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5869A6" w:rsidP="00FD65EA">
      <w:pPr>
        <w:pStyle w:val="Nagwek1"/>
        <w:spacing w:before="120" w:after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 xml:space="preserve">OBWIESZCZENIE </w:t>
      </w:r>
    </w:p>
    <w:p w:rsidR="00E6109E" w:rsidRPr="005640A8" w:rsidRDefault="005869A6" w:rsidP="00E6109E">
      <w:pPr>
        <w:tabs>
          <w:tab w:val="left" w:pos="2552"/>
        </w:tabs>
        <w:spacing w:after="120"/>
        <w:rPr>
          <w:rFonts w:ascii="Arial" w:hAnsi="Arial" w:cs="Arial"/>
          <w:color w:val="000000"/>
        </w:rPr>
      </w:pPr>
      <w:r w:rsidRPr="008E5D38">
        <w:rPr>
          <w:rFonts w:ascii="Arial" w:hAnsi="Arial" w:cs="Arial"/>
        </w:rPr>
        <w:t>WOOŚ</w:t>
      </w:r>
      <w:r>
        <w:rPr>
          <w:rFonts w:ascii="Arial" w:hAnsi="Arial" w:cs="Arial"/>
        </w:rPr>
        <w:t>.420.20.2021.MK1.19 z</w:t>
      </w:r>
      <w:r>
        <w:rPr>
          <w:rFonts w:ascii="Arial" w:hAnsi="Arial" w:cs="Arial"/>
          <w:color w:val="000000"/>
        </w:rPr>
        <w:t xml:space="preserve"> 28 marca 2022 r.</w:t>
      </w:r>
      <w:r w:rsidRPr="00266003">
        <w:rPr>
          <w:rFonts w:ascii="Arial" w:hAnsi="Arial" w:cs="Arial"/>
          <w:color w:val="000000"/>
        </w:rPr>
        <w:t xml:space="preserve"> </w:t>
      </w:r>
      <w:bookmarkStart w:id="0" w:name="EZDDataPodpisu_2"/>
      <w:r w:rsidRPr="00266003">
        <w:rPr>
          <w:rFonts w:ascii="Arial" w:hAnsi="Arial" w:cs="Arial"/>
          <w:color w:val="000000"/>
        </w:rPr>
        <w:t>28 marca 2022</w:t>
      </w:r>
      <w:bookmarkEnd w:id="0"/>
      <w:r w:rsidRPr="00266003">
        <w:rPr>
          <w:rFonts w:ascii="Arial" w:hAnsi="Arial" w:cs="Arial"/>
          <w:color w:val="000000"/>
        </w:rPr>
        <w:t xml:space="preserve"> </w:t>
      </w:r>
    </w:p>
    <w:p w:rsidR="00FD65EA" w:rsidRPr="00FD65EA" w:rsidRDefault="005869A6" w:rsidP="00FD65EA">
      <w:pPr>
        <w:spacing w:after="360"/>
        <w:rPr>
          <w:rFonts w:ascii="Arial" w:hAnsi="Arial" w:cs="Arial"/>
          <w:highlight w:val="yellow"/>
        </w:rPr>
      </w:pPr>
      <w:r w:rsidRPr="00FD65EA">
        <w:rPr>
          <w:rFonts w:ascii="Arial" w:hAnsi="Arial" w:cs="Arial"/>
        </w:rPr>
        <w:t xml:space="preserve">o wydaniu </w:t>
      </w:r>
      <w:r>
        <w:rPr>
          <w:rFonts w:ascii="Arial" w:hAnsi="Arial" w:cs="Arial"/>
        </w:rPr>
        <w:t xml:space="preserve">decyzji </w:t>
      </w:r>
      <w:r w:rsidRPr="004119A9">
        <w:rPr>
          <w:rFonts w:ascii="Arial" w:hAnsi="Arial" w:cs="Arial"/>
        </w:rPr>
        <w:t>o środowiskowych uwarunkowaniach</w:t>
      </w:r>
    </w:p>
    <w:p w:rsidR="004119A9" w:rsidRPr="004119A9" w:rsidRDefault="005869A6" w:rsidP="004119A9">
      <w:pPr>
        <w:spacing w:after="24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>Na podstawie art. 85 ust. 3 i art. 38 ustawy z dnia 3 października 2008 r. o udostępnianiu informacji o środowisku i jego ochronie,</w:t>
      </w:r>
      <w:r w:rsidRPr="004119A9">
        <w:rPr>
          <w:rFonts w:ascii="Arial" w:eastAsia="Calibri" w:hAnsi="Arial" w:cs="Arial"/>
        </w:rPr>
        <w:t xml:space="preserve"> udziale społeczeńst</w:t>
      </w:r>
      <w:r>
        <w:rPr>
          <w:rFonts w:ascii="Arial" w:eastAsia="Calibri" w:hAnsi="Arial" w:cs="Arial"/>
        </w:rPr>
        <w:t>wa w ochronie środowiska oraz o </w:t>
      </w:r>
      <w:r w:rsidRPr="004119A9">
        <w:rPr>
          <w:rFonts w:ascii="Arial" w:eastAsia="Calibri" w:hAnsi="Arial" w:cs="Arial"/>
        </w:rPr>
        <w:t>ocenach oddziaływania na środowisko (Dz. U. z 2021 r. poz. 2373 z późn. zm. - cyt. dalej jako „UUOŚ”)</w:t>
      </w:r>
    </w:p>
    <w:p w:rsidR="004119A9" w:rsidRPr="004119A9" w:rsidRDefault="005869A6" w:rsidP="004119A9">
      <w:pPr>
        <w:spacing w:after="24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>podaję do publicznej wiadomości,</w:t>
      </w:r>
    </w:p>
    <w:p w:rsidR="004119A9" w:rsidRPr="004119A9" w:rsidRDefault="005869A6" w:rsidP="004119A9">
      <w:pPr>
        <w:spacing w:after="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 xml:space="preserve">że 24 marca 2022 r.  wydana została decyzja </w:t>
      </w:r>
      <w:r>
        <w:rPr>
          <w:rFonts w:ascii="Arial" w:eastAsia="Calibri" w:hAnsi="Arial" w:cs="Arial"/>
        </w:rPr>
        <w:t>znak: WOOŚ.420.20.2021.MK</w:t>
      </w:r>
      <w:r>
        <w:rPr>
          <w:rFonts w:ascii="Arial" w:eastAsia="Calibri" w:hAnsi="Arial" w:cs="Arial"/>
        </w:rPr>
        <w:t>1.18 o </w:t>
      </w:r>
      <w:r w:rsidRPr="004119A9">
        <w:rPr>
          <w:rFonts w:ascii="Arial" w:eastAsia="Calibri" w:hAnsi="Arial" w:cs="Arial"/>
        </w:rPr>
        <w:t>środowiskowych uwarunkowaniach dla przedsięwzięcia pn.: „Modernizacja radaru</w:t>
      </w:r>
    </w:p>
    <w:p w:rsidR="004119A9" w:rsidRPr="004119A9" w:rsidRDefault="005869A6" w:rsidP="004119A9">
      <w:pPr>
        <w:spacing w:after="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>meteorologicznego na działce nr ewid. 2012/11, obręb Bełk, gmina Czerwionka-</w:t>
      </w:r>
    </w:p>
    <w:p w:rsidR="004119A9" w:rsidRPr="004119A9" w:rsidRDefault="005869A6" w:rsidP="004119A9">
      <w:pPr>
        <w:spacing w:after="12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>Leszczyny, powiat rybnicki, województwo śląskie”.</w:t>
      </w:r>
    </w:p>
    <w:p w:rsidR="004119A9" w:rsidRPr="004119A9" w:rsidRDefault="005869A6" w:rsidP="004119A9">
      <w:pPr>
        <w:spacing w:after="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>Decyzja ta została wydana na wniosek Instytut</w:t>
      </w:r>
      <w:r w:rsidRPr="004119A9">
        <w:rPr>
          <w:rFonts w:ascii="Arial" w:eastAsia="Calibri" w:hAnsi="Arial" w:cs="Arial"/>
        </w:rPr>
        <w:t xml:space="preserve">u Meteorologii i Gospodarki Wodnej – Państwowego Instytutu Badawczego w Warszawie, działającego przez pełnomocnika. </w:t>
      </w:r>
    </w:p>
    <w:p w:rsidR="004119A9" w:rsidRPr="004119A9" w:rsidRDefault="005869A6" w:rsidP="004119A9">
      <w:pPr>
        <w:spacing w:after="12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 xml:space="preserve">Z treścią ww. decyzji oraz ze stosowną dokumentacją sprawy, w tym z opiniami/uzgodnieniami właściwych organów można zapoznać się po </w:t>
      </w:r>
      <w:r w:rsidRPr="004119A9">
        <w:rPr>
          <w:rFonts w:ascii="Arial" w:eastAsia="Calibri" w:hAnsi="Arial" w:cs="Arial"/>
        </w:rPr>
        <w:t>uprzednim uzgodnieniu sposobu z pracownikiem tutejszej Dyrekcji (nr telefonu do kontaktu: 32 42 06 805).</w:t>
      </w:r>
    </w:p>
    <w:p w:rsidR="004119A9" w:rsidRDefault="005869A6" w:rsidP="004119A9">
      <w:pPr>
        <w:spacing w:after="0"/>
        <w:rPr>
          <w:rFonts w:ascii="Arial" w:eastAsia="Calibri" w:hAnsi="Arial" w:cs="Arial"/>
        </w:rPr>
      </w:pPr>
      <w:r w:rsidRPr="004119A9">
        <w:rPr>
          <w:rFonts w:ascii="Arial" w:eastAsia="Calibri" w:hAnsi="Arial" w:cs="Arial"/>
        </w:rPr>
        <w:t xml:space="preserve">Dnia </w:t>
      </w:r>
      <w:r>
        <w:rPr>
          <w:rFonts w:ascii="Arial" w:eastAsia="Calibri" w:hAnsi="Arial" w:cs="Arial"/>
        </w:rPr>
        <w:t>28 marca 2022</w:t>
      </w:r>
      <w:r w:rsidRPr="004119A9">
        <w:rPr>
          <w:rFonts w:ascii="Arial" w:eastAsia="Calibri" w:hAnsi="Arial" w:cs="Arial"/>
        </w:rPr>
        <w:t xml:space="preserve"> r. treść ww. decyzji została udostępniona na okres 14 dni w Biuletynie Informacji Publicznej Regionalnej Dyrekcji Ochrony Środowiska w Ka</w:t>
      </w:r>
      <w:r w:rsidRPr="004119A9">
        <w:rPr>
          <w:rFonts w:ascii="Arial" w:eastAsia="Calibri" w:hAnsi="Arial" w:cs="Arial"/>
        </w:rPr>
        <w:t>towicach.</w:t>
      </w:r>
    </w:p>
    <w:p w:rsidR="00FD65EA" w:rsidRPr="00BB3EC4" w:rsidRDefault="005869A6" w:rsidP="004119A9">
      <w:pPr>
        <w:spacing w:before="360" w:after="0"/>
        <w:rPr>
          <w:rFonts w:ascii="Arial" w:hAnsi="Arial" w:cs="Arial"/>
        </w:rPr>
      </w:pPr>
      <w:r w:rsidRPr="00BB3EC4">
        <w:rPr>
          <w:rFonts w:ascii="Arial" w:hAnsi="Arial" w:cs="Arial"/>
        </w:rPr>
        <w:t>Regionalny Dyrektor Ochrony Środowiska w Katowicach</w:t>
      </w:r>
    </w:p>
    <w:p w:rsidR="00FD65EA" w:rsidRPr="00BB3EC4" w:rsidRDefault="005869A6" w:rsidP="00FD65EA">
      <w:pPr>
        <w:spacing w:after="0"/>
        <w:rPr>
          <w:rFonts w:ascii="Arial" w:hAnsi="Arial" w:cs="Arial"/>
        </w:rPr>
      </w:pPr>
      <w:r w:rsidRPr="00BB3EC4">
        <w:rPr>
          <w:rFonts w:ascii="Arial" w:hAnsi="Arial" w:cs="Arial"/>
        </w:rPr>
        <w:t>dr Mirosława Mierczyk-Sawicka</w:t>
      </w:r>
    </w:p>
    <w:p w:rsidR="00FD65EA" w:rsidRDefault="005869A6" w:rsidP="00FD65EA">
      <w:pPr>
        <w:spacing w:after="480"/>
        <w:rPr>
          <w:rFonts w:ascii="Arial" w:hAnsi="Arial" w:cs="Arial"/>
        </w:rPr>
      </w:pPr>
      <w:r w:rsidRPr="00BB3EC4">
        <w:rPr>
          <w:rFonts w:ascii="Arial" w:hAnsi="Arial" w:cs="Arial"/>
        </w:rPr>
        <w:t>podpisano elektronicznie</w:t>
      </w:r>
    </w:p>
    <w:p w:rsidR="004119A9" w:rsidRPr="008E5D38" w:rsidRDefault="005869A6" w:rsidP="004119A9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Upublicznienie nastąpiło </w:t>
      </w:r>
      <w:r w:rsidRPr="00DC3760">
        <w:rPr>
          <w:rFonts w:ascii="Arial" w:hAnsi="Arial" w:cs="Arial"/>
        </w:rPr>
        <w:t>od dnia:</w:t>
      </w:r>
      <w:r>
        <w:rPr>
          <w:rFonts w:ascii="Arial" w:hAnsi="Arial" w:cs="Arial"/>
        </w:rPr>
        <w:t xml:space="preserve"> 28.03.2022 r.</w:t>
      </w:r>
      <w:r w:rsidRPr="00DC3760">
        <w:rPr>
          <w:rFonts w:ascii="Arial" w:hAnsi="Arial" w:cs="Arial"/>
        </w:rPr>
        <w:t xml:space="preserve"> do dnia: </w:t>
      </w:r>
      <w:r>
        <w:rPr>
          <w:rFonts w:ascii="Arial" w:hAnsi="Arial" w:cs="Arial"/>
        </w:rPr>
        <w:t>11.04.2022 r.</w:t>
      </w:r>
    </w:p>
    <w:p w:rsidR="004119A9" w:rsidRPr="008E5D38" w:rsidRDefault="005869A6" w:rsidP="004119A9">
      <w:pPr>
        <w:tabs>
          <w:tab w:val="left" w:pos="360"/>
        </w:tabs>
        <w:spacing w:after="192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Pieczęć urzędu:</w:t>
      </w:r>
    </w:p>
    <w:p w:rsidR="004119A9" w:rsidRPr="008E5D38" w:rsidRDefault="005869A6" w:rsidP="004119A9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 xml:space="preserve">Art. 38 UUOŚ „Organ właściwy do wydania decyzji podaje do </w:t>
      </w:r>
      <w:r w:rsidRPr="008E5D38">
        <w:rPr>
          <w:rFonts w:ascii="Arial" w:hAnsi="Arial" w:cs="Arial"/>
          <w:bCs/>
          <w:sz w:val="22"/>
          <w:szCs w:val="22"/>
        </w:rPr>
        <w:t>publicznej wiadomości informację o wydanej decyzji i o możliwościach zapoznania się z jej treścią”.</w:t>
      </w:r>
    </w:p>
    <w:p w:rsidR="00214EDB" w:rsidRPr="004119A9" w:rsidRDefault="005869A6" w:rsidP="004119A9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</w:t>
      </w:r>
      <w:r w:rsidRPr="008E5D38">
        <w:rPr>
          <w:rFonts w:ascii="Arial" w:hAnsi="Arial" w:cs="Arial"/>
          <w:bCs/>
          <w:sz w:val="22"/>
          <w:szCs w:val="22"/>
        </w:rPr>
        <w:t>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</w:t>
      </w:r>
      <w:r w:rsidRPr="008E5D38">
        <w:rPr>
          <w:rFonts w:ascii="Arial" w:hAnsi="Arial" w:cs="Arial"/>
          <w:bCs/>
          <w:sz w:val="22"/>
          <w:szCs w:val="22"/>
        </w:rPr>
        <w:t>e udostępnia na okres 14 dni w Biuletynie Informacji Publicznej na stronie podmiotowej obsługującego go urzędu treść tej decyzji. W informacji wskazuje się dzień udostępnienia treści decyzji. Przepis stosuje się odpowiednio do decyzji o środowiskowych uwar</w:t>
      </w:r>
      <w:r w:rsidRPr="008E5D38">
        <w:rPr>
          <w:rFonts w:ascii="Arial" w:hAnsi="Arial" w:cs="Arial"/>
          <w:bCs/>
          <w:sz w:val="22"/>
          <w:szCs w:val="22"/>
        </w:rPr>
        <w:t>unkowaniach wydanej bez przeprowadzenia oceny oddziaływania przedsięwzięcia na środowisko”.</w:t>
      </w:r>
    </w:p>
    <w:sectPr w:rsidR="00214EDB" w:rsidRPr="004119A9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4CD05F4E">
      <w:start w:val="1"/>
      <w:numFmt w:val="decimal"/>
      <w:lvlText w:val="%1)"/>
      <w:lvlJc w:val="left"/>
      <w:pPr>
        <w:ind w:left="720" w:hanging="360"/>
      </w:pPr>
    </w:lvl>
    <w:lvl w:ilvl="1" w:tplc="CA6E82A4" w:tentative="1">
      <w:start w:val="1"/>
      <w:numFmt w:val="lowerLetter"/>
      <w:lvlText w:val="%2."/>
      <w:lvlJc w:val="left"/>
      <w:pPr>
        <w:ind w:left="1440" w:hanging="360"/>
      </w:pPr>
    </w:lvl>
    <w:lvl w:ilvl="2" w:tplc="51D0EADA" w:tentative="1">
      <w:start w:val="1"/>
      <w:numFmt w:val="lowerRoman"/>
      <w:lvlText w:val="%3."/>
      <w:lvlJc w:val="right"/>
      <w:pPr>
        <w:ind w:left="2160" w:hanging="180"/>
      </w:pPr>
    </w:lvl>
    <w:lvl w:ilvl="3" w:tplc="3D6603D2" w:tentative="1">
      <w:start w:val="1"/>
      <w:numFmt w:val="decimal"/>
      <w:lvlText w:val="%4."/>
      <w:lvlJc w:val="left"/>
      <w:pPr>
        <w:ind w:left="2880" w:hanging="360"/>
      </w:pPr>
    </w:lvl>
    <w:lvl w:ilvl="4" w:tplc="DA48A862" w:tentative="1">
      <w:start w:val="1"/>
      <w:numFmt w:val="lowerLetter"/>
      <w:lvlText w:val="%5."/>
      <w:lvlJc w:val="left"/>
      <w:pPr>
        <w:ind w:left="3600" w:hanging="360"/>
      </w:pPr>
    </w:lvl>
    <w:lvl w:ilvl="5" w:tplc="28B4E3B2" w:tentative="1">
      <w:start w:val="1"/>
      <w:numFmt w:val="lowerRoman"/>
      <w:lvlText w:val="%6."/>
      <w:lvlJc w:val="right"/>
      <w:pPr>
        <w:ind w:left="4320" w:hanging="180"/>
      </w:pPr>
    </w:lvl>
    <w:lvl w:ilvl="6" w:tplc="C54CA850" w:tentative="1">
      <w:start w:val="1"/>
      <w:numFmt w:val="decimal"/>
      <w:lvlText w:val="%7."/>
      <w:lvlJc w:val="left"/>
      <w:pPr>
        <w:ind w:left="5040" w:hanging="360"/>
      </w:pPr>
    </w:lvl>
    <w:lvl w:ilvl="7" w:tplc="A97C8108" w:tentative="1">
      <w:start w:val="1"/>
      <w:numFmt w:val="lowerLetter"/>
      <w:lvlText w:val="%8."/>
      <w:lvlJc w:val="left"/>
      <w:pPr>
        <w:ind w:left="5760" w:hanging="360"/>
      </w:pPr>
    </w:lvl>
    <w:lvl w:ilvl="8" w:tplc="B0846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76A9"/>
    <w:multiLevelType w:val="hybridMultilevel"/>
    <w:tmpl w:val="3F122058"/>
    <w:lvl w:ilvl="0" w:tplc="F8B8400E">
      <w:start w:val="1"/>
      <w:numFmt w:val="decimal"/>
      <w:lvlText w:val="%1)"/>
      <w:lvlJc w:val="left"/>
      <w:pPr>
        <w:ind w:left="720" w:hanging="360"/>
      </w:pPr>
    </w:lvl>
    <w:lvl w:ilvl="1" w:tplc="CE98536A" w:tentative="1">
      <w:start w:val="1"/>
      <w:numFmt w:val="lowerLetter"/>
      <w:lvlText w:val="%2."/>
      <w:lvlJc w:val="left"/>
      <w:pPr>
        <w:ind w:left="1440" w:hanging="360"/>
      </w:pPr>
    </w:lvl>
    <w:lvl w:ilvl="2" w:tplc="7D3CD13C" w:tentative="1">
      <w:start w:val="1"/>
      <w:numFmt w:val="lowerRoman"/>
      <w:lvlText w:val="%3."/>
      <w:lvlJc w:val="right"/>
      <w:pPr>
        <w:ind w:left="2160" w:hanging="180"/>
      </w:pPr>
    </w:lvl>
    <w:lvl w:ilvl="3" w:tplc="A9CA1766" w:tentative="1">
      <w:start w:val="1"/>
      <w:numFmt w:val="decimal"/>
      <w:lvlText w:val="%4."/>
      <w:lvlJc w:val="left"/>
      <w:pPr>
        <w:ind w:left="2880" w:hanging="360"/>
      </w:pPr>
    </w:lvl>
    <w:lvl w:ilvl="4" w:tplc="EC60CC68" w:tentative="1">
      <w:start w:val="1"/>
      <w:numFmt w:val="lowerLetter"/>
      <w:lvlText w:val="%5."/>
      <w:lvlJc w:val="left"/>
      <w:pPr>
        <w:ind w:left="3600" w:hanging="360"/>
      </w:pPr>
    </w:lvl>
    <w:lvl w:ilvl="5" w:tplc="53AC7214" w:tentative="1">
      <w:start w:val="1"/>
      <w:numFmt w:val="lowerRoman"/>
      <w:lvlText w:val="%6."/>
      <w:lvlJc w:val="right"/>
      <w:pPr>
        <w:ind w:left="4320" w:hanging="180"/>
      </w:pPr>
    </w:lvl>
    <w:lvl w:ilvl="6" w:tplc="024EE854" w:tentative="1">
      <w:start w:val="1"/>
      <w:numFmt w:val="decimal"/>
      <w:lvlText w:val="%7."/>
      <w:lvlJc w:val="left"/>
      <w:pPr>
        <w:ind w:left="5040" w:hanging="360"/>
      </w:pPr>
    </w:lvl>
    <w:lvl w:ilvl="7" w:tplc="9A2ADCD0" w:tentative="1">
      <w:start w:val="1"/>
      <w:numFmt w:val="lowerLetter"/>
      <w:lvlText w:val="%8."/>
      <w:lvlJc w:val="left"/>
      <w:pPr>
        <w:ind w:left="5760" w:hanging="360"/>
      </w:pPr>
    </w:lvl>
    <w:lvl w:ilvl="8" w:tplc="CA1883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52E39"/>
    <w:rsid w:val="005869A6"/>
    <w:rsid w:val="00C5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65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65EA"/>
  </w:style>
  <w:style w:type="character" w:customStyle="1" w:styleId="AkapitzlistZnak">
    <w:name w:val="Akapit z listą Znak"/>
    <w:link w:val="Akapitzlist"/>
    <w:uiPriority w:val="34"/>
    <w:locked/>
    <w:rsid w:val="00FD65EA"/>
    <w:rPr>
      <w:rFonts w:ascii="Calibri" w:eastAsia="Calibri" w:hAnsi="Calibri" w:cs="Times New Roman"/>
    </w:rPr>
  </w:style>
  <w:style w:type="character" w:customStyle="1" w:styleId="5yl5">
    <w:name w:val="_5yl5"/>
    <w:basedOn w:val="Domylnaczcionkaakapitu"/>
    <w:rsid w:val="00FD65EA"/>
  </w:style>
  <w:style w:type="paragraph" w:styleId="NormalnyWeb">
    <w:name w:val="Normal (Web)"/>
    <w:basedOn w:val="Normalny"/>
    <w:rsid w:val="0041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136A0-EA2F-40D7-982E-71CAFF7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2</cp:revision>
  <dcterms:created xsi:type="dcterms:W3CDTF">2022-03-28T10:38:00Z</dcterms:created>
  <dcterms:modified xsi:type="dcterms:W3CDTF">2022-03-28T10:38:00Z</dcterms:modified>
</cp:coreProperties>
</file>