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72" w:rsidRDefault="00DA6372" w:rsidP="00DA6372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400675" cy="1781175"/>
            <wp:effectExtent l="0" t="0" r="9525" b="9525"/>
            <wp:docPr id="1" name="Obraz 1" descr="1 WZOR_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1 WZOR_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372" w:rsidRDefault="00DA6372" w:rsidP="00DA6372">
      <w:pPr>
        <w:pStyle w:val="Nagwek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RSP.3613.7.2016.MB</w:t>
      </w:r>
      <w:r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A6372" w:rsidRDefault="00DA6372" w:rsidP="00DA6372">
      <w:pPr>
        <w:rPr>
          <w:rFonts w:asciiTheme="majorHAnsi" w:hAnsiTheme="majorHAnsi"/>
          <w:color w:val="FF0000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A6372" w:rsidRDefault="00DA6372" w:rsidP="00DA6372">
      <w:pPr>
        <w:rPr>
          <w:rFonts w:asciiTheme="majorHAnsi" w:hAnsiTheme="majorHAnsi"/>
          <w:color w:val="FF0000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</w:p>
    <w:p w:rsidR="00DA6372" w:rsidRDefault="00DA6372" w:rsidP="00DA6372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>
        <w:rPr>
          <w:rFonts w:asciiTheme="majorHAnsi" w:hAnsiTheme="majorHAnsi"/>
          <w:b/>
          <w:bCs/>
          <w:spacing w:val="20"/>
          <w:sz w:val="23"/>
          <w:szCs w:val="23"/>
        </w:rPr>
        <w:t>Uchwała nr 7</w:t>
      </w:r>
    </w:p>
    <w:p w:rsidR="00DA6372" w:rsidRDefault="00DA6372" w:rsidP="00DA6372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>
        <w:rPr>
          <w:rFonts w:asciiTheme="majorHAnsi" w:hAnsiTheme="majorHAnsi"/>
          <w:b/>
          <w:bCs/>
          <w:spacing w:val="20"/>
          <w:sz w:val="23"/>
          <w:szCs w:val="23"/>
        </w:rPr>
        <w:t>Rady Służby Publicznej</w:t>
      </w:r>
    </w:p>
    <w:p w:rsidR="00DA6372" w:rsidRDefault="00DA6372" w:rsidP="00DA6372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>
        <w:rPr>
          <w:rFonts w:asciiTheme="majorHAnsi" w:hAnsiTheme="majorHAnsi"/>
          <w:b/>
          <w:bCs/>
          <w:spacing w:val="20"/>
          <w:sz w:val="23"/>
          <w:szCs w:val="23"/>
        </w:rPr>
        <w:t>z dnia 7 czerwca 2016 roku</w:t>
      </w:r>
    </w:p>
    <w:p w:rsidR="00DA6372" w:rsidRDefault="00DA6372" w:rsidP="00DA6372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A6372" w:rsidRDefault="00DA6372" w:rsidP="00DA6372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A6372" w:rsidRDefault="00DA6372" w:rsidP="00DA6372">
      <w:pPr>
        <w:ind w:left="1134" w:hanging="1134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w sprawie: „Sprawozdania z wykonania art. 17 ustawy budżetowej na rok 2015</w:t>
      </w:r>
      <w:r w:rsidR="00D9389C">
        <w:rPr>
          <w:rFonts w:asciiTheme="majorHAnsi" w:hAnsiTheme="majorHAnsi"/>
          <w:sz w:val="23"/>
          <w:szCs w:val="23"/>
        </w:rPr>
        <w:t xml:space="preserve"> z dnia 16 grudnia 2015 roku (Dz. U. poz. 2195)”</w:t>
      </w:r>
    </w:p>
    <w:p w:rsidR="00DA6372" w:rsidRDefault="00DA6372" w:rsidP="00DA6372">
      <w:pPr>
        <w:rPr>
          <w:rFonts w:asciiTheme="majorHAnsi" w:hAnsiTheme="majorHAnsi"/>
          <w:sz w:val="23"/>
          <w:szCs w:val="23"/>
        </w:rPr>
      </w:pPr>
    </w:p>
    <w:p w:rsidR="00DA6372" w:rsidRDefault="00DA6372" w:rsidP="00D9389C">
      <w:pPr>
        <w:jc w:val="both"/>
        <w:rPr>
          <w:rFonts w:asciiTheme="majorHAnsi" w:hAnsiTheme="majorHAnsi"/>
          <w:sz w:val="23"/>
          <w:szCs w:val="23"/>
        </w:rPr>
      </w:pPr>
    </w:p>
    <w:p w:rsidR="00D9389C" w:rsidRDefault="00DA6372" w:rsidP="00D9389C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Rada Służby Publicznej </w:t>
      </w:r>
      <w:r>
        <w:rPr>
          <w:rFonts w:asciiTheme="majorHAnsi" w:hAnsiTheme="majorHAnsi"/>
          <w:b/>
          <w:sz w:val="23"/>
          <w:szCs w:val="23"/>
        </w:rPr>
        <w:t>pozytywnie opiniuje</w:t>
      </w:r>
      <w:r>
        <w:rPr>
          <w:rFonts w:asciiTheme="majorHAnsi" w:hAnsiTheme="majorHAnsi"/>
          <w:sz w:val="23"/>
          <w:szCs w:val="23"/>
        </w:rPr>
        <w:t xml:space="preserve"> </w:t>
      </w:r>
      <w:r w:rsidR="00D9389C">
        <w:rPr>
          <w:rFonts w:asciiTheme="majorHAnsi" w:hAnsiTheme="majorHAnsi"/>
          <w:sz w:val="23"/>
          <w:szCs w:val="23"/>
        </w:rPr>
        <w:t>„Sprawozdanie z wykonania art. 17 ustawy budżetowej na rok 2015 z dnia 16 grudnia 2015 roku (Dz. U. poz. 2195)”.</w:t>
      </w:r>
    </w:p>
    <w:p w:rsidR="00DA6372" w:rsidRDefault="00DA6372" w:rsidP="00D9389C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:rsidR="00002AFE" w:rsidRDefault="00002AFE" w:rsidP="00D9389C">
      <w:pPr>
        <w:spacing w:after="0" w:line="360" w:lineRule="auto"/>
        <w:jc w:val="center"/>
      </w:pPr>
    </w:p>
    <w:p w:rsidR="00D9389C" w:rsidRDefault="00D9389C" w:rsidP="00D9389C">
      <w:pPr>
        <w:spacing w:after="0" w:line="360" w:lineRule="auto"/>
        <w:jc w:val="center"/>
      </w:pPr>
    </w:p>
    <w:p w:rsidR="00D9389C" w:rsidRDefault="00D9389C" w:rsidP="00685D71">
      <w:pPr>
        <w:spacing w:after="0" w:line="240" w:lineRule="auto"/>
        <w:ind w:left="5664"/>
        <w:jc w:val="center"/>
      </w:pPr>
      <w:r>
        <w:t>Przewodniczący</w:t>
      </w:r>
    </w:p>
    <w:p w:rsidR="00D9389C" w:rsidRDefault="00D9389C" w:rsidP="00685D71">
      <w:pPr>
        <w:spacing w:after="0" w:line="240" w:lineRule="auto"/>
        <w:ind w:left="5664"/>
        <w:jc w:val="center"/>
      </w:pPr>
      <w:r>
        <w:t>Rady Służby Publicznej</w:t>
      </w:r>
    </w:p>
    <w:p w:rsidR="008E6840" w:rsidRDefault="008E6840" w:rsidP="00685D71">
      <w:pPr>
        <w:spacing w:after="0" w:line="240" w:lineRule="auto"/>
        <w:ind w:left="5664"/>
        <w:jc w:val="center"/>
      </w:pPr>
    </w:p>
    <w:p w:rsidR="008E6840" w:rsidRDefault="008E6840" w:rsidP="00685D71">
      <w:pPr>
        <w:spacing w:after="0" w:line="240" w:lineRule="auto"/>
        <w:ind w:left="5664"/>
        <w:jc w:val="center"/>
      </w:pPr>
    </w:p>
    <w:p w:rsidR="008E6840" w:rsidRPr="008E6840" w:rsidRDefault="008E6840" w:rsidP="00685D71">
      <w:pPr>
        <w:spacing w:after="0" w:line="240" w:lineRule="auto"/>
        <w:ind w:left="5664"/>
        <w:jc w:val="center"/>
        <w:rPr>
          <w:i/>
        </w:rPr>
      </w:pPr>
      <w:r w:rsidRPr="008E6840">
        <w:rPr>
          <w:i/>
        </w:rPr>
        <w:t>Tadeusz Woźniak</w:t>
      </w:r>
    </w:p>
    <w:p w:rsidR="00D9389C" w:rsidRPr="00002AFE" w:rsidRDefault="00D9389C" w:rsidP="00D9389C">
      <w:pPr>
        <w:spacing w:after="0" w:line="360" w:lineRule="auto"/>
        <w:jc w:val="center"/>
      </w:pPr>
    </w:p>
    <w:sectPr w:rsidR="00D9389C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B39" w:rsidRDefault="00981B39" w:rsidP="00C34545">
      <w:pPr>
        <w:spacing w:after="0" w:line="240" w:lineRule="auto"/>
      </w:pPr>
      <w:r>
        <w:separator/>
      </w:r>
    </w:p>
  </w:endnote>
  <w:endnote w:type="continuationSeparator" w:id="0">
    <w:p w:rsidR="00981B39" w:rsidRDefault="00981B39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B39" w:rsidRDefault="00981B39" w:rsidP="00C34545">
      <w:pPr>
        <w:spacing w:after="0" w:line="240" w:lineRule="auto"/>
      </w:pPr>
      <w:r>
        <w:separator/>
      </w:r>
    </w:p>
  </w:footnote>
  <w:footnote w:type="continuationSeparator" w:id="0">
    <w:p w:rsidR="00981B39" w:rsidRDefault="00981B39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848FB"/>
    <w:rsid w:val="002370AA"/>
    <w:rsid w:val="0049716B"/>
    <w:rsid w:val="00685D71"/>
    <w:rsid w:val="006B1C24"/>
    <w:rsid w:val="008157DC"/>
    <w:rsid w:val="00842548"/>
    <w:rsid w:val="00855AA3"/>
    <w:rsid w:val="008B588D"/>
    <w:rsid w:val="008E6840"/>
    <w:rsid w:val="00981B39"/>
    <w:rsid w:val="009F5807"/>
    <w:rsid w:val="00AB7325"/>
    <w:rsid w:val="00B146F0"/>
    <w:rsid w:val="00C34545"/>
    <w:rsid w:val="00D0399E"/>
    <w:rsid w:val="00D03AF8"/>
    <w:rsid w:val="00D26D6E"/>
    <w:rsid w:val="00D86805"/>
    <w:rsid w:val="00D9389C"/>
    <w:rsid w:val="00DA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637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cp:lastPrinted>2016-03-18T08:29:00Z</cp:lastPrinted>
  <dcterms:created xsi:type="dcterms:W3CDTF">2016-06-08T09:01:00Z</dcterms:created>
  <dcterms:modified xsi:type="dcterms:W3CDTF">2016-06-08T09:01:00Z</dcterms:modified>
</cp:coreProperties>
</file>