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b/>
          <w:color w:val="00B050"/>
          <w:sz w:val="36"/>
          <w:szCs w:val="36"/>
          <w:lang w:eastAsia="pl-PL"/>
        </w:rPr>
      </w:pPr>
      <w:bookmarkStart w:id="0" w:name="_GoBack"/>
      <w:bookmarkEnd w:id="0"/>
      <w:r w:rsidRPr="00261E92">
        <w:rPr>
          <w:rFonts w:ascii="Arial" w:eastAsia="Times New Roman" w:hAnsi="Arial" w:cs="Arial"/>
          <w:b/>
          <w:color w:val="00B050"/>
          <w:sz w:val="36"/>
          <w:szCs w:val="36"/>
          <w:lang w:eastAsia="pl-PL"/>
        </w:rPr>
        <w:t>Zapewnienie dostępności osobom ze szczególnymi potrzebami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</w:pPr>
      <w:r w:rsidRPr="00261E92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Zapewnienie dostępności cyfrowej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Zgodnie z art.18 ust.1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Żądanie powinno zawierać:</w:t>
      </w:r>
    </w:p>
    <w:p w:rsidR="008B4208" w:rsidRPr="00261E92" w:rsidRDefault="008B4208" w:rsidP="003A096C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dane kontaktowe osoby występującej z żądaniem;</w:t>
      </w:r>
    </w:p>
    <w:p w:rsidR="008B4208" w:rsidRPr="00261E92" w:rsidRDefault="008B4208" w:rsidP="003A096C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strony internetowej, która ma być dostępna cyfrowo;</w:t>
      </w:r>
    </w:p>
    <w:p w:rsidR="008B4208" w:rsidRPr="00261E92" w:rsidRDefault="008B4208" w:rsidP="003A096C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sposobu kontaktu z osobą występującą z żądaniem;</w:t>
      </w:r>
    </w:p>
    <w:p w:rsidR="008B4208" w:rsidRPr="00261E92" w:rsidRDefault="008B4208" w:rsidP="003A096C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alternatywnego sposobu dostępu, jeśli dotyczy.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 Jeśli zapewnienie dostępności cyfrowej nie może nastąpić w ww. terminie, podmiot powiadamia osobę występującą z żądaniem o przyczynach opóźnienia oraz terminie w jakim zapewni dostępność, jednak termin nie może być  dłuższy niż 2 miesiące od dnia wystąpienia z żądaniem.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 przypadku odmowy zapewnienia dostępności cyfrowej wskazanej w żądaniu, albo w przypadku odmowy skorzystania z alternatywnego sposobu dostępu - osoba zgłaszająca żądanie ma prawo  złożyć do podmiotu publicznego skargi. Do rozpatrywania skargi w sprawach zapewnienia dostępności cyfrowej stosuje się przepisy ustawy z dnia 14 czerwca 1960 r. - Kodeks postępowania administracyjnego (Dz. U. z 2021 r. poz. 735).</w:t>
      </w:r>
    </w:p>
    <w:p w:rsidR="0002088F" w:rsidRDefault="0002088F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</w:pP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</w:pPr>
      <w:r w:rsidRPr="00261E92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lastRenderedPageBreak/>
        <w:t xml:space="preserve">Zapewnienie dostępności </w:t>
      </w:r>
      <w:r w:rsidR="001B0056" w:rsidRPr="00261E92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 xml:space="preserve">informacyjno - komunikacyjnej </w:t>
      </w:r>
      <w:r w:rsidR="001B0056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 xml:space="preserve">lub </w:t>
      </w:r>
      <w:r w:rsidRPr="00261E92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architektoniczn</w:t>
      </w:r>
      <w:r w:rsidR="001B0056">
        <w:rPr>
          <w:rFonts w:ascii="Arial" w:eastAsia="Times New Roman" w:hAnsi="Arial" w:cs="Arial"/>
          <w:b/>
          <w:color w:val="00B050"/>
          <w:sz w:val="32"/>
          <w:szCs w:val="32"/>
          <w:lang w:eastAsia="pl-PL"/>
        </w:rPr>
        <w:t>ej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Zgodnie z art. 30 ust. 1 ustawy z dnia 19 lipca 2019 r. o zapewnieniu dostępności osobom ze szczególnymi potrzebami (Dz. U. z 2020 r. poz. 1062) osoba ze szczególnymi potrzebami lub jej przedstawiciel ustawowy, po wykazaniu interesu faktycznego, ma prawo wystąpić z wnioskiem o zapewnienie dostępności architektonicznej lu</w:t>
      </w:r>
      <w:r w:rsidR="001B0056">
        <w:rPr>
          <w:rFonts w:ascii="Arial" w:eastAsia="Times New Roman" w:hAnsi="Arial" w:cs="Arial"/>
          <w:color w:val="000000"/>
          <w:lang w:eastAsia="pl-PL"/>
        </w:rPr>
        <w:t>b informacyjno - komunikacyjnej</w:t>
      </w:r>
      <w:r w:rsidRPr="00261E9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F5245">
        <w:rPr>
          <w:rFonts w:ascii="Arial" w:eastAsia="Times New Roman" w:hAnsi="Arial" w:cs="Arial"/>
          <w:color w:val="000000"/>
          <w:lang w:eastAsia="pl-PL"/>
        </w:rPr>
        <w:t>(wzór wniosku</w:t>
      </w:r>
      <w:r w:rsidRPr="00261E92">
        <w:rPr>
          <w:rFonts w:ascii="Arial" w:eastAsia="Times New Roman" w:hAnsi="Arial" w:cs="Arial"/>
          <w:color w:val="000000"/>
          <w:lang w:eastAsia="pl-PL"/>
        </w:rPr>
        <w:t>).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Wniosek o zapewnienie dostępności powinien zawierać:</w:t>
      </w:r>
    </w:p>
    <w:p w:rsidR="008B4208" w:rsidRPr="00261E92" w:rsidRDefault="008B4208" w:rsidP="00391E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dane kontaktowe wnioskodawcy,</w:t>
      </w:r>
    </w:p>
    <w:p w:rsidR="008B4208" w:rsidRPr="00261E92" w:rsidRDefault="008B4208" w:rsidP="00391E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bariery utrudniającej lub uniemożliwiającej dostępność w zakresie architektonicznym lub informacyjno - komunikacyjnym,</w:t>
      </w:r>
    </w:p>
    <w:p w:rsidR="008B4208" w:rsidRPr="00261E92" w:rsidRDefault="008B4208" w:rsidP="00391E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sposobu kontaktu,</w:t>
      </w:r>
    </w:p>
    <w:p w:rsidR="008B4208" w:rsidRPr="00261E92" w:rsidRDefault="008B4208" w:rsidP="00391E46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wskazanie preferowanego sposobu zapewnienia dostępności, jeżeli dotyczy.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Podmiot publiczny realizuje zapewnienie dostępności w zakresie określonym we wniosku bez zbędnej zwłoki nie później jednak niż w terminie 14 dni od dnia złożenia wniosku. Jeżeli dotrzymanie tego terminu nie jest możliwe, podmiot powiadamia wnioskodawcę o przyczynach opóźnienia i wskazuje nowy termin nie dłuższy niż 2 miesiące od dnia złożenia wniosku o zapewnienie dostępności.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 xml:space="preserve">Gdy zapewnienie dostępności w zakresie określonym we wniosku o zapewnienie dostępności jest niemożliwe </w:t>
      </w:r>
      <w:r w:rsidR="00CD5550">
        <w:rPr>
          <w:rFonts w:ascii="Arial" w:eastAsia="Times New Roman" w:hAnsi="Arial" w:cs="Arial"/>
          <w:color w:val="000000"/>
          <w:lang w:eastAsia="pl-PL"/>
        </w:rPr>
        <w:t>lub znacznie utrudnione</w:t>
      </w:r>
      <w:r w:rsidRPr="00261E92">
        <w:rPr>
          <w:rFonts w:ascii="Arial" w:eastAsia="Times New Roman" w:hAnsi="Arial" w:cs="Arial"/>
          <w:color w:val="000000"/>
          <w:lang w:eastAsia="pl-PL"/>
        </w:rPr>
        <w:t>, podmiot publiczny niezwłocznie zawiadamia wnioskodawcę o braku możliwości zapewnienia dostępności i zapewnia dostęp alternatywny.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Wniosek o zapewnienie dostępności architektonicznej lub informacyjno - komunikacyjnej można:</w:t>
      </w:r>
    </w:p>
    <w:p w:rsidR="008B4208" w:rsidRPr="00261E92" w:rsidRDefault="008B4208" w:rsidP="00E55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 xml:space="preserve">złożyć osobiście w </w:t>
      </w:r>
      <w:r w:rsidR="00261E92">
        <w:rPr>
          <w:rFonts w:ascii="Arial" w:eastAsia="Times New Roman" w:hAnsi="Arial" w:cs="Arial"/>
          <w:color w:val="000000"/>
          <w:lang w:eastAsia="pl-PL"/>
        </w:rPr>
        <w:t>budynku Centrali Kasy Rolniczego Ubezpieczenia Społecznego, kancelaria – pok. nr 101,</w:t>
      </w:r>
    </w:p>
    <w:p w:rsidR="00261E92" w:rsidRDefault="008B4208" w:rsidP="00E55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wysłać pocztą na adres: Ce</w:t>
      </w:r>
      <w:r w:rsidR="00261E92" w:rsidRPr="00261E92">
        <w:rPr>
          <w:rFonts w:ascii="Arial" w:eastAsia="Times New Roman" w:hAnsi="Arial" w:cs="Arial"/>
          <w:color w:val="000000"/>
          <w:lang w:eastAsia="pl-PL"/>
        </w:rPr>
        <w:t>ntrala Kasy Rolniczego Ubezpieczenia Społecznego,</w:t>
      </w:r>
      <w:r w:rsidR="00261E92" w:rsidRPr="00261E92">
        <w:rPr>
          <w:rFonts w:ascii="Arial" w:eastAsia="Times New Roman" w:hAnsi="Arial" w:cs="Arial"/>
          <w:color w:val="000000"/>
          <w:lang w:eastAsia="pl-PL"/>
        </w:rPr>
        <w:br/>
        <w:t xml:space="preserve">AL. Niepodległości 190, 00-608 Warszawa, </w:t>
      </w:r>
    </w:p>
    <w:p w:rsidR="008B4208" w:rsidRPr="00261E92" w:rsidRDefault="008B4208" w:rsidP="00E55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t>wysłać drogą</w:t>
      </w:r>
      <w:r w:rsidR="00261E92">
        <w:rPr>
          <w:rFonts w:ascii="Arial" w:eastAsia="Times New Roman" w:hAnsi="Arial" w:cs="Arial"/>
          <w:color w:val="000000"/>
          <w:lang w:eastAsia="pl-PL"/>
        </w:rPr>
        <w:t xml:space="preserve"> elektroniczną na adres: bai</w:t>
      </w:r>
      <w:r w:rsidRPr="00261E92">
        <w:rPr>
          <w:rFonts w:ascii="Arial" w:eastAsia="Times New Roman" w:hAnsi="Arial" w:cs="Arial"/>
          <w:color w:val="000000"/>
          <w:lang w:eastAsia="pl-PL"/>
        </w:rPr>
        <w:t>@</w:t>
      </w:r>
      <w:r w:rsidR="00261E92">
        <w:rPr>
          <w:rFonts w:ascii="Arial" w:eastAsia="Times New Roman" w:hAnsi="Arial" w:cs="Arial"/>
          <w:color w:val="000000"/>
          <w:lang w:eastAsia="pl-PL"/>
        </w:rPr>
        <w:t>krus.gov.pl.</w:t>
      </w:r>
    </w:p>
    <w:p w:rsidR="008B4208" w:rsidRPr="00261E92" w:rsidRDefault="008B4208" w:rsidP="00E554B7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  <w:lang w:eastAsia="pl-PL"/>
        </w:rPr>
      </w:pPr>
      <w:r w:rsidRPr="00261E92">
        <w:rPr>
          <w:rFonts w:ascii="Arial" w:eastAsia="Times New Roman" w:hAnsi="Arial" w:cs="Arial"/>
          <w:color w:val="000000"/>
          <w:lang w:eastAsia="pl-PL"/>
        </w:rPr>
        <w:lastRenderedPageBreak/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 w:rsidR="00746AEF" w:rsidRPr="00261E92" w:rsidRDefault="00746AEF" w:rsidP="00E554B7">
      <w:pPr>
        <w:spacing w:line="360" w:lineRule="auto"/>
        <w:rPr>
          <w:rFonts w:ascii="Arial" w:hAnsi="Arial" w:cs="Arial"/>
        </w:rPr>
      </w:pPr>
    </w:p>
    <w:sectPr w:rsidR="00746AEF" w:rsidRPr="0026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F11"/>
    <w:multiLevelType w:val="multilevel"/>
    <w:tmpl w:val="2E62D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3B63"/>
    <w:multiLevelType w:val="multilevel"/>
    <w:tmpl w:val="F19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00B71"/>
    <w:multiLevelType w:val="multilevel"/>
    <w:tmpl w:val="465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1B42A7"/>
    <w:multiLevelType w:val="multilevel"/>
    <w:tmpl w:val="96FA7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9403F"/>
    <w:multiLevelType w:val="multilevel"/>
    <w:tmpl w:val="E70A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35177"/>
    <w:multiLevelType w:val="multilevel"/>
    <w:tmpl w:val="1276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8"/>
    <w:rsid w:val="0002088F"/>
    <w:rsid w:val="001B0056"/>
    <w:rsid w:val="00261E92"/>
    <w:rsid w:val="00391E46"/>
    <w:rsid w:val="003A096C"/>
    <w:rsid w:val="004140C1"/>
    <w:rsid w:val="00427E65"/>
    <w:rsid w:val="005A0735"/>
    <w:rsid w:val="00746AEF"/>
    <w:rsid w:val="008B4208"/>
    <w:rsid w:val="00BF5245"/>
    <w:rsid w:val="00CD5550"/>
    <w:rsid w:val="00D438F7"/>
    <w:rsid w:val="00D900C5"/>
    <w:rsid w:val="00DD7917"/>
    <w:rsid w:val="00E554B7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255AB-467E-4507-9A03-DF5C7BB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42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2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4208"/>
    <w:rPr>
      <w:color w:val="0000FF"/>
      <w:u w:val="single"/>
    </w:rPr>
  </w:style>
  <w:style w:type="character" w:customStyle="1" w:styleId="wcaghide">
    <w:name w:val="wcag_hide"/>
    <w:basedOn w:val="Domylnaczcionkaakapitu"/>
    <w:rsid w:val="008B4208"/>
  </w:style>
  <w:style w:type="paragraph" w:customStyle="1" w:styleId="ng-scope">
    <w:name w:val="ng-scope"/>
    <w:basedOn w:val="Normalny"/>
    <w:rsid w:val="008B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2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Czajkowski</dc:creator>
  <cp:keywords/>
  <dc:description/>
  <cp:lastModifiedBy>Maciej Świątek</cp:lastModifiedBy>
  <cp:revision>2</cp:revision>
  <dcterms:created xsi:type="dcterms:W3CDTF">2023-06-14T11:13:00Z</dcterms:created>
  <dcterms:modified xsi:type="dcterms:W3CDTF">2023-06-14T11:13:00Z</dcterms:modified>
</cp:coreProperties>
</file>