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3EC" w:rsidRDefault="00000000">
      <w:pPr>
        <w:spacing w:after="136" w:line="259" w:lineRule="auto"/>
        <w:ind w:left="0" w:right="0" w:firstLine="0"/>
        <w:jc w:val="left"/>
      </w:pPr>
      <w:r>
        <w:rPr>
          <w:b/>
        </w:rPr>
        <w:t>S.270.</w:t>
      </w:r>
      <w:r w:rsidR="00A5473B">
        <w:rPr>
          <w:b/>
        </w:rPr>
        <w:t>5</w:t>
      </w:r>
      <w:r>
        <w:rPr>
          <w:b/>
        </w:rPr>
        <w:t xml:space="preserve">.2023 </w:t>
      </w:r>
    </w:p>
    <w:p w:rsidR="00E333EC" w:rsidRDefault="00000000">
      <w:pPr>
        <w:spacing w:after="14" w:line="259" w:lineRule="auto"/>
        <w:ind w:left="0" w:firstLine="0"/>
        <w:jc w:val="right"/>
      </w:pPr>
      <w:r>
        <w:rPr>
          <w:b/>
        </w:rPr>
        <w:t xml:space="preserve">Załącznik nr 7 do SWZ  </w:t>
      </w:r>
    </w:p>
    <w:p w:rsidR="00E333E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333E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1" w:line="259" w:lineRule="auto"/>
        <w:ind w:left="8" w:right="3" w:firstLine="0"/>
        <w:jc w:val="center"/>
      </w:pPr>
      <w:r>
        <w:rPr>
          <w:b/>
          <w:sz w:val="10"/>
        </w:rPr>
        <w:t xml:space="preserve"> </w:t>
      </w:r>
    </w:p>
    <w:p w:rsidR="00E333E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" w:line="259" w:lineRule="auto"/>
        <w:ind w:left="8" w:right="3" w:firstLine="0"/>
        <w:jc w:val="center"/>
      </w:pPr>
      <w:r>
        <w:rPr>
          <w:b/>
        </w:rPr>
        <w:t xml:space="preserve">OPIS PRZEDMIOTU ZAMÓWIENIA </w:t>
      </w:r>
    </w:p>
    <w:p w:rsidR="00E333EC" w:rsidRDefault="00000000">
      <w:pPr>
        <w:spacing w:after="239" w:line="259" w:lineRule="auto"/>
        <w:ind w:left="16" w:right="0" w:firstLine="0"/>
        <w:jc w:val="center"/>
      </w:pPr>
      <w:r>
        <w:rPr>
          <w:b/>
          <w:sz w:val="10"/>
        </w:rPr>
        <w:t xml:space="preserve"> </w:t>
      </w:r>
    </w:p>
    <w:p w:rsidR="00E333EC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79" w:type="dxa"/>
        <w:tblInd w:w="5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8517"/>
      </w:tblGrid>
      <w:tr w:rsidR="00E333EC">
        <w:trPr>
          <w:trHeight w:val="61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E333EC" w:rsidRDefault="00000000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1.  </w:t>
            </w:r>
          </w:p>
        </w:tc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E333E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PRZEDMIOT </w:t>
            </w:r>
            <w:r>
              <w:rPr>
                <w:b/>
                <w:sz w:val="21"/>
              </w:rPr>
              <w:t>ZAMÓWIENIA</w:t>
            </w:r>
            <w:r>
              <w:rPr>
                <w:b/>
              </w:rPr>
              <w:t xml:space="preserve"> </w:t>
            </w:r>
          </w:p>
        </w:tc>
      </w:tr>
    </w:tbl>
    <w:p w:rsidR="00E333EC" w:rsidRDefault="00000000">
      <w:pPr>
        <w:spacing w:after="47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333EC" w:rsidRDefault="00000000">
      <w:pPr>
        <w:numPr>
          <w:ilvl w:val="0"/>
          <w:numId w:val="1"/>
        </w:numPr>
        <w:ind w:right="0" w:hanging="360"/>
      </w:pPr>
      <w:r>
        <w:t xml:space="preserve">Przedmiotem zamówienia jest wycieczka </w:t>
      </w:r>
      <w:r>
        <w:rPr>
          <w:sz w:val="24"/>
        </w:rPr>
        <w:t xml:space="preserve">turystyczno-krajoznawcza </w:t>
      </w:r>
      <w:r>
        <w:t xml:space="preserve">pracowników Nadleśnictwa Opole, emerytowanych pracowników i członków ich rodzin do Anglii i Szkocji. </w:t>
      </w:r>
    </w:p>
    <w:p w:rsidR="00E333EC" w:rsidRDefault="00000000">
      <w:pPr>
        <w:numPr>
          <w:ilvl w:val="0"/>
          <w:numId w:val="1"/>
        </w:numPr>
        <w:ind w:right="0" w:hanging="360"/>
      </w:pPr>
      <w:r>
        <w:t xml:space="preserve">Liczba uczestników: 40 osób </w:t>
      </w:r>
      <w:r>
        <w:rPr>
          <w:b/>
        </w:rPr>
        <w:t xml:space="preserve"> </w:t>
      </w:r>
    </w:p>
    <w:p w:rsidR="00E333EC" w:rsidRPr="00596A6D" w:rsidRDefault="00000000">
      <w:pPr>
        <w:numPr>
          <w:ilvl w:val="0"/>
          <w:numId w:val="1"/>
        </w:numPr>
        <w:ind w:right="0" w:hanging="360"/>
        <w:rPr>
          <w:b/>
          <w:bCs/>
        </w:rPr>
      </w:pPr>
      <w:r>
        <w:t xml:space="preserve">Termin wycieczki : </w:t>
      </w:r>
      <w:r w:rsidR="00596A6D" w:rsidRPr="00596A6D">
        <w:rPr>
          <w:b/>
          <w:bCs/>
        </w:rPr>
        <w:t>7 dni kalendarzowych od 19.08.2023 do 25.08.2023r.</w:t>
      </w:r>
      <w:r w:rsidRPr="00596A6D">
        <w:rPr>
          <w:b/>
          <w:bCs/>
        </w:rPr>
        <w:t xml:space="preserve"> </w:t>
      </w:r>
    </w:p>
    <w:p w:rsidR="00E333EC" w:rsidRDefault="00000000">
      <w:pPr>
        <w:numPr>
          <w:ilvl w:val="0"/>
          <w:numId w:val="1"/>
        </w:numPr>
        <w:ind w:right="0" w:hanging="360"/>
      </w:pPr>
      <w:r>
        <w:t>Wycieczka realizowana w ramach wspólnej działalności socjalnej w zakresie organizacji wycieczek.  Wycieczka finansowana ze środków własnych uczestników oraz z SFS zgodnie z uprawnieniami uczestników wycieczki.</w:t>
      </w:r>
      <w:r>
        <w:rPr>
          <w:b/>
        </w:rPr>
        <w:t xml:space="preserve"> </w:t>
      </w:r>
    </w:p>
    <w:p w:rsidR="00E333EC" w:rsidRDefault="00000000">
      <w:pPr>
        <w:numPr>
          <w:ilvl w:val="0"/>
          <w:numId w:val="1"/>
        </w:numPr>
        <w:ind w:right="0" w:hanging="360"/>
      </w:pPr>
      <w:r>
        <w:t>Zamawiający zgodnie z zapisem art. 441 ust. 1 PZP przewiduje możliwość zastosowania prawa opcji do zwiększenia przewidywanej ilości uczestników wycieczki w zakresie 10%, tj. o 4 osoby. Zamawiający może z prawa opcji nie skorzystać lub skorzystać w części. Zamówienie realizowane w ramach opcji jest jednostronnym uprawnieniem Zamawiającego. Skorzystanie przez Zamawiającego z prawa opcji w zakresie zwiększenia ilości uczestników wycieczki w zakresie 10% nie rodzi po stronie Wykonawcy żadnych roszczeń w stosunku do Zamawiającego. Wykonawca będzie zobowiązany przyjąć i wykonać zamówienie po uprzednim otrzymaniu zawiadomienia od Zamawiającego, że zamierza z prawa opcji skorzystać. Zasady dotyczące realizacji zamówienia objętego prawem opcji będą takie same jak te, które obowiązują przy zamówieniu podstawowym. Zamawiający przewiduje możliwość skorzystania z prawa opcji w terminie zamówienia podstawowego. Zamawiający poinformuje Wykonawcę o skorzystaniu z prawa opcji niezwłocznie po podjęciu takiej decyzji, lecz nie później niż na 30 dni kalendarzowe przed planowanym terminem wyjazdu..</w:t>
      </w:r>
      <w:r>
        <w:rPr>
          <w:b/>
        </w:rPr>
        <w:t xml:space="preserve"> </w:t>
      </w:r>
    </w:p>
    <w:p w:rsidR="00E333EC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9" w:type="dxa"/>
        <w:tblInd w:w="5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8517"/>
      </w:tblGrid>
      <w:tr w:rsidR="00E333EC">
        <w:trPr>
          <w:trHeight w:val="61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E333EC" w:rsidRDefault="00000000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2.  </w:t>
            </w:r>
          </w:p>
        </w:tc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E333E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>WYMAGANIA STAWIANE UCZESTNIKOM POSTĘPOWANIA</w:t>
            </w:r>
            <w:r>
              <w:rPr>
                <w:b/>
              </w:rPr>
              <w:t xml:space="preserve"> </w:t>
            </w:r>
          </w:p>
        </w:tc>
      </w:tr>
    </w:tbl>
    <w:p w:rsidR="00E333EC" w:rsidRDefault="00000000">
      <w:pPr>
        <w:spacing w:after="3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333EC" w:rsidRDefault="00000000">
      <w:pPr>
        <w:numPr>
          <w:ilvl w:val="0"/>
          <w:numId w:val="2"/>
        </w:numPr>
        <w:spacing w:after="21"/>
        <w:ind w:right="0" w:hanging="425"/>
      </w:pPr>
      <w:r>
        <w:t xml:space="preserve">Termin wyjazdu 7 dni </w:t>
      </w:r>
      <w:r w:rsidR="00596A6D" w:rsidRPr="00596A6D">
        <w:t>kalendarzowych od 19.08.2023 do 25.08.2023r.</w:t>
      </w:r>
    </w:p>
    <w:p w:rsidR="00E333EC" w:rsidRDefault="00000000">
      <w:pPr>
        <w:numPr>
          <w:ilvl w:val="0"/>
          <w:numId w:val="2"/>
        </w:numPr>
        <w:spacing w:after="33" w:line="239" w:lineRule="auto"/>
        <w:ind w:right="0" w:hanging="425"/>
      </w:pPr>
      <w:r>
        <w:t xml:space="preserve">Liczba uczestników wycieczki 40 osób. Nazwiska  uczestników mogą ulec zmianie.  Zamawiający zastrzega możliwość bez kosztowej zmiany nazwisk uczestników do 30 dni przed wyjazdem. </w:t>
      </w:r>
    </w:p>
    <w:p w:rsidR="00E333EC" w:rsidRDefault="00000000">
      <w:pPr>
        <w:numPr>
          <w:ilvl w:val="0"/>
          <w:numId w:val="2"/>
        </w:numPr>
        <w:spacing w:after="21"/>
        <w:ind w:right="0" w:hanging="425"/>
      </w:pPr>
      <w:r>
        <w:t>Transport autokarem klimatyzowanym uczestników wycieczki z siedziby Nadleśnictwa Opole (Groszowicka 10; 45-517 Opole) na trasie Polska -Anglia (Szkocja)-Polska. Wyjazd 1</w:t>
      </w:r>
      <w:r w:rsidR="00596A6D">
        <w:t>9</w:t>
      </w:r>
      <w:r>
        <w:t xml:space="preserve"> sierpnia</w:t>
      </w:r>
      <w:r w:rsidR="00596A6D">
        <w:t>,</w:t>
      </w:r>
      <w:r>
        <w:t xml:space="preserve"> powrót </w:t>
      </w:r>
      <w:r w:rsidR="00596A6D">
        <w:t>25</w:t>
      </w:r>
      <w:r>
        <w:t xml:space="preserve"> sierpnia. </w:t>
      </w:r>
    </w:p>
    <w:p w:rsidR="00E333EC" w:rsidRDefault="00000000">
      <w:pPr>
        <w:numPr>
          <w:ilvl w:val="0"/>
          <w:numId w:val="2"/>
        </w:numPr>
        <w:spacing w:after="21"/>
        <w:ind w:right="0" w:hanging="425"/>
      </w:pPr>
      <w:r>
        <w:t xml:space="preserve">Opieka polskojęzycznego przewodnika w trakcie realizacji programu,, </w:t>
      </w:r>
    </w:p>
    <w:p w:rsidR="00E333EC" w:rsidRDefault="00000000">
      <w:pPr>
        <w:numPr>
          <w:ilvl w:val="0"/>
          <w:numId w:val="2"/>
        </w:numPr>
        <w:spacing w:after="21"/>
        <w:ind w:right="0" w:hanging="425"/>
      </w:pPr>
      <w:r>
        <w:t xml:space="preserve">Ubezpieczenie (KL wraz z Assistance – minimum 20 000 Eur, w tym koszty leczenia  i następstw chorób przewlekłych i nowotworowych, NNW - minimum 2000 Eur, BP – minimum  200 Eur). </w:t>
      </w:r>
    </w:p>
    <w:p w:rsidR="00E333EC" w:rsidRDefault="00000000">
      <w:pPr>
        <w:numPr>
          <w:ilvl w:val="0"/>
          <w:numId w:val="2"/>
        </w:numPr>
        <w:spacing w:after="21"/>
        <w:ind w:right="0" w:hanging="425"/>
      </w:pPr>
      <w:r>
        <w:t xml:space="preserve">Wypoczynek z elementami zwiedzania – 5-6 dni (minimum 5 noclegów na Wyspach Brytyjskich) </w:t>
      </w:r>
    </w:p>
    <w:p w:rsidR="00E333EC" w:rsidRDefault="00000000">
      <w:pPr>
        <w:numPr>
          <w:ilvl w:val="0"/>
          <w:numId w:val="2"/>
        </w:numPr>
        <w:spacing w:after="21"/>
        <w:ind w:right="0" w:hanging="425"/>
      </w:pPr>
      <w:r>
        <w:t xml:space="preserve">Hotele na trasie wycieczki minimum *** (pokoje 2, 3 lub 4 osobowe – do ustalenia przed podpisaniem umowy, z łazienkami).  </w:t>
      </w:r>
    </w:p>
    <w:p w:rsidR="00E333EC" w:rsidRDefault="00000000">
      <w:pPr>
        <w:numPr>
          <w:ilvl w:val="0"/>
          <w:numId w:val="2"/>
        </w:numPr>
        <w:ind w:right="0" w:hanging="425"/>
      </w:pPr>
      <w:r>
        <w:lastRenderedPageBreak/>
        <w:t xml:space="preserve">Wyżywienie:  minimum 5 x śniadanie 5 x obiadokolacja zupa + danie ciepłe (min. 2 dania do wyboru) + sok/napój owocowy do każdej obiadokolacji, kawa, herbata. </w:t>
      </w:r>
    </w:p>
    <w:p w:rsidR="00E333EC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9" w:type="dxa"/>
        <w:tblInd w:w="5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8517"/>
      </w:tblGrid>
      <w:tr w:rsidR="00E333EC">
        <w:trPr>
          <w:trHeight w:val="61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E333EC" w:rsidRDefault="00000000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3.  </w:t>
            </w:r>
          </w:p>
        </w:tc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E333E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>OBLIGATORYJNE PUNKTY PROGRAMU WYCIECZKI</w:t>
            </w:r>
            <w:r>
              <w:rPr>
                <w:b/>
              </w:rPr>
              <w:t xml:space="preserve"> </w:t>
            </w:r>
          </w:p>
        </w:tc>
      </w:tr>
    </w:tbl>
    <w:p w:rsidR="00E333EC" w:rsidRDefault="00000000">
      <w:pPr>
        <w:ind w:left="1078" w:right="0"/>
      </w:pPr>
      <w:r>
        <w:t xml:space="preserve">Wycieczka powinna obejmować następujące punkty: </w:t>
      </w:r>
      <w:r>
        <w:rPr>
          <w:b/>
          <w:i/>
        </w:rPr>
        <w:t>ANGLIA:</w:t>
      </w:r>
      <w:r>
        <w:t xml:space="preserve"> </w:t>
      </w:r>
      <w:r>
        <w:rPr>
          <w:b/>
        </w:rPr>
        <w:t>Londyn</w:t>
      </w:r>
      <w:r>
        <w:t xml:space="preserve"> (zwiedzanie m.in. Hyde Park, Pałac Buckingham, St. James Park, Parlament, Big Ben, White Hall, Trafalgar Square, National  Gallery, Soho, Picadilly Circus.) plus czas wolny.  </w:t>
      </w:r>
      <w:r>
        <w:rPr>
          <w:b/>
        </w:rPr>
        <w:t xml:space="preserve">Windsor </w:t>
      </w:r>
      <w:r>
        <w:t xml:space="preserve">(zwiedzanie Zamku Królewskiego i Kaplicy św. Jerzego), </w:t>
      </w:r>
      <w:r w:rsidR="00A5473B">
        <w:rPr>
          <w:b/>
        </w:rPr>
        <w:t>Oxford</w:t>
      </w:r>
      <w:r>
        <w:rPr>
          <w:b/>
        </w:rPr>
        <w:t xml:space="preserve"> </w:t>
      </w:r>
      <w:r>
        <w:t xml:space="preserve">(spacer po mieście i w okolicach Radclife Camera i Colleg’u Christchurch). W drodze do Szkocji opcjonalnie przystanek przy </w:t>
      </w:r>
      <w:r>
        <w:rPr>
          <w:b/>
        </w:rPr>
        <w:t xml:space="preserve">Wale Hadriana. </w:t>
      </w:r>
      <w:r>
        <w:rPr>
          <w:i/>
        </w:rPr>
        <w:t xml:space="preserve"> </w:t>
      </w:r>
      <w:r>
        <w:rPr>
          <w:b/>
          <w:i/>
        </w:rPr>
        <w:t>SZKOCJA:</w:t>
      </w:r>
      <w:r>
        <w:rPr>
          <w:b/>
        </w:rPr>
        <w:t xml:space="preserve"> Glasgow </w:t>
      </w:r>
      <w:r>
        <w:t xml:space="preserve">(Katedra, metro, Uniwersytet i George Square), </w:t>
      </w:r>
      <w:r>
        <w:rPr>
          <w:b/>
        </w:rPr>
        <w:t xml:space="preserve">Zamek Stirling, Fort William </w:t>
      </w:r>
      <w:r>
        <w:t xml:space="preserve">(opcja wjazd kolejką na Ben Nevis), </w:t>
      </w:r>
      <w:r>
        <w:rPr>
          <w:b/>
        </w:rPr>
        <w:t xml:space="preserve">jezioro Loch Ness, Highland, Perth </w:t>
      </w:r>
      <w:r>
        <w:t xml:space="preserve">(Zamek Balhousie, Pałac Scone, Zamek Glamis) </w:t>
      </w:r>
      <w:r>
        <w:rPr>
          <w:b/>
        </w:rPr>
        <w:t xml:space="preserve">Dunkeld </w:t>
      </w:r>
      <w:r>
        <w:t xml:space="preserve">(katedra), </w:t>
      </w:r>
      <w:r>
        <w:rPr>
          <w:b/>
        </w:rPr>
        <w:t>Pitlochry</w:t>
      </w:r>
      <w:r>
        <w:t xml:space="preserve"> (Zamek Blair i destylarnia whisky). </w:t>
      </w:r>
      <w:r>
        <w:rPr>
          <w:b/>
        </w:rPr>
        <w:t>Edynburg</w:t>
      </w:r>
      <w:r>
        <w:t xml:space="preserve"> (Duncan’s Monument, Calton Hill, Szkocka galeria Narodowa, Dom Gregoriański, Greyfriars Bobby, Pałac Holyrood, Scotch Whisky Centre, Tollbooth Kirk, Giełda, Katedra St. Giles, Zamek w Edynburgu) </w:t>
      </w:r>
    </w:p>
    <w:p w:rsidR="00E333EC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9" w:type="dxa"/>
        <w:tblInd w:w="5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8517"/>
      </w:tblGrid>
      <w:tr w:rsidR="00E333EC">
        <w:trPr>
          <w:trHeight w:val="61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E333EC" w:rsidRDefault="00000000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4.  </w:t>
            </w:r>
          </w:p>
        </w:tc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E333E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>INFORMACJE DODATKOWE</w:t>
            </w:r>
            <w:r>
              <w:rPr>
                <w:b/>
              </w:rPr>
              <w:t xml:space="preserve"> </w:t>
            </w:r>
          </w:p>
        </w:tc>
      </w:tr>
    </w:tbl>
    <w:p w:rsidR="00E333EC" w:rsidRDefault="00000000">
      <w:pPr>
        <w:spacing w:after="3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333EC" w:rsidRDefault="00000000">
      <w:pPr>
        <w:numPr>
          <w:ilvl w:val="0"/>
          <w:numId w:val="3"/>
        </w:numPr>
        <w:ind w:right="0" w:hanging="360"/>
      </w:pPr>
      <w:r>
        <w:t xml:space="preserve">Cena ma zawierać również : </w:t>
      </w:r>
    </w:p>
    <w:p w:rsidR="00E333EC" w:rsidRDefault="00000000">
      <w:pPr>
        <w:numPr>
          <w:ilvl w:val="1"/>
          <w:numId w:val="3"/>
        </w:numPr>
        <w:spacing w:after="21"/>
        <w:ind w:right="0" w:hanging="360"/>
      </w:pPr>
      <w:r>
        <w:t xml:space="preserve">opłaty paliwowe, klimatyczne, miejskie, lub promowe, za przejazd tunelem pod </w:t>
      </w:r>
    </w:p>
    <w:p w:rsidR="00E333EC" w:rsidRDefault="00000000">
      <w:pPr>
        <w:spacing w:after="3" w:line="259" w:lineRule="auto"/>
        <w:ind w:left="122" w:right="0" w:firstLine="0"/>
        <w:jc w:val="center"/>
      </w:pPr>
      <w:r>
        <w:t xml:space="preserve">Kanałem la Manche (jeśli organizator taką opcję transportu zaproponuje) </w:t>
      </w:r>
    </w:p>
    <w:p w:rsidR="00E333EC" w:rsidRDefault="00000000">
      <w:pPr>
        <w:numPr>
          <w:ilvl w:val="1"/>
          <w:numId w:val="3"/>
        </w:numPr>
        <w:ind w:right="0" w:hanging="360"/>
      </w:pPr>
      <w:r>
        <w:t xml:space="preserve">Obowiązkowe składki na Turystyczny Fundusz Gwarancyjny, na Pomocowy Fundusz </w:t>
      </w:r>
    </w:p>
    <w:p w:rsidR="00E333EC" w:rsidRDefault="00000000">
      <w:pPr>
        <w:spacing w:after="21"/>
        <w:ind w:left="1418" w:right="0" w:firstLine="0"/>
      </w:pPr>
      <w:r>
        <w:t xml:space="preserve">Turystyczny </w:t>
      </w:r>
    </w:p>
    <w:p w:rsidR="00E333EC" w:rsidRDefault="00000000">
      <w:pPr>
        <w:numPr>
          <w:ilvl w:val="1"/>
          <w:numId w:val="3"/>
        </w:numPr>
        <w:ind w:right="0" w:hanging="360"/>
      </w:pPr>
      <w:r>
        <w:t xml:space="preserve">bilety wstępu co najmniej do kilku wymienionych obligatoryjnych punktów programu wycieczki w tym: jeden ze Szkockich zamków, Zamek Windsor, Zamek Striling, wizytę w destylarni Whisky. </w:t>
      </w:r>
    </w:p>
    <w:p w:rsidR="00E333EC" w:rsidRDefault="00000000">
      <w:pPr>
        <w:numPr>
          <w:ilvl w:val="1"/>
          <w:numId w:val="3"/>
        </w:numPr>
        <w:ind w:right="0" w:hanging="360"/>
      </w:pPr>
      <w:r>
        <w:t xml:space="preserve">Ubezpieczenie NW, KL + CP i bagażu </w:t>
      </w:r>
    </w:p>
    <w:p w:rsidR="00E333EC" w:rsidRDefault="00000000">
      <w:pPr>
        <w:numPr>
          <w:ilvl w:val="0"/>
          <w:numId w:val="3"/>
        </w:numPr>
        <w:ind w:right="0" w:hanging="360"/>
      </w:pPr>
      <w:r>
        <w:t>Organizator zapewnia opiekę kompetentnego pilota – przewodnika.</w:t>
      </w:r>
      <w:r>
        <w:rPr>
          <w:b/>
        </w:rPr>
        <w:t xml:space="preserve"> </w:t>
      </w:r>
    </w:p>
    <w:p w:rsidR="00E333EC" w:rsidRDefault="00000000">
      <w:pPr>
        <w:numPr>
          <w:ilvl w:val="0"/>
          <w:numId w:val="3"/>
        </w:numPr>
        <w:ind w:right="0" w:hanging="360"/>
      </w:pPr>
      <w:r>
        <w:t>Zestawy słuchawkowe i opłaty TGF i TFP</w:t>
      </w:r>
      <w:r>
        <w:rPr>
          <w:b/>
        </w:rPr>
        <w:t xml:space="preserve"> </w:t>
      </w:r>
    </w:p>
    <w:p w:rsidR="00E333EC" w:rsidRDefault="00000000">
      <w:pPr>
        <w:numPr>
          <w:ilvl w:val="0"/>
          <w:numId w:val="3"/>
        </w:numPr>
        <w:ind w:right="0" w:hanging="360"/>
      </w:pPr>
      <w:r>
        <w:t xml:space="preserve">Organizator zapewnia: przejazd na całej trasie wycieczki luksusowym autokarem z klimatyzacją, barkiem, WC i video, transfer promowy lub przejazd tunelem – z/ do Wielkiej Brytanii. </w:t>
      </w:r>
      <w:r>
        <w:rPr>
          <w:b/>
        </w:rPr>
        <w:t xml:space="preserve"> </w:t>
      </w:r>
    </w:p>
    <w:p w:rsidR="00E333EC" w:rsidRDefault="00000000">
      <w:pPr>
        <w:spacing w:after="0" w:line="259" w:lineRule="auto"/>
        <w:ind w:left="720" w:right="0" w:firstLine="0"/>
        <w:jc w:val="left"/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:rsidR="00E333EC" w:rsidRDefault="00000000">
      <w:pPr>
        <w:spacing w:after="0" w:line="259" w:lineRule="auto"/>
        <w:ind w:left="835" w:right="0" w:firstLine="0"/>
        <w:jc w:val="left"/>
      </w:pPr>
      <w:r>
        <w:t xml:space="preserve"> </w:t>
      </w:r>
    </w:p>
    <w:p w:rsidR="00E333E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333EC">
      <w:pgSz w:w="11911" w:h="16841"/>
      <w:pgMar w:top="1320" w:right="1294" w:bottom="504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773F"/>
    <w:multiLevelType w:val="hybridMultilevel"/>
    <w:tmpl w:val="121298BA"/>
    <w:lvl w:ilvl="0" w:tplc="8292ACDC">
      <w:start w:val="1"/>
      <w:numFmt w:val="decimal"/>
      <w:lvlText w:val="%1."/>
      <w:lvlJc w:val="left"/>
      <w:pPr>
        <w:ind w:left="10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CA6EC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8CDE6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9EFADE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25432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2B1A2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7C5514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213B4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BE263E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840AFD"/>
    <w:multiLevelType w:val="hybridMultilevel"/>
    <w:tmpl w:val="78720F8C"/>
    <w:lvl w:ilvl="0" w:tplc="DFC8794C">
      <w:start w:val="1"/>
      <w:numFmt w:val="decimal"/>
      <w:lvlText w:val="%1."/>
      <w:lvlJc w:val="left"/>
      <w:pPr>
        <w:ind w:left="10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8A6F0">
      <w:start w:val="1"/>
      <w:numFmt w:val="lowerLetter"/>
      <w:lvlText w:val="%2)"/>
      <w:lvlJc w:val="left"/>
      <w:pPr>
        <w:ind w:left="14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CBEE0">
      <w:start w:val="1"/>
      <w:numFmt w:val="lowerRoman"/>
      <w:lvlText w:val="%3"/>
      <w:lvlJc w:val="left"/>
      <w:pPr>
        <w:ind w:left="21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78084E">
      <w:start w:val="1"/>
      <w:numFmt w:val="decimal"/>
      <w:lvlText w:val="%4"/>
      <w:lvlJc w:val="left"/>
      <w:pPr>
        <w:ind w:left="28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292DC">
      <w:start w:val="1"/>
      <w:numFmt w:val="lowerLetter"/>
      <w:lvlText w:val="%5"/>
      <w:lvlJc w:val="left"/>
      <w:pPr>
        <w:ind w:left="35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6CEE10">
      <w:start w:val="1"/>
      <w:numFmt w:val="lowerRoman"/>
      <w:lvlText w:val="%6"/>
      <w:lvlJc w:val="left"/>
      <w:pPr>
        <w:ind w:left="42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89776">
      <w:start w:val="1"/>
      <w:numFmt w:val="decimal"/>
      <w:lvlText w:val="%7"/>
      <w:lvlJc w:val="left"/>
      <w:pPr>
        <w:ind w:left="50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25B7A">
      <w:start w:val="1"/>
      <w:numFmt w:val="lowerLetter"/>
      <w:lvlText w:val="%8"/>
      <w:lvlJc w:val="left"/>
      <w:pPr>
        <w:ind w:left="57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048B4">
      <w:start w:val="1"/>
      <w:numFmt w:val="lowerRoman"/>
      <w:lvlText w:val="%9"/>
      <w:lvlJc w:val="left"/>
      <w:pPr>
        <w:ind w:left="64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E20F41"/>
    <w:multiLevelType w:val="hybridMultilevel"/>
    <w:tmpl w:val="D6EA5D20"/>
    <w:lvl w:ilvl="0" w:tplc="E806E226">
      <w:start w:val="1"/>
      <w:numFmt w:val="decimal"/>
      <w:lvlText w:val="%1."/>
      <w:lvlJc w:val="left"/>
      <w:pPr>
        <w:ind w:left="111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A11BC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0CFBA2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ABF14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6D1A4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988F4E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78A144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646B4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C24428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7064244">
    <w:abstractNumId w:val="0"/>
  </w:num>
  <w:num w:numId="2" w16cid:durableId="1097872614">
    <w:abstractNumId w:val="2"/>
  </w:num>
  <w:num w:numId="3" w16cid:durableId="461727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EC"/>
    <w:rsid w:val="00535D99"/>
    <w:rsid w:val="00596A6D"/>
    <w:rsid w:val="00A5473B"/>
    <w:rsid w:val="00E3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83F1"/>
  <w15:docId w15:val="{C7138997-A348-447B-895D-0FFC3EFE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" w:line="248" w:lineRule="auto"/>
      <w:ind w:left="718" w:right="4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Krajewska</dc:creator>
  <cp:keywords/>
  <cp:lastModifiedBy>Kamil Kaniecki</cp:lastModifiedBy>
  <cp:revision>5</cp:revision>
  <dcterms:created xsi:type="dcterms:W3CDTF">2023-05-12T06:47:00Z</dcterms:created>
  <dcterms:modified xsi:type="dcterms:W3CDTF">2023-05-16T11:44:00Z</dcterms:modified>
</cp:coreProperties>
</file>