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F105E3" w:rsidRDefault="004A06C4" w:rsidP="00CC4C68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4A06C4" w:rsidRPr="00C30ED2" w:rsidRDefault="001E1EBF" w:rsidP="00CC4C68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RDOŚ-Gd-WOO.420.59</w:t>
      </w:r>
      <w:r w:rsidR="00DA578B">
        <w:rPr>
          <w:rFonts w:ascii="Arial" w:hAnsi="Arial" w:cs="Arial"/>
          <w:sz w:val="21"/>
          <w:szCs w:val="21"/>
        </w:rPr>
        <w:t>.2022</w:t>
      </w:r>
      <w:r w:rsidR="004A06C4" w:rsidRPr="00C30ED2">
        <w:rPr>
          <w:rFonts w:ascii="Arial" w:hAnsi="Arial" w:cs="Arial"/>
          <w:sz w:val="21"/>
          <w:szCs w:val="21"/>
        </w:rPr>
        <w:t>.AJ</w:t>
      </w:r>
      <w:r w:rsidR="00145B4E">
        <w:rPr>
          <w:rFonts w:ascii="Arial" w:hAnsi="Arial" w:cs="Arial"/>
          <w:sz w:val="21"/>
          <w:szCs w:val="21"/>
        </w:rPr>
        <w:t>M.12</w:t>
      </w:r>
      <w:r w:rsidR="004A06C4" w:rsidRPr="00C30ED2">
        <w:rPr>
          <w:rFonts w:ascii="Arial" w:hAnsi="Arial" w:cs="Arial"/>
          <w:sz w:val="21"/>
          <w:szCs w:val="21"/>
        </w:rPr>
        <w:t xml:space="preserve">. </w:t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  <w:t xml:space="preserve">    </w:t>
      </w:r>
      <w:r w:rsidR="00DB2F5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 </w:t>
      </w:r>
      <w:r w:rsidR="00DB2F58" w:rsidRPr="00F105E3">
        <w:rPr>
          <w:rFonts w:ascii="Arial" w:hAnsi="Arial" w:cs="Arial"/>
          <w:sz w:val="21"/>
          <w:szCs w:val="21"/>
        </w:rPr>
        <w:t xml:space="preserve">Gdańsk, dnia       </w:t>
      </w:r>
      <w:r w:rsidR="00145B4E">
        <w:rPr>
          <w:rFonts w:ascii="Arial" w:hAnsi="Arial" w:cs="Arial"/>
          <w:sz w:val="21"/>
          <w:szCs w:val="21"/>
        </w:rPr>
        <w:t>stycznia</w:t>
      </w:r>
      <w:r>
        <w:rPr>
          <w:rFonts w:ascii="Arial" w:hAnsi="Arial" w:cs="Arial"/>
          <w:sz w:val="21"/>
          <w:szCs w:val="21"/>
        </w:rPr>
        <w:t xml:space="preserve"> </w:t>
      </w:r>
      <w:r w:rsidR="00145B4E">
        <w:rPr>
          <w:rFonts w:ascii="Arial" w:hAnsi="Arial" w:cs="Arial"/>
          <w:sz w:val="21"/>
          <w:szCs w:val="21"/>
        </w:rPr>
        <w:t>2023</w:t>
      </w:r>
      <w:r w:rsidR="00DB2F58" w:rsidRPr="00F105E3">
        <w:rPr>
          <w:rFonts w:ascii="Arial" w:hAnsi="Arial" w:cs="Arial"/>
          <w:sz w:val="21"/>
          <w:szCs w:val="21"/>
        </w:rPr>
        <w:t xml:space="preserve"> r.</w:t>
      </w:r>
    </w:p>
    <w:p w:rsidR="004A06C4" w:rsidRPr="00C30ED2" w:rsidRDefault="00C30ED2" w:rsidP="00CC4C68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</w:p>
    <w:p w:rsidR="00C30ED2" w:rsidRPr="002E186A" w:rsidRDefault="00C30ED2" w:rsidP="00CC4C68">
      <w:pPr>
        <w:pStyle w:val="Nagwek1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:rsidR="004A06C4" w:rsidRPr="00F105E3" w:rsidRDefault="004A06C4" w:rsidP="00CC4C68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:rsidR="004A06C4" w:rsidRPr="002E186A" w:rsidRDefault="004A06C4" w:rsidP="00CC4C68">
      <w:pPr>
        <w:spacing w:line="276" w:lineRule="auto"/>
        <w:rPr>
          <w:sz w:val="12"/>
          <w:szCs w:val="12"/>
        </w:rPr>
      </w:pPr>
    </w:p>
    <w:p w:rsidR="00145B4E" w:rsidRDefault="004C7897" w:rsidP="00CC4C68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DA578B">
        <w:rPr>
          <w:rFonts w:ascii="Arial" w:hAnsi="Arial" w:cs="Arial"/>
          <w:sz w:val="21"/>
          <w:szCs w:val="21"/>
        </w:rPr>
        <w:t>Działają</w:t>
      </w:r>
      <w:r w:rsidR="00AA1017" w:rsidRPr="00DA578B">
        <w:rPr>
          <w:rFonts w:ascii="Arial" w:hAnsi="Arial" w:cs="Arial"/>
          <w:sz w:val="21"/>
          <w:szCs w:val="21"/>
        </w:rPr>
        <w:t xml:space="preserve">c na podstawie </w:t>
      </w:r>
      <w:r w:rsidRPr="00DA578B">
        <w:rPr>
          <w:rFonts w:ascii="Arial" w:hAnsi="Arial" w:cs="Arial"/>
          <w:sz w:val="21"/>
          <w:szCs w:val="21"/>
        </w:rPr>
        <w:t xml:space="preserve">art. 49 </w:t>
      </w:r>
      <w:r w:rsidRPr="00DA578B">
        <w:rPr>
          <w:rFonts w:ascii="Arial" w:hAnsi="Arial" w:cs="Arial"/>
          <w:i/>
          <w:sz w:val="21"/>
          <w:szCs w:val="21"/>
        </w:rPr>
        <w:t>ustawy z dnia 14 czerwca 1960 r.</w:t>
      </w:r>
      <w:r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i/>
          <w:sz w:val="21"/>
          <w:szCs w:val="21"/>
        </w:rPr>
        <w:t>Kodeks postępowania administracyjnego (</w:t>
      </w:r>
      <w:r w:rsidR="001E1EBF">
        <w:rPr>
          <w:rFonts w:ascii="Arial" w:hAnsi="Arial" w:cs="Arial"/>
          <w:sz w:val="21"/>
          <w:szCs w:val="21"/>
        </w:rPr>
        <w:t>tekst jedn. Dz. U. z 2022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="0026453C" w:rsidRPr="00DA578B">
        <w:rPr>
          <w:rFonts w:ascii="Arial" w:hAnsi="Arial" w:cs="Arial"/>
          <w:sz w:val="21"/>
          <w:szCs w:val="21"/>
        </w:rPr>
        <w:t xml:space="preserve">r., </w:t>
      </w:r>
      <w:r w:rsidR="00DA578B" w:rsidRPr="00DA578B">
        <w:rPr>
          <w:rFonts w:ascii="Arial" w:hAnsi="Arial" w:cs="Arial"/>
          <w:sz w:val="21"/>
          <w:szCs w:val="21"/>
        </w:rPr>
        <w:t xml:space="preserve">poz. </w:t>
      </w:r>
      <w:r w:rsidR="001E1EBF">
        <w:rPr>
          <w:rFonts w:ascii="Arial" w:hAnsi="Arial" w:cs="Arial"/>
          <w:sz w:val="21"/>
          <w:szCs w:val="21"/>
        </w:rPr>
        <w:t>2000</w:t>
      </w:r>
      <w:r w:rsidR="003C61FC">
        <w:rPr>
          <w:rFonts w:ascii="Arial" w:hAnsi="Arial" w:cs="Arial"/>
          <w:sz w:val="21"/>
          <w:szCs w:val="21"/>
        </w:rPr>
        <w:t xml:space="preserve"> ze zm.</w:t>
      </w:r>
      <w:r w:rsidRPr="00DA578B">
        <w:rPr>
          <w:rFonts w:ascii="Arial" w:hAnsi="Arial" w:cs="Arial"/>
          <w:i/>
          <w:sz w:val="21"/>
          <w:szCs w:val="21"/>
        </w:rPr>
        <w:t xml:space="preserve">) </w:t>
      </w:r>
      <w:r w:rsidRPr="00DA578B">
        <w:rPr>
          <w:rFonts w:ascii="Arial" w:hAnsi="Arial" w:cs="Arial"/>
          <w:sz w:val="21"/>
          <w:szCs w:val="21"/>
        </w:rPr>
        <w:t xml:space="preserve">dalej </w:t>
      </w:r>
      <w:r w:rsidRPr="00DA578B">
        <w:rPr>
          <w:rFonts w:ascii="Arial" w:hAnsi="Arial" w:cs="Arial"/>
          <w:i/>
          <w:sz w:val="21"/>
          <w:szCs w:val="21"/>
        </w:rPr>
        <w:t>kpa</w:t>
      </w:r>
      <w:r w:rsidRPr="00DA578B">
        <w:rPr>
          <w:rFonts w:ascii="Arial" w:hAnsi="Arial" w:cs="Arial"/>
          <w:sz w:val="21"/>
          <w:szCs w:val="21"/>
        </w:rPr>
        <w:t>, w zwią</w:t>
      </w:r>
      <w:r w:rsidR="00DA578B" w:rsidRPr="00DA578B">
        <w:rPr>
          <w:rFonts w:ascii="Arial" w:hAnsi="Arial" w:cs="Arial"/>
          <w:sz w:val="21"/>
          <w:szCs w:val="21"/>
        </w:rPr>
        <w:t xml:space="preserve">zku z art. </w:t>
      </w:r>
      <w:r w:rsidR="001E1EBF" w:rsidRPr="001A420C">
        <w:rPr>
          <w:rFonts w:ascii="Arial" w:hAnsi="Arial" w:cs="Arial"/>
          <w:sz w:val="21"/>
          <w:szCs w:val="21"/>
        </w:rPr>
        <w:t xml:space="preserve">75 ust. </w:t>
      </w:r>
      <w:r w:rsidR="001E1EBF">
        <w:rPr>
          <w:rFonts w:ascii="Arial" w:hAnsi="Arial" w:cs="Arial"/>
          <w:sz w:val="21"/>
          <w:szCs w:val="21"/>
        </w:rPr>
        <w:t xml:space="preserve">1 pkt. 1 lit. s, </w:t>
      </w:r>
      <w:r w:rsidRPr="00DA578B">
        <w:rPr>
          <w:rFonts w:ascii="Arial" w:hAnsi="Arial" w:cs="Arial"/>
          <w:sz w:val="21"/>
          <w:szCs w:val="21"/>
        </w:rPr>
        <w:t xml:space="preserve">art. 74 ust. 3 </w:t>
      </w:r>
      <w:r w:rsidRPr="00DA578B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</w:t>
      </w:r>
      <w:r w:rsidR="00DA578B" w:rsidRPr="00DA578B">
        <w:rPr>
          <w:rFonts w:ascii="Arial" w:hAnsi="Arial" w:cs="Arial"/>
          <w:i/>
          <w:sz w:val="21"/>
          <w:szCs w:val="21"/>
        </w:rPr>
        <w:t>wisko (tekst jedn. Dz. U. z 2022 r., poz. 1029</w:t>
      </w:r>
      <w:r w:rsidRPr="00DA578B">
        <w:rPr>
          <w:rFonts w:ascii="Arial" w:hAnsi="Arial" w:cs="Arial"/>
          <w:i/>
          <w:sz w:val="21"/>
          <w:szCs w:val="21"/>
        </w:rPr>
        <w:t xml:space="preserve"> ze zm</w:t>
      </w:r>
      <w:r w:rsidRPr="00DA578B">
        <w:rPr>
          <w:rFonts w:ascii="Arial" w:hAnsi="Arial" w:cs="Arial"/>
          <w:sz w:val="21"/>
          <w:szCs w:val="21"/>
        </w:rPr>
        <w:t>.</w:t>
      </w:r>
      <w:r w:rsidRPr="00DA578B">
        <w:rPr>
          <w:rFonts w:ascii="Arial" w:hAnsi="Arial" w:cs="Arial"/>
          <w:i/>
          <w:sz w:val="21"/>
          <w:szCs w:val="21"/>
        </w:rPr>
        <w:t>)</w:t>
      </w:r>
      <w:r w:rsidRPr="00DA578B">
        <w:rPr>
          <w:rFonts w:ascii="Arial" w:hAnsi="Arial" w:cs="Arial"/>
          <w:sz w:val="21"/>
          <w:szCs w:val="21"/>
        </w:rPr>
        <w:t xml:space="preserve">, zwanej dalej </w:t>
      </w:r>
      <w:r w:rsidRPr="00DA578B">
        <w:rPr>
          <w:rFonts w:ascii="Arial" w:hAnsi="Arial" w:cs="Arial"/>
          <w:i/>
          <w:sz w:val="21"/>
          <w:szCs w:val="21"/>
        </w:rPr>
        <w:t>ustawą ooś</w:t>
      </w:r>
      <w:r w:rsidRPr="00DA578B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r w:rsidR="001E1EBF">
        <w:rPr>
          <w:rFonts w:ascii="Arial" w:hAnsi="Arial" w:cs="Arial"/>
          <w:sz w:val="21"/>
          <w:szCs w:val="21"/>
        </w:rPr>
        <w:t>z dnia 30.08.2022 r. (uzupełniony w dniu  26.09</w:t>
      </w:r>
      <w:r w:rsidR="00DA578B" w:rsidRPr="00DA578B">
        <w:rPr>
          <w:rFonts w:ascii="Arial" w:hAnsi="Arial" w:cs="Arial"/>
          <w:sz w:val="21"/>
          <w:szCs w:val="21"/>
        </w:rPr>
        <w:t xml:space="preserve">.2022 r.), </w:t>
      </w:r>
      <w:r w:rsidR="001E1EBF" w:rsidRPr="001E1EBF">
        <w:rPr>
          <w:rFonts w:ascii="Arial" w:hAnsi="Arial" w:cs="Arial"/>
          <w:sz w:val="21"/>
          <w:szCs w:val="21"/>
        </w:rPr>
        <w:t xml:space="preserve">PERN S.A., działającego poprzez pełnomocnika – Pana Krzysztofa Biernackiego o wydanie decyzji o środowiskowych uwarunkowaniach dla przedsięwzięcia pn.: </w:t>
      </w:r>
      <w:r w:rsidR="001E1EBF" w:rsidRPr="001E1EBF">
        <w:rPr>
          <w:rFonts w:ascii="Arial" w:hAnsi="Arial" w:cs="Arial"/>
          <w:b/>
          <w:bCs/>
          <w:sz w:val="21"/>
          <w:szCs w:val="21"/>
        </w:rPr>
        <w:t xml:space="preserve">„Przebudowa rurociągu DN800 na długości ok. 320 m w m. Subkowy 45.848,17-47.164,28 km (Baza Gdańsk – SPI Pelplin)”, </w:t>
      </w:r>
      <w:r w:rsidR="001E1EBF" w:rsidRPr="001E1EBF">
        <w:rPr>
          <w:rFonts w:ascii="Arial" w:hAnsi="Arial" w:cs="Arial"/>
          <w:bCs/>
          <w:sz w:val="21"/>
          <w:szCs w:val="21"/>
        </w:rPr>
        <w:t>planowanego do realizacji na terenie działek: 375, 374, 373, 360, 354, 351, 352/2 ob</w:t>
      </w:r>
      <w:r w:rsidR="001E1EBF">
        <w:rPr>
          <w:rFonts w:ascii="Arial" w:hAnsi="Arial" w:cs="Arial"/>
          <w:bCs/>
          <w:sz w:val="21"/>
          <w:szCs w:val="21"/>
        </w:rPr>
        <w:t xml:space="preserve">ręb 0005 Subkowy, gmina Subkowy, </w:t>
      </w:r>
    </w:p>
    <w:p w:rsidR="00145B4E" w:rsidRDefault="00145B4E" w:rsidP="00CC4C68">
      <w:pPr>
        <w:spacing w:line="276" w:lineRule="auto"/>
        <w:rPr>
          <w:rFonts w:ascii="Arial" w:hAnsi="Arial" w:cs="Arial"/>
          <w:bCs/>
          <w:sz w:val="21"/>
          <w:szCs w:val="21"/>
        </w:rPr>
      </w:pPr>
    </w:p>
    <w:p w:rsidR="00145B4E" w:rsidRPr="00145B4E" w:rsidRDefault="00145B4E" w:rsidP="00544125">
      <w:pPr>
        <w:numPr>
          <w:ilvl w:val="0"/>
          <w:numId w:val="13"/>
        </w:numPr>
        <w:spacing w:line="276" w:lineRule="auto"/>
        <w:ind w:left="284" w:hanging="284"/>
        <w:rPr>
          <w:rFonts w:ascii="Arial" w:hAnsi="Arial" w:cs="Arial"/>
          <w:bCs/>
          <w:sz w:val="21"/>
          <w:szCs w:val="21"/>
        </w:rPr>
      </w:pPr>
      <w:r w:rsidRPr="00145B4E">
        <w:rPr>
          <w:rFonts w:ascii="Arial" w:hAnsi="Arial" w:cs="Arial"/>
          <w:bCs/>
          <w:sz w:val="21"/>
          <w:szCs w:val="21"/>
        </w:rPr>
        <w:t>Dyrektor Zarządu Zlewni w Tczewie, jako organ opiniujący w przedmiotowym postępowaniu, w opinii znak GD.ZZŚ.4.435.343.2022.KP z dnia 3.01.2023 r. nie stwierdził potrzeby przeprowadzenia oceny oddziaływania ww. przedsięwzięcia;</w:t>
      </w:r>
    </w:p>
    <w:p w:rsidR="00145B4E" w:rsidRPr="00145B4E" w:rsidRDefault="000218F8" w:rsidP="00544125">
      <w:pPr>
        <w:numPr>
          <w:ilvl w:val="0"/>
          <w:numId w:val="13"/>
        </w:numPr>
        <w:spacing w:line="276" w:lineRule="auto"/>
        <w:ind w:left="284" w:hanging="284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Pomorski Państwowy Wojewódzki</w:t>
      </w:r>
      <w:r w:rsidR="00145B4E" w:rsidRPr="00145B4E">
        <w:rPr>
          <w:rFonts w:ascii="Arial" w:hAnsi="Arial" w:cs="Arial"/>
          <w:bCs/>
          <w:sz w:val="21"/>
          <w:szCs w:val="21"/>
        </w:rPr>
        <w:t xml:space="preserve"> Inspektor Sanitarny w Gdańsku, jako organ opiniujący w przedmiotowym postępowaniu, w opinii </w:t>
      </w:r>
      <w:bookmarkStart w:id="0" w:name="_Hlk89957167"/>
      <w:r>
        <w:rPr>
          <w:rFonts w:ascii="Arial" w:hAnsi="Arial" w:cs="Arial"/>
          <w:bCs/>
          <w:sz w:val="21"/>
          <w:szCs w:val="21"/>
        </w:rPr>
        <w:t>znak ONS.9022.5</w:t>
      </w:r>
      <w:r w:rsidR="00145B4E" w:rsidRPr="00145B4E">
        <w:rPr>
          <w:rFonts w:ascii="Arial" w:hAnsi="Arial" w:cs="Arial"/>
          <w:bCs/>
          <w:sz w:val="21"/>
          <w:szCs w:val="21"/>
        </w:rPr>
        <w:t>15.2022.MG z dnia 21.12.2022 r.</w:t>
      </w:r>
      <w:bookmarkEnd w:id="0"/>
      <w:r w:rsidR="00145B4E" w:rsidRPr="00145B4E">
        <w:rPr>
          <w:rFonts w:ascii="Arial" w:hAnsi="Arial" w:cs="Arial"/>
          <w:bCs/>
          <w:sz w:val="21"/>
          <w:szCs w:val="21"/>
        </w:rPr>
        <w:t xml:space="preserve"> stwierdził, że dla ww. przedsięwzięcia nie ma potrzeby przeprowadzenia oceny oddziaływania na środowisko. </w:t>
      </w:r>
    </w:p>
    <w:p w:rsidR="00145B4E" w:rsidRDefault="00145B4E" w:rsidP="00CC4C68">
      <w:pPr>
        <w:spacing w:line="276" w:lineRule="auto"/>
        <w:rPr>
          <w:rFonts w:ascii="Arial" w:hAnsi="Arial" w:cs="Arial"/>
          <w:bCs/>
          <w:sz w:val="21"/>
          <w:szCs w:val="21"/>
        </w:rPr>
      </w:pPr>
    </w:p>
    <w:p w:rsidR="00145B4E" w:rsidRPr="00145B4E" w:rsidRDefault="00145B4E" w:rsidP="00CC4C68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145B4E">
        <w:rPr>
          <w:rFonts w:ascii="Arial" w:hAnsi="Arial" w:cs="Arial"/>
          <w:bCs/>
          <w:sz w:val="21"/>
          <w:szCs w:val="21"/>
        </w:rPr>
        <w:t xml:space="preserve">Ponadto Regionalny Dyrektor Ochrony Środowiska w Gdańsku zgodnie z art. 10 § 1  ustawy z dnia 14 czerwca 1960 r. </w:t>
      </w:r>
      <w:r w:rsidRPr="00145B4E">
        <w:rPr>
          <w:rFonts w:ascii="Arial" w:hAnsi="Arial" w:cs="Arial"/>
          <w:bCs/>
          <w:i/>
          <w:sz w:val="21"/>
          <w:szCs w:val="21"/>
        </w:rPr>
        <w:t xml:space="preserve">Kodeks postępowania administracyjnego </w:t>
      </w:r>
      <w:r w:rsidRPr="00145B4E">
        <w:rPr>
          <w:rFonts w:ascii="Arial" w:hAnsi="Arial" w:cs="Arial"/>
          <w:bCs/>
          <w:sz w:val="21"/>
          <w:szCs w:val="21"/>
        </w:rPr>
        <w:t xml:space="preserve">(tekst jedn. Dz. U. z 2022 r. poz. 2000 ze zm.) </w:t>
      </w:r>
      <w:r w:rsidRPr="00145B4E">
        <w:rPr>
          <w:rFonts w:ascii="Arial" w:hAnsi="Arial" w:cs="Arial"/>
          <w:bCs/>
          <w:sz w:val="21"/>
          <w:szCs w:val="21"/>
          <w:u w:val="single"/>
        </w:rPr>
        <w:t>zawiadamia o zakończeniu zbierania dowodów</w:t>
      </w:r>
      <w:r w:rsidRPr="00145B4E">
        <w:rPr>
          <w:rFonts w:ascii="Arial" w:hAnsi="Arial" w:cs="Arial"/>
          <w:bCs/>
          <w:sz w:val="21"/>
          <w:szCs w:val="21"/>
        </w:rPr>
        <w:t xml:space="preserve"> w sprawie o wydanie decyzji o środowiskowych uwarunkowaniach dla ww. przedsięwzięcia.</w:t>
      </w:r>
    </w:p>
    <w:p w:rsidR="00145B4E" w:rsidRPr="00145B4E" w:rsidRDefault="00145B4E" w:rsidP="00CC4C68">
      <w:pPr>
        <w:spacing w:line="276" w:lineRule="auto"/>
        <w:rPr>
          <w:rFonts w:ascii="Arial" w:hAnsi="Arial" w:cs="Arial"/>
          <w:bCs/>
          <w:sz w:val="21"/>
          <w:szCs w:val="21"/>
        </w:rPr>
      </w:pPr>
    </w:p>
    <w:p w:rsidR="00145B4E" w:rsidRPr="00145B4E" w:rsidRDefault="00145B4E" w:rsidP="00CC4C68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145B4E">
        <w:rPr>
          <w:rFonts w:ascii="Arial" w:hAnsi="Arial" w:cs="Arial"/>
          <w:bCs/>
          <w:sz w:val="21"/>
          <w:szCs w:val="21"/>
        </w:rPr>
        <w:t xml:space="preserve">Przed wydaniem decyzji strony postępowania mogą zapoznać się z aktami sprawy oraz wypowiedzieć co do zebranych dowodów, materiałów </w:t>
      </w:r>
      <w:r w:rsidRPr="00145B4E">
        <w:rPr>
          <w:rFonts w:ascii="Arial" w:hAnsi="Arial" w:cs="Arial"/>
          <w:bCs/>
          <w:sz w:val="21"/>
          <w:szCs w:val="21"/>
          <w:lang w:val="es-ES_tradnl"/>
        </w:rPr>
        <w:t>w siedzibie Regionalnej Dyrekcji Ochrony Środowiska w Gdańsku, Wydział Ocen Oddziaływania na Środowisko, ul. Chmielna 54/57, po wcześniejszym umówieniu (np. telefonicznie).</w:t>
      </w:r>
    </w:p>
    <w:p w:rsidR="00145B4E" w:rsidRPr="00145B4E" w:rsidRDefault="00145B4E" w:rsidP="00CC4C68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145B4E">
        <w:rPr>
          <w:rFonts w:ascii="Arial" w:hAnsi="Arial" w:cs="Arial"/>
          <w:bCs/>
          <w:sz w:val="21"/>
          <w:szCs w:val="21"/>
        </w:rPr>
        <w:t xml:space="preserve">Decyzja kończąca przedmiotowe postępowanie zostanie wydana nie wcześniej niż </w:t>
      </w:r>
      <w:r w:rsidRPr="00145B4E">
        <w:rPr>
          <w:rFonts w:ascii="Arial" w:hAnsi="Arial" w:cs="Arial"/>
          <w:bCs/>
          <w:sz w:val="21"/>
          <w:szCs w:val="21"/>
        </w:rPr>
        <w:br/>
        <w:t>po upływie 7 dni od dnia doręczenia niniejszego zawiadomienia.</w:t>
      </w:r>
    </w:p>
    <w:p w:rsidR="00145B4E" w:rsidRDefault="00145B4E" w:rsidP="00CC4C68">
      <w:pPr>
        <w:spacing w:line="276" w:lineRule="auto"/>
        <w:rPr>
          <w:rFonts w:ascii="Arial" w:hAnsi="Arial" w:cs="Arial"/>
          <w:bCs/>
          <w:sz w:val="21"/>
          <w:szCs w:val="21"/>
        </w:rPr>
      </w:pPr>
    </w:p>
    <w:p w:rsidR="00C30ED2" w:rsidRDefault="00C30ED2" w:rsidP="00CC4C68">
      <w:pPr>
        <w:spacing w:line="276" w:lineRule="auto"/>
        <w:rPr>
          <w:rFonts w:ascii="Arial" w:hAnsi="Arial" w:cs="Arial"/>
          <w:sz w:val="21"/>
          <w:szCs w:val="21"/>
        </w:rPr>
      </w:pPr>
    </w:p>
    <w:p w:rsidR="004A06C4" w:rsidRPr="00C30ED2" w:rsidRDefault="004A06C4" w:rsidP="00CC4C68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:rsidR="004A06C4" w:rsidRPr="00C30ED2" w:rsidRDefault="004A06C4" w:rsidP="00CC4C68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4A06C4" w:rsidRPr="00C30ED2" w:rsidRDefault="004A06C4" w:rsidP="00CC4C68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:rsidR="004A06C4" w:rsidRDefault="004A06C4" w:rsidP="00CC4C68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36702C" w:rsidRDefault="0036702C" w:rsidP="00CC4C68">
      <w:pPr>
        <w:rPr>
          <w:rFonts w:ascii="Arial" w:hAnsi="Arial" w:cs="Arial"/>
          <w:sz w:val="17"/>
          <w:szCs w:val="17"/>
          <w:u w:val="single"/>
        </w:rPr>
      </w:pPr>
    </w:p>
    <w:p w:rsidR="00C30ED2" w:rsidRPr="00C30ED2" w:rsidRDefault="00C30ED2" w:rsidP="00CC4C68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:rsidR="00C30ED2" w:rsidRPr="00C30ED2" w:rsidRDefault="00C30ED2" w:rsidP="00CC4C68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30ED2" w:rsidRPr="00C30ED2" w:rsidRDefault="00C30ED2" w:rsidP="00CC4C68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lastRenderedPageBreak/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C30ED2" w:rsidRPr="007B6298" w:rsidRDefault="00C30ED2" w:rsidP="00CC4C68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ustawy ooś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 w:rsidR="0026453C"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:rsidR="001E1EBF" w:rsidRPr="001E1EBF" w:rsidRDefault="001E1EBF" w:rsidP="00CC4C68">
      <w:pPr>
        <w:rPr>
          <w:rFonts w:ascii="Arial" w:hAnsi="Arial" w:cs="Arial"/>
          <w:sz w:val="17"/>
          <w:szCs w:val="17"/>
        </w:rPr>
      </w:pPr>
      <w:r w:rsidRPr="001E1EBF">
        <w:rPr>
          <w:rFonts w:ascii="Arial" w:hAnsi="Arial" w:cs="Arial"/>
          <w:sz w:val="17"/>
          <w:szCs w:val="17"/>
          <w:u w:val="single"/>
        </w:rPr>
        <w:t>Art. 75 ust. 1 pkt. 1 lit. s ustawy ooś:</w:t>
      </w:r>
      <w:r w:rsidRPr="001E1EBF">
        <w:rPr>
          <w:rFonts w:ascii="Arial" w:hAnsi="Arial" w:cs="Arial"/>
          <w:sz w:val="17"/>
          <w:szCs w:val="17"/>
        </w:rPr>
        <w:t xml:space="preserve"> Organem właściwym do wydania decyzji o środowiskowych uwarunkowaniach jest</w:t>
      </w:r>
    </w:p>
    <w:p w:rsidR="001E1EBF" w:rsidRPr="001E1EBF" w:rsidRDefault="001E1EBF" w:rsidP="00CC4C68">
      <w:pPr>
        <w:rPr>
          <w:rFonts w:ascii="Arial" w:hAnsi="Arial" w:cs="Arial"/>
          <w:sz w:val="17"/>
          <w:szCs w:val="17"/>
        </w:rPr>
      </w:pPr>
      <w:r w:rsidRPr="001E1EBF">
        <w:rPr>
          <w:rFonts w:ascii="Arial" w:hAnsi="Arial" w:cs="Arial"/>
          <w:sz w:val="17"/>
          <w:szCs w:val="17"/>
        </w:rPr>
        <w:t>regionalny dyrektor ochrony środowiska - w przypadku: strategicznej inwestycji w sektorze naftowym.</w:t>
      </w:r>
    </w:p>
    <w:p w:rsidR="00C30ED2" w:rsidRDefault="00C30ED2" w:rsidP="00CC4C68">
      <w:pPr>
        <w:rPr>
          <w:rFonts w:ascii="Arial" w:hAnsi="Arial" w:cs="Arial"/>
          <w:sz w:val="17"/>
          <w:szCs w:val="17"/>
        </w:rPr>
      </w:pPr>
    </w:p>
    <w:p w:rsidR="00C30ED2" w:rsidRPr="007B6298" w:rsidRDefault="00C30ED2" w:rsidP="00CC4C68">
      <w:pPr>
        <w:rPr>
          <w:rFonts w:ascii="Arial" w:hAnsi="Arial" w:cs="Arial"/>
          <w:sz w:val="17"/>
          <w:szCs w:val="17"/>
        </w:rPr>
      </w:pPr>
    </w:p>
    <w:p w:rsidR="003C61FC" w:rsidRDefault="003C61FC" w:rsidP="00CC4C68">
      <w:pPr>
        <w:rPr>
          <w:rFonts w:ascii="Arial" w:hAnsi="Arial" w:cs="Arial"/>
          <w:sz w:val="20"/>
          <w:szCs w:val="20"/>
          <w:u w:val="single"/>
        </w:rPr>
      </w:pPr>
    </w:p>
    <w:p w:rsidR="003C61FC" w:rsidRDefault="003C61FC" w:rsidP="00CC4C68">
      <w:pPr>
        <w:rPr>
          <w:rFonts w:ascii="Arial" w:hAnsi="Arial" w:cs="Arial"/>
          <w:sz w:val="20"/>
          <w:szCs w:val="20"/>
          <w:u w:val="single"/>
        </w:rPr>
      </w:pPr>
    </w:p>
    <w:p w:rsidR="003C61FC" w:rsidRDefault="003C61FC" w:rsidP="00CC4C68">
      <w:pPr>
        <w:rPr>
          <w:rFonts w:ascii="Arial" w:hAnsi="Arial" w:cs="Arial"/>
          <w:sz w:val="20"/>
          <w:szCs w:val="20"/>
          <w:u w:val="single"/>
        </w:rPr>
      </w:pPr>
    </w:p>
    <w:p w:rsidR="00145B4E" w:rsidRDefault="00145B4E" w:rsidP="00CC4C68">
      <w:pPr>
        <w:rPr>
          <w:rFonts w:ascii="Arial" w:hAnsi="Arial" w:cs="Arial"/>
          <w:sz w:val="20"/>
          <w:szCs w:val="20"/>
          <w:u w:val="single"/>
        </w:rPr>
      </w:pPr>
    </w:p>
    <w:p w:rsidR="00145B4E" w:rsidRDefault="00145B4E" w:rsidP="00CC4C68">
      <w:pPr>
        <w:rPr>
          <w:rFonts w:ascii="Arial" w:hAnsi="Arial" w:cs="Arial"/>
          <w:sz w:val="20"/>
          <w:szCs w:val="20"/>
          <w:u w:val="single"/>
        </w:rPr>
      </w:pPr>
    </w:p>
    <w:p w:rsidR="00145B4E" w:rsidRDefault="00145B4E" w:rsidP="00CC4C68">
      <w:pPr>
        <w:rPr>
          <w:rFonts w:ascii="Arial" w:hAnsi="Arial" w:cs="Arial"/>
          <w:sz w:val="20"/>
          <w:szCs w:val="20"/>
          <w:u w:val="single"/>
        </w:rPr>
      </w:pPr>
    </w:p>
    <w:p w:rsidR="00145B4E" w:rsidRDefault="00145B4E" w:rsidP="00CC4C68">
      <w:pPr>
        <w:rPr>
          <w:rFonts w:ascii="Arial" w:hAnsi="Arial" w:cs="Arial"/>
          <w:sz w:val="20"/>
          <w:szCs w:val="20"/>
          <w:u w:val="single"/>
        </w:rPr>
      </w:pPr>
    </w:p>
    <w:p w:rsidR="00145B4E" w:rsidRDefault="00145B4E" w:rsidP="00CC4C68">
      <w:pPr>
        <w:rPr>
          <w:rFonts w:ascii="Arial" w:hAnsi="Arial" w:cs="Arial"/>
          <w:sz w:val="20"/>
          <w:szCs w:val="20"/>
          <w:u w:val="single"/>
        </w:rPr>
      </w:pPr>
    </w:p>
    <w:p w:rsidR="00DB2F58" w:rsidRPr="001E1EBF" w:rsidRDefault="00DB2F58" w:rsidP="00CC4C68">
      <w:pPr>
        <w:rPr>
          <w:rFonts w:ascii="Arial" w:hAnsi="Arial" w:cs="Arial"/>
          <w:sz w:val="20"/>
          <w:szCs w:val="20"/>
          <w:u w:val="single"/>
        </w:rPr>
      </w:pPr>
      <w:r w:rsidRPr="001E1EBF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D737C3" w:rsidRPr="001E1EBF" w:rsidRDefault="00DB2F58" w:rsidP="00CC4C68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E1EBF">
        <w:rPr>
          <w:rFonts w:ascii="Arial" w:hAnsi="Arial" w:cs="Arial"/>
          <w:sz w:val="20"/>
          <w:szCs w:val="20"/>
        </w:rPr>
        <w:t xml:space="preserve">strona internetowa RDOŚ w Gdańsku,    </w:t>
      </w:r>
      <w:r w:rsidR="00D737C3" w:rsidRPr="001E1EBF">
        <w:rPr>
          <w:rFonts w:ascii="Arial" w:hAnsi="Arial" w:cs="Arial"/>
          <w:sz w:val="20"/>
          <w:szCs w:val="20"/>
        </w:rPr>
        <w:t>http://www.gov.pl/web/rdos-gdansk/obwieszczenia</w:t>
      </w:r>
    </w:p>
    <w:p w:rsidR="00DB2F58" w:rsidRPr="001E1EBF" w:rsidRDefault="00DB2F58" w:rsidP="00CC4C68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E1EBF">
        <w:rPr>
          <w:rFonts w:ascii="Arial" w:hAnsi="Arial" w:cs="Arial"/>
          <w:sz w:val="20"/>
          <w:szCs w:val="20"/>
        </w:rPr>
        <w:t>tablica ogłoszeń RDOŚ w Gdańsku</w:t>
      </w:r>
    </w:p>
    <w:p w:rsidR="00DB2F58" w:rsidRPr="001E1EBF" w:rsidRDefault="00DB2F58" w:rsidP="00CC4C68">
      <w:pPr>
        <w:pStyle w:val="Nagwek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E1EBF">
        <w:rPr>
          <w:rFonts w:ascii="Arial" w:hAnsi="Arial" w:cs="Arial"/>
          <w:sz w:val="20"/>
          <w:szCs w:val="20"/>
        </w:rPr>
        <w:t xml:space="preserve">Gmina </w:t>
      </w:r>
      <w:r w:rsidR="001E1EBF" w:rsidRPr="001E1EBF">
        <w:rPr>
          <w:rFonts w:ascii="Arial" w:hAnsi="Arial" w:cs="Arial"/>
          <w:sz w:val="20"/>
          <w:szCs w:val="20"/>
        </w:rPr>
        <w:t>Subkowy</w:t>
      </w:r>
    </w:p>
    <w:p w:rsidR="002A40CC" w:rsidRPr="001E1EBF" w:rsidRDefault="00DB2F58" w:rsidP="00CC4C68">
      <w:pPr>
        <w:pStyle w:val="Nagwek"/>
        <w:numPr>
          <w:ilvl w:val="0"/>
          <w:numId w:val="1"/>
        </w:numPr>
        <w:rPr>
          <w:sz w:val="22"/>
          <w:szCs w:val="22"/>
        </w:rPr>
      </w:pPr>
      <w:r w:rsidRPr="001E1EBF">
        <w:rPr>
          <w:rFonts w:ascii="Arial" w:hAnsi="Arial" w:cs="Arial"/>
          <w:sz w:val="20"/>
          <w:szCs w:val="20"/>
        </w:rPr>
        <w:t>aa</w:t>
      </w:r>
      <w:r w:rsidRPr="00DB2F58">
        <w:rPr>
          <w:rFonts w:ascii="Arial" w:hAnsi="Arial" w:cs="Arial"/>
          <w:sz w:val="22"/>
          <w:szCs w:val="22"/>
        </w:rPr>
        <w:tab/>
      </w:r>
      <w:r w:rsidRPr="00DB2F58">
        <w:rPr>
          <w:rFonts w:ascii="Arial" w:hAnsi="Arial" w:cs="Arial"/>
          <w:sz w:val="22"/>
          <w:szCs w:val="22"/>
        </w:rPr>
        <w:tab/>
      </w:r>
      <w:r w:rsidR="004A06C4" w:rsidRPr="00DB2F58">
        <w:rPr>
          <w:rFonts w:ascii="Arial" w:hAnsi="Arial" w:cs="Arial"/>
          <w:sz w:val="22"/>
          <w:szCs w:val="22"/>
        </w:rPr>
        <w:tab/>
      </w:r>
    </w:p>
    <w:p w:rsidR="00F54926" w:rsidRDefault="00F54926" w:rsidP="00CC4C68">
      <w:pPr>
        <w:rPr>
          <w:rFonts w:ascii="Arial" w:hAnsi="Arial" w:cs="Arial"/>
          <w:b/>
          <w:bCs/>
          <w:color w:val="000000"/>
          <w:sz w:val="20"/>
          <w:szCs w:val="20"/>
        </w:rPr>
        <w:sectPr w:rsidR="00F54926" w:rsidSect="0001171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F54926" w:rsidRDefault="00F54926" w:rsidP="00CC4C68">
      <w:pPr>
        <w:sectPr w:rsidR="00F54926" w:rsidSect="00F54926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2A40CC" w:rsidRDefault="002A40CC" w:rsidP="00CC4C68"/>
    <w:sectPr w:rsidR="002A40CC" w:rsidSect="00F54926"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B4E" w:rsidRDefault="00145B4E" w:rsidP="002A40CC">
      <w:r>
        <w:separator/>
      </w:r>
    </w:p>
  </w:endnote>
  <w:endnote w:type="continuationSeparator" w:id="0">
    <w:p w:rsidR="00145B4E" w:rsidRDefault="00145B4E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4E" w:rsidRPr="00145B4E" w:rsidRDefault="00145B4E" w:rsidP="00145B4E">
    <w:pPr>
      <w:tabs>
        <w:tab w:val="center" w:pos="4536"/>
        <w:tab w:val="right" w:pos="9072"/>
      </w:tabs>
      <w:rPr>
        <w:rFonts w:ascii="Arial" w:eastAsiaTheme="minorEastAsia" w:hAnsi="Arial" w:cs="Arial"/>
        <w:sz w:val="18"/>
        <w:szCs w:val="18"/>
        <w:lang w:val="en-US"/>
      </w:rPr>
    </w:pPr>
    <w:r>
      <w:rPr>
        <w:rFonts w:ascii="Arial" w:eastAsiaTheme="minorEastAsia" w:hAnsi="Arial" w:cs="Arial"/>
        <w:sz w:val="18"/>
        <w:szCs w:val="18"/>
      </w:rPr>
      <w:t>RDOŚ-Gd-WOO.420.59.2022.AJM.12</w:t>
    </w:r>
    <w:r w:rsidRPr="00805B7A">
      <w:rPr>
        <w:rFonts w:ascii="Arial" w:eastAsiaTheme="minorEastAsia" w:hAnsi="Arial" w:cs="Arial"/>
        <w:sz w:val="18"/>
        <w:szCs w:val="18"/>
        <w:lang w:val="en-US"/>
      </w:rPr>
      <w:tab/>
    </w:r>
    <w:r w:rsidRPr="00805B7A">
      <w:rPr>
        <w:rFonts w:ascii="Arial" w:eastAsiaTheme="minorEastAsia" w:hAnsi="Arial" w:cs="Arial"/>
        <w:sz w:val="18"/>
        <w:szCs w:val="18"/>
        <w:lang w:val="en-US"/>
      </w:rPr>
      <w:tab/>
    </w:r>
    <w:r w:rsidRPr="00805B7A">
      <w:rPr>
        <w:rFonts w:ascii="Arial" w:eastAsiaTheme="minorEastAsia" w:hAnsi="Arial" w:cs="Arial"/>
        <w:sz w:val="18"/>
        <w:szCs w:val="18"/>
        <w:lang w:val="en-US"/>
      </w:rPr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4E" w:rsidRPr="00425F85" w:rsidRDefault="00145B4E" w:rsidP="00A96716">
    <w:pPr>
      <w:pStyle w:val="Stopka"/>
      <w:tabs>
        <w:tab w:val="clear" w:pos="4536"/>
        <w:tab w:val="clear" w:pos="9072"/>
      </w:tabs>
      <w:ind w:hanging="426"/>
    </w:pPr>
    <w:r w:rsidRPr="003C61FC">
      <w:rPr>
        <w:noProof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B4E" w:rsidRDefault="00145B4E" w:rsidP="002A40CC">
      <w:r>
        <w:separator/>
      </w:r>
    </w:p>
  </w:footnote>
  <w:footnote w:type="continuationSeparator" w:id="0">
    <w:p w:rsidR="00145B4E" w:rsidRDefault="00145B4E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4E" w:rsidRDefault="00145B4E" w:rsidP="00A9671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4E" w:rsidRDefault="00145B4E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6E0E"/>
    <w:multiLevelType w:val="hybridMultilevel"/>
    <w:tmpl w:val="0B04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11"/>
    <w:lvlOverride w:ilvl="0">
      <w:startOverride w:val="1"/>
    </w:lvlOverride>
  </w:num>
  <w:num w:numId="6">
    <w:abstractNumId w:val="3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  <w:num w:numId="11">
    <w:abstractNumId w:val="4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218F8"/>
    <w:rsid w:val="00026130"/>
    <w:rsid w:val="0007624B"/>
    <w:rsid w:val="00143057"/>
    <w:rsid w:val="00145B4E"/>
    <w:rsid w:val="00182BA0"/>
    <w:rsid w:val="001D00B8"/>
    <w:rsid w:val="001E1EBF"/>
    <w:rsid w:val="002055BB"/>
    <w:rsid w:val="0026453C"/>
    <w:rsid w:val="002A40CC"/>
    <w:rsid w:val="002B574B"/>
    <w:rsid w:val="002E186A"/>
    <w:rsid w:val="0030752B"/>
    <w:rsid w:val="00316BCA"/>
    <w:rsid w:val="00320FBA"/>
    <w:rsid w:val="0036702C"/>
    <w:rsid w:val="003A0D51"/>
    <w:rsid w:val="003B0692"/>
    <w:rsid w:val="003C61FC"/>
    <w:rsid w:val="003D4B1F"/>
    <w:rsid w:val="004065A6"/>
    <w:rsid w:val="004A06C4"/>
    <w:rsid w:val="004C7897"/>
    <w:rsid w:val="00544125"/>
    <w:rsid w:val="00584213"/>
    <w:rsid w:val="005A7518"/>
    <w:rsid w:val="006770AC"/>
    <w:rsid w:val="006E0AD0"/>
    <w:rsid w:val="006F147A"/>
    <w:rsid w:val="00775004"/>
    <w:rsid w:val="0077531B"/>
    <w:rsid w:val="00787FD8"/>
    <w:rsid w:val="007A0869"/>
    <w:rsid w:val="007D1EEA"/>
    <w:rsid w:val="00840A8C"/>
    <w:rsid w:val="009173B5"/>
    <w:rsid w:val="009854E1"/>
    <w:rsid w:val="00A96716"/>
    <w:rsid w:val="00AA1017"/>
    <w:rsid w:val="00B6685F"/>
    <w:rsid w:val="00B8204E"/>
    <w:rsid w:val="00BC32C2"/>
    <w:rsid w:val="00BD268E"/>
    <w:rsid w:val="00BF3AB9"/>
    <w:rsid w:val="00C30ED2"/>
    <w:rsid w:val="00C76B6A"/>
    <w:rsid w:val="00CC4C68"/>
    <w:rsid w:val="00D3697F"/>
    <w:rsid w:val="00D737C3"/>
    <w:rsid w:val="00D862A6"/>
    <w:rsid w:val="00DA578B"/>
    <w:rsid w:val="00DB2F58"/>
    <w:rsid w:val="00DF082B"/>
    <w:rsid w:val="00DF762C"/>
    <w:rsid w:val="00F16D57"/>
    <w:rsid w:val="00F54926"/>
    <w:rsid w:val="00F5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3</cp:revision>
  <cp:lastPrinted>2023-01-20T08:25:00Z</cp:lastPrinted>
  <dcterms:created xsi:type="dcterms:W3CDTF">2023-01-20T14:40:00Z</dcterms:created>
  <dcterms:modified xsi:type="dcterms:W3CDTF">2023-01-20T14:52:00Z</dcterms:modified>
</cp:coreProperties>
</file>