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AA" w:rsidRDefault="00733F30">
      <w:pPr>
        <w:ind w:left="6372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Łódź, </w:t>
      </w:r>
      <w:r>
        <w:rPr>
          <w:rFonts w:cstheme="minorHAnsi"/>
        </w:rPr>
        <w:t>23</w:t>
      </w:r>
      <w:r>
        <w:rPr>
          <w:rFonts w:cstheme="minorHAnsi"/>
        </w:rPr>
        <w:t xml:space="preserve"> </w:t>
      </w:r>
      <w:r>
        <w:rPr>
          <w:rFonts w:cstheme="minorHAnsi"/>
        </w:rPr>
        <w:t>maja</w:t>
      </w:r>
      <w:r>
        <w:rPr>
          <w:rFonts w:cstheme="minorHAnsi"/>
        </w:rPr>
        <w:t xml:space="preserve"> 202</w:t>
      </w:r>
      <w:r>
        <w:rPr>
          <w:rFonts w:cstheme="minorHAnsi"/>
        </w:rPr>
        <w:t>3</w:t>
      </w:r>
      <w:r>
        <w:rPr>
          <w:rFonts w:cstheme="minorHAnsi"/>
        </w:rPr>
        <w:t xml:space="preserve">r. </w:t>
      </w:r>
    </w:p>
    <w:p w:rsidR="005F61AA" w:rsidRDefault="00733F30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:rsidR="005F61AA" w:rsidRDefault="00733F30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:rsidR="005F61AA" w:rsidRDefault="00733F30">
      <w:pPr>
        <w:rPr>
          <w:rFonts w:cstheme="minorHAnsi"/>
        </w:rPr>
      </w:pPr>
      <w:r>
        <w:rPr>
          <w:rFonts w:cstheme="minorHAnsi"/>
        </w:rPr>
        <w:t>Ul. Wersalska 54,</w:t>
      </w:r>
    </w:p>
    <w:p w:rsidR="005F61AA" w:rsidRDefault="00733F30">
      <w:pPr>
        <w:rPr>
          <w:rFonts w:cstheme="minorHAnsi"/>
        </w:rPr>
      </w:pPr>
      <w:r>
        <w:rPr>
          <w:rFonts w:cstheme="minorHAnsi"/>
        </w:rPr>
        <w:t>91-212 Łódź</w:t>
      </w:r>
    </w:p>
    <w:p w:rsidR="005F61AA" w:rsidRDefault="00733F30">
      <w:pPr>
        <w:ind w:left="3540" w:firstLine="708"/>
        <w:rPr>
          <w:rFonts w:cstheme="minorHAnsi"/>
        </w:rPr>
      </w:pPr>
      <w:r>
        <w:rPr>
          <w:rFonts w:cstheme="minorHAnsi"/>
        </w:rPr>
        <w:t>Ogłoszenie</w:t>
      </w:r>
    </w:p>
    <w:p w:rsidR="005F61AA" w:rsidRDefault="00733F30">
      <w:pPr>
        <w:pStyle w:val="Akapitzlist"/>
        <w:numPr>
          <w:ilvl w:val="0"/>
          <w:numId w:val="1"/>
        </w:numPr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Zarząd Spółki Zakłady Artykułów Technicznych „ ARTECH” Sp. z o.o. z siedzibą w Łodzi przy ul. Wersalskiej 54, ogłasza przetarg na zbycie </w:t>
      </w:r>
      <w:r>
        <w:rPr>
          <w:rFonts w:cstheme="minorHAnsi"/>
        </w:rPr>
        <w:t>samochodu Dacia Sandero Stepway Laureate rok produkcji 2016</w:t>
      </w:r>
    </w:p>
    <w:p w:rsidR="005F61AA" w:rsidRDefault="005F61AA">
      <w:pPr>
        <w:pStyle w:val="Akapitzlist"/>
        <w:jc w:val="both"/>
        <w:rPr>
          <w:rFonts w:cstheme="minorHAnsi"/>
        </w:rPr>
      </w:pPr>
    </w:p>
    <w:p w:rsidR="005F61AA" w:rsidRDefault="00733F30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Przetarg odbędzie się w siedzibie Spółki w Łodzi, ul Wersalska 54,  </w:t>
      </w:r>
      <w:r>
        <w:rPr>
          <w:rFonts w:cstheme="minorHAnsi"/>
        </w:rPr>
        <w:t xml:space="preserve">8 czerwca </w:t>
      </w:r>
      <w:r>
        <w:rPr>
          <w:rFonts w:cstheme="minorHAnsi"/>
        </w:rPr>
        <w:t>202</w:t>
      </w:r>
      <w:r>
        <w:rPr>
          <w:rFonts w:cstheme="minorHAnsi"/>
        </w:rPr>
        <w:t>3</w:t>
      </w:r>
      <w:r>
        <w:rPr>
          <w:rFonts w:cstheme="minorHAnsi"/>
        </w:rPr>
        <w:t>r          o godzinie 10.00.</w:t>
      </w:r>
    </w:p>
    <w:p w:rsidR="005F61AA" w:rsidRDefault="005F61AA">
      <w:pPr>
        <w:pStyle w:val="Akapitzlist"/>
        <w:jc w:val="both"/>
        <w:rPr>
          <w:rFonts w:cstheme="minorHAnsi"/>
        </w:rPr>
      </w:pP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Wszystkie podmioty zainteresowane kupnem przedmiotu przetargu mogą dokonać oględzin</w:t>
      </w:r>
      <w:r>
        <w:rPr>
          <w:rFonts w:cstheme="minorHAnsi"/>
        </w:rPr>
        <w:t xml:space="preserve"> </w:t>
      </w:r>
      <w:r>
        <w:rPr>
          <w:rFonts w:cstheme="minorHAnsi"/>
        </w:rPr>
        <w:t>samochodu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siedzibie Spółki w Łodzi przy ul. Wersalskiej 54. </w:t>
      </w:r>
      <w:r>
        <w:rPr>
          <w:rFonts w:cstheme="minorHAnsi"/>
        </w:rPr>
        <w:t xml:space="preserve">po wstępnym zgłoszeniu </w:t>
      </w:r>
      <w:r>
        <w:rPr>
          <w:rFonts w:cstheme="minorHAnsi"/>
        </w:rPr>
        <w:lastRenderedPageBreak/>
        <w:t xml:space="preserve">telefonicznym pod numerem </w:t>
      </w:r>
      <w:r>
        <w:rPr>
          <w:rFonts w:cstheme="minorHAnsi"/>
        </w:rPr>
        <w:t>736240255</w:t>
      </w:r>
      <w:r>
        <w:rPr>
          <w:rFonts w:cstheme="minorHAnsi"/>
        </w:rPr>
        <w:t xml:space="preserve"> . Wyznaczony termin oględzin to </w:t>
      </w:r>
      <w:r>
        <w:rPr>
          <w:rFonts w:cstheme="minorHAnsi"/>
        </w:rPr>
        <w:t>31 maja i 1 czerwca 2023</w:t>
      </w:r>
      <w:r>
        <w:rPr>
          <w:rFonts w:cstheme="minorHAnsi"/>
        </w:rPr>
        <w:t xml:space="preserve">. w godzinach </w:t>
      </w:r>
      <w:r>
        <w:rPr>
          <w:rFonts w:cstheme="minorHAnsi"/>
        </w:rPr>
        <w:t>7:30</w:t>
      </w:r>
      <w:r>
        <w:rPr>
          <w:rFonts w:cstheme="minorHAnsi"/>
        </w:rPr>
        <w:t xml:space="preserve"> – </w:t>
      </w:r>
      <w:r>
        <w:rPr>
          <w:rFonts w:cstheme="minorHAnsi"/>
        </w:rPr>
        <w:t>14:30</w:t>
      </w:r>
      <w:r>
        <w:rPr>
          <w:rFonts w:cstheme="minorHAnsi"/>
        </w:rPr>
        <w:t>.</w:t>
      </w:r>
    </w:p>
    <w:p w:rsidR="005F61AA" w:rsidRDefault="005F61AA">
      <w:pPr>
        <w:pStyle w:val="Akapitzlist"/>
        <w:jc w:val="both"/>
        <w:rPr>
          <w:rFonts w:cstheme="minorHAnsi"/>
        </w:rPr>
      </w:pPr>
    </w:p>
    <w:p w:rsidR="005F61AA" w:rsidRDefault="00733F30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Opis techniczny. </w:t>
      </w:r>
    </w:p>
    <w:p w:rsidR="005F61AA" w:rsidRDefault="00733F30">
      <w:pPr>
        <w:pStyle w:val="Bezodstpw"/>
        <w:ind w:left="708"/>
        <w:jc w:val="both"/>
      </w:pPr>
      <w:r>
        <w:rPr>
          <w:rFonts w:cstheme="minorHAnsi"/>
        </w:rPr>
        <w:t>Dacia Sandero Stepway Laureate,</w:t>
      </w:r>
      <w:r>
        <w:t xml:space="preserve"> rok prod. 2016, pojemność 898 cm3 benzyna + LPG, moc 66 kW, przebieg 122 605km, kolor biały, nr VIN: UU15SDN1C56872306, dop. masa całkowita 1570 kg, skrzynia biegów manualna, klimatyzacja, pakiet Dacia Plug&amp;Radio, pakiet Dacia Look Stepway, tempomat, paki</w:t>
      </w:r>
      <w:r>
        <w:t xml:space="preserve">et Media Nav Evolution, czujnik parkowania 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Zarząd Spółki Zakłady Artykułów Technicznych „ ARTECH” Sp. z o.o. wyznacza cenę wywoławczą </w:t>
      </w:r>
      <w:r>
        <w:rPr>
          <w:rFonts w:asciiTheme="minorHAnsi" w:hAnsiTheme="minorHAnsi" w:cstheme="minorHAnsi"/>
          <w:sz w:val="22"/>
          <w:szCs w:val="22"/>
        </w:rPr>
        <w:t>28 130</w:t>
      </w:r>
      <w:r>
        <w:rPr>
          <w:rFonts w:asciiTheme="minorHAnsi" w:hAnsiTheme="minorHAnsi" w:cstheme="minorHAnsi"/>
          <w:sz w:val="22"/>
          <w:szCs w:val="22"/>
        </w:rPr>
        <w:t xml:space="preserve"> zł netto ( słownie: </w:t>
      </w:r>
      <w:r>
        <w:rPr>
          <w:rFonts w:asciiTheme="minorHAnsi" w:hAnsiTheme="minorHAnsi" w:cstheme="minorHAnsi"/>
          <w:sz w:val="22"/>
          <w:szCs w:val="22"/>
        </w:rPr>
        <w:t xml:space="preserve">dwadzieścia osiem tysięcy sto trzydzieści PLN 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5F61AA" w:rsidRDefault="005F61AA">
      <w:pPr>
        <w:pStyle w:val="Bezodstpw"/>
        <w:ind w:left="720"/>
        <w:jc w:val="both"/>
        <w:rPr>
          <w:rStyle w:val="3bse"/>
          <w:rFonts w:asciiTheme="minorHAnsi" w:hAnsiTheme="minorHAnsi" w:cstheme="minorHAnsi"/>
          <w:sz w:val="22"/>
          <w:szCs w:val="22"/>
        </w:rPr>
      </w:pP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 Warunkiem przystąpienia do przetargu jes</w:t>
      </w:r>
      <w:r>
        <w:rPr>
          <w:rFonts w:asciiTheme="minorHAnsi" w:hAnsiTheme="minorHAnsi" w:cstheme="minorHAnsi"/>
          <w:sz w:val="22"/>
          <w:szCs w:val="22"/>
        </w:rPr>
        <w:t xml:space="preserve">t wniesienie przed upływem terminu   składania ofert wadium w wysokości minimum 5% ceny wywoławczej sprzedawanego składnika majątku . Wadium w wysokości </w:t>
      </w:r>
      <w:r>
        <w:rPr>
          <w:rFonts w:asciiTheme="minorHAnsi" w:hAnsiTheme="minorHAnsi" w:cstheme="minorHAnsi"/>
          <w:sz w:val="22"/>
          <w:szCs w:val="22"/>
        </w:rPr>
        <w:t>1406</w:t>
      </w:r>
      <w:r>
        <w:rPr>
          <w:rFonts w:asciiTheme="minorHAnsi" w:hAnsiTheme="minorHAnsi" w:cstheme="minorHAnsi"/>
          <w:sz w:val="22"/>
          <w:szCs w:val="22"/>
        </w:rPr>
        <w:t xml:space="preserve"> zł (słownie: </w:t>
      </w:r>
      <w:r>
        <w:rPr>
          <w:rFonts w:asciiTheme="minorHAnsi" w:hAnsiTheme="minorHAnsi" w:cstheme="minorHAnsi"/>
          <w:sz w:val="22"/>
          <w:szCs w:val="22"/>
        </w:rPr>
        <w:t>tysiąc czterysta sześć PLN</w:t>
      </w:r>
      <w:r>
        <w:rPr>
          <w:rFonts w:asciiTheme="minorHAnsi" w:hAnsiTheme="minorHAnsi" w:cstheme="minorHAnsi"/>
          <w:sz w:val="22"/>
          <w:szCs w:val="22"/>
        </w:rPr>
        <w:t xml:space="preserve"> ) może zostać wniesione w terminie  do</w:t>
      </w:r>
      <w:r>
        <w:rPr>
          <w:rFonts w:asciiTheme="minorHAnsi" w:hAnsiTheme="minorHAnsi" w:cstheme="minorHAnsi"/>
          <w:sz w:val="22"/>
          <w:szCs w:val="22"/>
        </w:rPr>
        <w:t xml:space="preserve"> 05.06.2023</w:t>
      </w:r>
      <w:r>
        <w:rPr>
          <w:rFonts w:asciiTheme="minorHAnsi" w:hAnsiTheme="minorHAnsi" w:cstheme="minorHAnsi"/>
          <w:sz w:val="22"/>
          <w:szCs w:val="22"/>
        </w:rPr>
        <w:t>r. wyłącz</w:t>
      </w:r>
      <w:r>
        <w:rPr>
          <w:rFonts w:asciiTheme="minorHAnsi" w:hAnsiTheme="minorHAnsi" w:cstheme="minorHAnsi"/>
          <w:sz w:val="22"/>
          <w:szCs w:val="22"/>
        </w:rPr>
        <w:t>nie przelewem na rachunek bankowy.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3bse"/>
          <w:rFonts w:asciiTheme="minorHAnsi" w:hAnsiTheme="minorHAnsi" w:cstheme="minorHAnsi"/>
          <w:b/>
          <w:bCs/>
          <w:sz w:val="22"/>
          <w:szCs w:val="22"/>
        </w:rPr>
        <w:t>31 1020 3408 0000 4902 0400 0923</w:t>
      </w:r>
    </w:p>
    <w:p w:rsidR="005F61AA" w:rsidRDefault="00733F30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Wadium wnosi się w pieniądzu.</w:t>
      </w:r>
    </w:p>
    <w:p w:rsidR="005F61AA" w:rsidRDefault="00733F30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Spółka może dopuścić wnoszenie wadium w papierach wartościowych, określając ich kategorie.</w:t>
      </w:r>
    </w:p>
    <w:p w:rsidR="005F61AA" w:rsidRDefault="00733F30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Prowadzący przetarg, </w:t>
      </w:r>
      <w:r>
        <w:rPr>
          <w:rFonts w:asciiTheme="minorHAnsi" w:hAnsiTheme="minorHAnsi" w:cstheme="minorHAnsi"/>
          <w:sz w:val="22"/>
          <w:szCs w:val="22"/>
        </w:rPr>
        <w:t>niezwłocznie po otwarciu ofert, sprawdza, czy oferenci wnieśli wadium w należytej wysokości.</w:t>
      </w:r>
    </w:p>
    <w:p w:rsidR="005F61AA" w:rsidRDefault="00733F30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wniesienia wadium w pieniądzu wpłata następuje na rachunek Spółki podany w ogłoszeniu, przy czym datą wniesienia wadium jest data uznania rachunku Spół</w:t>
      </w:r>
      <w:r>
        <w:rPr>
          <w:rFonts w:asciiTheme="minorHAnsi" w:hAnsiTheme="minorHAnsi" w:cstheme="minorHAnsi"/>
          <w:sz w:val="22"/>
          <w:szCs w:val="22"/>
        </w:rPr>
        <w:t>ki.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1. Wadium przepada na rzecz Spółki, jeżeli żaden z uczestników przetargu nie zaoferuje ceny wywoławczej.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 Wadium złożone przez oferentów, których oferty nie zostaną przyjęte, zostanie zwrócone bezpośrednio po dokonaniu wyboru oferty.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Wadium </w:t>
      </w:r>
      <w:r>
        <w:rPr>
          <w:rFonts w:asciiTheme="minorHAnsi" w:hAnsiTheme="minorHAnsi" w:cstheme="minorHAnsi"/>
          <w:sz w:val="22"/>
          <w:szCs w:val="22"/>
        </w:rPr>
        <w:t>złożone przez nabywcę zostanie zarachowane na poczet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ceny. Jeżeli wadium było złożone przez nabywcę w innej formie niż w pieniądzu, ulega ono zwrotowi po zapłaceniu ceny nabycia.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Wadium przepada na rzecz Spółki, jeżeli oferent, którego oferta zostanie p</w:t>
      </w:r>
      <w:r>
        <w:rPr>
          <w:rFonts w:asciiTheme="minorHAnsi" w:hAnsiTheme="minorHAnsi" w:cstheme="minorHAnsi"/>
          <w:sz w:val="22"/>
          <w:szCs w:val="22"/>
        </w:rPr>
        <w:t>rzyjęta uchyli się od zawarcia umowy.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Miejscem składania ofert na zakup </w:t>
      </w:r>
      <w:r>
        <w:rPr>
          <w:rFonts w:asciiTheme="minorHAnsi" w:hAnsiTheme="minorHAnsi" w:cstheme="minorHAnsi"/>
          <w:sz w:val="22"/>
          <w:szCs w:val="22"/>
        </w:rPr>
        <w:t>samochodu Dacia Sandero</w:t>
      </w:r>
      <w:r>
        <w:rPr>
          <w:rFonts w:asciiTheme="minorHAnsi" w:hAnsiTheme="minorHAnsi" w:cstheme="minorHAnsi"/>
          <w:sz w:val="22"/>
          <w:szCs w:val="22"/>
        </w:rPr>
        <w:t xml:space="preserve"> jest Sekretariat Spółki Zakłady Artykułów Technicznych „ ARTECH” Sp. z o.o. mieszczący się w siedzibie Spółki w Łodzi przy ul. Wersalskiej 54. </w:t>
      </w:r>
    </w:p>
    <w:p w:rsidR="005F61AA" w:rsidRDefault="005F61AA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Oferta powin</w:t>
      </w:r>
      <w:r>
        <w:rPr>
          <w:rFonts w:asciiTheme="minorHAnsi" w:hAnsiTheme="minorHAnsi" w:cstheme="minorHAnsi"/>
          <w:sz w:val="22"/>
          <w:szCs w:val="22"/>
        </w:rPr>
        <w:t>na zawierać: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lub firmę, adres  lub siedzibę Oferenta;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dowód wniesienia wadium;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datę sporządzenia oferty;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składnika aktywów trwałych, której oferta dotyczy;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oferowanej ceny netto;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oznaczenie terminu związania ofertą, przy</w:t>
      </w:r>
      <w:r>
        <w:rPr>
          <w:rFonts w:asciiTheme="minorHAnsi" w:hAnsiTheme="minorHAnsi" w:cstheme="minorHAnsi"/>
          <w:sz w:val="22"/>
          <w:szCs w:val="22"/>
        </w:rPr>
        <w:t xml:space="preserve"> czym termin ten nie może być krótszy niż termin określony przez Spółkę w ogłoszeniu o przetargu;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oferenta, że zapoznał się z warunkami przetargu;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Oferenta lub osoby upoważnionej do składania w imieniu Oferenta oświadczeń woli w zakresi</w:t>
      </w:r>
      <w:r>
        <w:rPr>
          <w:rFonts w:asciiTheme="minorHAnsi" w:hAnsiTheme="minorHAnsi" w:cstheme="minorHAnsi"/>
          <w:sz w:val="22"/>
          <w:szCs w:val="22"/>
        </w:rPr>
        <w:t>e praw i obowiązków majątkowych;</w:t>
      </w:r>
    </w:p>
    <w:p w:rsidR="005F61AA" w:rsidRDefault="00733F30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odpis z właściwego rejestru lub ewidencji oraz inne dokumenty potwierdzające umocowanie osoby podpisującej ofertę.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Ofertę wraz z wymaganymi dokumentami składa się w zamkniętej kopercie w miejscu                 i termini</w:t>
      </w:r>
      <w:r>
        <w:rPr>
          <w:rFonts w:asciiTheme="minorHAnsi" w:hAnsiTheme="minorHAnsi" w:cstheme="minorHAnsi"/>
          <w:sz w:val="22"/>
          <w:szCs w:val="22"/>
        </w:rPr>
        <w:t>e określonym w ogłoszeniu o przetargu.</w:t>
      </w:r>
    </w:p>
    <w:p w:rsidR="005F61AA" w:rsidRDefault="005F61AA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składania ofert wyznacza się do </w:t>
      </w:r>
      <w:r>
        <w:rPr>
          <w:rFonts w:asciiTheme="minorHAnsi" w:hAnsiTheme="minorHAnsi" w:cstheme="minorHAnsi"/>
          <w:sz w:val="22"/>
          <w:szCs w:val="22"/>
        </w:rPr>
        <w:t>05 czerwiec</w:t>
      </w:r>
      <w:r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r. do godziny </w:t>
      </w:r>
      <w:r>
        <w:rPr>
          <w:rFonts w:asciiTheme="minorHAnsi" w:hAnsiTheme="minorHAnsi" w:cstheme="minorHAnsi"/>
          <w:sz w:val="22"/>
          <w:szCs w:val="22"/>
        </w:rPr>
        <w:t>15:00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przetargu jako oferenci nie mogą uczestniczyć:</w:t>
      </w:r>
    </w:p>
    <w:p w:rsidR="005F61AA" w:rsidRDefault="00733F3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Członkowie organu zarządzającego Spółką i jej organu nadzorczego;</w:t>
      </w:r>
    </w:p>
    <w:p w:rsidR="005F61AA" w:rsidRDefault="00733F30">
      <w:pPr>
        <w:pStyle w:val="Cytat"/>
        <w:numPr>
          <w:ilvl w:val="0"/>
          <w:numId w:val="4"/>
        </w:numPr>
        <w:jc w:val="both"/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Podmiot gospodarczy </w:t>
      </w: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prowadzący przetarg oraz członkowie jego władz i organu nadzorczego</w:t>
      </w:r>
      <w:r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:rsidR="005F61AA" w:rsidRDefault="00733F3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Osoby, którym powierzono wykonanie czynności związanych z przeprowadzeniem przetargu;</w:t>
      </w:r>
    </w:p>
    <w:p w:rsidR="005F61AA" w:rsidRDefault="00733F3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Małżonek, dzieci, rodzice i rodzeństwo osób, o którym mowa w pkt 1-3;</w:t>
      </w:r>
    </w:p>
    <w:p w:rsidR="005F61AA" w:rsidRDefault="00733F3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Osoby, które pozostają z </w:t>
      </w:r>
      <w:r>
        <w:rPr>
          <w:rFonts w:asciiTheme="minorHAnsi" w:hAnsiTheme="minorHAnsi" w:cstheme="minorHAnsi"/>
          <w:sz w:val="22"/>
          <w:szCs w:val="22"/>
        </w:rPr>
        <w:t>osobami, o których mowa w pkt 1-3 w takim stosunku prawnym lub faktycznym, że może to budzić uzasadnione wątpliwości co do bezstronności prowadzącego przetarg.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Prowadzący przetarg dokonuje otwarcia ofert i stwierdza brak ich naruszenia oraz ustala, któr</w:t>
      </w:r>
      <w:r>
        <w:rPr>
          <w:rFonts w:asciiTheme="minorHAnsi" w:hAnsiTheme="minorHAnsi" w:cstheme="minorHAnsi"/>
          <w:sz w:val="22"/>
          <w:szCs w:val="22"/>
        </w:rPr>
        <w:t>e z nich uznaje się, zgodnie z obowiązującymi przepisami, za ważne oraz czy oferenci uiścili wymagane wadium, następnie wybiera Oferenta, który zaoferował cenę najwyższą.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 razie ustalenia, że kilku Oferentów zaoferowało tę sama cenę, prowadzący przetar</w:t>
      </w:r>
      <w:r>
        <w:rPr>
          <w:rFonts w:asciiTheme="minorHAnsi" w:hAnsiTheme="minorHAnsi" w:cstheme="minorHAnsi"/>
          <w:sz w:val="22"/>
          <w:szCs w:val="22"/>
        </w:rPr>
        <w:t>g informuje oferentów o terminie i miejscu kontynuacji przetargu w formie licytacji.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3. W przypadku obecności wszystkich Oferentów prowadzący przetarg kontynuuje przetarg      w formie licytacji.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Złożenie jednej ważnej oferty wystarcza do odbycia przetargu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Przetarg wygrywa oferent, który zaoferował najwyższą cenę.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Nabywca jest obowiązany zapłacić cenę nabycia niezwłocznie po zawarciu umowy bądź               w terminie wyznaczonym przez prowadzącego przetarg pisemny, nie dłuższym niż 14 dni.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Organizatorowi</w:t>
      </w:r>
      <w:r>
        <w:rPr>
          <w:rFonts w:asciiTheme="minorHAnsi" w:hAnsiTheme="minorHAnsi" w:cstheme="minorHAnsi"/>
          <w:sz w:val="22"/>
          <w:szCs w:val="22"/>
        </w:rPr>
        <w:t xml:space="preserve"> przetargu przysługuje prawo zamknięcia przetargu na każdym etapie postępowania bez wybrania którejkolwiek z ofert, bez podania przyczyn.</w:t>
      </w:r>
    </w:p>
    <w:p w:rsidR="005F61AA" w:rsidRDefault="00733F30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Wydanie przedmiotu sprzedaży nabywcy następuje niezwłocznie po zapłaceniu ceny nabycia.</w:t>
      </w:r>
    </w:p>
    <w:p w:rsidR="005F61AA" w:rsidRDefault="00733F30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5F6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1AA" w:rsidRDefault="00733F30">
      <w:pPr>
        <w:spacing w:line="240" w:lineRule="auto"/>
      </w:pPr>
      <w:r>
        <w:separator/>
      </w:r>
    </w:p>
  </w:endnote>
  <w:endnote w:type="continuationSeparator" w:id="0">
    <w:p w:rsidR="005F61AA" w:rsidRDefault="00733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1AA" w:rsidRDefault="00733F30">
      <w:pPr>
        <w:spacing w:after="0"/>
      </w:pPr>
      <w:r>
        <w:separator/>
      </w:r>
    </w:p>
  </w:footnote>
  <w:footnote w:type="continuationSeparator" w:id="0">
    <w:p w:rsidR="005F61AA" w:rsidRDefault="00733F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FC0CF4"/>
    <w:multiLevelType w:val="multilevel"/>
    <w:tmpl w:val="63FC0CF4"/>
    <w:lvl w:ilvl="0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56"/>
    <w:rsid w:val="0015393B"/>
    <w:rsid w:val="001F2EB3"/>
    <w:rsid w:val="0028241E"/>
    <w:rsid w:val="00301868"/>
    <w:rsid w:val="003458F8"/>
    <w:rsid w:val="003575DD"/>
    <w:rsid w:val="003E3E0C"/>
    <w:rsid w:val="004228A5"/>
    <w:rsid w:val="00462356"/>
    <w:rsid w:val="00462ECD"/>
    <w:rsid w:val="00547267"/>
    <w:rsid w:val="005A6692"/>
    <w:rsid w:val="005C4ECA"/>
    <w:rsid w:val="005E7BB3"/>
    <w:rsid w:val="005F61AA"/>
    <w:rsid w:val="006A59A7"/>
    <w:rsid w:val="006C782E"/>
    <w:rsid w:val="00711A17"/>
    <w:rsid w:val="00733F30"/>
    <w:rsid w:val="00765892"/>
    <w:rsid w:val="007E437C"/>
    <w:rsid w:val="00891980"/>
    <w:rsid w:val="008E740A"/>
    <w:rsid w:val="009B7A5D"/>
    <w:rsid w:val="00B31155"/>
    <w:rsid w:val="00B47445"/>
    <w:rsid w:val="00BA59FD"/>
    <w:rsid w:val="00C67C7E"/>
    <w:rsid w:val="00C9759C"/>
    <w:rsid w:val="00CC2436"/>
    <w:rsid w:val="00CD6B96"/>
    <w:rsid w:val="00D277FF"/>
    <w:rsid w:val="00E26BE8"/>
    <w:rsid w:val="00E7175D"/>
    <w:rsid w:val="0B3A4121"/>
    <w:rsid w:val="0C5D60B6"/>
    <w:rsid w:val="0FA4636E"/>
    <w:rsid w:val="10D14BC3"/>
    <w:rsid w:val="1A167CBA"/>
    <w:rsid w:val="2104213E"/>
    <w:rsid w:val="21101EA1"/>
    <w:rsid w:val="222649DC"/>
    <w:rsid w:val="26FF58BD"/>
    <w:rsid w:val="3F895F16"/>
    <w:rsid w:val="53E9663C"/>
    <w:rsid w:val="6247288C"/>
    <w:rsid w:val="743B4449"/>
    <w:rsid w:val="781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8E2A6-E987-49CB-AB4F-49E596BD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  <w:qFormat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qFormat/>
    <w:pPr>
      <w:spacing w:before="280" w:after="119"/>
      <w:textAlignment w:val="baseline"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  <w:qFormat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0A1E1-1FBB-4C05-A5F0-997AB29B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4566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Blaszczak Anna</cp:lastModifiedBy>
  <cp:revision>2</cp:revision>
  <dcterms:created xsi:type="dcterms:W3CDTF">2023-05-22T11:27:00Z</dcterms:created>
  <dcterms:modified xsi:type="dcterms:W3CDTF">2023-05-22T11:27:00Z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33BDD8FF731849E09DA0E244F9C982BF</vt:lpwstr>
  </property>
</Properties>
</file>