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FC6F" w14:textId="5F54CC0F" w:rsidR="0030454B" w:rsidRPr="00280C5E" w:rsidRDefault="0030454B" w:rsidP="002C7FE2">
      <w:pPr>
        <w:spacing w:before="120" w:after="120"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80C5E">
        <w:rPr>
          <w:rFonts w:ascii="Arial" w:hAnsi="Arial" w:cs="Arial"/>
          <w:b/>
          <w:caps/>
          <w:noProof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48D09F1D" wp14:editId="0674FE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39790" cy="761365"/>
            <wp:effectExtent l="0" t="0" r="3810" b="635"/>
            <wp:wrapTight wrapText="bothSides">
              <wp:wrapPolygon edited="0">
                <wp:start x="0" y="0"/>
                <wp:lineTo x="0" y="21078"/>
                <wp:lineTo x="21545" y="21078"/>
                <wp:lineTo x="2154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C5E">
        <w:rPr>
          <w:rFonts w:ascii="Arial" w:hAnsi="Arial" w:cs="Arial"/>
          <w:b/>
          <w:caps/>
          <w:sz w:val="22"/>
          <w:szCs w:val="22"/>
          <w:u w:val="single"/>
        </w:rPr>
        <w:t>Opis Przedmiotu Zamówienia</w:t>
      </w:r>
    </w:p>
    <w:p w14:paraId="59A51B6B" w14:textId="77777777" w:rsidR="0030454B" w:rsidRDefault="0030454B" w:rsidP="00280C5E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A1B9B4" w14:textId="77777777" w:rsidR="002C7FE2" w:rsidRPr="00280C5E" w:rsidRDefault="002C7FE2" w:rsidP="00280C5E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9C3B2" w14:textId="3B543697" w:rsidR="0030454B" w:rsidRPr="000F5A03" w:rsidRDefault="0030454B" w:rsidP="000F5A03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0F5A03">
        <w:rPr>
          <w:rFonts w:ascii="Arial" w:hAnsi="Arial" w:cs="Arial"/>
          <w:b/>
          <w:sz w:val="22"/>
          <w:szCs w:val="22"/>
        </w:rPr>
        <w:t>PRZEDMIOT ZAMÓWIENIA</w:t>
      </w:r>
    </w:p>
    <w:p w14:paraId="2D7545C1" w14:textId="77777777" w:rsidR="0030454B" w:rsidRPr="00280C5E" w:rsidRDefault="0030454B" w:rsidP="00280C5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Przedmiotem zamówienia jest zakup licencji i wsparcia technicznego dla następujących produktów:</w:t>
      </w:r>
    </w:p>
    <w:p w14:paraId="0701B889" w14:textId="1A6AF188" w:rsidR="0030454B" w:rsidRPr="00280C5E" w:rsidRDefault="00923219" w:rsidP="00280C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Joe </w:t>
      </w:r>
      <w:proofErr w:type="spellStart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Sandbox</w:t>
      </w:r>
      <w:proofErr w:type="spellEnd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="00FE61B0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w wariancie </w:t>
      </w:r>
      <w:proofErr w:type="spellStart"/>
      <w:r w:rsidR="00FE61B0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Cloud</w:t>
      </w:r>
      <w:proofErr w:type="spellEnd"/>
      <w:r w:rsidR="00FE61B0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="00E172D4">
        <w:rPr>
          <w:rFonts w:ascii="Arial" w:eastAsia="Calibri" w:hAnsi="Arial" w:cs="Arial"/>
          <w:b/>
          <w:bCs/>
          <w:sz w:val="22"/>
          <w:szCs w:val="22"/>
          <w:lang w:eastAsia="x-none"/>
        </w:rPr>
        <w:t>Pro</w:t>
      </w:r>
      <w:r w:rsidR="0030454B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>- 1 szt</w:t>
      </w:r>
      <w:r w:rsidR="005B0D04" w:rsidRPr="00280C5E">
        <w:rPr>
          <w:rFonts w:ascii="Arial" w:eastAsia="Calibri" w:hAnsi="Arial" w:cs="Arial"/>
          <w:sz w:val="22"/>
          <w:szCs w:val="22"/>
          <w:lang w:val="x-none" w:eastAsia="x-none"/>
        </w:rPr>
        <w:t>.</w:t>
      </w: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licencji</w:t>
      </w:r>
      <w:r w:rsidR="0030454B" w:rsidRPr="00280C5E">
        <w:rPr>
          <w:rFonts w:ascii="Arial" w:eastAsia="Calibri" w:hAnsi="Arial" w:cs="Arial"/>
          <w:sz w:val="22"/>
          <w:szCs w:val="22"/>
          <w:lang w:val="x-none" w:eastAsia="x-none"/>
        </w:rPr>
        <w:t>,</w:t>
      </w:r>
      <w:r w:rsidR="0030454B" w:rsidRPr="00280C5E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="0030454B" w:rsidRPr="00280C5E">
        <w:rPr>
          <w:rFonts w:ascii="Arial" w:eastAsia="Calibri" w:hAnsi="Arial" w:cs="Arial"/>
          <w:sz w:val="22"/>
          <w:szCs w:val="22"/>
          <w:lang w:val="x-none" w:eastAsia="x-none"/>
        </w:rPr>
        <w:t>wraz z 12-miesięcznym wsparciem technicznym producenta (subskrypcja roczna).</w:t>
      </w:r>
    </w:p>
    <w:p w14:paraId="681114D1" w14:textId="5B185705" w:rsidR="0030454B" w:rsidRPr="00280C5E" w:rsidRDefault="00923219" w:rsidP="00280C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proofErr w:type="spellStart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Any</w:t>
      </w:r>
      <w:proofErr w:type="spellEnd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Run </w:t>
      </w:r>
      <w:proofErr w:type="spellStart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Sandbox</w:t>
      </w:r>
      <w:proofErr w:type="spellEnd"/>
      <w:r w:rsidR="0030454B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="005B0D04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w wariancie </w:t>
      </w:r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Hunter</w:t>
      </w: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–</w:t>
      </w:r>
      <w:r w:rsidR="0030454B"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</w:t>
      </w: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>1 szt</w:t>
      </w:r>
      <w:r w:rsidR="005B0D04" w:rsidRPr="00280C5E">
        <w:rPr>
          <w:rFonts w:ascii="Arial" w:eastAsia="Calibri" w:hAnsi="Arial" w:cs="Arial"/>
          <w:sz w:val="22"/>
          <w:szCs w:val="22"/>
          <w:lang w:val="x-none" w:eastAsia="x-none"/>
        </w:rPr>
        <w:t>.</w:t>
      </w: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licencji</w:t>
      </w:r>
      <w:r w:rsidR="0030454B" w:rsidRPr="00280C5E">
        <w:rPr>
          <w:rFonts w:ascii="Arial" w:eastAsia="Calibri" w:hAnsi="Arial" w:cs="Arial"/>
          <w:sz w:val="22"/>
          <w:szCs w:val="22"/>
          <w:lang w:val="x-none" w:eastAsia="x-none"/>
        </w:rPr>
        <w:t>,</w:t>
      </w:r>
      <w:r w:rsidR="0030454B" w:rsidRPr="00280C5E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="0030454B" w:rsidRPr="00280C5E">
        <w:rPr>
          <w:rFonts w:ascii="Arial" w:eastAsia="Calibri" w:hAnsi="Arial" w:cs="Arial"/>
          <w:sz w:val="22"/>
          <w:szCs w:val="22"/>
          <w:lang w:val="x-none" w:eastAsia="x-none"/>
        </w:rPr>
        <w:t>wraz z 12-miesięcznym wsparciem technicznym producenta (</w:t>
      </w: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>subskrypcja roczna</w:t>
      </w:r>
      <w:r w:rsidR="0030454B" w:rsidRPr="00280C5E">
        <w:rPr>
          <w:rFonts w:ascii="Arial" w:eastAsia="Calibri" w:hAnsi="Arial" w:cs="Arial"/>
          <w:sz w:val="22"/>
          <w:szCs w:val="22"/>
          <w:lang w:val="x-none" w:eastAsia="x-none"/>
        </w:rPr>
        <w:t>).</w:t>
      </w:r>
    </w:p>
    <w:p w14:paraId="1A6ACE00" w14:textId="6855086A" w:rsidR="00923219" w:rsidRPr="00280C5E" w:rsidRDefault="00923219" w:rsidP="00280C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proofErr w:type="spellStart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Burp</w:t>
      </w:r>
      <w:proofErr w:type="spellEnd"/>
      <w:r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Suite Professional</w:t>
      </w:r>
      <w:r w:rsidR="00F94D38" w:rsidRPr="00280C5E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="00F94D38" w:rsidRPr="00280C5E">
        <w:rPr>
          <w:rFonts w:ascii="Arial" w:eastAsia="Calibri" w:hAnsi="Arial" w:cs="Arial"/>
          <w:sz w:val="22"/>
          <w:szCs w:val="22"/>
          <w:lang w:val="x-none" w:eastAsia="x-none"/>
        </w:rPr>
        <w:t>– 1 sz</w:t>
      </w:r>
      <w:r w:rsidR="005B0D04" w:rsidRPr="00280C5E">
        <w:rPr>
          <w:rFonts w:ascii="Arial" w:eastAsia="Calibri" w:hAnsi="Arial" w:cs="Arial"/>
          <w:sz w:val="22"/>
          <w:szCs w:val="22"/>
          <w:lang w:val="x-none" w:eastAsia="x-none"/>
        </w:rPr>
        <w:t>t.</w:t>
      </w:r>
      <w:r w:rsidR="00F94D38"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licencji, wraz 12-miesięcznym wsparciem technicznym producenta (subskrypcja roczna).</w:t>
      </w:r>
    </w:p>
    <w:p w14:paraId="725886D7" w14:textId="77777777" w:rsidR="0030454B" w:rsidRPr="00280C5E" w:rsidRDefault="0030454B" w:rsidP="00280C5E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Celem zamówienia jest zapewnienie dostępu do komercyjnych wersji oprogramowania, umożliwiających korzystanie z pełnych funkcjonalności i wsparcia technicznego producenta przez okres 12 miesięcy.</w:t>
      </w:r>
    </w:p>
    <w:p w14:paraId="4939DC0B" w14:textId="77777777" w:rsidR="0030454B" w:rsidRPr="00280C5E" w:rsidRDefault="0030454B" w:rsidP="00280C5E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BB683D" w14:textId="13BCB2E9" w:rsidR="0030454B" w:rsidRPr="00280C5E" w:rsidRDefault="0030454B" w:rsidP="000F5A03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280C5E">
        <w:rPr>
          <w:rFonts w:ascii="Arial" w:hAnsi="Arial" w:cs="Arial"/>
          <w:b/>
          <w:bCs/>
          <w:sz w:val="22"/>
          <w:szCs w:val="22"/>
        </w:rPr>
        <w:t xml:space="preserve">WYMAGANIA W ZAKRESIE LICENCJI </w:t>
      </w:r>
    </w:p>
    <w:p w14:paraId="6F9AC89E" w14:textId="77777777" w:rsidR="0030454B" w:rsidRPr="00280C5E" w:rsidRDefault="0030454B" w:rsidP="00280C5E">
      <w:pPr>
        <w:numPr>
          <w:ilvl w:val="0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Licencje muszą być zgodne z modelem licencjonowania producentów:</w:t>
      </w:r>
    </w:p>
    <w:p w14:paraId="200F5B26" w14:textId="1245291C" w:rsidR="0030454B" w:rsidRPr="00280C5E" w:rsidRDefault="009173E7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Joe </w:t>
      </w:r>
      <w:proofErr w:type="spellStart"/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>Sandbox</w:t>
      </w:r>
      <w:proofErr w:type="spellEnd"/>
      <w:r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</w:t>
      </w:r>
      <w:proofErr w:type="spellStart"/>
      <w:r w:rsidR="00FE61B0" w:rsidRPr="00280C5E">
        <w:rPr>
          <w:rFonts w:ascii="Arial" w:eastAsia="Calibri" w:hAnsi="Arial" w:cs="Arial"/>
          <w:sz w:val="22"/>
          <w:szCs w:val="22"/>
          <w:lang w:val="x-none" w:eastAsia="x-none"/>
        </w:rPr>
        <w:t>Cloud</w:t>
      </w:r>
      <w:proofErr w:type="spellEnd"/>
      <w:r w:rsidR="00FE61B0" w:rsidRPr="00280C5E">
        <w:rPr>
          <w:rFonts w:ascii="Arial" w:eastAsia="Calibri" w:hAnsi="Arial" w:cs="Arial"/>
          <w:sz w:val="22"/>
          <w:szCs w:val="22"/>
          <w:lang w:val="x-none" w:eastAsia="x-none"/>
        </w:rPr>
        <w:t xml:space="preserve"> </w:t>
      </w:r>
      <w:proofErr w:type="spellStart"/>
      <w:r w:rsidR="00E172D4">
        <w:rPr>
          <w:rFonts w:ascii="Arial" w:eastAsia="Calibri" w:hAnsi="Arial" w:cs="Arial"/>
          <w:sz w:val="22"/>
          <w:szCs w:val="22"/>
          <w:lang w:eastAsia="x-none"/>
        </w:rPr>
        <w:t>Pro</w:t>
      </w:r>
      <w:r w:rsidR="0030454B" w:rsidRPr="00280C5E">
        <w:rPr>
          <w:rFonts w:ascii="Arial" w:hAnsi="Arial" w:cs="Arial"/>
          <w:sz w:val="22"/>
          <w:szCs w:val="22"/>
        </w:rPr>
        <w:t>:</w:t>
      </w:r>
      <w:proofErr w:type="spellEnd"/>
      <w:r w:rsidR="0030454B" w:rsidRPr="00280C5E">
        <w:rPr>
          <w:rFonts w:ascii="Arial" w:hAnsi="Arial" w:cs="Arial"/>
          <w:sz w:val="22"/>
          <w:szCs w:val="22"/>
        </w:rPr>
        <w:t xml:space="preserve"> </w:t>
      </w:r>
      <w:r w:rsidR="00831BB8" w:rsidRPr="00280C5E">
        <w:rPr>
          <w:rFonts w:ascii="Arial" w:hAnsi="Arial" w:cs="Arial"/>
          <w:sz w:val="22"/>
          <w:szCs w:val="22"/>
        </w:rPr>
        <w:t>licencja na 1 użytkownika, subskrypcja roczna</w:t>
      </w:r>
      <w:r w:rsidR="005B0D04" w:rsidRPr="00280C5E">
        <w:rPr>
          <w:rFonts w:ascii="Arial" w:hAnsi="Arial" w:cs="Arial"/>
          <w:sz w:val="22"/>
          <w:szCs w:val="22"/>
        </w:rPr>
        <w:t xml:space="preserve"> zgodna z komercyjnym planem wsparcia producenta</w:t>
      </w:r>
      <w:r w:rsidR="00410D91" w:rsidRPr="00280C5E">
        <w:rPr>
          <w:rFonts w:ascii="Arial" w:hAnsi="Arial" w:cs="Arial"/>
          <w:sz w:val="22"/>
          <w:szCs w:val="22"/>
        </w:rPr>
        <w:t>, dostęp do portalu online</w:t>
      </w:r>
      <w:r w:rsidR="00280C5E">
        <w:rPr>
          <w:rFonts w:ascii="Arial" w:hAnsi="Arial" w:cs="Arial"/>
          <w:sz w:val="22"/>
          <w:szCs w:val="22"/>
        </w:rPr>
        <w:t>;</w:t>
      </w:r>
    </w:p>
    <w:p w14:paraId="799E3530" w14:textId="592E5127" w:rsidR="00831BB8" w:rsidRPr="00280C5E" w:rsidRDefault="009173E7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proofErr w:type="spellStart"/>
      <w:r w:rsidRPr="00280C5E">
        <w:rPr>
          <w:rFonts w:ascii="Arial" w:hAnsi="Arial" w:cs="Arial"/>
          <w:sz w:val="22"/>
          <w:szCs w:val="22"/>
        </w:rPr>
        <w:t>Any</w:t>
      </w:r>
      <w:proofErr w:type="spellEnd"/>
      <w:r w:rsidRPr="00280C5E">
        <w:rPr>
          <w:rFonts w:ascii="Arial" w:hAnsi="Arial" w:cs="Arial"/>
          <w:sz w:val="22"/>
          <w:szCs w:val="22"/>
        </w:rPr>
        <w:t xml:space="preserve"> Run </w:t>
      </w:r>
      <w:proofErr w:type="spellStart"/>
      <w:r w:rsidRPr="00280C5E">
        <w:rPr>
          <w:rFonts w:ascii="Arial" w:hAnsi="Arial" w:cs="Arial"/>
          <w:sz w:val="22"/>
          <w:szCs w:val="22"/>
        </w:rPr>
        <w:t>Sandbox</w:t>
      </w:r>
      <w:proofErr w:type="spellEnd"/>
      <w:r w:rsidRPr="00280C5E">
        <w:rPr>
          <w:rFonts w:ascii="Arial" w:hAnsi="Arial" w:cs="Arial"/>
          <w:sz w:val="22"/>
          <w:szCs w:val="22"/>
        </w:rPr>
        <w:t xml:space="preserve"> (Hunter)</w:t>
      </w:r>
      <w:r w:rsidR="0030454B" w:rsidRPr="00280C5E">
        <w:rPr>
          <w:rFonts w:ascii="Arial" w:hAnsi="Arial" w:cs="Arial"/>
          <w:sz w:val="22"/>
          <w:szCs w:val="22"/>
        </w:rPr>
        <w:t xml:space="preserve">: licencja na </w:t>
      </w:r>
      <w:r w:rsidR="00831BB8" w:rsidRPr="00280C5E">
        <w:rPr>
          <w:rFonts w:ascii="Arial" w:hAnsi="Arial" w:cs="Arial"/>
          <w:sz w:val="22"/>
          <w:szCs w:val="22"/>
        </w:rPr>
        <w:t>1</w:t>
      </w:r>
      <w:r w:rsidR="0030454B" w:rsidRPr="00280C5E">
        <w:rPr>
          <w:rFonts w:ascii="Arial" w:hAnsi="Arial" w:cs="Arial"/>
          <w:sz w:val="22"/>
          <w:szCs w:val="22"/>
        </w:rPr>
        <w:t xml:space="preserve"> użytkownik</w:t>
      </w:r>
      <w:r w:rsidR="00831BB8" w:rsidRPr="00280C5E">
        <w:rPr>
          <w:rFonts w:ascii="Arial" w:hAnsi="Arial" w:cs="Arial"/>
          <w:sz w:val="22"/>
          <w:szCs w:val="22"/>
        </w:rPr>
        <w:t>a</w:t>
      </w:r>
      <w:r w:rsidR="0030454B" w:rsidRPr="00280C5E">
        <w:rPr>
          <w:rFonts w:ascii="Arial" w:hAnsi="Arial" w:cs="Arial"/>
          <w:sz w:val="22"/>
          <w:szCs w:val="22"/>
        </w:rPr>
        <w:t>, zgodna z komercyjnym planem wsparcia producenta</w:t>
      </w:r>
      <w:r w:rsidR="00831BB8" w:rsidRPr="00280C5E">
        <w:rPr>
          <w:rFonts w:ascii="Arial" w:hAnsi="Arial" w:cs="Arial"/>
          <w:sz w:val="22"/>
          <w:szCs w:val="22"/>
        </w:rPr>
        <w:t>, subskrypcja roczna do portalu online</w:t>
      </w:r>
      <w:r w:rsidR="00280C5E">
        <w:rPr>
          <w:rFonts w:ascii="Arial" w:hAnsi="Arial" w:cs="Arial"/>
          <w:sz w:val="22"/>
          <w:szCs w:val="22"/>
        </w:rPr>
        <w:t>;</w:t>
      </w:r>
    </w:p>
    <w:p w14:paraId="08287D20" w14:textId="37689BF2" w:rsidR="0030454B" w:rsidRPr="00280C5E" w:rsidRDefault="00831BB8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proofErr w:type="spellStart"/>
      <w:r w:rsidRPr="00280C5E">
        <w:rPr>
          <w:rFonts w:ascii="Arial" w:hAnsi="Arial" w:cs="Arial"/>
          <w:sz w:val="22"/>
          <w:szCs w:val="22"/>
        </w:rPr>
        <w:t>Burp</w:t>
      </w:r>
      <w:proofErr w:type="spellEnd"/>
      <w:r w:rsidRPr="00280C5E">
        <w:rPr>
          <w:rFonts w:ascii="Arial" w:hAnsi="Arial" w:cs="Arial"/>
          <w:sz w:val="22"/>
          <w:szCs w:val="22"/>
        </w:rPr>
        <w:t xml:space="preserve"> Suite Professional: licencja na 1 użytkownika</w:t>
      </w:r>
      <w:r w:rsidR="001521B0" w:rsidRPr="00280C5E">
        <w:rPr>
          <w:rFonts w:ascii="Arial" w:hAnsi="Arial" w:cs="Arial"/>
          <w:sz w:val="22"/>
          <w:szCs w:val="22"/>
        </w:rPr>
        <w:t xml:space="preserve"> desktop per-</w:t>
      </w:r>
      <w:proofErr w:type="spellStart"/>
      <w:r w:rsidR="001521B0" w:rsidRPr="00280C5E">
        <w:rPr>
          <w:rFonts w:ascii="Arial" w:hAnsi="Arial" w:cs="Arial"/>
          <w:sz w:val="22"/>
          <w:szCs w:val="22"/>
        </w:rPr>
        <w:t>user</w:t>
      </w:r>
      <w:proofErr w:type="spellEnd"/>
      <w:r w:rsidRPr="00280C5E">
        <w:rPr>
          <w:rFonts w:ascii="Arial" w:hAnsi="Arial" w:cs="Arial"/>
          <w:sz w:val="22"/>
          <w:szCs w:val="22"/>
        </w:rPr>
        <w:t xml:space="preserve">, zgodna </w:t>
      </w:r>
      <w:r w:rsidR="00280C5E">
        <w:rPr>
          <w:rFonts w:ascii="Arial" w:hAnsi="Arial" w:cs="Arial"/>
          <w:sz w:val="22"/>
          <w:szCs w:val="22"/>
        </w:rPr>
        <w:br/>
      </w:r>
      <w:r w:rsidRPr="00280C5E">
        <w:rPr>
          <w:rFonts w:ascii="Arial" w:hAnsi="Arial" w:cs="Arial"/>
          <w:sz w:val="22"/>
          <w:szCs w:val="22"/>
        </w:rPr>
        <w:t>z komercyjnym planem wsparcia producenta, subskrypcja roczna do portalu online</w:t>
      </w:r>
      <w:r w:rsidR="00280C5E">
        <w:rPr>
          <w:rFonts w:ascii="Arial" w:hAnsi="Arial" w:cs="Arial"/>
          <w:sz w:val="22"/>
          <w:szCs w:val="22"/>
        </w:rPr>
        <w:t>;</w:t>
      </w:r>
    </w:p>
    <w:p w14:paraId="1454F092" w14:textId="77777777" w:rsidR="0030454B" w:rsidRPr="00280C5E" w:rsidRDefault="0030454B" w:rsidP="00280C5E">
      <w:pPr>
        <w:numPr>
          <w:ilvl w:val="0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Wykonawca zapewni licencje i subskrypcje zgodne z wymaganiami producenta, obejmujące:</w:t>
      </w:r>
    </w:p>
    <w:p w14:paraId="199DD082" w14:textId="410943E3" w:rsidR="0030454B" w:rsidRPr="00280C5E" w:rsidRDefault="0030454B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 xml:space="preserve">prawo do korzystania z oprogramowania w środowisku </w:t>
      </w:r>
      <w:r w:rsidR="006F40B0" w:rsidRPr="00280C5E">
        <w:rPr>
          <w:rFonts w:ascii="Arial" w:hAnsi="Arial" w:cs="Arial"/>
          <w:sz w:val="22"/>
          <w:szCs w:val="22"/>
        </w:rPr>
        <w:t>chmurowym</w:t>
      </w:r>
      <w:r w:rsidR="00607C77">
        <w:rPr>
          <w:rFonts w:ascii="Arial" w:hAnsi="Arial" w:cs="Arial"/>
          <w:sz w:val="22"/>
          <w:szCs w:val="22"/>
        </w:rPr>
        <w:t>;</w:t>
      </w:r>
    </w:p>
    <w:p w14:paraId="5654B8EF" w14:textId="634B4913" w:rsidR="0030454B" w:rsidRPr="00280C5E" w:rsidRDefault="0030454B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 xml:space="preserve">dostęp do aktualizacji, poprawek bezpieczeństwa i nowych wersji przez </w:t>
      </w:r>
      <w:r w:rsidR="00607C77">
        <w:rPr>
          <w:rFonts w:ascii="Arial" w:hAnsi="Arial" w:cs="Arial"/>
          <w:sz w:val="22"/>
          <w:szCs w:val="22"/>
        </w:rPr>
        <w:br/>
      </w:r>
      <w:r w:rsidRPr="00280C5E">
        <w:rPr>
          <w:rFonts w:ascii="Arial" w:hAnsi="Arial" w:cs="Arial"/>
          <w:sz w:val="22"/>
          <w:szCs w:val="22"/>
        </w:rPr>
        <w:t>12 miesięcy</w:t>
      </w:r>
      <w:r w:rsidR="00607C77">
        <w:rPr>
          <w:rFonts w:ascii="Arial" w:hAnsi="Arial" w:cs="Arial"/>
          <w:sz w:val="22"/>
          <w:szCs w:val="22"/>
        </w:rPr>
        <w:t>;</w:t>
      </w:r>
    </w:p>
    <w:p w14:paraId="0B477B06" w14:textId="77777777" w:rsidR="0030454B" w:rsidRPr="00280C5E" w:rsidRDefault="0030454B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dostęp do wsparcia technicznego producenta (lub jego autoryzowanego partnera).</w:t>
      </w:r>
    </w:p>
    <w:p w14:paraId="5047529F" w14:textId="77777777" w:rsidR="0030454B" w:rsidRPr="00280C5E" w:rsidRDefault="0030454B" w:rsidP="00280C5E">
      <w:pPr>
        <w:numPr>
          <w:ilvl w:val="0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 xml:space="preserve">W przypadku produktów, które nie wymagają aktywacji za pomocą klucza licencyjnego (np. open </w:t>
      </w:r>
      <w:proofErr w:type="spellStart"/>
      <w:r w:rsidRPr="00280C5E">
        <w:rPr>
          <w:rFonts w:ascii="Arial" w:hAnsi="Arial" w:cs="Arial"/>
          <w:sz w:val="22"/>
          <w:szCs w:val="22"/>
        </w:rPr>
        <w:t>source</w:t>
      </w:r>
      <w:proofErr w:type="spellEnd"/>
      <w:r w:rsidRPr="00280C5E">
        <w:rPr>
          <w:rFonts w:ascii="Arial" w:hAnsi="Arial" w:cs="Arial"/>
          <w:sz w:val="22"/>
          <w:szCs w:val="22"/>
        </w:rPr>
        <w:t xml:space="preserve"> z komercyjny</w:t>
      </w:r>
      <w:bookmarkStart w:id="0" w:name="_GoBack"/>
      <w:bookmarkEnd w:id="0"/>
      <w:r w:rsidRPr="00280C5E">
        <w:rPr>
          <w:rFonts w:ascii="Arial" w:hAnsi="Arial" w:cs="Arial"/>
          <w:sz w:val="22"/>
          <w:szCs w:val="22"/>
        </w:rPr>
        <w:t>m wsparciem), Wykonawca przekaże:</w:t>
      </w:r>
    </w:p>
    <w:p w14:paraId="5B397580" w14:textId="492D0475" w:rsidR="0030454B" w:rsidRPr="00280C5E" w:rsidRDefault="0030454B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lastRenderedPageBreak/>
        <w:t>certyfikat / umowę licencyjną lub inny dokument potwierdzający legalne prawo do użytkowania i objęcie wsparciem producenta</w:t>
      </w:r>
      <w:r w:rsidR="00607C77">
        <w:rPr>
          <w:rFonts w:ascii="Arial" w:hAnsi="Arial" w:cs="Arial"/>
          <w:sz w:val="22"/>
          <w:szCs w:val="22"/>
        </w:rPr>
        <w:t>;</w:t>
      </w:r>
    </w:p>
    <w:p w14:paraId="465DA43D" w14:textId="5F10E4F4" w:rsidR="0030454B" w:rsidRPr="00280C5E" w:rsidRDefault="0030454B" w:rsidP="00280C5E">
      <w:pPr>
        <w:numPr>
          <w:ilvl w:val="1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 xml:space="preserve">dane konta / portalu wsparcia umożliwiające Zamawiającemu korzystanie </w:t>
      </w:r>
      <w:r w:rsidR="00607C77">
        <w:rPr>
          <w:rFonts w:ascii="Arial" w:hAnsi="Arial" w:cs="Arial"/>
          <w:sz w:val="22"/>
          <w:szCs w:val="22"/>
        </w:rPr>
        <w:br/>
      </w:r>
      <w:r w:rsidRPr="00280C5E">
        <w:rPr>
          <w:rFonts w:ascii="Arial" w:hAnsi="Arial" w:cs="Arial"/>
          <w:sz w:val="22"/>
          <w:szCs w:val="22"/>
        </w:rPr>
        <w:t>z pomocy technicznej.</w:t>
      </w:r>
    </w:p>
    <w:p w14:paraId="117291DA" w14:textId="262C466D" w:rsidR="006D162B" w:rsidRDefault="0030454B" w:rsidP="00280C5E">
      <w:pPr>
        <w:numPr>
          <w:ilvl w:val="0"/>
          <w:numId w:val="2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 xml:space="preserve">Licencje mają obowiązywać przez okres 12 miesięcy od momentu aktywacji, </w:t>
      </w:r>
      <w:r w:rsidR="00607C77">
        <w:rPr>
          <w:rFonts w:ascii="Arial" w:hAnsi="Arial" w:cs="Arial"/>
          <w:sz w:val="22"/>
          <w:szCs w:val="22"/>
        </w:rPr>
        <w:br/>
      </w:r>
      <w:r w:rsidRPr="00280C5E">
        <w:rPr>
          <w:rFonts w:ascii="Arial" w:hAnsi="Arial" w:cs="Arial"/>
          <w:sz w:val="22"/>
          <w:szCs w:val="22"/>
        </w:rPr>
        <w:t>z płatnością jednorazową z góry.</w:t>
      </w:r>
    </w:p>
    <w:p w14:paraId="799C60B1" w14:textId="77777777" w:rsidR="00BE503D" w:rsidRPr="00280C5E" w:rsidRDefault="00BE503D" w:rsidP="00BE503D">
      <w:pPr>
        <w:spacing w:before="100" w:beforeAutospacing="1"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0BCF04EA" w14:textId="214CFE1D" w:rsidR="0030454B" w:rsidRPr="00280C5E" w:rsidRDefault="0030454B" w:rsidP="00BE503D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280C5E">
        <w:rPr>
          <w:rFonts w:ascii="Arial" w:hAnsi="Arial" w:cs="Arial"/>
          <w:b/>
          <w:bCs/>
          <w:sz w:val="22"/>
          <w:szCs w:val="22"/>
        </w:rPr>
        <w:t>DOSTAWA</w:t>
      </w:r>
    </w:p>
    <w:p w14:paraId="248AA3C9" w14:textId="661C5E80" w:rsidR="00BA59B0" w:rsidRPr="00280C5E" w:rsidRDefault="00BA59B0" w:rsidP="00BE503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 xml:space="preserve">Dostawa zostanie zrealizowana w </w:t>
      </w:r>
      <w:r w:rsidR="002C7FE2">
        <w:rPr>
          <w:rFonts w:ascii="Arial" w:hAnsi="Arial" w:cs="Arial"/>
          <w:sz w:val="22"/>
          <w:szCs w:val="22"/>
        </w:rPr>
        <w:t>terminie</w:t>
      </w:r>
      <w:r w:rsidRPr="00280C5E">
        <w:rPr>
          <w:rFonts w:ascii="Arial" w:hAnsi="Arial" w:cs="Arial"/>
          <w:sz w:val="22"/>
          <w:szCs w:val="22"/>
        </w:rPr>
        <w:t xml:space="preserve"> </w:t>
      </w:r>
      <w:r w:rsidR="002C7FE2">
        <w:rPr>
          <w:rFonts w:ascii="Arial" w:hAnsi="Arial" w:cs="Arial"/>
          <w:sz w:val="22"/>
          <w:szCs w:val="22"/>
        </w:rPr>
        <w:t>21</w:t>
      </w:r>
      <w:r w:rsidRPr="00280C5E">
        <w:rPr>
          <w:rFonts w:ascii="Arial" w:hAnsi="Arial" w:cs="Arial"/>
          <w:sz w:val="22"/>
          <w:szCs w:val="22"/>
        </w:rPr>
        <w:t xml:space="preserve"> dni kalendarzowych </w:t>
      </w:r>
      <w:r w:rsidR="00844348" w:rsidRPr="008168F0">
        <w:rPr>
          <w:rFonts w:ascii="Arial" w:hAnsi="Arial" w:cs="Arial"/>
          <w:sz w:val="22"/>
          <w:szCs w:val="22"/>
        </w:rPr>
        <w:t>od podpisania Umowy</w:t>
      </w:r>
      <w:r w:rsidRPr="00280C5E">
        <w:rPr>
          <w:rFonts w:ascii="Arial" w:hAnsi="Arial" w:cs="Arial"/>
          <w:sz w:val="22"/>
          <w:szCs w:val="22"/>
        </w:rPr>
        <w:t>.</w:t>
      </w:r>
    </w:p>
    <w:p w14:paraId="1FFC2CDF" w14:textId="4AB889C8" w:rsidR="0030454B" w:rsidRPr="00280C5E" w:rsidRDefault="0030454B" w:rsidP="00280C5E">
      <w:pPr>
        <w:numPr>
          <w:ilvl w:val="0"/>
          <w:numId w:val="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Wykonawca dostarczy:</w:t>
      </w:r>
    </w:p>
    <w:p w14:paraId="285232C4" w14:textId="77777777" w:rsidR="0030454B" w:rsidRPr="00280C5E" w:rsidRDefault="0030454B" w:rsidP="00280C5E">
      <w:pPr>
        <w:numPr>
          <w:ilvl w:val="1"/>
          <w:numId w:val="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elektroniczne klucze licencyjne (jeśli wymagane przez producenta),</w:t>
      </w:r>
    </w:p>
    <w:p w14:paraId="7472552D" w14:textId="77777777" w:rsidR="0030454B" w:rsidRPr="00280C5E" w:rsidRDefault="0030454B" w:rsidP="00280C5E">
      <w:pPr>
        <w:numPr>
          <w:ilvl w:val="1"/>
          <w:numId w:val="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potwierdzenie aktywacji licencji.</w:t>
      </w:r>
    </w:p>
    <w:p w14:paraId="613AA697" w14:textId="77777777" w:rsidR="0030454B" w:rsidRPr="00280C5E" w:rsidRDefault="0030454B" w:rsidP="00280C5E">
      <w:pPr>
        <w:numPr>
          <w:ilvl w:val="0"/>
          <w:numId w:val="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Wykonawca zapewni wsparcie w procesie:</w:t>
      </w:r>
    </w:p>
    <w:p w14:paraId="2215E9D1" w14:textId="77777777" w:rsidR="0030454B" w:rsidRPr="00280C5E" w:rsidRDefault="0030454B" w:rsidP="00280C5E">
      <w:pPr>
        <w:numPr>
          <w:ilvl w:val="1"/>
          <w:numId w:val="6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instalacji i aktywacji licencji,</w:t>
      </w:r>
    </w:p>
    <w:p w14:paraId="3DB7AD2D" w14:textId="77777777" w:rsidR="0030454B" w:rsidRDefault="0030454B" w:rsidP="00280C5E">
      <w:pPr>
        <w:numPr>
          <w:ilvl w:val="1"/>
          <w:numId w:val="6"/>
        </w:num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  <w:r w:rsidRPr="00280C5E">
        <w:rPr>
          <w:rFonts w:ascii="Arial" w:hAnsi="Arial" w:cs="Arial"/>
          <w:sz w:val="22"/>
          <w:szCs w:val="22"/>
        </w:rPr>
        <w:t>konfiguracji parametrów licencyjnych i kont użytkowników.</w:t>
      </w:r>
    </w:p>
    <w:p w14:paraId="623A04D6" w14:textId="77777777" w:rsidR="00BE503D" w:rsidRPr="00280C5E" w:rsidRDefault="00BE503D" w:rsidP="00BE503D">
      <w:pPr>
        <w:spacing w:before="100" w:beforeAutospacing="1" w:after="120" w:line="276" w:lineRule="auto"/>
        <w:rPr>
          <w:rFonts w:ascii="Arial" w:hAnsi="Arial" w:cs="Arial"/>
          <w:sz w:val="22"/>
          <w:szCs w:val="22"/>
        </w:rPr>
      </w:pPr>
    </w:p>
    <w:p w14:paraId="4A7B5E4E" w14:textId="33BF8CFD" w:rsidR="0030454B" w:rsidRPr="00280C5E" w:rsidRDefault="0030454B" w:rsidP="00BE503D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280C5E">
        <w:rPr>
          <w:rFonts w:ascii="Arial" w:hAnsi="Arial" w:cs="Arial"/>
          <w:b/>
          <w:sz w:val="22"/>
          <w:szCs w:val="22"/>
        </w:rPr>
        <w:t>PŁATNOŚĆ</w:t>
      </w:r>
    </w:p>
    <w:p w14:paraId="01D52263" w14:textId="5E9BB964" w:rsidR="00BE503D" w:rsidRPr="00280C5E" w:rsidRDefault="00BE503D" w:rsidP="00BE503D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168F0">
        <w:rPr>
          <w:sz w:val="22"/>
          <w:szCs w:val="22"/>
        </w:rPr>
        <w:t>Termin płatności 21 dni kalendarzowych od daty dostarczenia prawidłowo wystawionej faktury VAT.</w:t>
      </w:r>
    </w:p>
    <w:sectPr w:rsidR="00BE503D" w:rsidRPr="00280C5E" w:rsidSect="00304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F6B6" w14:textId="77777777" w:rsidR="00C546D7" w:rsidRDefault="00C546D7">
      <w:r>
        <w:separator/>
      </w:r>
    </w:p>
  </w:endnote>
  <w:endnote w:type="continuationSeparator" w:id="0">
    <w:p w14:paraId="4F0034F9" w14:textId="77777777" w:rsidR="00C546D7" w:rsidRDefault="00C5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61F96" w14:textId="77777777" w:rsidR="00280C5E" w:rsidRDefault="00280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E3BF" w14:textId="77777777" w:rsidR="00280C5E" w:rsidRDefault="00280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ECC" w14:textId="77777777" w:rsidR="00280C5E" w:rsidRDefault="00280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75FE" w14:textId="77777777" w:rsidR="00C546D7" w:rsidRDefault="00C546D7">
      <w:r>
        <w:separator/>
      </w:r>
    </w:p>
  </w:footnote>
  <w:footnote w:type="continuationSeparator" w:id="0">
    <w:p w14:paraId="00AD85CC" w14:textId="77777777" w:rsidR="00C546D7" w:rsidRDefault="00C5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8F50" w14:textId="77777777" w:rsidR="00280C5E" w:rsidRDefault="00280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0632" w14:textId="53C84398" w:rsidR="00DB722D" w:rsidRPr="00476DC3" w:rsidRDefault="00280C5E" w:rsidP="00280C5E">
    <w:pPr>
      <w:pStyle w:val="Nagwek"/>
      <w:ind w:left="609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2 do Rozeznania rynku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9D04" w14:textId="77777777" w:rsidR="00280C5E" w:rsidRDefault="00280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27B0"/>
    <w:multiLevelType w:val="hybridMultilevel"/>
    <w:tmpl w:val="751E9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A1BA9"/>
    <w:multiLevelType w:val="multilevel"/>
    <w:tmpl w:val="4268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D38D0"/>
    <w:multiLevelType w:val="hybridMultilevel"/>
    <w:tmpl w:val="2FC2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B"/>
    <w:rsid w:val="000D6DCA"/>
    <w:rsid w:val="000F5A03"/>
    <w:rsid w:val="001066F2"/>
    <w:rsid w:val="00142BD6"/>
    <w:rsid w:val="001521B0"/>
    <w:rsid w:val="00280C5E"/>
    <w:rsid w:val="002C7FE2"/>
    <w:rsid w:val="0030454B"/>
    <w:rsid w:val="00312598"/>
    <w:rsid w:val="0036227A"/>
    <w:rsid w:val="00410D91"/>
    <w:rsid w:val="00412532"/>
    <w:rsid w:val="004650A3"/>
    <w:rsid w:val="00471E91"/>
    <w:rsid w:val="004F719E"/>
    <w:rsid w:val="005B0D04"/>
    <w:rsid w:val="005D14BE"/>
    <w:rsid w:val="005E57BF"/>
    <w:rsid w:val="00607C77"/>
    <w:rsid w:val="006D162B"/>
    <w:rsid w:val="006F40B0"/>
    <w:rsid w:val="007C2FE7"/>
    <w:rsid w:val="00831BB8"/>
    <w:rsid w:val="00844348"/>
    <w:rsid w:val="008664CF"/>
    <w:rsid w:val="008F36B9"/>
    <w:rsid w:val="009024CB"/>
    <w:rsid w:val="009173E7"/>
    <w:rsid w:val="00923219"/>
    <w:rsid w:val="009C66FC"/>
    <w:rsid w:val="00A44D31"/>
    <w:rsid w:val="00AB3CE2"/>
    <w:rsid w:val="00B768F0"/>
    <w:rsid w:val="00BA2D48"/>
    <w:rsid w:val="00BA59B0"/>
    <w:rsid w:val="00BE503D"/>
    <w:rsid w:val="00C546D7"/>
    <w:rsid w:val="00C57605"/>
    <w:rsid w:val="00CA1BF9"/>
    <w:rsid w:val="00D55B14"/>
    <w:rsid w:val="00DB722D"/>
    <w:rsid w:val="00E172D4"/>
    <w:rsid w:val="00EF3829"/>
    <w:rsid w:val="00F22D60"/>
    <w:rsid w:val="00F43199"/>
    <w:rsid w:val="00F94D38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0A2A"/>
  <w15:chartTrackingRefBased/>
  <w15:docId w15:val="{B6921609-5435-40BC-9AD8-007384A6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54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4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54B"/>
    <w:rPr>
      <w:b/>
      <w:bCs/>
      <w:smallCaps/>
      <w:color w:val="0F4761" w:themeColor="accent1" w:themeShade="BF"/>
      <w:spacing w:val="5"/>
    </w:rPr>
  </w:style>
  <w:style w:type="paragraph" w:customStyle="1" w:styleId="ZnakZnak3">
    <w:name w:val="Znak Znak3"/>
    <w:basedOn w:val="Normalny"/>
    <w:rsid w:val="003045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0454B"/>
  </w:style>
  <w:style w:type="paragraph" w:styleId="Nagwek">
    <w:name w:val="header"/>
    <w:basedOn w:val="Normalny"/>
    <w:link w:val="NagwekZnak"/>
    <w:uiPriority w:val="99"/>
    <w:rsid w:val="00304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54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30454B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30454B"/>
    <w:rPr>
      <w:b/>
      <w:bCs/>
    </w:rPr>
  </w:style>
  <w:style w:type="table" w:styleId="Tabela-Siatka">
    <w:name w:val="Table Grid"/>
    <w:basedOn w:val="Standardowy"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80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C5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0F5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Kozłowski Adam</cp:lastModifiedBy>
  <cp:revision>2</cp:revision>
  <dcterms:created xsi:type="dcterms:W3CDTF">2026-02-09T12:22:00Z</dcterms:created>
  <dcterms:modified xsi:type="dcterms:W3CDTF">2026-02-09T12:22:00Z</dcterms:modified>
</cp:coreProperties>
</file>