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6474C6" w:rsidP="00761E60">
      <w:pPr>
        <w:jc w:val="right"/>
        <w:rPr>
          <w:rFonts w:ascii="Century Gothic" w:hAnsi="Century Gothic"/>
        </w:rPr>
      </w:pPr>
      <w:bookmarkStart w:id="0" w:name="_GoBack"/>
      <w:bookmarkEnd w:id="0"/>
    </w:p>
    <w:p w:rsidR="00C0682D" w:rsidRDefault="006474C6" w:rsidP="00761E60">
      <w:pPr>
        <w:jc w:val="right"/>
        <w:rPr>
          <w:rFonts w:ascii="Century Gothic" w:hAnsi="Century Gothic"/>
        </w:rPr>
      </w:pPr>
    </w:p>
    <w:p w:rsidR="00C0682D" w:rsidRDefault="006474C6" w:rsidP="00761E60">
      <w:pPr>
        <w:jc w:val="right"/>
        <w:rPr>
          <w:rFonts w:ascii="Century Gothic" w:hAnsi="Century Gothic"/>
        </w:rPr>
      </w:pPr>
    </w:p>
    <w:p w:rsidR="00761E60" w:rsidRPr="00C0682D" w:rsidRDefault="001F1B7A" w:rsidP="001F1B7A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</w:t>
      </w:r>
      <w:r w:rsidR="00A717D2" w:rsidRPr="00C0682D">
        <w:rPr>
          <w:rFonts w:ascii="Century Gothic" w:hAnsi="Century Gothic"/>
        </w:rPr>
        <w:t xml:space="preserve">Warszawa,  </w:t>
      </w:r>
      <w:r>
        <w:rPr>
          <w:rFonts w:ascii="Century Gothic" w:hAnsi="Century Gothic"/>
        </w:rPr>
        <w:t xml:space="preserve">    stycznia 2020 r.</w:t>
      </w:r>
    </w:p>
    <w:p w:rsidR="00206E51" w:rsidRPr="001F1B7A" w:rsidRDefault="00A717D2" w:rsidP="00206E51">
      <w:pPr>
        <w:pStyle w:val="menfont"/>
        <w:rPr>
          <w:rFonts w:ascii="Century Gothic" w:hAnsi="Century Gothic"/>
        </w:rPr>
      </w:pPr>
      <w:bookmarkStart w:id="1" w:name="ezdSprawaZnak"/>
      <w:r w:rsidRPr="001F1B7A">
        <w:rPr>
          <w:rFonts w:ascii="Century Gothic" w:hAnsi="Century Gothic"/>
        </w:rPr>
        <w:t>DWKI-WPB.0916.3.2019</w:t>
      </w:r>
      <w:bookmarkEnd w:id="1"/>
      <w:r w:rsidRPr="001F1B7A">
        <w:rPr>
          <w:rFonts w:ascii="Century Gothic" w:hAnsi="Century Gothic"/>
        </w:rPr>
        <w:t>.</w:t>
      </w:r>
      <w:bookmarkStart w:id="2" w:name="ezdAutorInicjaly"/>
      <w:r w:rsidRPr="001F1B7A">
        <w:rPr>
          <w:rFonts w:ascii="Century Gothic" w:hAnsi="Century Gothic"/>
        </w:rPr>
        <w:t>BN</w:t>
      </w:r>
      <w:bookmarkEnd w:id="2"/>
    </w:p>
    <w:p w:rsidR="00DF28D0" w:rsidRPr="001F1B7A" w:rsidRDefault="006474C6">
      <w:pPr>
        <w:pStyle w:val="menfont"/>
        <w:rPr>
          <w:rFonts w:ascii="Century Gothic" w:hAnsi="Century Gothic"/>
        </w:rPr>
      </w:pPr>
    </w:p>
    <w:p w:rsidR="00DF28D0" w:rsidRPr="001F1B7A" w:rsidRDefault="006474C6">
      <w:pPr>
        <w:pStyle w:val="menfont"/>
        <w:rPr>
          <w:rFonts w:ascii="Century Gothic" w:hAnsi="Century Gothic"/>
        </w:rPr>
      </w:pPr>
    </w:p>
    <w:p w:rsidR="00DF28D0" w:rsidRPr="001F1B7A" w:rsidRDefault="006474C6">
      <w:pPr>
        <w:pStyle w:val="menfont"/>
        <w:rPr>
          <w:rFonts w:ascii="Century Gothic" w:hAnsi="Century Gothic"/>
        </w:rPr>
      </w:pPr>
    </w:p>
    <w:p w:rsidR="003555D8" w:rsidRPr="001F1B7A" w:rsidRDefault="001F1B7A" w:rsidP="003F6F53">
      <w:pPr>
        <w:pStyle w:val="menfont"/>
        <w:ind w:left="4956" w:right="-1"/>
        <w:rPr>
          <w:rFonts w:ascii="Century Gothic" w:hAnsi="Century Gothic"/>
        </w:rPr>
      </w:pPr>
      <w:r w:rsidRPr="001F1B7A">
        <w:rPr>
          <w:rFonts w:ascii="Century Gothic" w:hAnsi="Century Gothic"/>
        </w:rPr>
        <w:t>Pan Antoni Sobolewski</w:t>
      </w:r>
    </w:p>
    <w:p w:rsidR="001F1B7A" w:rsidRPr="001F1B7A" w:rsidRDefault="001F1B7A" w:rsidP="001F1B7A">
      <w:pPr>
        <w:pStyle w:val="menfont"/>
        <w:ind w:left="4956" w:right="-1"/>
        <w:rPr>
          <w:rFonts w:ascii="Century Gothic" w:hAnsi="Century Gothic"/>
        </w:rPr>
      </w:pPr>
      <w:r w:rsidRPr="001F1B7A">
        <w:rPr>
          <w:rFonts w:ascii="Century Gothic" w:hAnsi="Century Gothic"/>
        </w:rPr>
        <w:t>Prezes</w:t>
      </w:r>
      <w:bookmarkStart w:id="3" w:name="ezdAdresatNazwa"/>
      <w:r w:rsidRPr="001F1B7A">
        <w:rPr>
          <w:rFonts w:ascii="Century Gothic" w:hAnsi="Century Gothic"/>
        </w:rPr>
        <w:t xml:space="preserve"> </w:t>
      </w:r>
      <w:r w:rsidR="00A717D2" w:rsidRPr="001F1B7A">
        <w:rPr>
          <w:rFonts w:ascii="Century Gothic" w:hAnsi="Century Gothic"/>
        </w:rPr>
        <w:t>Centrum Rozwoju Społeczno-Gospodarczego Przedsiębiorstwo Społeczne Sp. z o.o.</w:t>
      </w:r>
      <w:bookmarkEnd w:id="3"/>
    </w:p>
    <w:p w:rsidR="001F1B7A" w:rsidRPr="001F1B7A" w:rsidRDefault="001F1B7A" w:rsidP="001F1B7A">
      <w:pPr>
        <w:pStyle w:val="menfont"/>
        <w:ind w:left="4956" w:right="-1"/>
        <w:rPr>
          <w:rFonts w:ascii="Century Gothic" w:hAnsi="Century Gothic"/>
        </w:rPr>
      </w:pPr>
      <w:r w:rsidRPr="001F1B7A">
        <w:rPr>
          <w:rFonts w:ascii="Century Gothic" w:hAnsi="Century Gothic"/>
        </w:rPr>
        <w:t>ul. Lwowska 3 lok.1</w:t>
      </w:r>
    </w:p>
    <w:p w:rsidR="001F1B7A" w:rsidRPr="001F1B7A" w:rsidRDefault="001F1B7A" w:rsidP="001F1B7A">
      <w:pPr>
        <w:pStyle w:val="menfont"/>
        <w:ind w:left="4956" w:right="-1"/>
        <w:rPr>
          <w:rFonts w:ascii="Century Gothic" w:hAnsi="Century Gothic"/>
        </w:rPr>
      </w:pPr>
      <w:r w:rsidRPr="001F1B7A">
        <w:rPr>
          <w:rFonts w:ascii="Century Gothic" w:hAnsi="Century Gothic"/>
        </w:rPr>
        <w:t>71-020 Szczecin</w:t>
      </w:r>
    </w:p>
    <w:p w:rsidR="001F1B7A" w:rsidRPr="001F1B7A" w:rsidRDefault="001F1B7A" w:rsidP="00A6346E">
      <w:pPr>
        <w:pStyle w:val="menfont"/>
        <w:jc w:val="center"/>
        <w:rPr>
          <w:rFonts w:ascii="Century Gothic" w:hAnsi="Century Gothic"/>
          <w:b/>
        </w:rPr>
      </w:pPr>
    </w:p>
    <w:p w:rsidR="001F1B7A" w:rsidRDefault="001F1B7A" w:rsidP="00A6346E">
      <w:pPr>
        <w:pStyle w:val="menfont"/>
        <w:jc w:val="center"/>
        <w:rPr>
          <w:rFonts w:ascii="Century Gothic" w:hAnsi="Century Gothic"/>
          <w:b/>
        </w:rPr>
      </w:pPr>
    </w:p>
    <w:p w:rsidR="00A6346E" w:rsidRPr="001F1B7A" w:rsidRDefault="00A6346E" w:rsidP="00A6346E">
      <w:pPr>
        <w:pStyle w:val="menfont"/>
        <w:jc w:val="center"/>
        <w:rPr>
          <w:rFonts w:ascii="Century Gothic" w:hAnsi="Century Gothic"/>
          <w:b/>
        </w:rPr>
      </w:pPr>
      <w:r w:rsidRPr="001F1B7A">
        <w:rPr>
          <w:rFonts w:ascii="Century Gothic" w:hAnsi="Century Gothic"/>
          <w:b/>
        </w:rPr>
        <w:t>WYSTĄPIENIE POKONTROLNE</w:t>
      </w:r>
    </w:p>
    <w:p w:rsidR="00FB6CA7" w:rsidRDefault="00FB6CA7" w:rsidP="00A6346E">
      <w:pPr>
        <w:pStyle w:val="menfont"/>
        <w:jc w:val="center"/>
        <w:rPr>
          <w:rFonts w:ascii="Century Gothic" w:hAnsi="Century Gothic"/>
        </w:rPr>
      </w:pPr>
    </w:p>
    <w:p w:rsidR="00A6346E" w:rsidRPr="001F1B7A" w:rsidRDefault="00FB6CA7" w:rsidP="00FB6CA7">
      <w:pPr>
        <w:pStyle w:val="menfont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Na podstawie art. 47</w:t>
      </w:r>
      <w:r w:rsidRPr="001F1B7A">
        <w:rPr>
          <w:rFonts w:ascii="Century Gothic" w:hAnsi="Century Gothic"/>
        </w:rPr>
        <w:t xml:space="preserve"> ustawy z dnia 15 lipca 2011 r. o kontroli w administracji rządowej (Dz. U. Nr 185, poz. 1092, z późn. zm.)</w:t>
      </w:r>
      <w:r>
        <w:rPr>
          <w:rFonts w:ascii="Century Gothic" w:hAnsi="Century Gothic"/>
        </w:rPr>
        <w:t xml:space="preserve"> przekazuję wystąpienie pokontrolne.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Na podstawie art. 6 ust. 3 pkt 3 ustawy z dnia 15 lipca 2011 r. o kontroli w administracji rządowej (Dz. U. Nr 185, poz. 1092, z późn. zm.) Ministerstwo Edukacji Narodowej</w:t>
      </w:r>
      <w:r w:rsidRPr="001F1B7A">
        <w:rPr>
          <w:rFonts w:ascii="Century Gothic" w:hAnsi="Century Gothic"/>
          <w:vertAlign w:val="superscript"/>
        </w:rPr>
        <w:footnoteReference w:id="1"/>
      </w:r>
      <w:r w:rsidRPr="001F1B7A">
        <w:rPr>
          <w:rFonts w:ascii="Century Gothic" w:hAnsi="Century Gothic"/>
        </w:rPr>
        <w:t xml:space="preserve"> w okresie od 30 października 2019 r. do 20 listopada 2019 r. przeprowadziło kontrolę w Centrum Rozwoju Społeczno-Gospodarczego Przedsiębiorstwo Społeczne sp. z. o. o., ul. Lwowska 3/1, </w:t>
      </w:r>
      <w:r w:rsidRP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lastRenderedPageBreak/>
        <w:t>71-020 Szczecin oraz w Stowarzyszeniu Czas Przestrzeń Tożsamość, ul. Lenartowicza 304, 71-445 Szczecin</w:t>
      </w:r>
      <w:r w:rsidRPr="001F1B7A">
        <w:rPr>
          <w:rStyle w:val="Odwoanieprzypisudolnego"/>
          <w:rFonts w:ascii="Century Gothic" w:hAnsi="Century Gothic"/>
        </w:rPr>
        <w:footnoteReference w:id="2"/>
      </w:r>
      <w:r w:rsidRPr="001F1B7A">
        <w:rPr>
          <w:rFonts w:ascii="Century Gothic" w:hAnsi="Century Gothic"/>
        </w:rPr>
        <w:t xml:space="preserve">. </w:t>
      </w:r>
    </w:p>
    <w:p w:rsidR="00A6346E" w:rsidRPr="001F1B7A" w:rsidRDefault="00A6346E" w:rsidP="00A6346E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eastAsia="ar-SA"/>
        </w:rPr>
      </w:pPr>
      <w:r w:rsidRPr="001F1B7A">
        <w:rPr>
          <w:rFonts w:ascii="Century Gothic" w:hAnsi="Century Gothic"/>
        </w:rPr>
        <w:t>Kontrolą objęto prawidłowość wykonania zadania z zakresu zdrowia publicznego, w tym wykorzystania dotacji prz</w:t>
      </w:r>
      <w:r w:rsidR="001F1B7A">
        <w:rPr>
          <w:rFonts w:ascii="Century Gothic" w:hAnsi="Century Gothic"/>
        </w:rPr>
        <w:t xml:space="preserve">ekazanej na realizację zadania </w:t>
      </w:r>
      <w:r w:rsidRPr="001F1B7A">
        <w:rPr>
          <w:rFonts w:ascii="Century Gothic" w:hAnsi="Century Gothic"/>
        </w:rPr>
        <w:t>pn.</w:t>
      </w:r>
      <w:r w:rsidRPr="001F1B7A">
        <w:rPr>
          <w:rFonts w:ascii="Century Gothic" w:hAnsi="Century Gothic"/>
          <w:lang w:eastAsia="ar-SA"/>
        </w:rPr>
        <w:t xml:space="preserve"> „Prowadzenie działań na rzecz upowszechniania wiedzy </w:t>
      </w:r>
      <w:r w:rsidR="00582CB7">
        <w:rPr>
          <w:rFonts w:ascii="Century Gothic" w:hAnsi="Century Gothic"/>
          <w:lang w:eastAsia="ar-SA"/>
        </w:rPr>
        <w:br/>
      </w:r>
      <w:r w:rsidRPr="001F1B7A">
        <w:rPr>
          <w:rFonts w:ascii="Century Gothic" w:hAnsi="Century Gothic"/>
          <w:lang w:eastAsia="ar-SA"/>
        </w:rPr>
        <w:t>na temat zdrowia psychicznego i jego uwarunkowań, kształtowanie przekonań, postaw, zachowań i stylu życia wspierającego zdrowie psychiczne, rozwijanie umiejętności radzenia sobie w sytuacjach zagrażających zdrowiu psychicznemu, przeciwdziałanie seksualizacji dzieci i młodzieży – w szczególności przez prowadzenie działań informacyjnych i edukacyjnych”.</w:t>
      </w:r>
    </w:p>
    <w:p w:rsidR="00A6346E" w:rsidRPr="001F1B7A" w:rsidRDefault="00A6346E" w:rsidP="00A6346E">
      <w:pPr>
        <w:tabs>
          <w:tab w:val="left" w:pos="259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  <w:bCs/>
        </w:rPr>
      </w:pPr>
      <w:r w:rsidRPr="001F1B7A">
        <w:rPr>
          <w:rFonts w:ascii="Century Gothic" w:hAnsi="Century Gothic"/>
          <w:bCs/>
        </w:rPr>
        <w:t xml:space="preserve">Kontrolą objęto </w:t>
      </w:r>
      <w:r w:rsidRPr="001F1B7A">
        <w:rPr>
          <w:rFonts w:ascii="Century Gothic" w:eastAsia="Courier New" w:hAnsi="Century Gothic"/>
          <w:lang w:bidi="pl-PL"/>
        </w:rPr>
        <w:t xml:space="preserve">całość zadania, </w:t>
      </w:r>
      <w:r w:rsidRPr="001F1B7A">
        <w:rPr>
          <w:rFonts w:ascii="Century Gothic" w:hAnsi="Century Gothic"/>
          <w:bCs/>
        </w:rPr>
        <w:t xml:space="preserve">tj. okres </w:t>
      </w:r>
      <w:r w:rsidRPr="001F1B7A">
        <w:rPr>
          <w:rFonts w:ascii="Century Gothic" w:hAnsi="Century Gothic"/>
        </w:rPr>
        <w:t xml:space="preserve">od 19 października 2018 r. </w:t>
      </w:r>
      <w:r w:rsidRPr="001F1B7A">
        <w:rPr>
          <w:rFonts w:ascii="Century Gothic" w:hAnsi="Century Gothic"/>
        </w:rPr>
        <w:br/>
        <w:t xml:space="preserve">do 31 grudnia 2018 r. Kontrolę przeprowadzono w trybie zwykłym. </w:t>
      </w:r>
      <w:r w:rsidR="001F1B7A">
        <w:rPr>
          <w:rFonts w:ascii="Century Gothic" w:hAnsi="Century Gothic"/>
        </w:rPr>
        <w:br/>
        <w:t xml:space="preserve">Była </w:t>
      </w:r>
      <w:r w:rsidRPr="001F1B7A">
        <w:rPr>
          <w:rFonts w:ascii="Century Gothic" w:hAnsi="Century Gothic"/>
        </w:rPr>
        <w:t>to kontrola planowa.</w:t>
      </w:r>
    </w:p>
    <w:p w:rsidR="00A6346E" w:rsidRPr="001F1B7A" w:rsidRDefault="00A6346E" w:rsidP="00A6346E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Celem kontroli było zbadanie prawidłowości realizacji ww. zadania,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>w tym w szczególności: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stopnia realizacji zadania;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  <w:color w:val="000000"/>
        </w:rPr>
        <w:t>efektywności, rzetelności i jakości realizacji zadania;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prawidłowości wykorzystania środków publicznych otrzymanych na realizację zadania;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prowadzenia dokumentacji związanej z realizowanym zadaniem.</w:t>
      </w:r>
    </w:p>
    <w:p w:rsidR="00A6346E" w:rsidRPr="001F1B7A" w:rsidRDefault="00A6346E" w:rsidP="00A6346E">
      <w:pPr>
        <w:widowControl w:val="0"/>
        <w:tabs>
          <w:tab w:val="left" w:pos="288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Na podstawie wyników kontroli pozytywnie oceniono realizację zadania publicznego przez Centrum Rozwoju Społeczno-Gospodarczego Przedsiębiorstwo Społeczne sp. z. o. o. oraz Stowarzyszenie Czas Przestrzeń Tożsamość.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Minister Edukacji Narodowej ogłosił w 2018 r. konkurs ofert na realizację </w:t>
      </w:r>
      <w:r w:rsidRPr="001F1B7A">
        <w:rPr>
          <w:rFonts w:ascii="Century Gothic" w:hAnsi="Century Gothic"/>
        </w:rPr>
        <w:br/>
        <w:t>ww. zadania publicznego z zakresu zdrowia p</w:t>
      </w:r>
      <w:r w:rsidR="001F1B7A">
        <w:rPr>
          <w:rFonts w:ascii="Century Gothic" w:hAnsi="Century Gothic"/>
        </w:rPr>
        <w:t xml:space="preserve">ublicznego, które składało się </w:t>
      </w:r>
      <w:r w:rsidRPr="001F1B7A">
        <w:rPr>
          <w:rFonts w:ascii="Century Gothic" w:hAnsi="Century Gothic"/>
        </w:rPr>
        <w:t>z pięciu modułów</w:t>
      </w:r>
      <w:r w:rsidRPr="001F1B7A">
        <w:rPr>
          <w:rStyle w:val="Odwoanieprzypisudolnego"/>
          <w:rFonts w:ascii="Century Gothic" w:hAnsi="Century Gothic"/>
        </w:rPr>
        <w:footnoteReference w:id="3"/>
      </w:r>
      <w:r w:rsidRPr="001F1B7A">
        <w:rPr>
          <w:rFonts w:ascii="Century Gothic" w:hAnsi="Century Gothic"/>
        </w:rPr>
        <w:t>. Celem konkursu było wyłonienie najlepszych ofert dotyczących realizacji całego zadania (moduł I - moduł V) lub najlepszych ofert dotyczących realizacji jednego lub więcej niż jednego modułu będącego przedmiotem konkursu.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W wyniku rozstrzygnięcia ww. konkursu, w ramach modułu II</w:t>
      </w:r>
      <w:r w:rsidRPr="001F1B7A">
        <w:rPr>
          <w:rStyle w:val="Odwoanieprzypisudolnego"/>
          <w:rFonts w:ascii="Century Gothic" w:hAnsi="Century Gothic"/>
        </w:rPr>
        <w:footnoteReference w:id="4"/>
      </w:r>
      <w:r w:rsidRPr="001F1B7A">
        <w:rPr>
          <w:rFonts w:ascii="Century Gothic" w:hAnsi="Century Gothic"/>
        </w:rPr>
        <w:t>, wybrana została oferta wspólna złożona przez Centrum Rozwoju Społeczno-</w:t>
      </w:r>
      <w:r w:rsidRPr="001F1B7A">
        <w:rPr>
          <w:rFonts w:ascii="Century Gothic" w:hAnsi="Century Gothic"/>
        </w:rPr>
        <w:lastRenderedPageBreak/>
        <w:t xml:space="preserve">Gospodarczego Przedsiębiorstwo Społeczne sp. z o.o. we współpracy </w:t>
      </w:r>
      <w:r w:rsidR="00582CB7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 xml:space="preserve">ze Stowarzyszeniem Czas Przestrzeń Tożsamość (dalej: Zleceniobiorca). 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Dnia 19 października 2018 r. Minister Edukacji Narodowej zawarł umowę ze Zleceniobiorcą nr MEN/2018/DWKI/1502 (dalej: umowa), z terminem realizacji zadania od daty podpisania umowy do 31 grudnia 2018 r. </w:t>
      </w:r>
      <w:r w:rsidRPr="001F1B7A">
        <w:rPr>
          <w:rFonts w:ascii="Century Gothic" w:hAnsi="Century Gothic"/>
          <w:lang w:bidi="pl-PL"/>
        </w:rPr>
        <w:t xml:space="preserve">Zgodnie z umową, </w:t>
      </w:r>
      <w:r w:rsidRPr="001F1B7A">
        <w:rPr>
          <w:rFonts w:ascii="Century Gothic" w:hAnsi="Century Gothic"/>
        </w:rPr>
        <w:t xml:space="preserve">na realizację ww. zadania przekazano środki publiczne w wysokości 399 450 zł. 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Zleceniobiorca, stosownie do </w:t>
      </w:r>
      <w:r w:rsidRPr="001F1B7A">
        <w:rPr>
          <w:rFonts w:ascii="Century Gothic" w:hAnsi="Century Gothic"/>
          <w:lang w:bidi="pl-PL"/>
        </w:rPr>
        <w:t xml:space="preserve">zapisów umowy, </w:t>
      </w:r>
      <w:r w:rsidRPr="001F1B7A">
        <w:rPr>
          <w:rFonts w:ascii="Century Gothic" w:hAnsi="Century Gothic"/>
        </w:rPr>
        <w:t xml:space="preserve">zobowiązał się </w:t>
      </w:r>
      <w:r w:rsidR="00582CB7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>do przekazania na realizację zadania środków własnych w łącznej wysokości: 32 200 zł, w tym 7 500 zł wkładu finansowego, 18 000 zł wkładu osobowego i 6 700 zł wkładu rzeczowego.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Sprawozdanie z wykonania zadania publicznego zostało przyjęte przez MEN.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2"/>
        </w:numPr>
        <w:spacing w:before="120"/>
        <w:ind w:left="426" w:hanging="284"/>
        <w:jc w:val="both"/>
        <w:rPr>
          <w:rFonts w:ascii="Century Gothic" w:eastAsia="Arial" w:hAnsi="Century Gothic"/>
          <w:b/>
          <w:lang w:bidi="pl-PL"/>
        </w:rPr>
      </w:pPr>
      <w:r w:rsidRPr="001F1B7A">
        <w:rPr>
          <w:rFonts w:ascii="Century Gothic" w:eastAsia="Arial" w:hAnsi="Century Gothic"/>
          <w:b/>
          <w:lang w:bidi="pl-PL"/>
        </w:rPr>
        <w:t>Stopień realizacji zadania, w tym efektywność, rzetelność i jakość jego wykonania.</w:t>
      </w:r>
    </w:p>
    <w:p w:rsidR="00A6346E" w:rsidRPr="001F1B7A" w:rsidRDefault="00A6346E" w:rsidP="00A6346E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bidi="pl-PL"/>
        </w:rPr>
      </w:pPr>
      <w:r w:rsidRPr="001F1B7A">
        <w:rPr>
          <w:rFonts w:ascii="Century Gothic" w:eastAsia="Courier New" w:hAnsi="Century Gothic"/>
          <w:color w:val="000000"/>
          <w:lang w:bidi="pl-PL"/>
        </w:rPr>
        <w:t>W wyniku kontroli stwierdzono, że działania określone w umowie zostały zrealizowane w zakresie i terminach zaplanowanych w harmonogramie i kosztorysie umowy.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Realizacja zadania publicznego - modułu II obejmowała: </w:t>
      </w:r>
    </w:p>
    <w:p w:rsidR="00A6346E" w:rsidRPr="001F1B7A" w:rsidRDefault="00A6346E" w:rsidP="00A6346E">
      <w:pPr>
        <w:pStyle w:val="menfont"/>
        <w:numPr>
          <w:ilvl w:val="0"/>
          <w:numId w:val="3"/>
        </w:numPr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przeprowadzenie oceny skuteczności programu w co najmniej 50% szkół i placówek, które w 2017 r. brały udział w zadaniach realizowanych w ramach Szkolnego Systemu Wsparcia Zdrowia Psychicznego „Myślę Pozytywnie” - Modelowy Program Promocji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 xml:space="preserve">i Profilaktyki dla szkół podstawowych, ponadpodstawowych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 xml:space="preserve">i placówek oświaty; </w:t>
      </w:r>
    </w:p>
    <w:p w:rsidR="00A6346E" w:rsidRPr="001F1B7A" w:rsidRDefault="00A6346E" w:rsidP="00A6346E">
      <w:pPr>
        <w:pStyle w:val="menfont"/>
        <w:numPr>
          <w:ilvl w:val="0"/>
          <w:numId w:val="3"/>
        </w:numPr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przeprowadzenie oceny skuteczności stosowanych w programie narzędzi edukacyjnych i profilaktycznych; </w:t>
      </w:r>
    </w:p>
    <w:p w:rsidR="00A6346E" w:rsidRPr="001F1B7A" w:rsidRDefault="00A6346E" w:rsidP="00A6346E">
      <w:pPr>
        <w:pStyle w:val="menfont"/>
        <w:numPr>
          <w:ilvl w:val="0"/>
          <w:numId w:val="3"/>
        </w:numPr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wypracowanie narzędzi do oceny; </w:t>
      </w:r>
    </w:p>
    <w:p w:rsidR="00A6346E" w:rsidRPr="001F1B7A" w:rsidRDefault="00A6346E" w:rsidP="00A6346E">
      <w:pPr>
        <w:pStyle w:val="menfont"/>
        <w:numPr>
          <w:ilvl w:val="0"/>
          <w:numId w:val="3"/>
        </w:numPr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opracowanie raportu końcowego oraz organizację ogólnopolskiej konferencji podsumowującej. 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Zleceniobiorca, zgodnie ze złożoną ofertą, opracował i zrealizował </w:t>
      </w:r>
      <w:r w:rsidRPr="001F1B7A">
        <w:rPr>
          <w:rFonts w:ascii="Century Gothic" w:hAnsi="Century Gothic"/>
        </w:rPr>
        <w:br/>
        <w:t xml:space="preserve">do 31 grudnia 2018 r. nw. działania związane z oceną skuteczności programu, w tym narzędzi edukacyjnych i profilaktycznych w szkołach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 xml:space="preserve">i placówkach, tj.: 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  <w:b/>
        </w:rPr>
        <w:t>Działanie 1</w:t>
      </w:r>
      <w:r w:rsidRPr="001F1B7A">
        <w:rPr>
          <w:rFonts w:ascii="Century Gothic" w:hAnsi="Century Gothic"/>
        </w:rPr>
        <w:t xml:space="preserve">. Konceptualizacja badania ewaluacyjnego: ocena skuteczności programów MYŚLĘ POZYTYWNIE. 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W ramach działania opracowano metody oraz narzędzia badawcze wraz ze schematami losowania respondentów do próby.</w:t>
      </w:r>
    </w:p>
    <w:p w:rsidR="00A6346E" w:rsidRPr="001F1B7A" w:rsidRDefault="00A6346E" w:rsidP="00A6346E">
      <w:pPr>
        <w:pStyle w:val="menfont"/>
        <w:spacing w:before="120" w:after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  <w:b/>
        </w:rPr>
        <w:t>Działanie 2</w:t>
      </w:r>
      <w:r w:rsidRPr="001F1B7A">
        <w:rPr>
          <w:rFonts w:ascii="Century Gothic" w:hAnsi="Century Gothic"/>
        </w:rPr>
        <w:t xml:space="preserve">. Badania terenowe oraz analizy desk research. </w:t>
      </w:r>
    </w:p>
    <w:p w:rsidR="00A6346E" w:rsidRPr="001F1B7A" w:rsidRDefault="00A6346E" w:rsidP="00A6346E">
      <w:pPr>
        <w:pStyle w:val="menfont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lastRenderedPageBreak/>
        <w:t>Badania były prowadzone poprzez wykorzystanie metod i technik gromadzenia danych (m.in. analiza danych zastanych, dokumentacja programowa, raporty, publikacje, opracowania branżowe, wywiady indywidualne i grupowe, badania ilościowe CAWI</w:t>
      </w:r>
      <w:r w:rsidRPr="001F1B7A">
        <w:rPr>
          <w:rStyle w:val="Odwoanieprzypisudolnego"/>
          <w:rFonts w:ascii="Century Gothic" w:hAnsi="Century Gothic"/>
        </w:rPr>
        <w:footnoteReference w:id="5"/>
      </w:r>
      <w:r w:rsidRPr="001F1B7A">
        <w:rPr>
          <w:rFonts w:ascii="Century Gothic" w:hAnsi="Century Gothic"/>
        </w:rPr>
        <w:t>/CATI</w:t>
      </w:r>
      <w:r w:rsidRPr="001F1B7A">
        <w:rPr>
          <w:rStyle w:val="Odwoanieprzypisudolnego"/>
          <w:rFonts w:ascii="Century Gothic" w:hAnsi="Century Gothic"/>
        </w:rPr>
        <w:footnoteReference w:id="6"/>
      </w:r>
      <w:r w:rsidRPr="001F1B7A">
        <w:rPr>
          <w:rFonts w:ascii="Century Gothic" w:hAnsi="Century Gothic"/>
        </w:rPr>
        <w:t>, badania jakościowe – studium przypadku, analiza sieci społecznych). W ramach działania:</w:t>
      </w:r>
    </w:p>
    <w:p w:rsidR="00A6346E" w:rsidRPr="001F1B7A" w:rsidRDefault="00A6346E" w:rsidP="00A6346E">
      <w:pPr>
        <w:pStyle w:val="menfont"/>
        <w:numPr>
          <w:ilvl w:val="0"/>
          <w:numId w:val="4"/>
        </w:numPr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przeprowadzono 16 wywiadów grupowych, po jednym dla każdego województwa;</w:t>
      </w:r>
    </w:p>
    <w:p w:rsidR="00A6346E" w:rsidRPr="001F1B7A" w:rsidRDefault="00A6346E" w:rsidP="00A6346E">
      <w:pPr>
        <w:pStyle w:val="menfont"/>
        <w:numPr>
          <w:ilvl w:val="0"/>
          <w:numId w:val="4"/>
        </w:numPr>
        <w:ind w:left="36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badaniem CAWI/CATI objęto respondentów z 80% szkół uczestniczących w działaniach edukacyjnych i promocyjnych </w:t>
      </w:r>
      <w:r w:rsidR="00582CB7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>w ramach Szkolnego Systemu Wsparcia Zdrowia Psychicznego Myślę Pozytywnie;</w:t>
      </w:r>
    </w:p>
    <w:p w:rsidR="00A6346E" w:rsidRPr="001F1B7A" w:rsidRDefault="00A6346E" w:rsidP="00A6346E">
      <w:pPr>
        <w:pStyle w:val="menfont"/>
        <w:numPr>
          <w:ilvl w:val="0"/>
          <w:numId w:val="4"/>
        </w:numPr>
        <w:ind w:left="36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w każdej szkole przeprowadzono badanie CAWI/CATI, którym</w:t>
      </w:r>
      <w:r w:rsidRPr="001F1B7A">
        <w:rPr>
          <w:rStyle w:val="Odwoaniedokomentarza"/>
          <w:rFonts w:ascii="Century Gothic" w:hAnsi="Century Gothic"/>
        </w:rPr>
        <w:t xml:space="preserve"> </w:t>
      </w:r>
      <w:r w:rsidRPr="001F1B7A">
        <w:rPr>
          <w:rFonts w:ascii="Century Gothic" w:hAnsi="Century Gothic"/>
        </w:rPr>
        <w:t xml:space="preserve">objęto </w:t>
      </w:r>
      <w:r w:rsidRPr="001F1B7A">
        <w:rPr>
          <w:rFonts w:ascii="Century Gothic" w:hAnsi="Century Gothic"/>
        </w:rPr>
        <w:br/>
        <w:t xml:space="preserve">od 15 do 18 osób w każdej szkole, tj. 4-5 nauczycieli, 5-6 rodziców, </w:t>
      </w:r>
      <w:r w:rsidRPr="001F1B7A">
        <w:rPr>
          <w:rFonts w:ascii="Century Gothic" w:hAnsi="Century Gothic"/>
        </w:rPr>
        <w:br/>
        <w:t>3-5 przedstawicieli lokalnych partnerów oraz 3-6 przedstawicieli lokalnej administracji szkolnej lub organu prowadzącego.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Łącznie badaniami objęto 1306 osób, w tym 390 nauczycieli i 89 psychologów i pedagogów szkolnych, 463 rodziców, 364 przedstawicieli lokalnych partnerów oraz pozostałych interesariuszy (władze regionalne, władza lokalna, organy prowadzące jednostki oświatowe). Łącznie przeprowadzono 12 studiów przypadku.</w:t>
      </w:r>
    </w:p>
    <w:p w:rsidR="00A6346E" w:rsidRPr="001F1B7A" w:rsidRDefault="00A6346E" w:rsidP="00A6346E">
      <w:pPr>
        <w:pStyle w:val="menfont"/>
        <w:spacing w:before="120" w:after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  <w:b/>
        </w:rPr>
        <w:t>Działanie 3</w:t>
      </w:r>
      <w:r w:rsidRPr="001F1B7A">
        <w:rPr>
          <w:rFonts w:ascii="Century Gothic" w:hAnsi="Century Gothic"/>
        </w:rPr>
        <w:t>. Opracowanie i upowszechnienie wyników badań i analiz.</w:t>
      </w:r>
    </w:p>
    <w:p w:rsidR="00A6346E" w:rsidRPr="001F1B7A" w:rsidRDefault="00A6346E" w:rsidP="00A6346E">
      <w:pPr>
        <w:pStyle w:val="menfont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Zleceniobiorca zorganizował:</w:t>
      </w:r>
    </w:p>
    <w:p w:rsidR="00A6346E" w:rsidRPr="001F1B7A" w:rsidRDefault="00A6346E" w:rsidP="00A6346E">
      <w:pPr>
        <w:pStyle w:val="menfont"/>
        <w:numPr>
          <w:ilvl w:val="0"/>
          <w:numId w:val="5"/>
        </w:numPr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panel ekspercki z udziałem zewnętrznych ekspertów w celu podsumowania wyników badania. Opracowano raport końcowy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 xml:space="preserve">z badań wraz z rekomendacjami; </w:t>
      </w:r>
    </w:p>
    <w:p w:rsidR="00A6346E" w:rsidRPr="001F1B7A" w:rsidRDefault="00A6346E" w:rsidP="00A6346E">
      <w:pPr>
        <w:pStyle w:val="menfont"/>
        <w:numPr>
          <w:ilvl w:val="0"/>
          <w:numId w:val="5"/>
        </w:numPr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konferencję podsumowującą projekt, w której udział wzięło 40 osób. Konferencja „Profilaktyka zdrowia psychicznego w szkole” odbyła się 12 grudnia 2018 r. w Łodzi.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  <w:b/>
        </w:rPr>
        <w:t>Działanie 4</w:t>
      </w:r>
      <w:r w:rsidRPr="001F1B7A">
        <w:rPr>
          <w:rFonts w:ascii="Century Gothic" w:hAnsi="Century Gothic"/>
        </w:rPr>
        <w:t xml:space="preserve">. Zarządzanie. 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W ramach działania Zleceniobiorca:</w:t>
      </w:r>
    </w:p>
    <w:p w:rsidR="00A6346E" w:rsidRPr="001F1B7A" w:rsidRDefault="00A6346E" w:rsidP="00A6346E">
      <w:pPr>
        <w:pStyle w:val="menfont"/>
        <w:numPr>
          <w:ilvl w:val="0"/>
          <w:numId w:val="6"/>
        </w:numPr>
        <w:ind w:left="426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sporządził szczegółowy harmonogram projektu; </w:t>
      </w:r>
    </w:p>
    <w:p w:rsidR="00A6346E" w:rsidRPr="001F1B7A" w:rsidRDefault="00A6346E" w:rsidP="00A6346E">
      <w:pPr>
        <w:pStyle w:val="menfont"/>
        <w:numPr>
          <w:ilvl w:val="0"/>
          <w:numId w:val="6"/>
        </w:numPr>
        <w:ind w:left="426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na bieżąco sprawdzał realizację wskaźników i osiągnięcia celów,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>w tym zarządzania ryzykiem projektowym;</w:t>
      </w:r>
    </w:p>
    <w:p w:rsidR="00A6346E" w:rsidRPr="001F1B7A" w:rsidRDefault="00A6346E" w:rsidP="00A6346E">
      <w:pPr>
        <w:pStyle w:val="menfont"/>
        <w:numPr>
          <w:ilvl w:val="0"/>
          <w:numId w:val="6"/>
        </w:numPr>
        <w:ind w:left="426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sporządził dokumentację i rozliczenia finansowe projektu;</w:t>
      </w:r>
    </w:p>
    <w:p w:rsidR="00A6346E" w:rsidRPr="001F1B7A" w:rsidRDefault="00A6346E" w:rsidP="00A6346E">
      <w:pPr>
        <w:pStyle w:val="menfont"/>
        <w:numPr>
          <w:ilvl w:val="0"/>
          <w:numId w:val="6"/>
        </w:numPr>
        <w:ind w:left="426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zapewnił stały kontakt z ekspertami realizującymi projekt,</w:t>
      </w:r>
    </w:p>
    <w:p w:rsidR="00A6346E" w:rsidRPr="001F1B7A" w:rsidRDefault="00A6346E" w:rsidP="00A6346E">
      <w:pPr>
        <w:pStyle w:val="menfont"/>
        <w:numPr>
          <w:ilvl w:val="0"/>
          <w:numId w:val="6"/>
        </w:numPr>
        <w:ind w:left="425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lastRenderedPageBreak/>
        <w:t xml:space="preserve">zatrudnił 4 koordynatorów wojewódzkich, z których każdy odpowiadał za organizację badań w 4 województwach, oraz zatrudnił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>2 ekspertów.</w:t>
      </w:r>
    </w:p>
    <w:p w:rsidR="00A6346E" w:rsidRPr="001F1B7A" w:rsidRDefault="00A6346E" w:rsidP="00A6346E">
      <w:pPr>
        <w:pStyle w:val="menfont"/>
        <w:spacing w:before="120"/>
        <w:jc w:val="both"/>
        <w:rPr>
          <w:rFonts w:ascii="Century Gothic" w:hAnsi="Century Gothic"/>
          <w:highlight w:val="yellow"/>
        </w:rPr>
      </w:pPr>
      <w:r w:rsidRPr="001F1B7A">
        <w:rPr>
          <w:rFonts w:ascii="Century Gothic" w:hAnsi="Century Gothic"/>
        </w:rPr>
        <w:t xml:space="preserve">W okresie objętym kontrolą Zleceniobiorca objął działaniami szkoły,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>o których mowa w II module konkursu, tj. szkoły i placówki, które w 2017 r. brały udział w  zadaniach realizowanych w ramach Szkolnego Systemu Wsparcia Zdrowia Psychicznego „Myślę pozytywnie” i realizował projekt na terenie całej Polski tj.:</w:t>
      </w:r>
    </w:p>
    <w:p w:rsidR="00A6346E" w:rsidRPr="001F1B7A" w:rsidRDefault="00A6346E" w:rsidP="00A6346E">
      <w:pPr>
        <w:pStyle w:val="menfont"/>
        <w:numPr>
          <w:ilvl w:val="0"/>
          <w:numId w:val="7"/>
        </w:numPr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przeprowadził badania ewaluacyjne dotyczące oceny skuteczności stosowanych w programie narzędzi edukacyjnych i profilaktycznych;</w:t>
      </w:r>
    </w:p>
    <w:p w:rsidR="00A6346E" w:rsidRPr="001F1B7A" w:rsidRDefault="00A6346E" w:rsidP="00A6346E">
      <w:pPr>
        <w:pStyle w:val="menfont"/>
        <w:numPr>
          <w:ilvl w:val="0"/>
          <w:numId w:val="7"/>
        </w:numPr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objął badaniami nauczycieli, rodziców i opiekunów oraz przedstawicieli środowiska lokalnego wspierającego szkołę lub placówkę w zakresie wzmacniania i poprawy zdrowia psychicznego uczniów i wychowanków;</w:t>
      </w:r>
    </w:p>
    <w:p w:rsidR="00A6346E" w:rsidRPr="001F1B7A" w:rsidRDefault="00A6346E" w:rsidP="00A6346E">
      <w:pPr>
        <w:pStyle w:val="menfont"/>
        <w:numPr>
          <w:ilvl w:val="0"/>
          <w:numId w:val="7"/>
        </w:numPr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upowszechnił wyniki ewaluacji poprzez zorganizowanie konferencji podsumowującej badanie ewaluacyjne.</w:t>
      </w:r>
    </w:p>
    <w:p w:rsidR="00A6346E" w:rsidRPr="001F1B7A" w:rsidRDefault="00A6346E" w:rsidP="00A6346E">
      <w:pPr>
        <w:numPr>
          <w:ilvl w:val="0"/>
          <w:numId w:val="2"/>
        </w:numPr>
        <w:spacing w:before="120"/>
        <w:ind w:left="754" w:hanging="357"/>
        <w:jc w:val="both"/>
        <w:rPr>
          <w:rFonts w:ascii="Century Gothic" w:hAnsi="Century Gothic"/>
          <w:b/>
        </w:rPr>
      </w:pPr>
      <w:r w:rsidRPr="001F1B7A">
        <w:rPr>
          <w:rFonts w:ascii="Century Gothic" w:hAnsi="Century Gothic"/>
          <w:b/>
        </w:rPr>
        <w:t xml:space="preserve">Prawidłowość wykorzystania środków publicznych na realizację zadania. </w:t>
      </w:r>
    </w:p>
    <w:p w:rsidR="00A6346E" w:rsidRPr="001F1B7A" w:rsidRDefault="00A6346E" w:rsidP="00A6346E">
      <w:pPr>
        <w:widowControl w:val="0"/>
        <w:spacing w:before="120"/>
        <w:jc w:val="both"/>
        <w:rPr>
          <w:rFonts w:ascii="Century Gothic" w:hAnsi="Century Gothic"/>
          <w:highlight w:val="yellow"/>
          <w:lang w:bidi="pl-PL"/>
        </w:rPr>
      </w:pPr>
      <w:r w:rsidRPr="001F1B7A">
        <w:rPr>
          <w:rFonts w:ascii="Century Gothic" w:hAnsi="Century Gothic"/>
          <w:bCs/>
        </w:rPr>
        <w:t xml:space="preserve">Kontrolą objęto całą </w:t>
      </w:r>
      <w:r w:rsidRPr="001F1B7A">
        <w:rPr>
          <w:rFonts w:ascii="Century Gothic" w:hAnsi="Century Gothic"/>
          <w:lang w:bidi="pl-PL"/>
        </w:rPr>
        <w:t>przekazaną</w:t>
      </w:r>
      <w:r w:rsidRPr="001F1B7A">
        <w:rPr>
          <w:rFonts w:ascii="Century Gothic" w:hAnsi="Century Gothic"/>
          <w:bCs/>
        </w:rPr>
        <w:t xml:space="preserve"> kwotę dotacji, tj.</w:t>
      </w:r>
      <w:r w:rsidR="001F1B7A">
        <w:rPr>
          <w:rFonts w:ascii="Century Gothic" w:hAnsi="Century Gothic"/>
        </w:rPr>
        <w:t xml:space="preserve"> 399 450 </w:t>
      </w:r>
      <w:r w:rsidRPr="001F1B7A">
        <w:rPr>
          <w:rFonts w:ascii="Century Gothic" w:hAnsi="Century Gothic"/>
        </w:rPr>
        <w:t>zł Zleceniobiorca zwrócił niewykorzystaną kwotę dotacji w wysokości 23 369,04 zł wraz z odsetkami za zwłokę w wysokości 11,79 zł.</w:t>
      </w:r>
    </w:p>
    <w:p w:rsidR="00A6346E" w:rsidRPr="001F1B7A" w:rsidRDefault="00A6346E" w:rsidP="00A6346E">
      <w:pPr>
        <w:widowControl w:val="0"/>
        <w:spacing w:before="120"/>
        <w:jc w:val="both"/>
        <w:rPr>
          <w:rFonts w:ascii="Century Gothic" w:hAnsi="Century Gothic"/>
          <w:lang w:bidi="pl-PL"/>
        </w:rPr>
      </w:pPr>
      <w:r w:rsidRPr="001F1B7A">
        <w:rPr>
          <w:rFonts w:ascii="Century Gothic" w:hAnsi="Century Gothic"/>
          <w:lang w:bidi="pl-PL"/>
        </w:rPr>
        <w:t xml:space="preserve">Zleceniobiorca zapewnił na realizację zadania wkład własny o łącznej wartości 32 200 zł. </w:t>
      </w:r>
    </w:p>
    <w:p w:rsidR="00A6346E" w:rsidRPr="001F1B7A" w:rsidRDefault="00A6346E" w:rsidP="00A6346E">
      <w:pPr>
        <w:tabs>
          <w:tab w:val="left" w:pos="259"/>
        </w:tabs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W trakcie czynności kontrolnych nie stwierdzono nieprawidłowości w wykorzystaniu dotacji. Wszystkie działania ujęte w umowie wykonywane były w zakresie i terminach zgodnych z harmonogramem. </w:t>
      </w:r>
    </w:p>
    <w:p w:rsidR="00A6346E" w:rsidRPr="001F1B7A" w:rsidRDefault="00A6346E" w:rsidP="00A6346E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Zleceniobiorca wykorzystał środki publiczne zgodnie z celem, na jaki je uzyskał i na warunkach określonych w umowie. </w:t>
      </w:r>
    </w:p>
    <w:p w:rsidR="00A6346E" w:rsidRPr="001F1B7A" w:rsidRDefault="00A6346E" w:rsidP="00A6346E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Dokumenty księgowe dotacji potwierdzają jej wydatkowanie zgodnie z przeznaczeniem i w terminie określonym w umowie dotacji.</w:t>
      </w:r>
    </w:p>
    <w:p w:rsidR="00A6346E" w:rsidRPr="001F1B7A" w:rsidRDefault="00A6346E" w:rsidP="00A6346E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Zleceniobiorca prowadził wyodrębnioną ewidencję księgową środków otrzymanych w ramach dotacji oraz wydatków dokonanych z tych środków. </w:t>
      </w:r>
    </w:p>
    <w:p w:rsidR="00A6346E" w:rsidRPr="001F1B7A" w:rsidRDefault="00A6346E" w:rsidP="00A6346E">
      <w:pPr>
        <w:widowControl w:val="0"/>
        <w:numPr>
          <w:ilvl w:val="0"/>
          <w:numId w:val="8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Środki z dotacji były przechowywane na wyodrębnionym na potrzeby realizacji zadania rachunku bankowym.</w:t>
      </w:r>
    </w:p>
    <w:p w:rsidR="00A6346E" w:rsidRPr="001F1B7A" w:rsidRDefault="00A6346E" w:rsidP="00A6346E">
      <w:pPr>
        <w:spacing w:before="120" w:after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W badanym zakresie nie stwierdzono nieprawidłowości.</w:t>
      </w:r>
    </w:p>
    <w:p w:rsidR="00A6346E" w:rsidRPr="001F1B7A" w:rsidRDefault="00A6346E" w:rsidP="00A6346E">
      <w:pPr>
        <w:pStyle w:val="Akapitzlist"/>
        <w:numPr>
          <w:ilvl w:val="0"/>
          <w:numId w:val="2"/>
        </w:numPr>
        <w:tabs>
          <w:tab w:val="left" w:pos="259"/>
        </w:tabs>
        <w:autoSpaceDE w:val="0"/>
        <w:autoSpaceDN w:val="0"/>
        <w:adjustRightInd w:val="0"/>
        <w:spacing w:before="120"/>
        <w:ind w:left="754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  <w:b/>
        </w:rPr>
        <w:t>Prowadzenie dokumentacji związanej z realizowanym zadaniem.</w:t>
      </w:r>
    </w:p>
    <w:p w:rsidR="00A6346E" w:rsidRPr="001F1B7A" w:rsidRDefault="00A6346E" w:rsidP="00A6346E">
      <w:pPr>
        <w:tabs>
          <w:tab w:val="left" w:pos="259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W wyniku kontroli ustalono, że przy realizacji zadania, Zleceniobiorca przestrzegał przepisów </w:t>
      </w:r>
      <w:r w:rsidRPr="001F1B7A">
        <w:rPr>
          <w:rFonts w:ascii="Century Gothic" w:hAnsi="Century Gothic"/>
          <w:i/>
        </w:rPr>
        <w:t xml:space="preserve">Regulaminu otwartego konkursu ofert na realizację zadania z zakresu zdrowia publicznego </w:t>
      </w:r>
      <w:r w:rsidRPr="001F1B7A">
        <w:rPr>
          <w:rFonts w:ascii="Century Gothic" w:hAnsi="Century Gothic"/>
        </w:rPr>
        <w:t xml:space="preserve">(dalej: Regulamin) (załącznik nr 1 </w:t>
      </w:r>
      <w:r w:rsidRP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lastRenderedPageBreak/>
        <w:t xml:space="preserve">do ogłoszenia o konkursie) oraz </w:t>
      </w:r>
      <w:r w:rsidRPr="001F1B7A">
        <w:rPr>
          <w:rFonts w:ascii="Century Gothic" w:hAnsi="Century Gothic"/>
          <w:i/>
        </w:rPr>
        <w:t>Zasad przyznawania i rozliczania dotacji</w:t>
      </w:r>
      <w:r w:rsidRPr="001F1B7A">
        <w:rPr>
          <w:rFonts w:ascii="Century Gothic" w:hAnsi="Century Gothic"/>
        </w:rPr>
        <w:t xml:space="preserve"> (dalej: Zasady) (załącznik nr 2 do ogłoszenia o konkursie).</w:t>
      </w:r>
    </w:p>
    <w:p w:rsidR="00A6346E" w:rsidRPr="001F1B7A" w:rsidRDefault="00A6346E" w:rsidP="00A6346E">
      <w:pPr>
        <w:spacing w:before="120"/>
        <w:jc w:val="both"/>
        <w:rPr>
          <w:rFonts w:ascii="Century Gothic" w:eastAsia="Courier New" w:hAnsi="Century Gothic"/>
          <w:color w:val="000000"/>
          <w:lang w:bidi="pl-PL"/>
        </w:rPr>
      </w:pPr>
      <w:r w:rsidRPr="001F1B7A">
        <w:rPr>
          <w:rFonts w:ascii="Century Gothic" w:eastAsia="Courier New" w:hAnsi="Century Gothic"/>
          <w:color w:val="000000"/>
          <w:lang w:bidi="pl-PL"/>
        </w:rPr>
        <w:t>Zleceniobiorca</w:t>
      </w:r>
      <w:r w:rsidRPr="001F1B7A">
        <w:rPr>
          <w:rFonts w:ascii="Century Gothic" w:eastAsia="Courier New" w:hAnsi="Century Gothic"/>
          <w:i/>
          <w:color w:val="000000"/>
          <w:lang w:bidi="pl-PL"/>
        </w:rPr>
        <w:t xml:space="preserve"> </w:t>
      </w:r>
      <w:r w:rsidRPr="001F1B7A">
        <w:rPr>
          <w:rFonts w:ascii="Century Gothic" w:eastAsia="Courier New" w:hAnsi="Century Gothic"/>
          <w:color w:val="000000"/>
          <w:lang w:bidi="pl-PL"/>
        </w:rPr>
        <w:t xml:space="preserve">prawidłowo dokumentował działania podejmowane </w:t>
      </w:r>
      <w:r w:rsidR="001F1B7A">
        <w:rPr>
          <w:rFonts w:ascii="Century Gothic" w:eastAsia="Courier New" w:hAnsi="Century Gothic"/>
          <w:color w:val="000000"/>
          <w:lang w:bidi="pl-PL"/>
        </w:rPr>
        <w:br/>
      </w:r>
      <w:r w:rsidRPr="001F1B7A">
        <w:rPr>
          <w:rFonts w:ascii="Century Gothic" w:eastAsia="Courier New" w:hAnsi="Century Gothic"/>
          <w:color w:val="000000"/>
          <w:lang w:bidi="pl-PL"/>
        </w:rPr>
        <w:t>w ramach realizacji zadania.</w:t>
      </w:r>
      <w:r w:rsidRPr="001F1B7A">
        <w:rPr>
          <w:rFonts w:ascii="Century Gothic" w:hAnsi="Century Gothic"/>
        </w:rPr>
        <w:t xml:space="preserve"> Dokumenty objęte kontrolą dotyczące realizacji zadania wskazują na wydatkowanie dotacji zgodnie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 xml:space="preserve">z przeznaczeniem i w terminach określonych w ww. umowie. </w:t>
      </w:r>
      <w:r w:rsidRPr="001F1B7A">
        <w:rPr>
          <w:rFonts w:ascii="Century Gothic" w:eastAsia="Courier New" w:hAnsi="Century Gothic"/>
          <w:color w:val="000000"/>
          <w:lang w:bidi="pl-PL"/>
        </w:rPr>
        <w:t>Dokumentacja dotycząca zakresu merytorycznego i finansowego zadania potwierdzała przebieg realizacji zadania.</w:t>
      </w:r>
    </w:p>
    <w:p w:rsidR="00A6346E" w:rsidRPr="001F1B7A" w:rsidRDefault="00A6346E" w:rsidP="00A6346E">
      <w:pPr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Dokumentacja</w:t>
      </w:r>
      <w:r w:rsidRPr="001F1B7A">
        <w:rPr>
          <w:rFonts w:ascii="Century Gothic" w:hAnsi="Century Gothic"/>
          <w:lang w:bidi="pl-PL"/>
        </w:rPr>
        <w:t xml:space="preserve"> merytoryczna z realizacji zadania.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  <w:color w:val="000000"/>
          <w:lang w:eastAsia="en-US"/>
        </w:rPr>
        <w:t xml:space="preserve">Dokumentacja merytoryczna zawierała w szczególności: </w:t>
      </w:r>
      <w:r w:rsidRPr="001F1B7A">
        <w:rPr>
          <w:rFonts w:ascii="Century Gothic" w:hAnsi="Century Gothic"/>
          <w:bCs/>
          <w:i/>
          <w:color w:val="000000"/>
          <w:lang w:eastAsia="en-US"/>
        </w:rPr>
        <w:t xml:space="preserve"> 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raport metodologiczny zawierający szczegółowy opis metodologii badania;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bazy danych o 80 szkołach objętych badaniem, w formacie umożliwiającym ich wykorzystanie przez Zleceniodawcę (baza zawierała m.in. wielkość zatrudnienia, liczbę uczniów, liczbę oddziałów, dane kontaktowe, udział szkół w projektach oraz analizy stron internetowych 100 szkół biorących udział w projekcie „Myślę pozytywnie”);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szczegółowy harmonogram badania określający terminy wszystkich działań związanych z jego realizacją;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narzędzia badawcze (kwestionariusze ankiet, scenariusze wywiadów);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raport końcowy, napisany językiem przystępnym dla odbiorcy;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prezentację wyników ewaluacji (przedstawioną podczas konferencji podsumowującej projekt).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Zgodnie z umową dochowano obowiązku informowania, że zadanie jest współfinansowane ze środków otrzymanych od MEN pochodzących z Narodowego Programu Zdrowia, tj.: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714" w:hanging="357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dokumenty dotyczące realizacji zadania, w szczególności: materiały promocyjne, informacyjne, szkoleniowe, edukacyjne, publikacje zawierały logo MEN i NPZ; </w:t>
      </w:r>
    </w:p>
    <w:p w:rsidR="00A6346E" w:rsidRPr="001F1B7A" w:rsidRDefault="00A6346E" w:rsidP="00A6346E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714" w:hanging="357"/>
        <w:jc w:val="both"/>
        <w:rPr>
          <w:rFonts w:ascii="Century Gothic" w:hAnsi="Century Gothic"/>
          <w:lang w:bidi="pl-PL"/>
        </w:rPr>
      </w:pPr>
      <w:r w:rsidRPr="001F1B7A">
        <w:rPr>
          <w:rFonts w:ascii="Century Gothic" w:hAnsi="Century Gothic"/>
        </w:rPr>
        <w:t xml:space="preserve">informowano o fakcie otrzymania dotacji we wszelkich publicznych wystąpieniach, ogłoszeniach, informacjach dla mediów, podczas badań lub konferencji podsumowującej projekt. </w:t>
      </w:r>
    </w:p>
    <w:p w:rsidR="00A6346E" w:rsidRPr="001F1B7A" w:rsidRDefault="00A6346E" w:rsidP="00A6346E">
      <w:pPr>
        <w:widowControl w:val="0"/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bidi="pl-PL"/>
        </w:rPr>
      </w:pPr>
      <w:r w:rsidRPr="001F1B7A">
        <w:rPr>
          <w:rFonts w:ascii="Century Gothic" w:hAnsi="Century Gothic"/>
        </w:rPr>
        <w:t>Prowadzono dokumentację</w:t>
      </w:r>
      <w:r w:rsidRPr="001F1B7A">
        <w:rPr>
          <w:rFonts w:ascii="Century Gothic" w:hAnsi="Century Gothic"/>
          <w:lang w:bidi="pl-PL"/>
        </w:rPr>
        <w:t xml:space="preserve"> finansową z realizacji zadania.</w:t>
      </w:r>
    </w:p>
    <w:p w:rsidR="00A6346E" w:rsidRPr="001F1B7A" w:rsidRDefault="00A6346E" w:rsidP="00A6346E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Zleceniobiorca prowadził pełną i przejrzystą dokumentację księgową dotyczącą zadania, odrębnie w stosunku do innych kosztów własnej działalności, m.in. poprzez wydzielenie ewidencji otrzymanych i wydatkowanych środków pochodzących z dotacji w księgowym planie kont stosowanym przez zleceniobiorcę. Zapisy księgowe odzwierciedlały na bieżąco koszty i wydatki dotyczące realizacji zadania;</w:t>
      </w:r>
    </w:p>
    <w:p w:rsidR="00A6346E" w:rsidRPr="001F1B7A" w:rsidRDefault="00A6346E" w:rsidP="00A6346E">
      <w:pPr>
        <w:widowControl w:val="0"/>
        <w:numPr>
          <w:ilvl w:val="0"/>
          <w:numId w:val="12"/>
        </w:numPr>
        <w:tabs>
          <w:tab w:val="left" w:pos="1134"/>
          <w:tab w:val="left" w:leader="dot" w:pos="7661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lastRenderedPageBreak/>
        <w:t>dokumenty finansowe były ostemplowane lub opisane treścią: „Sfinansowane z dotacji MEN - umowa nr ... w kwocie</w:t>
      </w:r>
      <w:r w:rsidRPr="001F1B7A">
        <w:rPr>
          <w:rFonts w:ascii="Century Gothic" w:hAnsi="Century Gothic"/>
        </w:rPr>
        <w:tab/>
        <w:t>”. Opis dokumentów zawierał przeznaczenie dokonanych zakupów.</w:t>
      </w:r>
    </w:p>
    <w:p w:rsidR="00A6346E" w:rsidRPr="001F1B7A" w:rsidRDefault="00A6346E" w:rsidP="00A6346E">
      <w:pPr>
        <w:widowControl w:val="0"/>
        <w:numPr>
          <w:ilvl w:val="0"/>
          <w:numId w:val="12"/>
        </w:numPr>
        <w:tabs>
          <w:tab w:val="left" w:pos="1134"/>
          <w:tab w:val="left" w:leader="dot" w:pos="2657"/>
          <w:tab w:val="left" w:leader="dot" w:pos="4385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stosowano zasady w zakresie zapobi</w:t>
      </w:r>
      <w:r w:rsidR="001F1B7A">
        <w:rPr>
          <w:rFonts w:ascii="Century Gothic" w:hAnsi="Century Gothic"/>
        </w:rPr>
        <w:t xml:space="preserve">egania podwójnemu finansowaniu </w:t>
      </w:r>
      <w:r w:rsidRPr="001F1B7A">
        <w:rPr>
          <w:rFonts w:ascii="Century Gothic" w:hAnsi="Century Gothic"/>
        </w:rPr>
        <w:t>(§ 5 ust. 7 Zasad);</w:t>
      </w:r>
    </w:p>
    <w:p w:rsidR="00A6346E" w:rsidRPr="001F1B7A" w:rsidRDefault="00A6346E" w:rsidP="00A6346E">
      <w:pPr>
        <w:widowControl w:val="0"/>
        <w:numPr>
          <w:ilvl w:val="0"/>
          <w:numId w:val="12"/>
        </w:numPr>
        <w:tabs>
          <w:tab w:val="left" w:pos="1134"/>
          <w:tab w:val="left" w:leader="dot" w:pos="2657"/>
          <w:tab w:val="left" w:leader="dot" w:pos="4385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dochowano obowiązku, że po zatwierdzeniu oferty i podpisaniu umowy, dokonanie w trakcie realizacji zadania przesunięć pomiędzy poszczególnymi kategoriami wydatków w budżecie (przesunięcie środków z jednej pozycji do drugiej w ramach przyznanej dotacji), zmiana terminów lub miejsca wykonania zadania, jak również zmian merytorycznych zadania, odbywały się za zgodą Ministerstwa Edukacji Narodowej;</w:t>
      </w:r>
    </w:p>
    <w:p w:rsidR="00A6346E" w:rsidRPr="001F1B7A" w:rsidRDefault="00A6346E" w:rsidP="00A6346E">
      <w:pPr>
        <w:widowControl w:val="0"/>
        <w:numPr>
          <w:ilvl w:val="0"/>
          <w:numId w:val="12"/>
        </w:numPr>
        <w:tabs>
          <w:tab w:val="left" w:pos="1134"/>
          <w:tab w:val="left" w:leader="dot" w:pos="2657"/>
          <w:tab w:val="left" w:leader="dot" w:pos="4385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>dokumentację kosztów wynagrodzeń stanowiły przy umowach zlecenia: umowy oraz rachunki do tych umów; przy usłudze wykonywanej przez osobę prowadzącą działalność gospodarczą: faktura ze specyfikacją zakresu usługi;</w:t>
      </w:r>
    </w:p>
    <w:p w:rsidR="00A6346E" w:rsidRPr="001F1B7A" w:rsidRDefault="00A6346E" w:rsidP="00A6346E">
      <w:pPr>
        <w:widowControl w:val="0"/>
        <w:numPr>
          <w:ilvl w:val="0"/>
          <w:numId w:val="12"/>
        </w:numPr>
        <w:tabs>
          <w:tab w:val="left" w:pos="1134"/>
          <w:tab w:val="left" w:leader="dot" w:pos="2657"/>
          <w:tab w:val="left" w:leader="dot" w:pos="4385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 w:rsidRPr="00B04E3B">
        <w:rPr>
          <w:rStyle w:val="Odwoaniedokomentarza"/>
          <w:rFonts w:ascii="Century Gothic" w:hAnsi="Century Gothic"/>
          <w:sz w:val="24"/>
          <w:szCs w:val="24"/>
        </w:rPr>
        <w:t>k</w:t>
      </w:r>
      <w:r w:rsidRPr="001F1B7A">
        <w:rPr>
          <w:rFonts w:ascii="Century Gothic" w:hAnsi="Century Gothic"/>
        </w:rPr>
        <w:t xml:space="preserve">oszty podróży związane z realizacją zadania nie były ponoszone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>z dotacji;</w:t>
      </w:r>
    </w:p>
    <w:p w:rsidR="00A6346E" w:rsidRPr="001F1B7A" w:rsidRDefault="00A6346E" w:rsidP="00A6346E">
      <w:pPr>
        <w:widowControl w:val="0"/>
        <w:numPr>
          <w:ilvl w:val="0"/>
          <w:numId w:val="12"/>
        </w:numPr>
        <w:tabs>
          <w:tab w:val="left" w:pos="1134"/>
          <w:tab w:val="left" w:leader="dot" w:pos="2657"/>
          <w:tab w:val="left" w:leader="dot" w:pos="4385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 w:rsidRPr="001F1B7A">
        <w:rPr>
          <w:rFonts w:ascii="Century Gothic" w:hAnsi="Century Gothic"/>
        </w:rPr>
        <w:t xml:space="preserve">poniesione koszty zakwaterowania i wyżywienia były niezbędne do realizacji zadania i udokumentowane w sposób określony </w:t>
      </w:r>
      <w:r w:rsidR="001F1B7A">
        <w:rPr>
          <w:rFonts w:ascii="Century Gothic" w:hAnsi="Century Gothic"/>
        </w:rPr>
        <w:br/>
      </w:r>
      <w:r w:rsidRPr="001F1B7A">
        <w:rPr>
          <w:rFonts w:ascii="Century Gothic" w:hAnsi="Century Gothic"/>
        </w:rPr>
        <w:t xml:space="preserve">w Zasadach, tj.: </w:t>
      </w:r>
    </w:p>
    <w:p w:rsidR="00A6346E" w:rsidRPr="001F1B7A" w:rsidRDefault="00A6346E" w:rsidP="00A6346E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1F1B7A">
        <w:rPr>
          <w:rFonts w:ascii="Century Gothic" w:hAnsi="Century Gothic"/>
          <w:color w:val="000000"/>
        </w:rPr>
        <w:t xml:space="preserve">koszty zakwaterowania i wyżywienia podczas konferencji były finansowane wyłącznie na podstawie dowodów księgowych, </w:t>
      </w:r>
    </w:p>
    <w:p w:rsidR="00A6346E" w:rsidRPr="001F1B7A" w:rsidRDefault="00A6346E" w:rsidP="00A6346E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1F1B7A">
        <w:rPr>
          <w:rFonts w:ascii="Century Gothic" w:hAnsi="Century Gothic"/>
          <w:color w:val="000000"/>
        </w:rPr>
        <w:t xml:space="preserve">na dowodach księgowych dotyczących zakwaterowania były zaznaczone: liczba osób oraz daty noclegów, </w:t>
      </w:r>
    </w:p>
    <w:p w:rsidR="00A6346E" w:rsidRPr="001F1B7A" w:rsidRDefault="00A6346E" w:rsidP="00A6346E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1F1B7A">
        <w:rPr>
          <w:rFonts w:ascii="Century Gothic" w:hAnsi="Century Gothic"/>
          <w:color w:val="000000"/>
        </w:rPr>
        <w:t xml:space="preserve">koszty wyżywienia były dokumentowane fakturą lub rachunkiem lub innym dowodem księgowym w rozumieniu ustawy </w:t>
      </w:r>
      <w:r w:rsidR="001F1B7A">
        <w:rPr>
          <w:rFonts w:ascii="Century Gothic" w:hAnsi="Century Gothic"/>
          <w:color w:val="000000"/>
        </w:rPr>
        <w:br/>
      </w:r>
      <w:r w:rsidRPr="001F1B7A">
        <w:rPr>
          <w:rFonts w:ascii="Century Gothic" w:hAnsi="Century Gothic"/>
          <w:color w:val="000000"/>
        </w:rPr>
        <w:t>o rachunkowości, wykazującym liczbę posiłków i cenę jednostkową posiłku;</w:t>
      </w:r>
    </w:p>
    <w:p w:rsidR="00A6346E" w:rsidRPr="001F1B7A" w:rsidRDefault="00A6346E" w:rsidP="001821E8">
      <w:pPr>
        <w:pStyle w:val="Tekstkomentarza"/>
        <w:numPr>
          <w:ilvl w:val="0"/>
          <w:numId w:val="13"/>
        </w:numPr>
        <w:spacing w:after="120"/>
        <w:ind w:left="782" w:hanging="357"/>
        <w:jc w:val="both"/>
        <w:rPr>
          <w:rFonts w:ascii="Century Gothic" w:hAnsi="Century Gothic"/>
          <w:sz w:val="24"/>
          <w:szCs w:val="24"/>
        </w:rPr>
      </w:pPr>
      <w:r w:rsidRPr="001F1B7A">
        <w:rPr>
          <w:rFonts w:ascii="Century Gothic" w:hAnsi="Century Gothic"/>
          <w:color w:val="000000"/>
          <w:sz w:val="24"/>
          <w:szCs w:val="24"/>
        </w:rPr>
        <w:t>ze środków dotacji nie finansowano kosztów napojów alkoholowych i  wyrobów tytoniowych.</w:t>
      </w:r>
    </w:p>
    <w:p w:rsidR="001F1B7A" w:rsidRDefault="001F1B7A" w:rsidP="001821E8">
      <w:pPr>
        <w:pStyle w:val="menfont"/>
        <w:spacing w:after="2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 </w:t>
      </w:r>
      <w:r w:rsidR="001821E8">
        <w:rPr>
          <w:rFonts w:ascii="Century Gothic" w:hAnsi="Century Gothic"/>
        </w:rPr>
        <w:t>badanym zakresie</w:t>
      </w:r>
      <w:r>
        <w:rPr>
          <w:rFonts w:ascii="Century Gothic" w:hAnsi="Century Gothic"/>
        </w:rPr>
        <w:t xml:space="preserve"> nie stwierdzono nieprawidłowości.</w:t>
      </w:r>
    </w:p>
    <w:p w:rsidR="001F1B7A" w:rsidRDefault="001821E8" w:rsidP="001821E8">
      <w:pPr>
        <w:pStyle w:val="menfont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Od wystąpienia pokontrolnego nie przysługują środki odwoławcze. </w:t>
      </w:r>
    </w:p>
    <w:p w:rsidR="001F1B7A" w:rsidRPr="00C0682D" w:rsidRDefault="001F1B7A" w:rsidP="001821E8">
      <w:pPr>
        <w:pStyle w:val="menfont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Wystąpienie pokontrolne sporządzono w dwóch jednobrzmiących egzemplarzach.</w:t>
      </w:r>
    </w:p>
    <w:p w:rsidR="001C2408" w:rsidRDefault="006474C6" w:rsidP="001F1B7A">
      <w:pPr>
        <w:pStyle w:val="menfont"/>
        <w:ind w:right="707"/>
        <w:rPr>
          <w:rFonts w:ascii="Century Gothic" w:hAnsi="Century Gothic"/>
          <w:i/>
        </w:rPr>
      </w:pPr>
    </w:p>
    <w:p w:rsidR="001C2408" w:rsidRDefault="006474C6" w:rsidP="001F1B7A">
      <w:pPr>
        <w:pStyle w:val="menfont"/>
        <w:ind w:right="707"/>
        <w:jc w:val="center"/>
        <w:rPr>
          <w:rFonts w:ascii="Century Gothic" w:hAnsi="Century Gothic"/>
          <w:i/>
        </w:rPr>
      </w:pPr>
    </w:p>
    <w:p w:rsidR="001C2408" w:rsidRPr="001C2408" w:rsidRDefault="006474C6" w:rsidP="001821E8">
      <w:pPr>
        <w:pStyle w:val="menfont"/>
        <w:ind w:left="4536" w:right="-285"/>
        <w:jc w:val="center"/>
        <w:rPr>
          <w:rFonts w:ascii="Century Gothic" w:hAnsi="Century Gothic"/>
        </w:rPr>
      </w:pPr>
    </w:p>
    <w:sectPr w:rsidR="001C2408" w:rsidRPr="001C2408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4C6" w:rsidRDefault="006474C6">
      <w:r>
        <w:separator/>
      </w:r>
    </w:p>
  </w:endnote>
  <w:endnote w:type="continuationSeparator" w:id="0">
    <w:p w:rsidR="006474C6" w:rsidRDefault="00647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7EABADD-42D4-4A64-A10B-F6BCA25EC4B9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2" w:fontKey="{8CAB57A7-25D2-462D-B8BC-C7E823AC8F23}"/>
    <w:embedBold r:id="rId3" w:fontKey="{21CCE7F0-DD9D-41A9-9EAB-6C44042362BF}"/>
    <w:embedItalic r:id="rId4" w:fontKey="{C4999001-6FC5-43E7-9F67-0009BBB0246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533A6047-3C76-493D-992A-D8F152C40836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6" w:fontKey="{7E101CFA-AD46-4BD1-99AD-02A3950D74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3523630"/>
      <w:docPartObj>
        <w:docPartGallery w:val="Page Numbers (Bottom of Page)"/>
        <w:docPartUnique/>
      </w:docPartObj>
    </w:sdtPr>
    <w:sdtEndPr/>
    <w:sdtContent>
      <w:p w:rsidR="00B45A21" w:rsidRDefault="00B45A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AB2">
          <w:rPr>
            <w:noProof/>
          </w:rPr>
          <w:t>2</w:t>
        </w:r>
        <w:r>
          <w:fldChar w:fldCharType="end"/>
        </w:r>
      </w:p>
    </w:sdtContent>
  </w:sdt>
  <w:p w:rsidR="00DF28D0" w:rsidRDefault="006474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A717D2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4C6" w:rsidRDefault="006474C6">
      <w:r>
        <w:separator/>
      </w:r>
    </w:p>
  </w:footnote>
  <w:footnote w:type="continuationSeparator" w:id="0">
    <w:p w:rsidR="006474C6" w:rsidRDefault="006474C6">
      <w:r>
        <w:continuationSeparator/>
      </w:r>
    </w:p>
  </w:footnote>
  <w:footnote w:id="1">
    <w:p w:rsidR="00A6346E" w:rsidRDefault="00A6346E" w:rsidP="001F1B7A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18"/>
          <w:lang w:bidi="pl-PL"/>
        </w:rPr>
      </w:pPr>
      <w:r>
        <w:rPr>
          <w:color w:val="000000"/>
          <w:sz w:val="18"/>
          <w:szCs w:val="18"/>
          <w:vertAlign w:val="superscript"/>
          <w:lang w:bidi="pl-PL"/>
        </w:rPr>
        <w:footnoteRef/>
      </w:r>
      <w:r>
        <w:rPr>
          <w:color w:val="000000"/>
          <w:sz w:val="18"/>
          <w:szCs w:val="18"/>
          <w:lang w:bidi="pl-PL"/>
        </w:rPr>
        <w:t xml:space="preserve">Kontrolę przeprowadzili pracownicy Ministerstwa Edukacji Narodowej: </w:t>
      </w:r>
    </w:p>
    <w:p w:rsidR="00A6346E" w:rsidRDefault="00A6346E" w:rsidP="001F1B7A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color w:val="000000"/>
          <w:sz w:val="18"/>
          <w:szCs w:val="18"/>
          <w:lang w:bidi="pl-PL"/>
        </w:rPr>
      </w:pPr>
      <w:r>
        <w:rPr>
          <w:color w:val="000000"/>
          <w:sz w:val="18"/>
          <w:szCs w:val="18"/>
          <w:lang w:bidi="pl-PL"/>
        </w:rPr>
        <w:t xml:space="preserve">Beata Kosiec – naczelnik Wydziału Wychowania, Profilaktyki i Bezpieczeństwa w Departamencie Wychowania i Kształcenia Integracyjnego - kierownik Zespołu Kontrolującego na podstawie upoważnienia nr 41/2019 Ministra Edukacji Narodowej z 30 października 2019 r.; </w:t>
      </w:r>
    </w:p>
    <w:p w:rsidR="00A6346E" w:rsidRDefault="00A6346E" w:rsidP="001F1B7A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right="60"/>
        <w:jc w:val="both"/>
        <w:rPr>
          <w:sz w:val="18"/>
          <w:szCs w:val="18"/>
        </w:rPr>
      </w:pPr>
      <w:r>
        <w:rPr>
          <w:color w:val="000000"/>
          <w:sz w:val="18"/>
          <w:szCs w:val="18"/>
          <w:lang w:bidi="pl-PL"/>
        </w:rPr>
        <w:t>Beata Nawrocka – starszy specjalista w</w:t>
      </w:r>
      <w:r>
        <w:rPr>
          <w:sz w:val="18"/>
          <w:szCs w:val="18"/>
        </w:rPr>
        <w:t xml:space="preserve"> Wydziale Wychowania, Profilaktyki i Bezpieczeństwa w Departamencie Wychowania i Kształcenia Integracyjnego </w:t>
      </w:r>
      <w:r>
        <w:rPr>
          <w:color w:val="000000"/>
          <w:sz w:val="18"/>
          <w:szCs w:val="18"/>
          <w:lang w:bidi="pl-PL"/>
        </w:rPr>
        <w:t xml:space="preserve">na podstawie upoważnienia nr 42/2019 Ministra Edukacji Narodowej z 30 października 2019 r. </w:t>
      </w:r>
    </w:p>
  </w:footnote>
  <w:footnote w:id="2">
    <w:p w:rsidR="00A6346E" w:rsidRDefault="00A6346E" w:rsidP="001F1B7A">
      <w:pPr>
        <w:pStyle w:val="Tekstprzypisudolnego"/>
        <w:jc w:val="both"/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Siedziba Stowarzyszenia wg KRS od 17.04.2019 r. ul. Lwowska 3/1, 71-020 Szczecin. </w:t>
      </w:r>
    </w:p>
  </w:footnote>
  <w:footnote w:id="3">
    <w:p w:rsidR="00A6346E" w:rsidRDefault="00A6346E" w:rsidP="00A6346E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Konkurs był ogłaszany na podstawie art.14 ust. 1 w związku z art.13 pkt 2 lit. a ustawy z dnia 11 września 2015 r. o zdrowiu publicznym (Dz. U. z 2017 r., poz. 2237, ze zm.) i rozporządzenia Rady Ministrów z dnia 4 sierpnia 2016 r. w sprawie Narodowego Programu Zdrowia na lata 2016-2020 (Dz. U. poz.1492).</w:t>
      </w:r>
    </w:p>
  </w:footnote>
  <w:footnote w:id="4">
    <w:p w:rsidR="00A6346E" w:rsidRDefault="00A6346E" w:rsidP="00B45A21">
      <w:pPr>
        <w:pStyle w:val="Tekstprzypisudolnego"/>
        <w:jc w:val="both"/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Moduł II - Realizacja działań związanych z oceną skuteczności programu, w tym narzędzi edukacyjnych i profilaktycznych w szkołach i placówkach, które w 2017 r. brały udział w zadaniach realizowanych w ramach Szkolnego Systemu Wsparcia Zdrowia Psychicznego „Myślę pozytywnie”. Modelowy Program Promocji i Profilaktyki dla szkół podstawowych, ponadpodstawowych i placówek oświaty.</w:t>
      </w:r>
    </w:p>
  </w:footnote>
  <w:footnote w:id="5">
    <w:p w:rsidR="00A6346E" w:rsidRDefault="00A6346E" w:rsidP="001F1B7A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color w:val="222222"/>
          <w:sz w:val="18"/>
          <w:szCs w:val="18"/>
          <w:shd w:val="clear" w:color="auto" w:fill="FFFFFF"/>
        </w:rPr>
        <w:t>CAWI - ang. </w:t>
      </w:r>
      <w:r>
        <w:rPr>
          <w:i/>
          <w:iCs/>
          <w:color w:val="222222"/>
          <w:sz w:val="18"/>
          <w:szCs w:val="18"/>
          <w:shd w:val="clear" w:color="auto" w:fill="FFFFFF"/>
        </w:rPr>
        <w:t>Computer-Assisted Web Interview</w:t>
      </w:r>
      <w:r>
        <w:rPr>
          <w:color w:val="222222"/>
          <w:sz w:val="18"/>
          <w:szCs w:val="18"/>
          <w:shd w:val="clear" w:color="auto" w:fill="FFFFFF"/>
        </w:rPr>
        <w:t> – wspomagany komputerowo wywiad przy pomocy strony www - metoda zbierania informacji w ilościowych badaniach rynku i opinii publicznej.</w:t>
      </w:r>
    </w:p>
  </w:footnote>
  <w:footnote w:id="6">
    <w:p w:rsidR="00A6346E" w:rsidRDefault="00A6346E" w:rsidP="001F1B7A">
      <w:pPr>
        <w:pStyle w:val="Tekstprzypisudolnego"/>
        <w:jc w:val="both"/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color w:val="222222"/>
          <w:sz w:val="18"/>
          <w:szCs w:val="18"/>
          <w:shd w:val="clear" w:color="auto" w:fill="FFFFFF"/>
        </w:rPr>
        <w:t>CATI -  </w:t>
      </w:r>
      <w:hyperlink r:id="rId1" w:tooltip="Język angielski" w:history="1">
        <w:r w:rsidRPr="00FB6CA7">
          <w:rPr>
            <w:color w:val="222222"/>
            <w:sz w:val="18"/>
            <w:szCs w:val="18"/>
          </w:rPr>
          <w:t>ang.</w:t>
        </w:r>
      </w:hyperlink>
      <w:r w:rsidRPr="00FB6CA7">
        <w:rPr>
          <w:color w:val="222222"/>
          <w:sz w:val="18"/>
          <w:szCs w:val="18"/>
          <w:shd w:val="clear" w:color="auto" w:fill="FFFFFF"/>
        </w:rPr>
        <w:t> </w:t>
      </w:r>
      <w:r>
        <w:rPr>
          <w:i/>
          <w:iCs/>
          <w:color w:val="222222"/>
          <w:sz w:val="18"/>
          <w:szCs w:val="18"/>
          <w:shd w:val="clear" w:color="auto" w:fill="FFFFFF"/>
        </w:rPr>
        <w:t>Computer-Assisted Telephone Interviewing</w:t>
      </w:r>
      <w:r>
        <w:rPr>
          <w:color w:val="222222"/>
          <w:sz w:val="18"/>
          <w:szCs w:val="18"/>
          <w:shd w:val="clear" w:color="auto" w:fill="FFFFFF"/>
        </w:rPr>
        <w:t>, czyli wspomagany komputerowo wywiad telefoniczny – metoda zbierania informacji w ilościowych badaniach rynku i opinii publicznej.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A717D2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A717D2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856"/>
    <w:multiLevelType w:val="hybridMultilevel"/>
    <w:tmpl w:val="282A38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566BC7"/>
    <w:multiLevelType w:val="hybridMultilevel"/>
    <w:tmpl w:val="48F2BA1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984C3864">
      <w:start w:val="1"/>
      <w:numFmt w:val="decimal"/>
      <w:lvlText w:val="%2)"/>
      <w:lvlJc w:val="left"/>
      <w:pPr>
        <w:ind w:left="1788" w:hanging="360"/>
      </w:p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0B4F26"/>
    <w:multiLevelType w:val="hybridMultilevel"/>
    <w:tmpl w:val="44A86CF8"/>
    <w:lvl w:ilvl="0" w:tplc="97DC4F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317EF9"/>
    <w:multiLevelType w:val="hybridMultilevel"/>
    <w:tmpl w:val="C1543F8E"/>
    <w:lvl w:ilvl="0" w:tplc="04150011">
      <w:start w:val="1"/>
      <w:numFmt w:val="decimal"/>
      <w:lvlText w:val="%1)"/>
      <w:lvlJc w:val="left"/>
      <w:pPr>
        <w:ind w:left="809" w:hanging="360"/>
      </w:pPr>
    </w:lvl>
    <w:lvl w:ilvl="1" w:tplc="9FB69ED8">
      <w:start w:val="1"/>
      <w:numFmt w:val="lowerLetter"/>
      <w:lvlText w:val="%2)"/>
      <w:lvlJc w:val="left"/>
      <w:pPr>
        <w:ind w:left="1565" w:hanging="396"/>
      </w:pPr>
    </w:lvl>
    <w:lvl w:ilvl="2" w:tplc="04150005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4" w15:restartNumberingAfterBreak="0">
    <w:nsid w:val="2F7A295A"/>
    <w:multiLevelType w:val="hybridMultilevel"/>
    <w:tmpl w:val="18DAB1A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DC5237"/>
    <w:multiLevelType w:val="hybridMultilevel"/>
    <w:tmpl w:val="7898D85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B114823"/>
    <w:multiLevelType w:val="hybridMultilevel"/>
    <w:tmpl w:val="63CC0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A3D49"/>
    <w:multiLevelType w:val="hybridMultilevel"/>
    <w:tmpl w:val="95B854D6"/>
    <w:lvl w:ilvl="0" w:tplc="13AE4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7F7B12"/>
    <w:multiLevelType w:val="hybridMultilevel"/>
    <w:tmpl w:val="6E96E6EA"/>
    <w:lvl w:ilvl="0" w:tplc="97DC4F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897699"/>
    <w:multiLevelType w:val="hybridMultilevel"/>
    <w:tmpl w:val="3A343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002B7"/>
    <w:multiLevelType w:val="hybridMultilevel"/>
    <w:tmpl w:val="98EABB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F42087"/>
    <w:multiLevelType w:val="hybridMultilevel"/>
    <w:tmpl w:val="29A291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01B9F"/>
    <w:multiLevelType w:val="hybridMultilevel"/>
    <w:tmpl w:val="D48A3816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476C3"/>
    <w:multiLevelType w:val="hybridMultilevel"/>
    <w:tmpl w:val="CD48BE50"/>
    <w:lvl w:ilvl="0" w:tplc="13AE4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711A77"/>
    <w:multiLevelType w:val="hybridMultilevel"/>
    <w:tmpl w:val="F9ACEB80"/>
    <w:lvl w:ilvl="0" w:tplc="1E26014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4D2268E0">
      <w:start w:val="1"/>
      <w:numFmt w:val="lowerLetter"/>
      <w:lvlText w:val="%2."/>
      <w:lvlJc w:val="left"/>
      <w:pPr>
        <w:ind w:left="1080" w:hanging="360"/>
      </w:pPr>
    </w:lvl>
    <w:lvl w:ilvl="2" w:tplc="B614B7F8">
      <w:start w:val="1"/>
      <w:numFmt w:val="lowerRoman"/>
      <w:lvlText w:val="%3."/>
      <w:lvlJc w:val="right"/>
      <w:pPr>
        <w:ind w:left="1800" w:hanging="180"/>
      </w:pPr>
    </w:lvl>
    <w:lvl w:ilvl="3" w:tplc="5E22CCB8">
      <w:start w:val="1"/>
      <w:numFmt w:val="decimal"/>
      <w:lvlText w:val="%4."/>
      <w:lvlJc w:val="left"/>
      <w:pPr>
        <w:ind w:left="2520" w:hanging="360"/>
      </w:pPr>
    </w:lvl>
    <w:lvl w:ilvl="4" w:tplc="40AC9338">
      <w:start w:val="1"/>
      <w:numFmt w:val="lowerLetter"/>
      <w:lvlText w:val="%5."/>
      <w:lvlJc w:val="left"/>
      <w:pPr>
        <w:ind w:left="3240" w:hanging="360"/>
      </w:pPr>
    </w:lvl>
    <w:lvl w:ilvl="5" w:tplc="3B36D994">
      <w:start w:val="1"/>
      <w:numFmt w:val="lowerRoman"/>
      <w:lvlText w:val="%6."/>
      <w:lvlJc w:val="right"/>
      <w:pPr>
        <w:ind w:left="3960" w:hanging="180"/>
      </w:pPr>
    </w:lvl>
    <w:lvl w:ilvl="6" w:tplc="BB9A96A6">
      <w:start w:val="1"/>
      <w:numFmt w:val="decimal"/>
      <w:lvlText w:val="%7."/>
      <w:lvlJc w:val="left"/>
      <w:pPr>
        <w:ind w:left="4680" w:hanging="360"/>
      </w:pPr>
    </w:lvl>
    <w:lvl w:ilvl="7" w:tplc="F09AE498">
      <w:start w:val="1"/>
      <w:numFmt w:val="lowerLetter"/>
      <w:lvlText w:val="%8."/>
      <w:lvlJc w:val="left"/>
      <w:pPr>
        <w:ind w:left="5400" w:hanging="360"/>
      </w:pPr>
    </w:lvl>
    <w:lvl w:ilvl="8" w:tplc="3A7053D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3"/>
  </w:num>
  <w:num w:numId="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46E"/>
    <w:rsid w:val="001821E8"/>
    <w:rsid w:val="001F1B7A"/>
    <w:rsid w:val="004D4AB2"/>
    <w:rsid w:val="00582CB7"/>
    <w:rsid w:val="006474C6"/>
    <w:rsid w:val="00A4169E"/>
    <w:rsid w:val="00A6346E"/>
    <w:rsid w:val="00A717D2"/>
    <w:rsid w:val="00B04E3B"/>
    <w:rsid w:val="00B45A21"/>
    <w:rsid w:val="00BE5E53"/>
    <w:rsid w:val="00C1585A"/>
    <w:rsid w:val="00D3255C"/>
    <w:rsid w:val="00FB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semiHidden/>
    <w:unhideWhenUsed/>
    <w:rsid w:val="00A6346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6346E"/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semiHidden/>
    <w:unhideWhenUsed/>
    <w:rsid w:val="00A634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6346E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A6346E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A6346E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A6346E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A6346E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B45A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45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.wikipedia.org/wiki/J%C4%99zyk_angielsk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1845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2020-09-10T13:57:00Z</dcterms:created>
  <dcterms:modified xsi:type="dcterms:W3CDTF">2020-09-10T13:57:00Z</dcterms:modified>
</cp:coreProperties>
</file>