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FF" w:rsidRPr="006D5A1C" w:rsidRDefault="004E57FF" w:rsidP="006D5A1C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6D5A1C">
        <w:rPr>
          <w:rFonts w:ascii="Calibri" w:hAnsi="Calibri" w:cs="Calibri"/>
          <w:color w:val="auto"/>
          <w:sz w:val="28"/>
          <w:szCs w:val="28"/>
        </w:rPr>
        <w:t>Plan działalności Regionalnej Dyrekcji Ochrony Środowiska w Olsztynie na rok 2019</w:t>
      </w:r>
    </w:p>
    <w:tbl>
      <w:tblPr>
        <w:tblW w:w="15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lan działalności Regionalnej Dyrekcji Ochrony Środowiska w Olsztynie na rok 2019"/>
        <w:tblDescription w:val="Tabela zawiera mierniki określające stopień realizacji celu, najważniejsze zadania służące realizacji celu oraz odniesienie do dokumentu o charakterze strategicznym"/>
      </w:tblPr>
      <w:tblGrid>
        <w:gridCol w:w="567"/>
        <w:gridCol w:w="2411"/>
        <w:gridCol w:w="3574"/>
        <w:gridCol w:w="1381"/>
        <w:gridCol w:w="1454"/>
        <w:gridCol w:w="4395"/>
        <w:gridCol w:w="1985"/>
      </w:tblGrid>
      <w:tr w:rsidR="004E57FF" w:rsidRPr="006D5A1C" w:rsidTr="006D5A1C">
        <w:trPr>
          <w:tblHeader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Cel</w:t>
            </w:r>
          </w:p>
        </w:tc>
        <w:tc>
          <w:tcPr>
            <w:tcW w:w="6409" w:type="dxa"/>
            <w:gridSpan w:val="3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Mierniki okre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>ślające stopień realizacji celu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Najważniejsze zadania służące realizacji celu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Odniesienie do dokumentu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o charakterze strategicznym</w:t>
            </w:r>
          </w:p>
        </w:tc>
      </w:tr>
      <w:tr w:rsidR="004E57FF" w:rsidRPr="006D5A1C" w:rsidTr="006D5A1C">
        <w:trPr>
          <w:tblHeader/>
          <w:jc w:val="center"/>
        </w:trPr>
        <w:tc>
          <w:tcPr>
            <w:tcW w:w="567" w:type="dxa"/>
            <w:vMerge/>
            <w:shd w:val="clear" w:color="auto" w:fill="C2D69B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C2D69B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1381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Wartość b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 xml:space="preserve">azowa miernika </w:t>
            </w:r>
          </w:p>
        </w:tc>
        <w:tc>
          <w:tcPr>
            <w:tcW w:w="1454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Planowana wartość do osiągnięcia na koniec roku </w:t>
            </w:r>
          </w:p>
        </w:tc>
        <w:tc>
          <w:tcPr>
            <w:tcW w:w="4395" w:type="dxa"/>
            <w:vMerge/>
            <w:shd w:val="clear" w:color="auto" w:fill="D9D9D9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C2D69B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E57FF" w:rsidRPr="006D5A1C" w:rsidTr="006D5A1C">
        <w:trPr>
          <w:trHeight w:val="57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Zapewnienie funkcjonowania systemu ocen oddziaływania na środowisko.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Liczba spraw z zakresu systemu ocen na środowisko załatwionych w danym roku do liczby spraw rozpatrywanych 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1514/1562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1360/1410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Opiniowanie, uzgadnianie i wydawanie decyzji o środowiskowych uwarunkowaniach w sprawach przedsięwzięć mogących znac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>ząco oddziaływać na środowisko.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Strategia Bezpieczeństwa Energetycznego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i Środowisko (BEIŚ).</w:t>
            </w:r>
          </w:p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E57FF" w:rsidRPr="006D5A1C" w:rsidTr="006D5A1C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Udział w postepowaniach mających na celu wydanie uzgodnienia stopnia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 xml:space="preserve">i zakresu szczegółowości prognozy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o oddziaływaniu na środowisko oraz postępowań mających na celu wydawanie opinii do projektów strategii, planów, programów oraz innych dokumentów wymagających przeprowadzenia str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>ategicznej oceny na środowisko.</w:t>
            </w:r>
          </w:p>
        </w:tc>
        <w:tc>
          <w:tcPr>
            <w:tcW w:w="1985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E57FF" w:rsidRPr="006D5A1C" w:rsidTr="006D5A1C">
        <w:trPr>
          <w:trHeight w:val="42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Zapewnienie ograniczania degradacji środowiska naturalnego oraz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lastRenderedPageBreak/>
              <w:t>powstrzymywanie utraty różnorodności biologicznej.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Liczba zarządzeń oraz rozporządzeń w sprawie ustanowienia planów zadań ochronnych lub planów ochrony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lastRenderedPageBreak/>
              <w:t>dla obszarów  Natura 2000 do łącznej liczby obszarów Natura 2000.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lastRenderedPageBreak/>
              <w:t>33/987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40/987</w:t>
            </w: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Opracowanie planów zadań ochronnych dla obszarów Natura 2000.</w:t>
            </w:r>
          </w:p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 xml:space="preserve">i zrównoważonego użytkowania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lastRenderedPageBreak/>
              <w:t>różnorodności biologicznej wraz z Planem działań na lata 2015-2020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(M.P. z 2015 r. poz. 1207)</w:t>
            </w:r>
          </w:p>
        </w:tc>
      </w:tr>
      <w:tr w:rsidR="004E57FF" w:rsidRPr="006D5A1C" w:rsidTr="006D5A1C">
        <w:trPr>
          <w:trHeight w:val="842"/>
          <w:jc w:val="center"/>
        </w:trPr>
        <w:tc>
          <w:tcPr>
            <w:tcW w:w="567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Ochr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>ona prawna rezerwatów przyrody.</w:t>
            </w:r>
          </w:p>
        </w:tc>
        <w:tc>
          <w:tcPr>
            <w:tcW w:w="1985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E57FF" w:rsidRPr="006D5A1C" w:rsidTr="006D5A1C">
        <w:trPr>
          <w:trHeight w:val="841"/>
          <w:jc w:val="center"/>
        </w:trPr>
        <w:tc>
          <w:tcPr>
            <w:tcW w:w="567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Ochrona obszarów Natura 2000, rezerwatów, przyrody, sied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>lisk przyrodniczych i gatunków.</w:t>
            </w:r>
          </w:p>
        </w:tc>
        <w:tc>
          <w:tcPr>
            <w:tcW w:w="1985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E57FF" w:rsidRPr="006D5A1C" w:rsidTr="006D5A1C">
        <w:trPr>
          <w:trHeight w:val="91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Efektywne orzekanie dla zapewnienia zachowania wartości przyrodniczych terenów cennych pod względem przyrodniczym oraz ochrona fauny i flory.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Liczba rozstrzygnięć administracyjnych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 xml:space="preserve">w danym roku do liczby spraw administracyjnych wszczętych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7875/8253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7000/7200</w:t>
            </w: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Wydawanie decyzji zezwalających na odstępstwa od zakazów obowiązujących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w rezerwatach przyrody.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i zrównoważonego użytkowania różnorodności biologicznej wraz z Planem działań na lata 2015-2020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(M.P. z 2015 r. poz. 1207)</w:t>
            </w:r>
          </w:p>
        </w:tc>
      </w:tr>
      <w:tr w:rsidR="004E57FF" w:rsidRPr="006D5A1C" w:rsidTr="006D5A1C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Wnoszenie sprzeciwów / Wydawanie decyzji określający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>ch warunki prowadzenia działań.</w:t>
            </w:r>
          </w:p>
        </w:tc>
        <w:tc>
          <w:tcPr>
            <w:tcW w:w="1985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E57FF" w:rsidRPr="006D5A1C" w:rsidTr="006D5A1C">
        <w:trPr>
          <w:trHeight w:val="942"/>
          <w:jc w:val="center"/>
        </w:trPr>
        <w:tc>
          <w:tcPr>
            <w:tcW w:w="567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Wydawanie decyzji zezwalających na odstępstwa od zakazów obowiązujących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w stosunku do gatunków chronionych.</w:t>
            </w:r>
          </w:p>
        </w:tc>
        <w:tc>
          <w:tcPr>
            <w:tcW w:w="1985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E57FF" w:rsidRPr="006D5A1C" w:rsidTr="006D5A1C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Wydawanie uzgodnień decyzji zezwalających na wycinkę drzew rosnących w p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>asie drogowym drogi publicznej.</w:t>
            </w:r>
          </w:p>
        </w:tc>
        <w:tc>
          <w:tcPr>
            <w:tcW w:w="1985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E57FF" w:rsidRPr="006D5A1C" w:rsidTr="006D5A1C">
        <w:trPr>
          <w:trHeight w:val="571"/>
          <w:jc w:val="center"/>
        </w:trPr>
        <w:tc>
          <w:tcPr>
            <w:tcW w:w="567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Wydawanie uzgodnień decyzji, planów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i studiów z zakresu z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>agospodarowania przestrzennego.</w:t>
            </w:r>
          </w:p>
        </w:tc>
        <w:tc>
          <w:tcPr>
            <w:tcW w:w="1985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E57FF" w:rsidRPr="006D5A1C" w:rsidTr="006D5A1C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Uzgodnienia projektów uchwał JST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 xml:space="preserve">w sprawie utworzenia lub likwidacji form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lastRenderedPageBreak/>
              <w:t>ochrony przyrody, zmiany granic lub obowi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>ązujących zakazów.</w:t>
            </w:r>
          </w:p>
        </w:tc>
        <w:tc>
          <w:tcPr>
            <w:tcW w:w="1985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E57FF" w:rsidRPr="006D5A1C" w:rsidTr="006D5A1C">
        <w:trPr>
          <w:trHeight w:val="56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Zapobieganie zagrożeniom </w:t>
            </w:r>
          </w:p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w środowisku, usuwanie ich skutków oraz ustalanie warunków korzystania ze środowiska.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Liczba rozstrzygnięć administracyjnych dotyczących szkód w środowisku lub historycznych zanieczyszczeń powierzchni ziemi w danym roku do liczby spraw administracyjnych dotyczących szkód w środowisku lub historycznych zanieczyszczeń powierzchni ziemi wszczętych 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13/7</w:t>
            </w:r>
          </w:p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22/26</w:t>
            </w: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Prowadzenie postępowań administracyjnych w sprawie uzgodnienia bądź nałożenia obowiązku przeprowadzenia działań za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 xml:space="preserve">pobiegawczych lub naprawczych.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Strategia Bezpieczeństwa Energetycznego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i Środowisko (BEIŚ).</w:t>
            </w:r>
          </w:p>
        </w:tc>
      </w:tr>
      <w:tr w:rsidR="004E57FF" w:rsidRPr="006D5A1C" w:rsidTr="006D5A1C">
        <w:trPr>
          <w:trHeight w:val="954"/>
          <w:jc w:val="center"/>
        </w:trPr>
        <w:tc>
          <w:tcPr>
            <w:tcW w:w="567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Prowadzenie postępowań administracyjnych w sprawie ustalenia planu </w:t>
            </w:r>
            <w:proofErr w:type="spellStart"/>
            <w:r w:rsidRPr="006D5A1C">
              <w:rPr>
                <w:rFonts w:cs="Calibri"/>
                <w:color w:val="000000"/>
                <w:sz w:val="24"/>
                <w:szCs w:val="24"/>
              </w:rPr>
              <w:t>remediacji</w:t>
            </w:r>
            <w:proofErr w:type="spellEnd"/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 historycznego zanieczyszczenia powierzchni ziemi lub nałożenia obowią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 xml:space="preserve">zku przeprowadzenia </w:t>
            </w:r>
            <w:proofErr w:type="spellStart"/>
            <w:r w:rsidR="006D5A1C">
              <w:rPr>
                <w:rFonts w:cs="Calibri"/>
                <w:color w:val="000000"/>
                <w:sz w:val="24"/>
                <w:szCs w:val="24"/>
              </w:rPr>
              <w:t>remediacji</w:t>
            </w:r>
            <w:proofErr w:type="spellEnd"/>
            <w:r w:rsidR="006D5A1C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E57FF" w:rsidRPr="006D5A1C" w:rsidTr="006D5A1C">
        <w:trPr>
          <w:trHeight w:val="88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E57FF" w:rsidRPr="006D5A1C" w:rsidRDefault="004E57FF" w:rsidP="006D5A1C">
            <w:pPr>
              <w:pStyle w:val="Akapitzlist1"/>
              <w:spacing w:after="0" w:line="240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Zapewnienie społeczeństwu dostępu do informacji o środowisku.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Stopień zrealizowanych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 xml:space="preserve">w terminie wniosków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 xml:space="preserve">o udostępnianie informacji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o środowisku i jego ochronie.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3964/3964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2870/2870</w:t>
            </w:r>
          </w:p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Udostępnianie na wniosek informacji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 xml:space="preserve">o środowisku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i jego ochro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>nie oraz informacji publicznej.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i zrównoważonego użytkowania różnorodności biologicznej wraz z Planem działań na lata 2015-2020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(M.P. z 2015 r. poz. 1207)</w:t>
            </w:r>
          </w:p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lastRenderedPageBreak/>
              <w:t>Strategia Sprawne Państwo 2020 w części dot. celów:</w:t>
            </w:r>
          </w:p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- otwarty rząd,</w:t>
            </w:r>
          </w:p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>- efektywne</w:t>
            </w:r>
            <w:r w:rsidR="006D5A1C">
              <w:rPr>
                <w:rFonts w:cs="Calibri"/>
                <w:color w:val="000000"/>
                <w:sz w:val="24"/>
                <w:szCs w:val="24"/>
              </w:rPr>
              <w:t xml:space="preserve"> świadczenie usług publicznych.</w:t>
            </w:r>
          </w:p>
        </w:tc>
      </w:tr>
      <w:tr w:rsidR="004E57FF" w:rsidRPr="006D5A1C" w:rsidTr="006D5A1C">
        <w:trPr>
          <w:trHeight w:val="246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E57FF" w:rsidRPr="006D5A1C" w:rsidRDefault="004E57FF" w:rsidP="006D5A1C">
            <w:pPr>
              <w:pStyle w:val="Akapitzlist1"/>
              <w:spacing w:after="0" w:line="240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  <w:vAlign w:val="center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D5A1C">
              <w:rPr>
                <w:rFonts w:cs="Calibri"/>
                <w:color w:val="000000"/>
                <w:sz w:val="24"/>
                <w:szCs w:val="24"/>
              </w:rPr>
              <w:t xml:space="preserve">Prowadzenie publicznie dostępnego wykazu danych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 xml:space="preserve">o dokumentach zawierających informacje </w:t>
            </w:r>
            <w:r w:rsidRPr="006D5A1C">
              <w:rPr>
                <w:rFonts w:cs="Calibri"/>
                <w:color w:val="000000"/>
                <w:sz w:val="24"/>
                <w:szCs w:val="24"/>
              </w:rPr>
              <w:br/>
              <w:t>o środowisku i jego ochronie.</w:t>
            </w:r>
          </w:p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57FF" w:rsidRPr="006D5A1C" w:rsidRDefault="004E57FF" w:rsidP="006D5A1C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EB3F44" w:rsidRDefault="00EB3F44" w:rsidP="006D5A1C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</w:p>
    <w:p w:rsidR="006D5A1C" w:rsidRPr="00751E49" w:rsidRDefault="006D5A1C" w:rsidP="006D5A1C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bookmarkStart w:id="0" w:name="_GoBack"/>
      <w:bookmarkEnd w:id="0"/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6D5A1C" w:rsidRPr="00751E49" w:rsidRDefault="006D5A1C" w:rsidP="006D5A1C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6D5A1C" w:rsidRPr="00751E49" w:rsidRDefault="006D5A1C" w:rsidP="006D5A1C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4E57FF" w:rsidRPr="006D5A1C" w:rsidRDefault="006D5A1C" w:rsidP="006D5A1C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4E57FF" w:rsidRPr="00B964B9" w:rsidRDefault="004E57FF" w:rsidP="004E57FF">
      <w:pPr>
        <w:rPr>
          <w:rFonts w:ascii="Arial" w:hAnsi="Arial" w:cs="Arial"/>
          <w:color w:val="000000"/>
        </w:rPr>
      </w:pPr>
    </w:p>
    <w:p w:rsidR="00AA4344" w:rsidRDefault="00AA4344"/>
    <w:sectPr w:rsidR="00AA4344" w:rsidSect="004E57FF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38" w:rsidRDefault="00FD5838">
      <w:pPr>
        <w:spacing w:after="0" w:line="240" w:lineRule="auto"/>
      </w:pPr>
      <w:r>
        <w:separator/>
      </w:r>
    </w:p>
  </w:endnote>
  <w:endnote w:type="continuationSeparator" w:id="0">
    <w:p w:rsidR="00FD5838" w:rsidRDefault="00FD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FF" w:rsidRDefault="004E57FF" w:rsidP="004E57FF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FF" w:rsidRPr="00425F85" w:rsidRDefault="00254135" w:rsidP="004E57FF">
    <w:pPr>
      <w:pStyle w:val="Stopka"/>
      <w:tabs>
        <w:tab w:val="clear" w:pos="4536"/>
        <w:tab w:val="clear" w:pos="9072"/>
      </w:tabs>
      <w:ind w:hanging="426"/>
    </w:pPr>
    <w:r w:rsidRPr="0009095D">
      <w:rPr>
        <w:noProof/>
        <w:lang w:eastAsia="pl-PL"/>
      </w:rPr>
      <w:drawing>
        <wp:inline distT="0" distB="0" distL="0" distR="0">
          <wp:extent cx="5410200" cy="1009650"/>
          <wp:effectExtent l="0" t="0" r="0" b="0"/>
          <wp:docPr id="2" name="Obraz 1" descr="Adres Regionalnej Dyrekcji Ochrony Środowiska w Olsztynie wraz z logo systemu ekorządzania i audytu (EMAS)" title="Adres Regionalnej Dyrekcji Ochrony Środowiska w Olsztynie wraz z logo systemu ekorządzania i audytu (EMA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38" w:rsidRDefault="00FD5838">
      <w:pPr>
        <w:spacing w:after="0" w:line="240" w:lineRule="auto"/>
      </w:pPr>
      <w:r>
        <w:separator/>
      </w:r>
    </w:p>
  </w:footnote>
  <w:footnote w:type="continuationSeparator" w:id="0">
    <w:p w:rsidR="00FD5838" w:rsidRDefault="00FD5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FF" w:rsidRDefault="004E57FF" w:rsidP="004E57FF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FF" w:rsidRDefault="00254135" w:rsidP="004E57FF">
    <w:pPr>
      <w:pStyle w:val="Nagwek"/>
      <w:tabs>
        <w:tab w:val="clear" w:pos="4536"/>
        <w:tab w:val="clear" w:pos="9072"/>
      </w:tabs>
      <w:ind w:hanging="851"/>
    </w:pPr>
    <w:r w:rsidRPr="0009095D">
      <w:rPr>
        <w:noProof/>
        <w:lang w:eastAsia="pl-PL"/>
      </w:rPr>
      <w:drawing>
        <wp:inline distT="0" distB="0" distL="0" distR="0">
          <wp:extent cx="4905375" cy="933450"/>
          <wp:effectExtent l="0" t="0" r="0" b="0"/>
          <wp:docPr id="1" name="Obraz 2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FF"/>
    <w:rsid w:val="0022311C"/>
    <w:rsid w:val="00254135"/>
    <w:rsid w:val="00396A61"/>
    <w:rsid w:val="004E57FF"/>
    <w:rsid w:val="006D5A1C"/>
    <w:rsid w:val="00AA4344"/>
    <w:rsid w:val="00EB3F44"/>
    <w:rsid w:val="00F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EE644D-A878-4172-B7ED-0A20C61D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7F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E57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E57FF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4E57FF"/>
    <w:pPr>
      <w:suppressAutoHyphens/>
      <w:ind w:left="720"/>
    </w:pPr>
    <w:rPr>
      <w:rFonts w:eastAsia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57FF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D5A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Chelchowska</dc:creator>
  <cp:keywords/>
  <cp:lastModifiedBy>Iwona Bobek</cp:lastModifiedBy>
  <cp:revision>4</cp:revision>
  <dcterms:created xsi:type="dcterms:W3CDTF">2021-02-11T09:16:00Z</dcterms:created>
  <dcterms:modified xsi:type="dcterms:W3CDTF">2021-02-11T09:41:00Z</dcterms:modified>
</cp:coreProperties>
</file>