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26C" w:rsidRPr="00207EE9" w:rsidRDefault="003E426C" w:rsidP="003E426C">
      <w:pPr>
        <w:jc w:val="center"/>
        <w:rPr>
          <w:rFonts w:asciiTheme="minorHAnsi" w:hAnsiTheme="minorHAnsi"/>
          <w:b/>
          <w:sz w:val="20"/>
          <w:szCs w:val="20"/>
        </w:rPr>
      </w:pPr>
    </w:p>
    <w:p w:rsidR="003E426C" w:rsidRPr="00207EE9" w:rsidRDefault="00DD2DA4" w:rsidP="003E426C">
      <w:pPr>
        <w:jc w:val="center"/>
        <w:rPr>
          <w:rFonts w:asciiTheme="minorHAnsi" w:hAnsiTheme="minorHAnsi"/>
          <w:b/>
          <w:sz w:val="20"/>
          <w:szCs w:val="20"/>
        </w:rPr>
      </w:pPr>
      <w:r w:rsidRPr="00207EE9">
        <w:rPr>
          <w:rFonts w:asciiTheme="minorHAnsi" w:hAnsiTheme="minorHAnsi"/>
          <w:b/>
          <w:sz w:val="20"/>
          <w:szCs w:val="20"/>
        </w:rPr>
        <w:t xml:space="preserve">Koncepcja realizacji projektu (Koncepcja) </w:t>
      </w:r>
      <w:r w:rsidR="003E426C" w:rsidRPr="00207EE9">
        <w:rPr>
          <w:rFonts w:asciiTheme="minorHAnsi" w:hAnsiTheme="minorHAnsi"/>
          <w:b/>
          <w:sz w:val="20"/>
          <w:szCs w:val="20"/>
        </w:rPr>
        <w:t xml:space="preserve">w ramach działania 3.2 </w:t>
      </w:r>
      <w:r w:rsidR="003E426C" w:rsidRPr="00207EE9">
        <w:rPr>
          <w:rFonts w:asciiTheme="minorHAnsi" w:hAnsiTheme="minorHAnsi"/>
          <w:b/>
          <w:i/>
          <w:sz w:val="20"/>
          <w:szCs w:val="20"/>
        </w:rPr>
        <w:t>Innowacyjne rozwiązania na rzecz aktywizacji cyfrowej</w:t>
      </w:r>
      <w:r w:rsidR="003E426C" w:rsidRPr="00207EE9">
        <w:rPr>
          <w:rFonts w:asciiTheme="minorHAnsi" w:hAnsiTheme="minorHAnsi"/>
          <w:b/>
          <w:sz w:val="20"/>
          <w:szCs w:val="20"/>
        </w:rPr>
        <w:t xml:space="preserve"> III Oś </w:t>
      </w:r>
      <w:r w:rsidR="003E426C" w:rsidRPr="00207EE9">
        <w:rPr>
          <w:rFonts w:asciiTheme="minorHAnsi" w:hAnsiTheme="minorHAnsi"/>
          <w:b/>
          <w:i/>
          <w:sz w:val="20"/>
          <w:szCs w:val="20"/>
        </w:rPr>
        <w:t xml:space="preserve">Cyfrowe kompetencje społeczeństwa </w:t>
      </w:r>
      <w:r w:rsidR="003E426C" w:rsidRPr="00207EE9">
        <w:rPr>
          <w:rFonts w:asciiTheme="minorHAnsi" w:hAnsiTheme="minorHAnsi"/>
          <w:b/>
          <w:sz w:val="20"/>
          <w:szCs w:val="20"/>
        </w:rPr>
        <w:t>Program Operacyjny Polska Cyfrowa na lata 2014-2020</w:t>
      </w:r>
    </w:p>
    <w:p w:rsidR="00207EE9" w:rsidRPr="00207EE9" w:rsidRDefault="00207EE9" w:rsidP="003E426C">
      <w:pPr>
        <w:jc w:val="center"/>
        <w:rPr>
          <w:rFonts w:asciiTheme="minorHAnsi" w:hAnsiTheme="minorHAnsi"/>
          <w:b/>
          <w:sz w:val="20"/>
          <w:szCs w:val="20"/>
        </w:rPr>
      </w:pPr>
      <w:r w:rsidRPr="00207EE9">
        <w:rPr>
          <w:rFonts w:asciiTheme="minorHAnsi" w:hAnsiTheme="minorHAnsi"/>
          <w:b/>
          <w:sz w:val="20"/>
          <w:szCs w:val="20"/>
        </w:rPr>
        <w:t>II nabór</w:t>
      </w:r>
    </w:p>
    <w:p w:rsidR="00201FAE" w:rsidRPr="00207EE9" w:rsidRDefault="00DD2DA4" w:rsidP="00C37218">
      <w:pPr>
        <w:ind w:firstLine="36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Koncepcja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 stanowi dopełnienie i rozwinięcie wniosku o dofinansowanie i </w:t>
      </w:r>
      <w:r w:rsidR="003E426C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201FAE" w:rsidRPr="00207EE9">
        <w:rPr>
          <w:rFonts w:asciiTheme="minorHAnsi" w:hAnsiTheme="minorHAnsi" w:cs="Arial"/>
          <w:sz w:val="20"/>
          <w:szCs w:val="20"/>
        </w:rPr>
        <w:t>będzie podlegał</w:t>
      </w:r>
      <w:r w:rsidRPr="00207EE9">
        <w:rPr>
          <w:rFonts w:asciiTheme="minorHAnsi" w:hAnsiTheme="minorHAnsi" w:cs="Arial"/>
          <w:sz w:val="20"/>
          <w:szCs w:val="20"/>
        </w:rPr>
        <w:t>a</w:t>
      </w:r>
      <w:r w:rsidR="00201FAE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C37218" w:rsidRPr="00207EE9">
        <w:rPr>
          <w:rFonts w:asciiTheme="minorHAnsi" w:hAnsiTheme="minorHAnsi" w:cs="Arial"/>
          <w:sz w:val="20"/>
          <w:szCs w:val="20"/>
        </w:rPr>
        <w:t>ocenie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 merytorycznej.</w:t>
      </w:r>
      <w:r w:rsidR="00201FAE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Dokument </w:t>
      </w:r>
      <w:r w:rsidR="003E426C" w:rsidRPr="00207EE9">
        <w:rPr>
          <w:rFonts w:asciiTheme="minorHAnsi" w:hAnsiTheme="minorHAnsi" w:cs="Arial"/>
          <w:sz w:val="20"/>
          <w:szCs w:val="20"/>
        </w:rPr>
        <w:t xml:space="preserve">określa </w:t>
      </w:r>
      <w:r w:rsidR="00201FAE" w:rsidRPr="00207EE9">
        <w:rPr>
          <w:rFonts w:asciiTheme="minorHAnsi" w:hAnsiTheme="minorHAnsi" w:cs="Arial"/>
          <w:sz w:val="20"/>
          <w:szCs w:val="20"/>
        </w:rPr>
        <w:t xml:space="preserve">elementy, które Beneficjent uwzględni </w:t>
      </w:r>
      <w:r w:rsidR="002912D0" w:rsidRPr="00207EE9">
        <w:rPr>
          <w:rFonts w:asciiTheme="minorHAnsi" w:hAnsiTheme="minorHAnsi" w:cs="Arial"/>
          <w:sz w:val="20"/>
          <w:szCs w:val="20"/>
        </w:rPr>
        <w:t>w przygotowaniu i</w:t>
      </w:r>
      <w:r w:rsidRPr="00207EE9">
        <w:rPr>
          <w:rFonts w:asciiTheme="minorHAnsi" w:hAnsiTheme="minorHAnsi" w:cs="Arial"/>
          <w:sz w:val="20"/>
          <w:szCs w:val="20"/>
        </w:rPr>
        <w:t xml:space="preserve"> wdrażaniu projektu. Koncepcja</w:t>
      </w:r>
      <w:r w:rsidR="00522EFB" w:rsidRPr="00207EE9">
        <w:rPr>
          <w:rFonts w:asciiTheme="minorHAnsi" w:hAnsiTheme="minorHAnsi" w:cs="Arial"/>
          <w:sz w:val="20"/>
          <w:szCs w:val="20"/>
        </w:rPr>
        <w:t xml:space="preserve"> musi zawierać informacje pozwalające na ocenę kryteriów merytorycznych. Wnioskodawca posiłkując się opisem kryteriów powinien opisać następujące </w:t>
      </w:r>
      <w:r w:rsidR="006A5F8E" w:rsidRPr="00207EE9">
        <w:rPr>
          <w:rFonts w:asciiTheme="minorHAnsi" w:hAnsiTheme="minorHAnsi" w:cs="Arial"/>
          <w:sz w:val="20"/>
          <w:szCs w:val="20"/>
        </w:rPr>
        <w:t>zagadnienia:</w:t>
      </w:r>
    </w:p>
    <w:p w:rsidR="00D855AA" w:rsidRPr="00207EE9" w:rsidRDefault="002C153B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Wskazanie miejsca r</w:t>
      </w:r>
      <w:r w:rsidR="00213C1B" w:rsidRPr="00207EE9">
        <w:rPr>
          <w:rFonts w:asciiTheme="minorHAnsi" w:hAnsiTheme="minorHAnsi"/>
          <w:sz w:val="20"/>
          <w:szCs w:val="20"/>
        </w:rPr>
        <w:t>ealizacji projektu: wskazanie</w:t>
      </w:r>
      <w:r w:rsidRPr="00207EE9">
        <w:rPr>
          <w:rFonts w:asciiTheme="minorHAnsi" w:hAnsiTheme="minorHAnsi"/>
          <w:sz w:val="20"/>
          <w:szCs w:val="20"/>
        </w:rPr>
        <w:t xml:space="preserve"> NUTS-3, w którym realizowany ma </w:t>
      </w:r>
      <w:r w:rsidR="00522EFB" w:rsidRPr="00207EE9">
        <w:rPr>
          <w:rFonts w:asciiTheme="minorHAnsi" w:hAnsiTheme="minorHAnsi"/>
          <w:sz w:val="20"/>
          <w:szCs w:val="20"/>
        </w:rPr>
        <w:t>być projekt</w:t>
      </w:r>
      <w:r w:rsidRPr="00207EE9">
        <w:rPr>
          <w:rFonts w:asciiTheme="minorHAnsi" w:hAnsiTheme="minorHAnsi"/>
          <w:sz w:val="20"/>
          <w:szCs w:val="20"/>
        </w:rPr>
        <w:t xml:space="preserve">, wykaz gmin wiejskich i wiejsko </w:t>
      </w:r>
      <w:r w:rsidR="007C326E" w:rsidRPr="00207EE9">
        <w:rPr>
          <w:rFonts w:asciiTheme="minorHAnsi" w:hAnsiTheme="minorHAnsi"/>
          <w:sz w:val="20"/>
          <w:szCs w:val="20"/>
        </w:rPr>
        <w:t>–</w:t>
      </w:r>
      <w:r w:rsidRPr="00207EE9">
        <w:rPr>
          <w:rFonts w:asciiTheme="minorHAnsi" w:hAnsiTheme="minorHAnsi"/>
          <w:sz w:val="20"/>
          <w:szCs w:val="20"/>
        </w:rPr>
        <w:t xml:space="preserve"> miejskich</w:t>
      </w:r>
      <w:r w:rsidR="007C326E" w:rsidRPr="00207EE9">
        <w:rPr>
          <w:rFonts w:asciiTheme="minorHAnsi" w:hAnsiTheme="minorHAnsi"/>
          <w:sz w:val="20"/>
          <w:szCs w:val="20"/>
        </w:rPr>
        <w:t xml:space="preserve">, na terenie których realizowany ma być projekt. </w:t>
      </w:r>
    </w:p>
    <w:p w:rsidR="00010C19" w:rsidRPr="00207EE9" w:rsidRDefault="00010C19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Przewidywany okres realizacji projektu (maksymalnie 30 miesięcy od dnia podpisania umowy).</w:t>
      </w:r>
    </w:p>
    <w:p w:rsidR="00010C19" w:rsidRPr="00207EE9" w:rsidRDefault="00231ABD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Wnioskowana kwota dofinansowania.</w:t>
      </w:r>
    </w:p>
    <w:p w:rsidR="009B5FC3" w:rsidRPr="00207EE9" w:rsidRDefault="00790916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Opis zakresu planowanych działań w projekcie, w podziale na:</w:t>
      </w:r>
    </w:p>
    <w:p w:rsidR="00625726" w:rsidRPr="00207EE9" w:rsidRDefault="00625726" w:rsidP="00625726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114C18" w:rsidRPr="00207EE9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opis sposobu prowadzenia stacjonarnej </w:t>
      </w:r>
      <w:r w:rsidR="00A2143D" w:rsidRPr="00207EE9">
        <w:rPr>
          <w:rFonts w:asciiTheme="minorHAnsi" w:hAnsiTheme="minorHAnsi"/>
          <w:sz w:val="20"/>
          <w:szCs w:val="20"/>
        </w:rPr>
        <w:t>indywidualnej</w:t>
      </w:r>
      <w:r w:rsidRPr="00207EE9">
        <w:rPr>
          <w:rFonts w:asciiTheme="minorHAnsi" w:hAnsiTheme="minorHAnsi"/>
          <w:sz w:val="20"/>
          <w:szCs w:val="20"/>
        </w:rPr>
        <w:t xml:space="preserve"> lub grupowej nauki</w:t>
      </w:r>
      <w:r w:rsidR="00790916" w:rsidRPr="00207EE9">
        <w:rPr>
          <w:rFonts w:asciiTheme="minorHAnsi" w:hAnsiTheme="minorHAnsi"/>
          <w:sz w:val="20"/>
          <w:szCs w:val="20"/>
        </w:rPr>
        <w:t xml:space="preserve"> </w:t>
      </w:r>
      <w:r w:rsidR="00114C18" w:rsidRPr="00207EE9">
        <w:rPr>
          <w:rFonts w:asciiTheme="minorHAnsi" w:hAnsiTheme="minorHAnsi" w:cs="Arial"/>
          <w:sz w:val="20"/>
          <w:szCs w:val="20"/>
        </w:rPr>
        <w:t xml:space="preserve"> zagadnień z obszaru kompetencji cyfrowych i medialnych, programowania i nauczania programowania dla nauczycieli publicznej edukacji wczesnoszkolnej, ze wskazaniem</w:t>
      </w:r>
      <w:r w:rsidR="00A86AEF" w:rsidRPr="00207EE9">
        <w:rPr>
          <w:rFonts w:asciiTheme="minorHAnsi" w:hAnsiTheme="minorHAnsi" w:cs="Arial"/>
          <w:sz w:val="20"/>
          <w:szCs w:val="20"/>
        </w:rPr>
        <w:t xml:space="preserve"> ilości planowanych zajęć w okresie 4 tygodni poprzedzających zajęcia </w:t>
      </w:r>
      <w:r w:rsidRPr="00207EE9">
        <w:rPr>
          <w:rFonts w:asciiTheme="minorHAnsi" w:hAnsiTheme="minorHAnsi" w:cs="Arial"/>
          <w:sz w:val="20"/>
          <w:szCs w:val="20"/>
        </w:rPr>
        <w:br/>
      </w:r>
      <w:r w:rsidR="00A86AEF" w:rsidRPr="00207EE9">
        <w:rPr>
          <w:rFonts w:asciiTheme="minorHAnsi" w:hAnsiTheme="minorHAnsi" w:cs="Arial"/>
          <w:sz w:val="20"/>
          <w:szCs w:val="20"/>
        </w:rPr>
        <w:t>z uczniami oraz w jaki</w:t>
      </w:r>
      <w:r w:rsidR="00C061C1" w:rsidRPr="00207EE9">
        <w:rPr>
          <w:rFonts w:asciiTheme="minorHAnsi" w:hAnsiTheme="minorHAnsi" w:cs="Arial"/>
          <w:sz w:val="20"/>
          <w:szCs w:val="20"/>
        </w:rPr>
        <w:t>m</w:t>
      </w:r>
      <w:r w:rsidR="00A86AEF" w:rsidRPr="00207EE9">
        <w:rPr>
          <w:rFonts w:asciiTheme="minorHAnsi" w:hAnsiTheme="minorHAnsi" w:cs="Arial"/>
          <w:sz w:val="20"/>
          <w:szCs w:val="20"/>
        </w:rPr>
        <w:t xml:space="preserve"> </w:t>
      </w:r>
      <w:r w:rsidR="00C061C1" w:rsidRPr="00207EE9">
        <w:rPr>
          <w:rFonts w:asciiTheme="minorHAnsi" w:hAnsiTheme="minorHAnsi" w:cs="Arial"/>
          <w:sz w:val="20"/>
          <w:szCs w:val="20"/>
        </w:rPr>
        <w:t>zakresie</w:t>
      </w:r>
      <w:r w:rsidR="00A86AEF" w:rsidRPr="00207EE9">
        <w:rPr>
          <w:rFonts w:asciiTheme="minorHAnsi" w:hAnsiTheme="minorHAnsi" w:cs="Arial"/>
          <w:sz w:val="20"/>
          <w:szCs w:val="20"/>
        </w:rPr>
        <w:t xml:space="preserve"> przyczynią się do osiągnięcia poszczególnych kompetencji określonych </w:t>
      </w:r>
      <w:r w:rsidRPr="00207EE9">
        <w:rPr>
          <w:rFonts w:asciiTheme="minorHAnsi" w:hAnsiTheme="minorHAnsi" w:cs="Arial"/>
          <w:sz w:val="20"/>
          <w:szCs w:val="20"/>
        </w:rPr>
        <w:br/>
      </w:r>
      <w:r w:rsidR="00A86AEF" w:rsidRPr="00207EE9">
        <w:rPr>
          <w:rFonts w:asciiTheme="minorHAnsi" w:hAnsiTheme="minorHAnsi" w:cs="Arial"/>
          <w:sz w:val="20"/>
          <w:szCs w:val="20"/>
        </w:rPr>
        <w:t xml:space="preserve">w </w:t>
      </w:r>
      <w:r w:rsidR="00A86AEF" w:rsidRPr="00207EE9">
        <w:rPr>
          <w:rFonts w:asciiTheme="minorHAnsi" w:hAnsiTheme="minorHAnsi" w:cs="Arial"/>
          <w:i/>
          <w:sz w:val="20"/>
          <w:szCs w:val="20"/>
        </w:rPr>
        <w:t>Standardzie wymagań kompetencji cyfrowych osób objętych szkoleniem w ramach projektu</w:t>
      </w:r>
      <w:r w:rsidR="00A86AEF" w:rsidRPr="00207EE9">
        <w:rPr>
          <w:rFonts w:asciiTheme="minorHAnsi" w:hAnsiTheme="minorHAnsi" w:cs="Arial"/>
          <w:sz w:val="20"/>
          <w:szCs w:val="20"/>
        </w:rPr>
        <w:t xml:space="preserve"> (dalej </w:t>
      </w:r>
      <w:r w:rsidR="00A86AEF" w:rsidRPr="00207EE9">
        <w:rPr>
          <w:rFonts w:asciiTheme="minorHAnsi" w:hAnsiTheme="minorHAnsi" w:cs="Arial"/>
          <w:i/>
          <w:sz w:val="20"/>
          <w:szCs w:val="20"/>
        </w:rPr>
        <w:t>„Standard”</w:t>
      </w:r>
      <w:r w:rsidR="00A86AEF" w:rsidRPr="00207EE9">
        <w:rPr>
          <w:rFonts w:asciiTheme="minorHAnsi" w:hAnsiTheme="minorHAnsi" w:cs="Arial"/>
          <w:sz w:val="20"/>
          <w:szCs w:val="20"/>
        </w:rPr>
        <w:t>),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114C18" w:rsidRPr="00207EE9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kontynuacji ww. nauki</w:t>
      </w:r>
      <w:r w:rsidR="00114C18" w:rsidRPr="00207EE9">
        <w:rPr>
          <w:rFonts w:asciiTheme="minorHAnsi" w:hAnsiTheme="minorHAnsi" w:cs="Arial"/>
          <w:sz w:val="20"/>
          <w:szCs w:val="20"/>
        </w:rPr>
        <w:t xml:space="preserve"> w formule zajęć praktycznych prowadzonych przez nauczyciela wspólnie z trenerem</w:t>
      </w:r>
      <w:r w:rsidR="002D4116" w:rsidRPr="00207EE9"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  <w:r w:rsidR="00902482" w:rsidRPr="00207EE9">
        <w:rPr>
          <w:rFonts w:asciiTheme="minorHAnsi" w:hAnsiTheme="minorHAnsi" w:cs="Arial"/>
          <w:sz w:val="20"/>
          <w:szCs w:val="20"/>
        </w:rPr>
        <w:t xml:space="preserve">, 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902482" w:rsidRPr="00207EE9" w:rsidRDefault="00902482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Fakultatywnie: </w:t>
      </w:r>
      <w:r w:rsidR="001C4079" w:rsidRPr="00207EE9">
        <w:rPr>
          <w:rFonts w:asciiTheme="minorHAnsi" w:hAnsiTheme="minorHAnsi"/>
          <w:sz w:val="20"/>
          <w:szCs w:val="20"/>
        </w:rPr>
        <w:t xml:space="preserve">opis sposobu </w:t>
      </w:r>
      <w:r w:rsidRPr="00207EE9">
        <w:rPr>
          <w:rFonts w:asciiTheme="minorHAnsi" w:hAnsiTheme="minorHAnsi"/>
          <w:sz w:val="20"/>
          <w:szCs w:val="20"/>
        </w:rPr>
        <w:t xml:space="preserve">prowadzenie zajęć dla wskazanej liczby (min. 10) osób dorosłych w zakresie </w:t>
      </w:r>
      <w:r w:rsidRPr="00207EE9">
        <w:rPr>
          <w:rFonts w:asciiTheme="minorHAnsi" w:hAnsiTheme="minorHAnsi" w:cs="Arial"/>
          <w:sz w:val="20"/>
          <w:szCs w:val="20"/>
        </w:rPr>
        <w:t>zagadnień z obszaru kompetencji cyfrowych i medialnych, programowania i nauczania programowania, ze wskazaniem ilości planowanych zajęć</w:t>
      </w:r>
      <w:r w:rsidR="00C061C1" w:rsidRPr="00207EE9">
        <w:rPr>
          <w:rFonts w:asciiTheme="minorHAnsi" w:hAnsiTheme="minorHAnsi" w:cs="Arial"/>
          <w:sz w:val="20"/>
          <w:szCs w:val="20"/>
        </w:rPr>
        <w:t xml:space="preserve"> prowadzących do </w:t>
      </w:r>
      <w:r w:rsidRPr="00207EE9">
        <w:rPr>
          <w:rFonts w:asciiTheme="minorHAnsi" w:hAnsiTheme="minorHAnsi" w:cs="Arial"/>
          <w:sz w:val="20"/>
          <w:szCs w:val="20"/>
        </w:rPr>
        <w:t xml:space="preserve">osiągnięcia poszczególnych kompetencji określonych w </w:t>
      </w:r>
      <w:r w:rsidRPr="00207EE9">
        <w:rPr>
          <w:rFonts w:asciiTheme="minorHAnsi" w:hAnsiTheme="minorHAnsi" w:cs="Arial"/>
          <w:i/>
          <w:sz w:val="20"/>
          <w:szCs w:val="20"/>
        </w:rPr>
        <w:t>Standardzie wymagań kompetencji cyfrowych osób objętych szkoleniem w ramach projektu</w:t>
      </w:r>
      <w:r w:rsidRPr="00207EE9">
        <w:rPr>
          <w:rFonts w:asciiTheme="minorHAnsi" w:hAnsiTheme="minorHAnsi" w:cs="Arial"/>
          <w:sz w:val="20"/>
          <w:szCs w:val="20"/>
        </w:rPr>
        <w:t xml:space="preserve"> (dalej </w:t>
      </w:r>
      <w:r w:rsidRPr="00207EE9">
        <w:rPr>
          <w:rFonts w:asciiTheme="minorHAnsi" w:hAnsiTheme="minorHAnsi" w:cs="Arial"/>
          <w:i/>
          <w:sz w:val="20"/>
          <w:szCs w:val="20"/>
        </w:rPr>
        <w:t>„Standard”</w:t>
      </w:r>
      <w:r w:rsidR="00F55E25" w:rsidRPr="00207EE9">
        <w:rPr>
          <w:rFonts w:asciiTheme="minorHAnsi" w:hAnsiTheme="minorHAnsi" w:cs="Arial"/>
          <w:sz w:val="20"/>
          <w:szCs w:val="20"/>
        </w:rPr>
        <w:t>).</w:t>
      </w:r>
      <w:r w:rsidR="000134F0">
        <w:rPr>
          <w:rFonts w:asciiTheme="minorHAnsi" w:hAnsiTheme="minorHAnsi" w:cs="Arial"/>
          <w:sz w:val="20"/>
          <w:szCs w:val="20"/>
        </w:rPr>
        <w:t xml:space="preserve"> Należy odnieść się do wszystkich elementów wskazanych w kryterium merytorycznym punktowanym nr 2 „Objęcie szkoleniem dodatkowych osób dorosłych”, w tym w zakresie scenariuszy zajęć. </w:t>
      </w:r>
    </w:p>
    <w:p w:rsidR="00F55E25" w:rsidRPr="00207EE9" w:rsidRDefault="00F55E25" w:rsidP="00625726">
      <w:pPr>
        <w:pStyle w:val="Akapitzlist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Ww. „osoby dorosłe”, to: pracownicy miejscowo właściwej publicznej placówki doskonalenia nauczycieli lub </w:t>
      </w:r>
      <w:r w:rsidR="00B4643F">
        <w:rPr>
          <w:rFonts w:asciiTheme="minorHAnsi" w:hAnsiTheme="minorHAnsi"/>
          <w:sz w:val="20"/>
          <w:szCs w:val="20"/>
        </w:rPr>
        <w:t>doradcy metodyczni powołani</w:t>
      </w:r>
      <w:r w:rsidR="00B4643F" w:rsidRPr="00B4643F">
        <w:rPr>
          <w:rFonts w:asciiTheme="minorHAnsi" w:hAnsiTheme="minorHAnsi"/>
          <w:sz w:val="20"/>
          <w:szCs w:val="20"/>
        </w:rPr>
        <w:t xml:space="preserve"> przez organ prowadzący właściwy miejscowo ośrodek doskonalenia nauczycieli </w:t>
      </w:r>
      <w:r w:rsidR="00B4643F">
        <w:rPr>
          <w:rFonts w:asciiTheme="minorHAnsi" w:hAnsiTheme="minorHAnsi"/>
          <w:sz w:val="20"/>
          <w:szCs w:val="20"/>
        </w:rPr>
        <w:t xml:space="preserve">lub </w:t>
      </w:r>
      <w:r w:rsidRPr="00207EE9">
        <w:rPr>
          <w:rFonts w:asciiTheme="minorHAnsi" w:hAnsiTheme="minorHAnsi"/>
          <w:sz w:val="20"/>
          <w:szCs w:val="20"/>
        </w:rPr>
        <w:t>pracownicy bibliotek publicznych z siedzibą w gminach wiejskich lub wiejsko miejskich na terenie danego NUTS-3 objętego projektem lub pracownicy publicznych domów kultury/ośrodków kultury/centrów kultury (publicznych instytucji kultury prowadzących działalność społeczno-kulturalną)  z siedzibą w gminach wiejskich lub wiejsko miejskich na terenie danego NUTS-3 objętego projektem.</w:t>
      </w:r>
    </w:p>
    <w:p w:rsidR="001C4079" w:rsidRPr="00207EE9" w:rsidRDefault="001C407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planowanego wykorzystania sprzętu komputerowego (</w:t>
      </w:r>
      <w:r w:rsidR="0081534C" w:rsidRPr="00207EE9">
        <w:rPr>
          <w:rFonts w:asciiTheme="minorHAnsi" w:hAnsiTheme="minorHAnsi" w:cs="Arial"/>
          <w:sz w:val="20"/>
          <w:szCs w:val="20"/>
        </w:rPr>
        <w:t>komputerów albo tabletów</w:t>
      </w:r>
      <w:r w:rsidR="00A2143D" w:rsidRPr="00207EE9">
        <w:rPr>
          <w:rFonts w:asciiTheme="minorHAnsi" w:hAnsiTheme="minorHAnsi" w:cs="Arial"/>
          <w:sz w:val="20"/>
          <w:szCs w:val="20"/>
        </w:rPr>
        <w:t>, robotów, drukarek 3d</w:t>
      </w:r>
      <w:r w:rsidR="00FD0FB0" w:rsidRPr="00207EE9">
        <w:rPr>
          <w:rFonts w:asciiTheme="minorHAnsi" w:hAnsiTheme="minorHAnsi" w:cs="Arial"/>
          <w:sz w:val="20"/>
          <w:szCs w:val="20"/>
        </w:rPr>
        <w:t>, czujników, urządzeń pomiarowych, systemów głosowań, kamer)</w:t>
      </w:r>
      <w:r w:rsidR="00A2143D" w:rsidRPr="00207EE9">
        <w:rPr>
          <w:rFonts w:asciiTheme="minorHAnsi" w:hAnsiTheme="minorHAnsi" w:cs="Arial"/>
          <w:sz w:val="20"/>
          <w:szCs w:val="20"/>
        </w:rPr>
        <w:t xml:space="preserve"> zakupionych w ramach projektu albo </w:t>
      </w:r>
      <w:r w:rsidR="00A2143D" w:rsidRPr="00207EE9">
        <w:rPr>
          <w:rFonts w:asciiTheme="minorHAnsi" w:hAnsiTheme="minorHAnsi" w:cs="Arial"/>
          <w:sz w:val="20"/>
          <w:szCs w:val="20"/>
        </w:rPr>
        <w:lastRenderedPageBreak/>
        <w:t>będących własnością szkoły publicznej lub innego podmiotu, w którym prowadzo</w:t>
      </w:r>
      <w:bookmarkStart w:id="0" w:name="_GoBack"/>
      <w:bookmarkEnd w:id="0"/>
      <w:r w:rsidR="00A2143D" w:rsidRPr="00207EE9">
        <w:rPr>
          <w:rFonts w:asciiTheme="minorHAnsi" w:hAnsiTheme="minorHAnsi" w:cs="Arial"/>
          <w:sz w:val="20"/>
          <w:szCs w:val="20"/>
        </w:rPr>
        <w:t>ne są szkolenia),</w:t>
      </w:r>
      <w:r w:rsidRPr="00207EE9">
        <w:rPr>
          <w:rFonts w:asciiTheme="minorHAnsi" w:hAnsiTheme="minorHAnsi" w:cs="Arial"/>
          <w:sz w:val="20"/>
          <w:szCs w:val="20"/>
        </w:rPr>
        <w:t xml:space="preserve"> ze wskaz</w:t>
      </w:r>
      <w:r w:rsidR="00A2143D" w:rsidRPr="00207EE9">
        <w:rPr>
          <w:rFonts w:asciiTheme="minorHAnsi" w:hAnsiTheme="minorHAnsi" w:cs="Arial"/>
          <w:sz w:val="20"/>
          <w:szCs w:val="20"/>
        </w:rPr>
        <w:t>aniem planowanej ilości sprzętu (z podziałem na zakupiony w projekcie i będący własnością podmiotów, w których prowadzone będą szkolenia), przewidywanych</w:t>
      </w:r>
      <w:r w:rsidR="001C4563" w:rsidRPr="00207EE9">
        <w:rPr>
          <w:rFonts w:asciiTheme="minorHAnsi" w:hAnsiTheme="minorHAnsi" w:cs="Arial"/>
          <w:sz w:val="20"/>
          <w:szCs w:val="20"/>
        </w:rPr>
        <w:t xml:space="preserve"> podstawowych</w:t>
      </w:r>
      <w:r w:rsidR="00A2143D" w:rsidRPr="00207EE9">
        <w:rPr>
          <w:rFonts w:asciiTheme="minorHAnsi" w:hAnsiTheme="minorHAnsi" w:cs="Arial"/>
          <w:sz w:val="20"/>
          <w:szCs w:val="20"/>
        </w:rPr>
        <w:t xml:space="preserve"> parametrów oraz planowanego przeznaczenia w kontekście konieczności stosowana Standardu.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81534C" w:rsidRPr="00207EE9" w:rsidRDefault="00A2143D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opis planowanego wykorzystania innych pomocy dydaktycznych</w:t>
      </w:r>
      <w:r w:rsidRPr="00207EE9">
        <w:rPr>
          <w:rFonts w:asciiTheme="minorHAnsi" w:hAnsiTheme="minorHAnsi" w:cs="Arial"/>
          <w:sz w:val="20"/>
          <w:szCs w:val="20"/>
        </w:rPr>
        <w:t>, ze ws</w:t>
      </w:r>
      <w:r w:rsidR="00012C0C" w:rsidRPr="00207EE9">
        <w:rPr>
          <w:rFonts w:asciiTheme="minorHAnsi" w:hAnsiTheme="minorHAnsi" w:cs="Arial"/>
          <w:sz w:val="20"/>
          <w:szCs w:val="20"/>
        </w:rPr>
        <w:t>kazaniem ich rodzaju, planowanej ilości oraz planowanego przeznaczenia w kontekście konieczności stosowania Standardu oraz ze wskazaniem czy i w jakim zakresie będą finansowane z projektu.</w:t>
      </w:r>
    </w:p>
    <w:p w:rsidR="0081534C" w:rsidRPr="00207EE9" w:rsidRDefault="0081534C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w przypadku</w:t>
      </w:r>
      <w:r w:rsidR="00012C0C" w:rsidRPr="00207EE9">
        <w:rPr>
          <w:rFonts w:asciiTheme="minorHAnsi" w:hAnsiTheme="minorHAnsi" w:cs="Arial"/>
          <w:sz w:val="20"/>
          <w:szCs w:val="20"/>
        </w:rPr>
        <w:t xml:space="preserve"> planowanego</w:t>
      </w:r>
      <w:r w:rsidRPr="00207EE9">
        <w:rPr>
          <w:rFonts w:asciiTheme="minorHAnsi" w:hAnsiTheme="minorHAnsi" w:cs="Arial"/>
          <w:sz w:val="20"/>
          <w:szCs w:val="20"/>
        </w:rPr>
        <w:t xml:space="preserve"> zakupu sprzętu w ramach projektu</w:t>
      </w:r>
      <w:r w:rsidR="00EF4BBA" w:rsidRPr="00207EE9">
        <w:rPr>
          <w:rFonts w:asciiTheme="minorHAnsi" w:hAnsiTheme="minorHAnsi" w:cs="Arial"/>
          <w:sz w:val="20"/>
          <w:szCs w:val="20"/>
        </w:rPr>
        <w:t>:</w:t>
      </w:r>
      <w:r w:rsidR="00012C0C" w:rsidRPr="00207EE9">
        <w:rPr>
          <w:rFonts w:asciiTheme="minorHAnsi" w:hAnsiTheme="minorHAnsi" w:cs="Arial"/>
          <w:sz w:val="20"/>
          <w:szCs w:val="20"/>
        </w:rPr>
        <w:t xml:space="preserve"> opis sposobu uwzględnienia istniejących zasobów</w:t>
      </w:r>
      <w:r w:rsidRPr="00207EE9">
        <w:rPr>
          <w:rFonts w:asciiTheme="minorHAnsi" w:hAnsiTheme="minorHAnsi" w:cs="Arial"/>
          <w:sz w:val="20"/>
          <w:szCs w:val="20"/>
        </w:rPr>
        <w:t xml:space="preserve"> sprzętu informatycznego/ komputerowego, którym dysponuje szkoła pub</w:t>
      </w:r>
      <w:r w:rsidR="00207EE9">
        <w:rPr>
          <w:rFonts w:asciiTheme="minorHAnsi" w:hAnsiTheme="minorHAnsi" w:cs="Arial"/>
          <w:sz w:val="20"/>
          <w:szCs w:val="20"/>
        </w:rPr>
        <w:t xml:space="preserve">liczna lub inny podmiot biorący </w:t>
      </w:r>
      <w:r w:rsidRPr="00207EE9">
        <w:rPr>
          <w:rFonts w:asciiTheme="minorHAnsi" w:hAnsiTheme="minorHAnsi" w:cs="Arial"/>
          <w:sz w:val="20"/>
          <w:szCs w:val="20"/>
        </w:rPr>
        <w:t xml:space="preserve">udział w </w:t>
      </w:r>
      <w:r w:rsidR="00012C0C" w:rsidRPr="00207EE9">
        <w:rPr>
          <w:rFonts w:asciiTheme="minorHAnsi" w:hAnsiTheme="minorHAnsi" w:cs="Arial"/>
          <w:sz w:val="20"/>
          <w:szCs w:val="20"/>
        </w:rPr>
        <w:t xml:space="preserve">projekcie </w:t>
      </w:r>
      <w:r w:rsidRPr="00207EE9">
        <w:rPr>
          <w:rFonts w:asciiTheme="minorHAnsi" w:hAnsiTheme="minorHAnsi" w:cs="Arial"/>
          <w:sz w:val="20"/>
          <w:szCs w:val="20"/>
        </w:rPr>
        <w:t>(tj. w którym prowadzone są szkolenia),</w:t>
      </w:r>
    </w:p>
    <w:p w:rsidR="0081534C" w:rsidRPr="00207EE9" w:rsidRDefault="00012C0C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przyjętych założeń sposobu przeprowadzenia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jednych</w:t>
      </w:r>
      <w:r w:rsidRPr="00207EE9">
        <w:rPr>
          <w:rFonts w:asciiTheme="minorHAnsi" w:hAnsiTheme="minorHAnsi" w:cs="Arial"/>
          <w:sz w:val="20"/>
          <w:szCs w:val="20"/>
        </w:rPr>
        <w:t xml:space="preserve"> obligatoryjnych</w:t>
      </w:r>
      <w:r w:rsidR="0081534C" w:rsidRPr="00207EE9">
        <w:rPr>
          <w:rFonts w:asciiTheme="minorHAnsi" w:hAnsiTheme="minorHAnsi" w:cs="Arial"/>
          <w:sz w:val="20"/>
          <w:szCs w:val="20"/>
        </w:rPr>
        <w:t>, związanych tematycznie z celem projektu zajęć dla uczniów szkół publicznych  poza głównym miejscem ich prowadzenia (w instytucji z obszaru nauki lub edukacji lub kultury lub w szkole wyższej),</w:t>
      </w:r>
    </w:p>
    <w:p w:rsidR="0081534C" w:rsidRPr="00207EE9" w:rsidRDefault="000E5457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 xml:space="preserve">opis przyjętych założeń co do </w:t>
      </w:r>
      <w:r w:rsidR="0081534C" w:rsidRPr="00207EE9">
        <w:rPr>
          <w:rFonts w:asciiTheme="minorHAnsi" w:hAnsiTheme="minorHAnsi" w:cs="Arial"/>
          <w:sz w:val="20"/>
          <w:szCs w:val="20"/>
        </w:rPr>
        <w:t>poz</w:t>
      </w:r>
      <w:r w:rsidR="00EF4BBA" w:rsidRPr="00207EE9">
        <w:rPr>
          <w:rFonts w:asciiTheme="minorHAnsi" w:hAnsiTheme="minorHAnsi" w:cs="Arial"/>
          <w:sz w:val="20"/>
          <w:szCs w:val="20"/>
        </w:rPr>
        <w:t>ostawienia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sprzętu zakupionego w projekcie, przy pomocy którego prowadzono szkolenia (w szczególności komputerów, tabletów, robotów</w:t>
      </w:r>
      <w:r w:rsidRPr="00207EE9">
        <w:rPr>
          <w:rFonts w:asciiTheme="minorHAnsi" w:hAnsiTheme="minorHAnsi" w:cs="Arial"/>
          <w:sz w:val="20"/>
          <w:szCs w:val="20"/>
        </w:rPr>
        <w:t>, drukarek 3d</w:t>
      </w:r>
      <w:r w:rsidR="00FD0FB0" w:rsidRPr="00207EE9">
        <w:rPr>
          <w:rFonts w:asciiTheme="minorHAnsi" w:hAnsiTheme="minorHAnsi" w:cs="Arial"/>
          <w:sz w:val="20"/>
          <w:szCs w:val="20"/>
        </w:rPr>
        <w:t>, czujników, urządzeń pomiarowych, systemów głosowań, kamer</w:t>
      </w:r>
      <w:r w:rsidR="0081534C" w:rsidRPr="00207EE9">
        <w:rPr>
          <w:rFonts w:asciiTheme="minorHAnsi" w:hAnsiTheme="minorHAnsi" w:cs="Arial"/>
          <w:sz w:val="20"/>
          <w:szCs w:val="20"/>
        </w:rPr>
        <w:t>) oraz materiałów i pomocy dydaktycznych jako wyposażenia szkoły publicznej b</w:t>
      </w:r>
      <w:r w:rsidR="00C7634F" w:rsidRPr="00207EE9">
        <w:rPr>
          <w:rFonts w:asciiTheme="minorHAnsi" w:hAnsiTheme="minorHAnsi" w:cs="Arial"/>
          <w:sz w:val="20"/>
          <w:szCs w:val="20"/>
        </w:rPr>
        <w:t>iorącej udział w projekcie lub  innej szkoły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publicznej zlokalizowanej na obszarze realizacji proj</w:t>
      </w:r>
      <w:r w:rsidR="00C7634F" w:rsidRPr="00207EE9">
        <w:rPr>
          <w:rFonts w:asciiTheme="minorHAnsi" w:hAnsiTheme="minorHAnsi" w:cs="Arial"/>
          <w:sz w:val="20"/>
          <w:szCs w:val="20"/>
        </w:rPr>
        <w:t>ektu</w:t>
      </w:r>
      <w:r w:rsidR="00EF4BBA" w:rsidRPr="00207EE9">
        <w:rPr>
          <w:rFonts w:asciiTheme="minorHAnsi" w:hAnsiTheme="minorHAnsi" w:cs="Arial"/>
          <w:sz w:val="20"/>
          <w:szCs w:val="20"/>
        </w:rPr>
        <w:t>,</w:t>
      </w:r>
      <w:r w:rsidR="00C7634F" w:rsidRPr="00207EE9">
        <w:rPr>
          <w:rFonts w:asciiTheme="minorHAnsi" w:hAnsiTheme="minorHAnsi" w:cs="Arial"/>
          <w:sz w:val="20"/>
          <w:szCs w:val="20"/>
        </w:rPr>
        <w:t xml:space="preserve"> ze wskazaniem sposobu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wyboru szkół/ szkoły, w których po zakończeniu projektu pozostanie sprzęt</w:t>
      </w:r>
      <w:r w:rsidR="00C7634F" w:rsidRPr="00207EE9">
        <w:rPr>
          <w:rFonts w:asciiTheme="minorHAnsi" w:hAnsiTheme="minorHAnsi" w:cs="Arial"/>
          <w:sz w:val="20"/>
          <w:szCs w:val="20"/>
        </w:rPr>
        <w:t>. Opis musi uwzględniać obowiązek przekazania sprzętu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w pierwszej kolejności do placówek, które nie o</w:t>
      </w:r>
      <w:r w:rsidR="00C7634F" w:rsidRPr="00207EE9">
        <w:rPr>
          <w:rFonts w:asciiTheme="minorHAnsi" w:hAnsiTheme="minorHAnsi" w:cs="Arial"/>
          <w:sz w:val="20"/>
          <w:szCs w:val="20"/>
        </w:rPr>
        <w:t xml:space="preserve">trzymały sprzętu komputerowego </w:t>
      </w:r>
      <w:r w:rsidR="0081534C" w:rsidRPr="00207EE9">
        <w:rPr>
          <w:rFonts w:asciiTheme="minorHAnsi" w:hAnsiTheme="minorHAnsi" w:cs="Arial"/>
          <w:sz w:val="20"/>
          <w:szCs w:val="20"/>
        </w:rPr>
        <w:t>w ramach innych projektów dofinansowanych ze środków UE. Sprzętu nie wolno rozdzielać pomiędzy szkoły w ilości mniejszej niż niezbędna do prowadzenia zajęć grupy uczniów (i nauczyciela) w standardzie analogicznym jak w toku realizacji projektu.</w:t>
      </w:r>
    </w:p>
    <w:p w:rsidR="0081534C" w:rsidRPr="00207EE9" w:rsidRDefault="00FC335A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sposobu realizacji obowiązku przekazania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każdemu nauczycielowi, który ukończył szkolenie 1 szt. komputera albo tabletu</w:t>
      </w:r>
      <w:r w:rsidR="0081534C" w:rsidRPr="00207EE9">
        <w:rPr>
          <w:rStyle w:val="Odwoanieprzypisudolnego"/>
          <w:rFonts w:asciiTheme="minorHAnsi" w:hAnsiTheme="minorHAnsi"/>
          <w:sz w:val="20"/>
          <w:szCs w:val="20"/>
        </w:rPr>
        <w:footnoteReference w:id="2"/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z systemem operacyjnym umożliwiającym korzystanie z oprogramowania wykorzystywanego w toku szkolenia, z zainstalowanym oprogramowaniem do nauki programowania wykorzystywanym do szkolenia, wersją elektroniczną materiałów dydaktycznych, skonfigurowaną pocztą elektroniczną od dostawcy wskazanego przez nauczyciela </w:t>
      </w:r>
      <w:r w:rsidRPr="00207EE9">
        <w:rPr>
          <w:rFonts w:asciiTheme="minorHAnsi" w:hAnsiTheme="minorHAnsi" w:cs="Arial"/>
          <w:sz w:val="20"/>
          <w:szCs w:val="20"/>
        </w:rPr>
        <w:t>oraz komunikatorem internetowym.</w:t>
      </w:r>
    </w:p>
    <w:p w:rsidR="0081534C" w:rsidRPr="00207EE9" w:rsidRDefault="00FC335A" w:rsidP="00625726">
      <w:pPr>
        <w:numPr>
          <w:ilvl w:val="0"/>
          <w:numId w:val="5"/>
        </w:numPr>
        <w:spacing w:before="120" w:after="120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sposobu zapewnienia nauczycielom obligatoryjnego wsparcia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trenera oraz forum wymiany informacji </w:t>
      </w:r>
      <w:r w:rsidRPr="00207EE9">
        <w:rPr>
          <w:rFonts w:asciiTheme="minorHAnsi" w:hAnsiTheme="minorHAnsi" w:cs="Arial"/>
          <w:sz w:val="20"/>
          <w:szCs w:val="20"/>
        </w:rPr>
        <w:br/>
      </w:r>
      <w:r w:rsidR="0081534C" w:rsidRPr="00207EE9">
        <w:rPr>
          <w:rFonts w:asciiTheme="minorHAnsi" w:hAnsiTheme="minorHAnsi" w:cs="Arial"/>
          <w:sz w:val="20"/>
          <w:szCs w:val="20"/>
        </w:rPr>
        <w:t>i doświadc</w:t>
      </w:r>
      <w:r w:rsidRPr="00207EE9">
        <w:rPr>
          <w:rFonts w:asciiTheme="minorHAnsi" w:hAnsiTheme="minorHAnsi" w:cs="Arial"/>
          <w:sz w:val="20"/>
          <w:szCs w:val="20"/>
        </w:rPr>
        <w:t>zeń na etapie prowadzenia zajęć.</w:t>
      </w:r>
    </w:p>
    <w:p w:rsidR="0081534C" w:rsidRPr="00207EE9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szczegółowy opis planowanych w projekcie działań adresowanych</w:t>
      </w:r>
      <w:r w:rsidR="0081534C" w:rsidRPr="00207EE9">
        <w:rPr>
          <w:rFonts w:asciiTheme="minorHAnsi" w:hAnsiTheme="minorHAnsi" w:cs="Arial"/>
          <w:sz w:val="20"/>
          <w:szCs w:val="20"/>
        </w:rPr>
        <w:t xml:space="preserve"> do kadry kierowniczej szkół, które zapewnią zwiększenie świadomości celów projektu</w:t>
      </w:r>
      <w:r w:rsidRPr="00207EE9">
        <w:rPr>
          <w:rFonts w:asciiTheme="minorHAnsi" w:hAnsiTheme="minorHAnsi" w:cs="Arial"/>
          <w:sz w:val="20"/>
          <w:szCs w:val="20"/>
        </w:rPr>
        <w:t>.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/>
          <w:sz w:val="20"/>
          <w:szCs w:val="20"/>
        </w:rPr>
      </w:pPr>
    </w:p>
    <w:p w:rsidR="00625726" w:rsidRPr="00207EE9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szczegółowy opis planowanych w projekcie działań w zakresie wsparcia nauczycieli po zakończeniu kursu. Minimalny zakres wsparcia określono w opisie kryterium „wsparcie nauczycieli po zakończeniu kursu”.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B6360" w:rsidRPr="00207EE9" w:rsidRDefault="00C627F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planowanych miejsc organizacji szkoleń</w:t>
      </w:r>
      <w:r w:rsidR="00207EE9" w:rsidRPr="00207EE9">
        <w:rPr>
          <w:rFonts w:asciiTheme="minorHAnsi" w:hAnsiTheme="minorHAnsi" w:cs="Arial"/>
          <w:sz w:val="20"/>
          <w:szCs w:val="20"/>
        </w:rPr>
        <w:t xml:space="preserve"> dla nauczycieli oraz uczniów. </w:t>
      </w:r>
      <w:r w:rsidRPr="00207EE9">
        <w:rPr>
          <w:rFonts w:asciiTheme="minorHAnsi" w:hAnsiTheme="minorHAnsi" w:cs="Arial"/>
          <w:sz w:val="20"/>
          <w:szCs w:val="20"/>
        </w:rPr>
        <w:t xml:space="preserve"> Należy </w:t>
      </w:r>
      <w:r w:rsidR="006B6360" w:rsidRPr="00207EE9">
        <w:rPr>
          <w:rFonts w:asciiTheme="minorHAnsi" w:hAnsiTheme="minorHAnsi" w:cs="Arial"/>
          <w:sz w:val="20"/>
          <w:szCs w:val="20"/>
        </w:rPr>
        <w:t xml:space="preserve">wyspecyfikować szkoły lub inne lokalizacje (ze wskazaniem ich podstawowej funkcji poza projektem) z podaniem adresu oraz informacji </w:t>
      </w:r>
      <w:r w:rsidR="00207EE9" w:rsidRPr="00207EE9">
        <w:rPr>
          <w:rFonts w:asciiTheme="minorHAnsi" w:hAnsiTheme="minorHAnsi" w:cs="Arial"/>
          <w:sz w:val="20"/>
          <w:szCs w:val="20"/>
        </w:rPr>
        <w:t>wskazanych w opisie kryterium „M</w:t>
      </w:r>
      <w:r w:rsidR="006B6360" w:rsidRPr="00207EE9">
        <w:rPr>
          <w:rFonts w:asciiTheme="minorHAnsi" w:hAnsiTheme="minorHAnsi" w:cs="Arial"/>
          <w:sz w:val="20"/>
          <w:szCs w:val="20"/>
        </w:rPr>
        <w:t>iejsce organizacji szkoleń”.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F37A60" w:rsidRPr="00207EE9" w:rsidRDefault="00F37A60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s</w:t>
      </w:r>
      <w:r w:rsidR="006B6360" w:rsidRPr="00207EE9">
        <w:rPr>
          <w:rFonts w:asciiTheme="minorHAnsi" w:hAnsiTheme="minorHAnsi" w:cs="Arial"/>
          <w:sz w:val="20"/>
          <w:szCs w:val="20"/>
        </w:rPr>
        <w:t xml:space="preserve">zczegółowy opis sposobu uwzględnienia w projekcie </w:t>
      </w:r>
      <w:r w:rsidR="006B6360" w:rsidRPr="00207EE9">
        <w:rPr>
          <w:rFonts w:asciiTheme="minorHAnsi" w:hAnsiTheme="minorHAnsi" w:cs="Arial"/>
          <w:i/>
          <w:sz w:val="20"/>
          <w:szCs w:val="20"/>
        </w:rPr>
        <w:t>S</w:t>
      </w:r>
      <w:r w:rsidR="0081534C" w:rsidRPr="00207EE9">
        <w:rPr>
          <w:rFonts w:asciiTheme="minorHAnsi" w:hAnsiTheme="minorHAnsi" w:cs="Arial"/>
          <w:i/>
          <w:sz w:val="20"/>
          <w:szCs w:val="20"/>
        </w:rPr>
        <w:t>tandardu wymagań kompetencji cyfrowych osób objętych szkoleniem w ramach projektu</w:t>
      </w:r>
      <w:r w:rsidR="0081534C" w:rsidRPr="00207EE9">
        <w:rPr>
          <w:rFonts w:asciiTheme="minorHAnsi" w:hAnsiTheme="minorHAnsi" w:cs="Arial"/>
          <w:sz w:val="20"/>
          <w:szCs w:val="20"/>
        </w:rPr>
        <w:t>.</w:t>
      </w:r>
      <w:r w:rsidR="006B6360" w:rsidRPr="00207EE9">
        <w:rPr>
          <w:rFonts w:asciiTheme="minorHAnsi" w:hAnsiTheme="minorHAnsi"/>
          <w:sz w:val="20"/>
          <w:szCs w:val="20"/>
        </w:rPr>
        <w:t xml:space="preserve"> </w:t>
      </w:r>
      <w:r w:rsidR="0081534C" w:rsidRPr="00207EE9">
        <w:rPr>
          <w:rFonts w:asciiTheme="minorHAnsi" w:hAnsiTheme="minorHAnsi" w:cs="Arial"/>
          <w:sz w:val="20"/>
          <w:szCs w:val="20"/>
        </w:rPr>
        <w:t>Przeprowadzane szkolenia muszą uwzględniać co najmniej minimalny zakres merytoryczny wynikający z ww. dokumentu.</w:t>
      </w:r>
      <w:r w:rsidR="006B6360" w:rsidRPr="00207EE9">
        <w:rPr>
          <w:rFonts w:asciiTheme="minorHAnsi" w:hAnsiTheme="minorHAnsi" w:cs="Arial"/>
          <w:sz w:val="20"/>
          <w:szCs w:val="20"/>
        </w:rPr>
        <w:t xml:space="preserve"> Należy szczegóło</w:t>
      </w:r>
      <w:r w:rsidRPr="00207EE9">
        <w:rPr>
          <w:rFonts w:asciiTheme="minorHAnsi" w:hAnsiTheme="minorHAnsi" w:cs="Arial"/>
          <w:sz w:val="20"/>
          <w:szCs w:val="20"/>
        </w:rPr>
        <w:t>wo wskaz</w:t>
      </w:r>
      <w:r w:rsidR="002E6027" w:rsidRPr="00207EE9">
        <w:rPr>
          <w:rFonts w:asciiTheme="minorHAnsi" w:hAnsiTheme="minorHAnsi" w:cs="Arial"/>
          <w:sz w:val="20"/>
          <w:szCs w:val="20"/>
        </w:rPr>
        <w:t>ać w podziale na etapy ww. w pkt</w:t>
      </w:r>
      <w:r w:rsidRPr="00207EE9">
        <w:rPr>
          <w:rFonts w:asciiTheme="minorHAnsi" w:hAnsiTheme="minorHAnsi" w:cs="Arial"/>
          <w:sz w:val="20"/>
          <w:szCs w:val="20"/>
        </w:rPr>
        <w:t>. 4 a i b (oraz fakultatywnie c), przy wykorzystaniu jakich</w:t>
      </w:r>
      <w:r w:rsidR="00F55E25" w:rsidRPr="00207EE9">
        <w:rPr>
          <w:rFonts w:asciiTheme="minorHAnsi" w:hAnsiTheme="minorHAnsi" w:cs="Arial"/>
          <w:sz w:val="20"/>
          <w:szCs w:val="20"/>
        </w:rPr>
        <w:t xml:space="preserve"> adekwatnych</w:t>
      </w:r>
      <w:r w:rsidRPr="00207EE9">
        <w:rPr>
          <w:rFonts w:asciiTheme="minorHAnsi" w:hAnsiTheme="minorHAnsi" w:cs="Arial"/>
          <w:sz w:val="20"/>
          <w:szCs w:val="20"/>
        </w:rPr>
        <w:t xml:space="preserve"> metod</w:t>
      </w:r>
      <w:r w:rsidR="00F55E25" w:rsidRPr="00207EE9">
        <w:rPr>
          <w:rFonts w:asciiTheme="minorHAnsi" w:hAnsiTheme="minorHAnsi" w:cs="Arial"/>
          <w:sz w:val="20"/>
          <w:szCs w:val="20"/>
        </w:rPr>
        <w:t xml:space="preserve"> edukacyjnych</w:t>
      </w:r>
      <w:r w:rsidRPr="00207EE9">
        <w:rPr>
          <w:rFonts w:asciiTheme="minorHAnsi" w:hAnsiTheme="minorHAnsi" w:cs="Arial"/>
          <w:sz w:val="20"/>
          <w:szCs w:val="20"/>
        </w:rPr>
        <w:t xml:space="preserve"> oraz przy jakiej </w:t>
      </w:r>
      <w:r w:rsidRPr="00207EE9">
        <w:rPr>
          <w:rFonts w:asciiTheme="minorHAnsi" w:hAnsiTheme="minorHAnsi" w:cs="Arial"/>
          <w:sz w:val="20"/>
          <w:szCs w:val="20"/>
        </w:rPr>
        <w:lastRenderedPageBreak/>
        <w:t xml:space="preserve">intensywności zajęć (dot. </w:t>
      </w:r>
      <w:r w:rsidR="002E6027" w:rsidRPr="00207EE9">
        <w:rPr>
          <w:rFonts w:asciiTheme="minorHAnsi" w:hAnsiTheme="minorHAnsi" w:cs="Arial"/>
          <w:sz w:val="20"/>
          <w:szCs w:val="20"/>
        </w:rPr>
        <w:t>pkt</w:t>
      </w:r>
      <w:r w:rsidRPr="00207EE9">
        <w:rPr>
          <w:rFonts w:asciiTheme="minorHAnsi" w:hAnsiTheme="minorHAnsi" w:cs="Arial"/>
          <w:sz w:val="20"/>
          <w:szCs w:val="20"/>
        </w:rPr>
        <w:t>. 4 a i c) osiągane będą poszczególne kompetencje określone w Standardzie. W opisie należy odnosić się również do załączonych przez wnioskodawcę scenariuszy zajęć.</w:t>
      </w:r>
      <w:r w:rsidR="002E6027" w:rsidRPr="00207EE9">
        <w:rPr>
          <w:rFonts w:asciiTheme="minorHAnsi" w:hAnsiTheme="minorHAnsi"/>
          <w:sz w:val="20"/>
          <w:szCs w:val="20"/>
        </w:rPr>
        <w:t xml:space="preserve"> </w:t>
      </w:r>
      <w:r w:rsidRPr="00207EE9">
        <w:rPr>
          <w:rFonts w:asciiTheme="minorHAnsi" w:hAnsiTheme="minorHAnsi" w:cs="Arial"/>
          <w:sz w:val="20"/>
          <w:szCs w:val="20"/>
        </w:rPr>
        <w:t>Scenariusze muszą spełniać wymogi określone w opisie kryterium „przygotowanie scenariuszy zajęć”.</w:t>
      </w:r>
      <w:r w:rsidR="002E6027" w:rsidRPr="00207EE9">
        <w:rPr>
          <w:rFonts w:asciiTheme="minorHAnsi" w:hAnsiTheme="minorHAnsi" w:cs="Arial"/>
          <w:sz w:val="20"/>
          <w:szCs w:val="20"/>
        </w:rPr>
        <w:t xml:space="preserve"> W zakresie zajęć określonych w pkt. 4 b) opis powinien uwzględniać przewidywaną rolę trenera</w:t>
      </w:r>
      <w:r w:rsidR="00C82249" w:rsidRPr="00207EE9">
        <w:rPr>
          <w:rFonts w:asciiTheme="minorHAnsi" w:hAnsiTheme="minorHAnsi" w:cs="Arial"/>
          <w:sz w:val="20"/>
          <w:szCs w:val="20"/>
        </w:rPr>
        <w:t xml:space="preserve"> i nauczyciela w okresie trwania zajęć z uczniami oraz wyjaśniać jak przyjęty przez wnioskodawcę sposób prowadzenia  zajęć przyczyni się do nabycia przez nauczyciela kompetencji nauczania programowania.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F37A60" w:rsidRPr="00207EE9" w:rsidRDefault="00F64999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sposobu uwzględnienia w projekcie badania początkowego i końcowego poziomu kompetencji cyfrowych osób objętych szkoleniem. Minimalny zakres informacji k</w:t>
      </w:r>
      <w:r w:rsidR="00793728" w:rsidRPr="00207EE9">
        <w:rPr>
          <w:rFonts w:asciiTheme="minorHAnsi" w:hAnsiTheme="minorHAnsi" w:cs="Arial"/>
          <w:sz w:val="20"/>
          <w:szCs w:val="20"/>
        </w:rPr>
        <w:t>oniecznych do wskazania określono</w:t>
      </w:r>
      <w:r w:rsidRPr="00207EE9">
        <w:rPr>
          <w:rFonts w:asciiTheme="minorHAnsi" w:hAnsiTheme="minorHAnsi" w:cs="Arial"/>
          <w:sz w:val="20"/>
          <w:szCs w:val="20"/>
        </w:rPr>
        <w:t xml:space="preserve"> w opisie kryterium „uwzględnienie w projekcie badania początkowego i końcowego poziomu kompetencji cyfrowych osób objętych projektem”. 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176AE3" w:rsidRDefault="00176AE3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uwzględnienia w projekcie różnych poziomów zaawansowania odbiorców wsparcia i adekwatność doboru narzędzi i technik nauki (w zakresie wynikającym z opisu kryterium o tej samej nazwie).</w:t>
      </w:r>
    </w:p>
    <w:p w:rsidR="00207EE9" w:rsidRPr="00207EE9" w:rsidRDefault="00207EE9" w:rsidP="00207EE9">
      <w:pPr>
        <w:pStyle w:val="Bezodstpw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176AE3" w:rsidRPr="00207EE9" w:rsidRDefault="00176AE3" w:rsidP="00625726">
      <w:pPr>
        <w:pStyle w:val="Bezodstpw"/>
        <w:numPr>
          <w:ilvl w:val="0"/>
          <w:numId w:val="5"/>
        </w:numPr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207EE9">
        <w:rPr>
          <w:rFonts w:asciiTheme="minorHAnsi" w:hAnsiTheme="minorHAnsi" w:cs="Arial"/>
          <w:sz w:val="20"/>
          <w:szCs w:val="20"/>
        </w:rPr>
        <w:t>opis uwzględnienia w projekcie obowiązku zapewnienia otwartego dostępu do  produktów projektu</w:t>
      </w:r>
      <w:r w:rsidR="007A1D26" w:rsidRPr="00207EE9">
        <w:rPr>
          <w:rFonts w:asciiTheme="minorHAnsi" w:hAnsiTheme="minorHAnsi" w:cs="Arial"/>
          <w:sz w:val="20"/>
          <w:szCs w:val="20"/>
        </w:rPr>
        <w:t xml:space="preserve">. </w:t>
      </w:r>
      <w:r w:rsidR="00E351A3" w:rsidRPr="00207EE9">
        <w:rPr>
          <w:rFonts w:asciiTheme="minorHAnsi" w:hAnsiTheme="minorHAnsi" w:cs="Arial"/>
          <w:sz w:val="20"/>
          <w:szCs w:val="20"/>
        </w:rPr>
        <w:t>Wnioskodawca zobowiązany jest do publikacji materiałów przygotowywanych na potrzeby lub w ramach projektu w sposób otwarty, tj. dostępny na jednej z wolnych licencji, zapewniający możliwość dowolnego wykorzystywania materiałów w tym utworów, tworzenia i rozpowszechniania ich kopii w całości lub we fragmentach, wprowadzania zmian i rozpowszechniania utworów zależnych. Wnioskodawca wskazując licencję powinien krótko uzasadnić, że spełnia ona ww. wymogi. Przykładowe licencje dot. oprogramowania: GPL, BSD, MIT</w:t>
      </w:r>
      <w:r w:rsidR="00625726" w:rsidRPr="00207EE9">
        <w:rPr>
          <w:rFonts w:asciiTheme="minorHAnsi" w:hAnsiTheme="minorHAnsi" w:cs="Arial"/>
          <w:sz w:val="20"/>
          <w:szCs w:val="20"/>
        </w:rPr>
        <w:t>; dot. innych treści: CC-By-SA.</w:t>
      </w:r>
    </w:p>
    <w:p w:rsidR="00625726" w:rsidRPr="00207EE9" w:rsidRDefault="00625726" w:rsidP="00625726">
      <w:pPr>
        <w:pStyle w:val="Bezodstpw"/>
        <w:spacing w:line="276" w:lineRule="auto"/>
        <w:ind w:left="720"/>
        <w:jc w:val="both"/>
        <w:rPr>
          <w:rFonts w:asciiTheme="minorHAnsi" w:hAnsiTheme="minorHAnsi" w:cs="Arial"/>
          <w:sz w:val="20"/>
          <w:szCs w:val="20"/>
        </w:rPr>
      </w:pPr>
    </w:p>
    <w:p w:rsidR="00207429" w:rsidRPr="00207429" w:rsidRDefault="00514DB0" w:rsidP="00207429">
      <w:pPr>
        <w:pStyle w:val="Akapitzlist"/>
        <w:numPr>
          <w:ilvl w:val="0"/>
          <w:numId w:val="5"/>
        </w:numPr>
        <w:jc w:val="both"/>
        <w:rPr>
          <w:rFonts w:asciiTheme="minorHAnsi" w:hAnsiTheme="minorHAnsi" w:cs="Arial"/>
          <w:sz w:val="20"/>
          <w:szCs w:val="20"/>
        </w:rPr>
      </w:pPr>
      <w:r w:rsidRPr="00207429">
        <w:rPr>
          <w:rFonts w:asciiTheme="minorHAnsi" w:hAnsiTheme="minorHAnsi" w:cs="Arial"/>
          <w:sz w:val="20"/>
          <w:szCs w:val="20"/>
        </w:rPr>
        <w:t xml:space="preserve">opis uwzględnienia w projekcie  obowiązku zapewnienia dostępności działań dla osób niepełnosprawnych </w:t>
      </w:r>
      <w:r w:rsidR="00A12168" w:rsidRPr="00207429">
        <w:rPr>
          <w:rFonts w:asciiTheme="minorHAnsi" w:hAnsiTheme="minorHAnsi" w:cs="Arial"/>
          <w:sz w:val="20"/>
          <w:szCs w:val="20"/>
        </w:rPr>
        <w:br/>
      </w:r>
      <w:r w:rsidRPr="00207429">
        <w:rPr>
          <w:rFonts w:asciiTheme="minorHAnsi" w:hAnsiTheme="minorHAnsi" w:cs="Arial"/>
          <w:sz w:val="20"/>
          <w:szCs w:val="20"/>
        </w:rPr>
        <w:t>(w zakresie wynikającym z opisu kryterium o tej samej nazwie)</w:t>
      </w:r>
      <w:r w:rsidR="00207429" w:rsidRPr="00207429">
        <w:rPr>
          <w:rFonts w:asciiTheme="minorHAnsi" w:hAnsiTheme="minorHAnsi" w:cs="Arial"/>
          <w:sz w:val="20"/>
          <w:szCs w:val="20"/>
        </w:rPr>
        <w:t xml:space="preserve"> oraz stosowania standardu Web Content Accessibility </w:t>
      </w:r>
      <w:proofErr w:type="spellStart"/>
      <w:r w:rsidR="00207429" w:rsidRPr="00207429">
        <w:rPr>
          <w:rFonts w:asciiTheme="minorHAnsi" w:hAnsiTheme="minorHAnsi" w:cs="Arial"/>
          <w:sz w:val="20"/>
          <w:szCs w:val="20"/>
        </w:rPr>
        <w:t>Guidelines</w:t>
      </w:r>
      <w:proofErr w:type="spellEnd"/>
      <w:r w:rsidR="00207429" w:rsidRPr="00207429">
        <w:rPr>
          <w:rFonts w:asciiTheme="minorHAnsi" w:hAnsiTheme="minorHAnsi" w:cs="Arial"/>
          <w:sz w:val="20"/>
          <w:szCs w:val="20"/>
        </w:rPr>
        <w:t xml:space="preserve"> - WCAG 2.0 na poziomie AA.</w:t>
      </w:r>
      <w:r w:rsidR="005924C2">
        <w:rPr>
          <w:rFonts w:asciiTheme="minorHAnsi" w:hAnsiTheme="minorHAnsi" w:cs="Arial"/>
          <w:sz w:val="20"/>
          <w:szCs w:val="20"/>
        </w:rPr>
        <w:t xml:space="preserve"> Wnioskodawca powinien precyzyjnie wskazać, w jaki sposób i za pomocą </w:t>
      </w:r>
      <w:r w:rsidR="000134F0">
        <w:rPr>
          <w:rFonts w:asciiTheme="minorHAnsi" w:hAnsiTheme="minorHAnsi" w:cs="Arial"/>
          <w:sz w:val="20"/>
          <w:szCs w:val="20"/>
        </w:rPr>
        <w:t xml:space="preserve">jakich narzędzi zrealizuje ww. wymagania. 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EA7CD6" w:rsidRPr="00207EE9" w:rsidRDefault="00EA7CD6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W przypadku, gdy wnioskodawca składa więcej niż jeden wniosek o dofinansowanie w przedmiotowym konkursie: opis przewidywanego mechanizmu zapewnienia racjonalności i efektywności wydatków zaplanowanych w budżecie projektu, w szczególności w zakresie dotyczącym zarządzania projektem, w przypadku gdy wnioskodawca będzie realizował równolegle również inne projekty. Wnioskodawca potwierdza, iż wie, że racjonalność i efektywność wydatków podlega weryfikacji również w toku realizacji projektu.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9782A" w:rsidRPr="00207EE9" w:rsidRDefault="00CD1A27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Opis potencjalnych </w:t>
      </w:r>
      <w:proofErr w:type="spellStart"/>
      <w:r w:rsidRPr="00207EE9">
        <w:rPr>
          <w:rFonts w:asciiTheme="minorHAnsi" w:hAnsiTheme="minorHAnsi"/>
          <w:sz w:val="20"/>
          <w:szCs w:val="20"/>
        </w:rPr>
        <w:t>ryzyk</w:t>
      </w:r>
      <w:proofErr w:type="spellEnd"/>
      <w:r w:rsidR="0069782A" w:rsidRPr="00207EE9">
        <w:rPr>
          <w:rFonts w:asciiTheme="minorHAnsi" w:hAnsiTheme="minorHAnsi"/>
          <w:sz w:val="20"/>
          <w:szCs w:val="20"/>
        </w:rPr>
        <w:t xml:space="preserve"> występujących w projekcie, identyfikowanych przez wnioskodawcę i podjętych albo planowanych do podjęcia działań minimalizujących ww. ryzyka.</w:t>
      </w:r>
    </w:p>
    <w:p w:rsidR="00207EE9" w:rsidRPr="00207EE9" w:rsidRDefault="00207EE9" w:rsidP="00207EE9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p w:rsidR="00207EE9" w:rsidRPr="00207EE9" w:rsidRDefault="00207EE9" w:rsidP="00207EE9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>Plan działań antykorupcyjnych</w:t>
      </w:r>
      <w:r w:rsidRPr="00207EE9">
        <w:rPr>
          <w:rFonts w:asciiTheme="minorHAnsi" w:eastAsiaTheme="minorHAnsi" w:hAnsiTheme="minorHAnsi" w:cstheme="minorBidi"/>
          <w:sz w:val="20"/>
          <w:szCs w:val="20"/>
          <w:vertAlign w:val="superscript"/>
        </w:rPr>
        <w:footnoteReference w:id="3"/>
      </w:r>
      <w:r>
        <w:rPr>
          <w:rFonts w:asciiTheme="minorHAnsi" w:hAnsiTheme="minorHAnsi"/>
          <w:sz w:val="20"/>
          <w:szCs w:val="20"/>
        </w:rPr>
        <w:t>.</w:t>
      </w:r>
    </w:p>
    <w:p w:rsidR="00625726" w:rsidRPr="00207EE9" w:rsidRDefault="00625726" w:rsidP="00625726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69782A" w:rsidRPr="00207EE9" w:rsidRDefault="0069782A" w:rsidP="00625726">
      <w:pPr>
        <w:pStyle w:val="Bezodstpw"/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207EE9">
        <w:rPr>
          <w:rFonts w:asciiTheme="minorHAnsi" w:hAnsiTheme="minorHAnsi"/>
          <w:sz w:val="20"/>
          <w:szCs w:val="20"/>
        </w:rPr>
        <w:t xml:space="preserve">Uzasadnienie wykonalności projektu. Należy wskazać argumenty pozwalające, zdaniem wnioskodawcy na uznanie, </w:t>
      </w:r>
      <w:r w:rsidRPr="00207EE9">
        <w:rPr>
          <w:rFonts w:asciiTheme="minorHAnsi" w:hAnsiTheme="minorHAnsi"/>
          <w:sz w:val="20"/>
          <w:szCs w:val="20"/>
        </w:rPr>
        <w:br/>
        <w:t xml:space="preserve">iż projekt jest wykonalny w aspekcie technicznym, ekonomicznym i prawnym, a w szczególności w aspekcie operacyjnym  i planowym (zgodnie z opisem kryterium „wykonalność i poprawność harmonogramu realizacji projektu”. Uzasadnienie nie powinno przekraczać 2 str. A4 tekstu i nie odnosi się do części opisu ww. kryterium dot. weryfikacji harmonogramu realizacji projektu. </w:t>
      </w:r>
    </w:p>
    <w:p w:rsidR="00D52DE9" w:rsidRPr="00207EE9" w:rsidRDefault="00EA7CD6" w:rsidP="00625726">
      <w:pPr>
        <w:pStyle w:val="Bezodstpw"/>
        <w:spacing w:line="276" w:lineRule="auto"/>
        <w:jc w:val="both"/>
        <w:rPr>
          <w:rFonts w:asciiTheme="minorHAnsi" w:eastAsia="Times New Roman" w:hAnsiTheme="minorHAnsi"/>
          <w:sz w:val="20"/>
          <w:szCs w:val="20"/>
          <w:highlight w:val="yellow"/>
          <w:lang w:eastAsia="pl-PL"/>
        </w:rPr>
      </w:pPr>
      <w:r w:rsidRPr="00207EE9">
        <w:rPr>
          <w:rFonts w:asciiTheme="minorHAnsi" w:hAnsiTheme="minorHAnsi"/>
          <w:sz w:val="20"/>
          <w:szCs w:val="20"/>
        </w:rPr>
        <w:t xml:space="preserve"> </w:t>
      </w:r>
    </w:p>
    <w:p w:rsidR="000F44AF" w:rsidRPr="00207EE9" w:rsidRDefault="000F44AF" w:rsidP="00625726">
      <w:pPr>
        <w:pStyle w:val="Bezodstpw"/>
        <w:spacing w:line="276" w:lineRule="auto"/>
        <w:ind w:left="360"/>
        <w:jc w:val="both"/>
        <w:rPr>
          <w:rFonts w:asciiTheme="minorHAnsi" w:hAnsiTheme="minorHAnsi"/>
          <w:sz w:val="20"/>
          <w:szCs w:val="20"/>
        </w:rPr>
      </w:pPr>
    </w:p>
    <w:sectPr w:rsidR="000F44AF" w:rsidRPr="00207EE9" w:rsidSect="00064195">
      <w:headerReference w:type="default" r:id="rId8"/>
      <w:pgSz w:w="11906" w:h="16838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0B" w:rsidRDefault="0080670B" w:rsidP="003E426C">
      <w:pPr>
        <w:spacing w:after="0" w:line="240" w:lineRule="auto"/>
      </w:pPr>
      <w:r>
        <w:separator/>
      </w:r>
    </w:p>
  </w:endnote>
  <w:endnote w:type="continuationSeparator" w:id="0">
    <w:p w:rsidR="0080670B" w:rsidRDefault="0080670B" w:rsidP="003E4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0B" w:rsidRDefault="0080670B" w:rsidP="003E426C">
      <w:pPr>
        <w:spacing w:after="0" w:line="240" w:lineRule="auto"/>
      </w:pPr>
      <w:r>
        <w:separator/>
      </w:r>
    </w:p>
  </w:footnote>
  <w:footnote w:type="continuationSeparator" w:id="0">
    <w:p w:rsidR="0080670B" w:rsidRDefault="0080670B" w:rsidP="003E426C">
      <w:pPr>
        <w:spacing w:after="0" w:line="240" w:lineRule="auto"/>
      </w:pPr>
      <w:r>
        <w:continuationSeparator/>
      </w:r>
    </w:p>
  </w:footnote>
  <w:footnote w:id="1">
    <w:p w:rsidR="002D4116" w:rsidRPr="00213C1B" w:rsidRDefault="002D4116" w:rsidP="002D4116">
      <w:pPr>
        <w:pStyle w:val="Tekstprzypisudolnego"/>
        <w:jc w:val="both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213C1B">
        <w:rPr>
          <w:sz w:val="14"/>
          <w:szCs w:val="14"/>
        </w:rPr>
        <w:t xml:space="preserve">prowadzonych w wymiarze 15 x 2 godziny lekcyjne dla uczniów klas 1-3 szkoły podstawowej. Wymagany jest osobisty udział trenera w co najmniej 5 z 15 ww. zajęć. </w:t>
      </w:r>
      <w:r w:rsidR="00213C1B">
        <w:rPr>
          <w:sz w:val="14"/>
          <w:szCs w:val="14"/>
        </w:rPr>
        <w:br/>
      </w:r>
      <w:r w:rsidRPr="00213C1B">
        <w:rPr>
          <w:sz w:val="14"/>
          <w:szCs w:val="14"/>
        </w:rPr>
        <w:t xml:space="preserve">W pozostałym zakresie dopuszcza się prowadzenie szkolenia zdalnie w sposób wskazany we wniosku o dofinansowanie bez uszczerbku dla utrzymania minimalnych merytorycznych wymogów szkolenia określonych w </w:t>
      </w:r>
      <w:r w:rsidRPr="00213C1B">
        <w:rPr>
          <w:i/>
          <w:sz w:val="14"/>
          <w:szCs w:val="14"/>
        </w:rPr>
        <w:t>Standardach wymagań kompetencji cyfrowych osób objętych szkoleniem.</w:t>
      </w:r>
      <w:r w:rsidR="00902482" w:rsidRPr="00213C1B">
        <w:rPr>
          <w:sz w:val="14"/>
          <w:szCs w:val="14"/>
        </w:rPr>
        <w:t xml:space="preserve"> </w:t>
      </w:r>
      <w:r w:rsidRPr="00213C1B">
        <w:rPr>
          <w:sz w:val="14"/>
          <w:szCs w:val="14"/>
        </w:rPr>
        <w:t xml:space="preserve">Zajęcia dla uczniów klas 1-3 szkoły podstawowej (15x2 godziny lekcyjne) będące jednocześnie formą praktycznego szkolenia dla nauczyciela odbywać się będą w pomieszczeniach publicznej szkoły podstawowej, w której uczą się uczniowie objęci projektem lub w odpowiednio przystosowanych pomieszczeniach innego </w:t>
      </w:r>
      <w:r w:rsidR="00902482" w:rsidRPr="00213C1B">
        <w:rPr>
          <w:sz w:val="14"/>
          <w:szCs w:val="14"/>
        </w:rPr>
        <w:t xml:space="preserve">podmiotu wskazanego we wniosku </w:t>
      </w:r>
      <w:r w:rsidR="00213C1B">
        <w:rPr>
          <w:sz w:val="14"/>
          <w:szCs w:val="14"/>
        </w:rPr>
        <w:br/>
      </w:r>
      <w:r w:rsidRPr="00213C1B">
        <w:rPr>
          <w:sz w:val="14"/>
          <w:szCs w:val="14"/>
        </w:rPr>
        <w:t xml:space="preserve">o dofinansowanie. </w:t>
      </w:r>
    </w:p>
  </w:footnote>
  <w:footnote w:id="2">
    <w:p w:rsidR="0081534C" w:rsidRPr="004D2895" w:rsidRDefault="0081534C" w:rsidP="0081534C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4D2895">
        <w:rPr>
          <w:sz w:val="16"/>
          <w:szCs w:val="16"/>
        </w:rPr>
        <w:t>Maksymaln</w:t>
      </w:r>
      <w:r w:rsidR="00FC335A" w:rsidRPr="004D2895">
        <w:rPr>
          <w:sz w:val="16"/>
          <w:szCs w:val="16"/>
        </w:rPr>
        <w:t>a wartość możliwa do zrefundowania</w:t>
      </w:r>
      <w:r w:rsidRPr="004D2895">
        <w:rPr>
          <w:sz w:val="16"/>
          <w:szCs w:val="16"/>
        </w:rPr>
        <w:t xml:space="preserve"> w projekcie 1500 zł/ szt. (dotyczy komputera albo tabletu)</w:t>
      </w:r>
    </w:p>
  </w:footnote>
  <w:footnote w:id="3">
    <w:p w:rsidR="00207EE9" w:rsidRDefault="00207EE9" w:rsidP="00207E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859A7">
        <w:rPr>
          <w:rFonts w:cs="Arial"/>
          <w:sz w:val="16"/>
          <w:szCs w:val="16"/>
        </w:rPr>
        <w:t>Należy wskazać obszary i procesy zagrożone korupcją, procedury zapobiegania korupcji oraz zasady postępowania w przypadku zaistnienia sytuacji korupcyjnych oraz sposób zapewnienia znajomości ww. procedur i zasad przez personel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2B1" w:rsidRDefault="003E426C" w:rsidP="00E422B1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A52F89F" wp14:editId="6C18CD04">
          <wp:extent cx="5848350" cy="476250"/>
          <wp:effectExtent l="0" t="0" r="0" b="0"/>
          <wp:docPr id="1" name="Obraz 1" descr="Y:\PREZENTACJE_logo_POPC\Logo\BLACK-POPC_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Y:\PREZENTACJE_logo_POPC\Logo\BLACK-POPC_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CC6"/>
    <w:multiLevelType w:val="hybridMultilevel"/>
    <w:tmpl w:val="970069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D54EF"/>
    <w:multiLevelType w:val="hybridMultilevel"/>
    <w:tmpl w:val="12E661D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4150013">
      <w:start w:val="1"/>
      <w:numFmt w:val="upperRoman"/>
      <w:lvlText w:val="%2."/>
      <w:lvlJc w:val="right"/>
      <w:pPr>
        <w:ind w:left="1473" w:hanging="360"/>
      </w:pPr>
    </w:lvl>
    <w:lvl w:ilvl="2" w:tplc="0809001B" w:tentative="1">
      <w:start w:val="1"/>
      <w:numFmt w:val="lowerRoman"/>
      <w:lvlText w:val="%3."/>
      <w:lvlJc w:val="right"/>
      <w:pPr>
        <w:ind w:left="2193" w:hanging="180"/>
      </w:pPr>
    </w:lvl>
    <w:lvl w:ilvl="3" w:tplc="0809000F" w:tentative="1">
      <w:start w:val="1"/>
      <w:numFmt w:val="decimal"/>
      <w:lvlText w:val="%4."/>
      <w:lvlJc w:val="left"/>
      <w:pPr>
        <w:ind w:left="2913" w:hanging="360"/>
      </w:pPr>
    </w:lvl>
    <w:lvl w:ilvl="4" w:tplc="08090019" w:tentative="1">
      <w:start w:val="1"/>
      <w:numFmt w:val="lowerLetter"/>
      <w:lvlText w:val="%5."/>
      <w:lvlJc w:val="left"/>
      <w:pPr>
        <w:ind w:left="3633" w:hanging="360"/>
      </w:pPr>
    </w:lvl>
    <w:lvl w:ilvl="5" w:tplc="0809001B" w:tentative="1">
      <w:start w:val="1"/>
      <w:numFmt w:val="lowerRoman"/>
      <w:lvlText w:val="%6."/>
      <w:lvlJc w:val="right"/>
      <w:pPr>
        <w:ind w:left="4353" w:hanging="180"/>
      </w:pPr>
    </w:lvl>
    <w:lvl w:ilvl="6" w:tplc="0809000F" w:tentative="1">
      <w:start w:val="1"/>
      <w:numFmt w:val="decimal"/>
      <w:lvlText w:val="%7."/>
      <w:lvlJc w:val="left"/>
      <w:pPr>
        <w:ind w:left="5073" w:hanging="360"/>
      </w:pPr>
    </w:lvl>
    <w:lvl w:ilvl="7" w:tplc="08090019" w:tentative="1">
      <w:start w:val="1"/>
      <w:numFmt w:val="lowerLetter"/>
      <w:lvlText w:val="%8."/>
      <w:lvlJc w:val="left"/>
      <w:pPr>
        <w:ind w:left="5793" w:hanging="360"/>
      </w:pPr>
    </w:lvl>
    <w:lvl w:ilvl="8" w:tplc="08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" w15:restartNumberingAfterBreak="0">
    <w:nsid w:val="4AAE35A0"/>
    <w:multiLevelType w:val="hybridMultilevel"/>
    <w:tmpl w:val="C3B2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033070"/>
    <w:multiLevelType w:val="hybridMultilevel"/>
    <w:tmpl w:val="D19CD5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10"/>
    <w:multiLevelType w:val="hybridMultilevel"/>
    <w:tmpl w:val="E04C803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B04BC"/>
    <w:multiLevelType w:val="hybridMultilevel"/>
    <w:tmpl w:val="B68EE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A5175"/>
    <w:multiLevelType w:val="hybridMultilevel"/>
    <w:tmpl w:val="D28279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1E73C9"/>
    <w:multiLevelType w:val="hybridMultilevel"/>
    <w:tmpl w:val="313AE2FA"/>
    <w:lvl w:ilvl="0" w:tplc="DBBA2F3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6C"/>
    <w:rsid w:val="00010C19"/>
    <w:rsid w:val="00012C0C"/>
    <w:rsid w:val="000134F0"/>
    <w:rsid w:val="000537FE"/>
    <w:rsid w:val="000B69F2"/>
    <w:rsid w:val="000E0375"/>
    <w:rsid w:val="000E5457"/>
    <w:rsid w:val="000F44AF"/>
    <w:rsid w:val="000F5F1C"/>
    <w:rsid w:val="00114C18"/>
    <w:rsid w:val="00161EDC"/>
    <w:rsid w:val="00176AE3"/>
    <w:rsid w:val="001C4079"/>
    <w:rsid w:val="001C4563"/>
    <w:rsid w:val="00201FAE"/>
    <w:rsid w:val="00207429"/>
    <w:rsid w:val="00207EE9"/>
    <w:rsid w:val="00213C1B"/>
    <w:rsid w:val="00231ABD"/>
    <w:rsid w:val="00280261"/>
    <w:rsid w:val="002912D0"/>
    <w:rsid w:val="002C153B"/>
    <w:rsid w:val="002D4116"/>
    <w:rsid w:val="002E58BB"/>
    <w:rsid w:val="002E6027"/>
    <w:rsid w:val="003B5E8A"/>
    <w:rsid w:val="003E426C"/>
    <w:rsid w:val="00427F50"/>
    <w:rsid w:val="004D2895"/>
    <w:rsid w:val="004F74DE"/>
    <w:rsid w:val="00514DB0"/>
    <w:rsid w:val="0052290E"/>
    <w:rsid w:val="00522EFB"/>
    <w:rsid w:val="005924C2"/>
    <w:rsid w:val="00625726"/>
    <w:rsid w:val="00686600"/>
    <w:rsid w:val="0069782A"/>
    <w:rsid w:val="006A5F8E"/>
    <w:rsid w:val="006B6360"/>
    <w:rsid w:val="006D5448"/>
    <w:rsid w:val="00771195"/>
    <w:rsid w:val="007842E0"/>
    <w:rsid w:val="00790916"/>
    <w:rsid w:val="00793728"/>
    <w:rsid w:val="007A1D26"/>
    <w:rsid w:val="007B7622"/>
    <w:rsid w:val="007C326E"/>
    <w:rsid w:val="007D7E5D"/>
    <w:rsid w:val="0080670B"/>
    <w:rsid w:val="0081534C"/>
    <w:rsid w:val="00840AEC"/>
    <w:rsid w:val="008463DC"/>
    <w:rsid w:val="008E102B"/>
    <w:rsid w:val="008E4318"/>
    <w:rsid w:val="00902482"/>
    <w:rsid w:val="00912A01"/>
    <w:rsid w:val="00923C69"/>
    <w:rsid w:val="0093562B"/>
    <w:rsid w:val="009B5FC3"/>
    <w:rsid w:val="009C2946"/>
    <w:rsid w:val="009D328C"/>
    <w:rsid w:val="00A12168"/>
    <w:rsid w:val="00A2143D"/>
    <w:rsid w:val="00A86AEF"/>
    <w:rsid w:val="00AC1FD4"/>
    <w:rsid w:val="00B4643F"/>
    <w:rsid w:val="00BB2505"/>
    <w:rsid w:val="00BD2D63"/>
    <w:rsid w:val="00BD51F6"/>
    <w:rsid w:val="00C061C1"/>
    <w:rsid w:val="00C37218"/>
    <w:rsid w:val="00C627F9"/>
    <w:rsid w:val="00C7634F"/>
    <w:rsid w:val="00C82249"/>
    <w:rsid w:val="00CA22CB"/>
    <w:rsid w:val="00CC1551"/>
    <w:rsid w:val="00CD1A27"/>
    <w:rsid w:val="00D45F85"/>
    <w:rsid w:val="00D52DE9"/>
    <w:rsid w:val="00D53B96"/>
    <w:rsid w:val="00D855AA"/>
    <w:rsid w:val="00DD2DA4"/>
    <w:rsid w:val="00E13B67"/>
    <w:rsid w:val="00E305AE"/>
    <w:rsid w:val="00E351A3"/>
    <w:rsid w:val="00E92454"/>
    <w:rsid w:val="00EA7CD6"/>
    <w:rsid w:val="00EB6642"/>
    <w:rsid w:val="00EC2AE5"/>
    <w:rsid w:val="00EE4623"/>
    <w:rsid w:val="00EF4BBA"/>
    <w:rsid w:val="00F37A60"/>
    <w:rsid w:val="00F55E25"/>
    <w:rsid w:val="00F64999"/>
    <w:rsid w:val="00F7600E"/>
    <w:rsid w:val="00F77233"/>
    <w:rsid w:val="00F86C90"/>
    <w:rsid w:val="00FC335A"/>
    <w:rsid w:val="00FC6634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EA61"/>
  <w15:docId w15:val="{AA661359-C955-4D77-A489-F7EEBA7E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426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Znak "/>
    <w:basedOn w:val="Normalny"/>
    <w:link w:val="TekstprzypisudolnegoZnak"/>
    <w:uiPriority w:val="99"/>
    <w:unhideWhenUsed/>
    <w:rsid w:val="003E426C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3E426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1,Odwołanie przypisu2,Odwołanie przypisu,Footnote symbol,Footnote reference number,note TESI,SUPERS,EN Footnote Reference,Footnote number,Ref,de nota al pie,Odwo3anie przypisu,number"/>
    <w:uiPriority w:val="99"/>
    <w:unhideWhenUsed/>
    <w:rsid w:val="003E426C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3E426C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3E426C"/>
    <w:rPr>
      <w:rFonts w:ascii="Calibri" w:eastAsia="Calibri" w:hAnsi="Calibri" w:cs="Times New Roman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26C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1FAE"/>
    <w:pPr>
      <w:ind w:left="720"/>
      <w:contextualSpacing/>
    </w:pPr>
  </w:style>
  <w:style w:type="paragraph" w:styleId="Bezodstpw">
    <w:name w:val="No Spacing"/>
    <w:uiPriority w:val="1"/>
    <w:qFormat/>
    <w:rsid w:val="002E58B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1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1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1A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1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1AB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C1FD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351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83986-7BE4-458B-87CA-B8DB6A0ED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1421</Words>
  <Characters>8530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Dąbrowski Mariusz</dc:creator>
  <cp:lastModifiedBy>Magdalena Usiądek</cp:lastModifiedBy>
  <cp:revision>9</cp:revision>
  <cp:lastPrinted>2016-07-29T12:49:00Z</cp:lastPrinted>
  <dcterms:created xsi:type="dcterms:W3CDTF">2016-07-29T13:11:00Z</dcterms:created>
  <dcterms:modified xsi:type="dcterms:W3CDTF">2017-05-30T10:05:00Z</dcterms:modified>
</cp:coreProperties>
</file>