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40" w:line="254" w:lineRule="auto"/>
        <w:ind w:left="0" w:right="0" w:firstLine="0"/>
        <w:jc w:val="left"/>
      </w:pPr>
      <w:r>
        <w:rPr>
          <w:rStyle w:val="CharStyle7"/>
        </w:rPr>
        <w:t xml:space="preserve">DGO-SGO.053.1.2026.MM </w:t>
      </w:r>
      <w:r>
        <w:rPr>
          <w:rStyle w:val="CharStyle7"/>
          <w:sz w:val="18"/>
          <w:szCs w:val="18"/>
        </w:rPr>
        <w:t xml:space="preserve">4189386.17106173.13874031 </w:t>
      </w:r>
      <w:r>
        <w:rPr>
          <w:rStyle w:val="CharStyle7"/>
        </w:rPr>
        <w:t>Warszawa, 15-02-2026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40" w:line="396" w:lineRule="auto"/>
        <w:ind w:left="0" w:right="0" w:firstLine="0"/>
        <w:jc w:val="left"/>
      </w:pPr>
      <w:r>
        <w:rPr>
          <w:rStyle w:val="CharStyle7"/>
          <w:b/>
          <w:bCs/>
        </w:rPr>
        <w:t xml:space="preserve">Dotyczy: </w:t>
      </w:r>
      <w:r>
        <w:rPr>
          <w:rStyle w:val="CharStyle7"/>
        </w:rPr>
        <w:t>Zawiadomienie o sposobie załatwienia petycji w sprawie weryfikacji składanych oświadczeń, o których mowa w art. 42 ust. 3a pkt 4 i 5 ustawy z dnia 14 grudnia 2012 r. o odpadach</w:t>
      </w:r>
      <w:r>
        <w:rPr>
          <w:rStyle w:val="CharStyle7"/>
          <w:vertAlign w:val="superscript"/>
        </w:rPr>
        <w:t>1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180" w:line="240" w:lineRule="auto"/>
        <w:ind w:left="0" w:right="0" w:firstLine="0"/>
        <w:jc w:val="left"/>
      </w:pPr>
      <w:bookmarkStart w:id="0" w:name="bookmark0"/>
      <w:r>
        <w:rPr>
          <w:rStyle w:val="CharStyle11"/>
          <w:b/>
          <w:bCs/>
        </w:rPr>
        <w:t>Pani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77" w:lineRule="auto"/>
        <w:ind w:left="0" w:right="0" w:firstLine="0"/>
        <w:jc w:val="left"/>
        <w:rPr>
          <w:sz w:val="20"/>
          <w:szCs w:val="20"/>
        </w:rPr>
      </w:pPr>
      <w:r>
        <w:rPr>
          <w:rStyle w:val="CharStyle7"/>
          <w:i/>
          <w:iCs/>
          <w:sz w:val="20"/>
          <w:szCs w:val="20"/>
        </w:rPr>
        <w:t>Szanowna Pani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W nawiązaniu do pisma z dnia 16 stycznia 2026 r., znak: , w ww. sprawie w pierwszej kolejności pragnę podziękować za przesłanie postulatu wraz ze spostrzeżeniami dotyczącymi stosowania przepisów ustawy o odpadach w ww. zakresie.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0" w:line="396" w:lineRule="auto"/>
        <w:ind w:left="0" w:right="0" w:firstLine="0"/>
        <w:jc w:val="left"/>
      </w:pPr>
      <w:r>
        <w:rPr>
          <w:rStyle w:val="CharStyle7"/>
        </w:rPr>
        <w:t>Jednocześnie informuję, że zawarta w Pani piśmie propozycja zostanie przeanalizowana i rozważona w resorcie klimatu i środowiska w ramach przyszłych prac, w tym prac legislacyjnych.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bookmarkStart w:id="2" w:name="bookmark2"/>
      <w:r>
        <w:rPr>
          <w:rStyle w:val="CharStyle11"/>
          <w:b/>
          <w:bCs/>
        </w:rPr>
        <w:t>Podstawa prawna:</w:t>
      </w:r>
      <w:bookmarkEnd w:id="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rStyle w:val="CharStyle7"/>
        </w:rPr>
        <w:t>Art. 12 i 13 ustawy z dnia 11 lipca 2014 r. o petycjach.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bookmarkStart w:id="4" w:name="bookmark4"/>
      <w:r>
        <w:rPr>
          <w:rStyle w:val="CharStyle11"/>
          <w:b/>
          <w:bCs/>
        </w:rPr>
        <w:t>Pouczenie:</w:t>
      </w:r>
      <w:bookmarkEnd w:id="4"/>
    </w:p>
    <w:p>
      <w:pPr>
        <w:pStyle w:val="Style13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34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4"/>
        </w:rPr>
        <w:t>Dz. U. z 2023 r., poz. 1587 z późn. zm.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80" w:line="396" w:lineRule="auto"/>
        <w:ind w:left="0" w:right="0" w:firstLine="0"/>
        <w:jc w:val="left"/>
      </w:pPr>
      <w:r>
        <w:rPr>
          <w:rStyle w:val="CharStyle7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80" w:line="396" w:lineRule="auto"/>
        <w:ind w:left="0" w:right="0" w:firstLine="0"/>
        <w:jc w:val="left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Podsekretarz Stanu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Podsekretarz Stanu Anita Sowińska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60" w:line="240" w:lineRule="auto"/>
        <w:ind w:left="0" w:right="0" w:firstLine="0"/>
        <w:jc w:val="left"/>
      </w:pPr>
      <w:r>
        <w:rPr>
          <w:rStyle w:val="CharStyle7"/>
        </w:rPr>
        <w:t>/ – podpisany cyfrowo/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center"/>
      </w:pPr>
      <w:bookmarkStart w:id="6" w:name="bookmark6"/>
      <w:r>
        <w:rPr>
          <w:rStyle w:val="CharStyle11"/>
          <w:b/>
          <w:bCs/>
        </w:rPr>
        <w:t>Klauzula informacyjna</w:t>
      </w:r>
      <w:bookmarkEnd w:id="6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520"/>
        <w:ind w:left="0" w:right="0" w:firstLine="0"/>
        <w:jc w:val="center"/>
      </w:pPr>
      <w:r>
        <w:rPr>
          <w:rStyle w:val="CharStyle11"/>
          <w:b/>
          <w:bCs/>
        </w:rPr>
        <w:t>dotycząca przetwarzania danych osobowych osób wnoszących petycję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9" w:name="bookmark9"/>
      <w:r>
        <w:rPr>
          <w:rStyle w:val="CharStyle11"/>
          <w:b/>
          <w:bCs/>
        </w:rPr>
        <w:t>Tożsamość administratora</w:t>
      </w:r>
      <w:bookmarkEnd w:id="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Administratorem Pani/Pana danych osobowych jest Minister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Może się Pani/Pan z nami kontaktować w następujący sposób: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7"/>
        </w:rPr>
        <w:t xml:space="preserve"> </w:t>
      </w:r>
      <w:r>
        <w:rPr>
          <w:rStyle w:val="CharStyle7"/>
          <w:color w:val="0000FF"/>
          <w:u w:val="single"/>
        </w:rPr>
        <w:t>info@klimat.gov.pl</w:t>
      </w:r>
      <w:r>
        <w:fldChar w:fldCharType="end"/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7"/>
        </w:rPr>
        <w:t>telefonicznie: 22 36 92 900.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11" w:name="bookmark11"/>
      <w:r>
        <w:rPr>
          <w:rStyle w:val="CharStyle11"/>
          <w:b/>
          <w:bCs/>
        </w:rPr>
        <w:t>Dane kontaktowe inspektora ochrony danych osobowych</w:t>
      </w:r>
      <w:bookmarkEnd w:id="1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0"/>
        <w:jc w:val="left"/>
      </w:pPr>
      <w:r>
        <w:rPr>
          <w:rStyle w:val="CharStyle7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6" w:val="left"/>
        </w:tabs>
        <w:bidi w:val="0"/>
        <w:spacing w:before="0" w:after="180" w:line="240" w:lineRule="auto"/>
        <w:ind w:left="0" w:right="0" w:firstLine="380"/>
        <w:jc w:val="left"/>
      </w:pPr>
      <w:r>
        <w:rPr>
          <w:rStyle w:val="CharStyle7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3" w:name="bookmark13"/>
      <w:r>
        <w:rPr>
          <w:rStyle w:val="CharStyle11"/>
          <w:b/>
          <w:bCs/>
        </w:rPr>
        <w:t>Cele przetwarzania danych osobowych i podstawa prawna</w:t>
      </w:r>
      <w:bookmarkEnd w:id="1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5" w:name="bookmark15"/>
      <w:r>
        <w:rPr>
          <w:rStyle w:val="CharStyle11"/>
          <w:b/>
          <w:bCs/>
        </w:rPr>
        <w:t>Odbiorcy danych osobowych lub kategorie odbiorców danych osobowych</w:t>
      </w:r>
      <w:bookmarkEnd w:id="1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Okres przechowywania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7" w:name="bookmark17"/>
      <w:r>
        <w:rPr>
          <w:rStyle w:val="CharStyle11"/>
          <w:b/>
          <w:bCs/>
        </w:rPr>
        <w:t>Przysługujące uprawnienia związane z przetwarzaniem danych osobowych</w:t>
      </w:r>
      <w:bookmarkEnd w:id="1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Przysługują Pani/Panu następujące uprawnienia: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dostępu do danych osobowych i uzyskania ich kopii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 sprostowania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 usunięcia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180"/>
        <w:ind w:left="0" w:right="0" w:firstLine="380"/>
        <w:jc w:val="left"/>
      </w:pPr>
      <w:r>
        <w:rPr>
          <w:rStyle w:val="CharStyle7"/>
        </w:rPr>
        <w:t>prawo ograniczenia przetwarzania.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Aby skorzystać z powyższych praw należy skontaktować się z nami lub z naszym inspektorem ochrony danych (dane kontaktowe zawarte są powyżej).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55" w:val="left"/>
        </w:tabs>
        <w:bidi w:val="0"/>
        <w:spacing w:before="0"/>
        <w:ind w:left="740" w:right="0" w:hanging="340"/>
        <w:jc w:val="left"/>
      </w:pPr>
      <w:r>
        <w:rPr>
          <w:rStyle w:val="CharStyle7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Informacja o przekazywaniu danych osobowych do państw trzecich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Nie przekazujemy Pani/Pana danych osobowych do państw trzecich.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9" w:name="bookmark19"/>
      <w:r>
        <w:rPr>
          <w:rStyle w:val="CharStyle11"/>
          <w:b/>
          <w:bCs/>
        </w:rPr>
        <w:t>Informacja o profilowaniu</w:t>
      </w:r>
      <w:bookmarkEnd w:id="1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nie podlegają zautomatyzowanemu przetwarzaniu, w tym profilowaniu.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21" w:name="bookmark21"/>
      <w:r>
        <w:rPr>
          <w:rStyle w:val="CharStyle11"/>
          <w:b/>
          <w:bCs/>
        </w:rPr>
        <w:t>Informacja o dowolności lub obowiązku podania danych</w:t>
      </w:r>
      <w:bookmarkEnd w:id="2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094" w:right="1961" w:bottom="1923" w:left="1947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3750945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6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35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6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1">
    <w:name w:val="Heading #1_"/>
    <w:basedOn w:val="DefaultParagraphFont"/>
    <w:link w:val="Style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4">
    <w:name w:val="Body text (4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6">
    <w:name w:val="Header or footer (2)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ind w:left="1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0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after="11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3">
    <w:name w:val="Body text (4)"/>
    <w:basedOn w:val="Normal"/>
    <w:link w:val="CharStyle14"/>
    <w:pPr>
      <w:widowControl w:val="0"/>
      <w:shd w:val="clear" w:color="auto" w:fill="auto"/>
      <w:spacing w:after="5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5">
    <w:name w:val="Header or footer (2)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