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D2271" w14:textId="77777777" w:rsidR="00772B49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051F1EC6" w14:textId="77777777" w:rsidR="00772B49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15EC3D9E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230485E8" w14:textId="2168B140" w:rsidR="00772B49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r w:rsidR="00817414" w:rsidRPr="00817414">
        <w:rPr>
          <w:rFonts w:ascii="Lato" w:hAnsi="Lato"/>
          <w:sz w:val="20"/>
        </w:rPr>
        <w:t>DLI-IX.7615.16.2025.JM</w:t>
      </w:r>
    </w:p>
    <w:p w14:paraId="7F91CEE6" w14:textId="5B049B6E" w:rsidR="00772B49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817414" w:rsidRPr="00817414">
        <w:rPr>
          <w:rFonts w:ascii="Lato" w:hAnsi="Lato"/>
          <w:sz w:val="20"/>
        </w:rPr>
        <w:t>01 września 2025 r.</w:t>
      </w:r>
    </w:p>
    <w:p w14:paraId="17BB418C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05CE523B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57356804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659CCFDB" w14:textId="668EAB3F" w:rsidR="00772B49" w:rsidRPr="009276B2" w:rsidRDefault="00817414" w:rsidP="00817414">
      <w:pPr>
        <w:spacing w:after="0" w:line="240" w:lineRule="exact"/>
        <w:jc w:val="center"/>
        <w:rPr>
          <w:rFonts w:ascii="Lato" w:hAnsi="Lato"/>
          <w:sz w:val="20"/>
        </w:rPr>
      </w:pPr>
      <w:r w:rsidRPr="00817414">
        <w:rPr>
          <w:rFonts w:ascii="Lato" w:hAnsi="Lato"/>
          <w:b/>
          <w:bCs/>
          <w:sz w:val="20"/>
        </w:rPr>
        <w:t>OBWIESZCZENIE</w:t>
      </w:r>
    </w:p>
    <w:p w14:paraId="4BDEE717" w14:textId="77777777" w:rsidR="00772B49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415431BA" w14:textId="77777777" w:rsidR="00772B49" w:rsidRPr="00B06E81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36657642" w14:textId="447E0BC3" w:rsidR="00817414" w:rsidRPr="00817414" w:rsidRDefault="00817414" w:rsidP="00817414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817414">
        <w:rPr>
          <w:rFonts w:ascii="Lato" w:hAnsi="Lato" w:cs="Times New Roman"/>
          <w:sz w:val="20"/>
          <w:szCs w:val="20"/>
        </w:rPr>
        <w:t>Na podstawie art. 118a ust. 2 ustawy z dnia 21 sierpnia 1997 r. o gospodarce</w:t>
      </w:r>
      <w:r>
        <w:rPr>
          <w:rFonts w:ascii="Lato" w:hAnsi="Lato" w:cs="Times New Roman"/>
          <w:sz w:val="20"/>
          <w:szCs w:val="20"/>
        </w:rPr>
        <w:t xml:space="preserve"> </w:t>
      </w:r>
      <w:r w:rsidRPr="00817414">
        <w:rPr>
          <w:rFonts w:ascii="Lato" w:hAnsi="Lato" w:cs="Times New Roman"/>
          <w:sz w:val="20"/>
          <w:szCs w:val="20"/>
        </w:rPr>
        <w:t xml:space="preserve">nieruchomościami (Dz.U. z 2024 r., poz. 1145 z </w:t>
      </w:r>
      <w:proofErr w:type="spellStart"/>
      <w:r w:rsidRPr="00817414">
        <w:rPr>
          <w:rFonts w:ascii="Lato" w:hAnsi="Lato" w:cs="Times New Roman"/>
          <w:sz w:val="20"/>
          <w:szCs w:val="20"/>
        </w:rPr>
        <w:t>późn</w:t>
      </w:r>
      <w:proofErr w:type="spellEnd"/>
      <w:r w:rsidRPr="00817414">
        <w:rPr>
          <w:rFonts w:ascii="Lato" w:hAnsi="Lato" w:cs="Times New Roman"/>
          <w:sz w:val="20"/>
          <w:szCs w:val="20"/>
        </w:rPr>
        <w:t>. zm.), zwanej dalej: „</w:t>
      </w:r>
      <w:proofErr w:type="spellStart"/>
      <w:r w:rsidRPr="00817414">
        <w:rPr>
          <w:rFonts w:ascii="Lato" w:hAnsi="Lato" w:cs="Times New Roman"/>
          <w:sz w:val="20"/>
          <w:szCs w:val="20"/>
        </w:rPr>
        <w:t>ugn</w:t>
      </w:r>
      <w:proofErr w:type="spellEnd"/>
      <w:r w:rsidRPr="00817414">
        <w:rPr>
          <w:rFonts w:ascii="Lato" w:hAnsi="Lato" w:cs="Times New Roman"/>
          <w:sz w:val="20"/>
          <w:szCs w:val="20"/>
        </w:rPr>
        <w:t>”,</w:t>
      </w:r>
      <w:r>
        <w:rPr>
          <w:rFonts w:ascii="Lato" w:hAnsi="Lato" w:cs="Times New Roman"/>
          <w:sz w:val="20"/>
          <w:szCs w:val="20"/>
        </w:rPr>
        <w:t xml:space="preserve"> </w:t>
      </w:r>
      <w:r w:rsidRPr="00817414">
        <w:rPr>
          <w:rFonts w:ascii="Lato" w:hAnsi="Lato" w:cs="Times New Roman"/>
          <w:sz w:val="20"/>
          <w:szCs w:val="20"/>
        </w:rPr>
        <w:t>w zw. z art. 49 ustawy z dnia 14 czerwca 1960 r. — Kodeks postępowania administracyjnego</w:t>
      </w:r>
      <w:r>
        <w:rPr>
          <w:rFonts w:ascii="Lato" w:hAnsi="Lato" w:cs="Times New Roman"/>
          <w:sz w:val="20"/>
          <w:szCs w:val="20"/>
        </w:rPr>
        <w:t xml:space="preserve"> </w:t>
      </w:r>
      <w:r w:rsidRPr="00817414">
        <w:rPr>
          <w:rFonts w:ascii="Lato" w:hAnsi="Lato" w:cs="Times New Roman"/>
          <w:sz w:val="20"/>
          <w:szCs w:val="20"/>
        </w:rPr>
        <w:t xml:space="preserve">(Dz.U. z 2024 r., poz. 572 z </w:t>
      </w:r>
      <w:proofErr w:type="spellStart"/>
      <w:r w:rsidRPr="00817414">
        <w:rPr>
          <w:rFonts w:ascii="Lato" w:hAnsi="Lato" w:cs="Times New Roman"/>
          <w:sz w:val="20"/>
          <w:szCs w:val="20"/>
        </w:rPr>
        <w:t>późn</w:t>
      </w:r>
      <w:proofErr w:type="spellEnd"/>
      <w:r w:rsidRPr="00817414">
        <w:rPr>
          <w:rFonts w:ascii="Lato" w:hAnsi="Lato" w:cs="Times New Roman"/>
          <w:sz w:val="20"/>
          <w:szCs w:val="20"/>
        </w:rPr>
        <w:t>. zm.), zwanej dalej: „Kpa”,</w:t>
      </w:r>
    </w:p>
    <w:p w14:paraId="6D768423" w14:textId="77777777" w:rsidR="00817414" w:rsidRPr="00817414" w:rsidRDefault="00817414" w:rsidP="00817414">
      <w:pPr>
        <w:tabs>
          <w:tab w:val="center" w:pos="1470"/>
          <w:tab w:val="left" w:pos="5387"/>
        </w:tabs>
        <w:spacing w:before="120" w:after="100" w:afterAutospacing="1" w:line="240" w:lineRule="exact"/>
        <w:jc w:val="center"/>
        <w:outlineLvl w:val="0"/>
        <w:rPr>
          <w:rFonts w:ascii="Lato" w:hAnsi="Lato" w:cs="Times New Roman"/>
          <w:b/>
          <w:bCs/>
          <w:sz w:val="20"/>
          <w:szCs w:val="20"/>
        </w:rPr>
      </w:pPr>
      <w:r w:rsidRPr="00817414">
        <w:rPr>
          <w:rFonts w:ascii="Lato" w:hAnsi="Lato" w:cs="Times New Roman"/>
          <w:b/>
          <w:bCs/>
          <w:sz w:val="20"/>
          <w:szCs w:val="20"/>
        </w:rPr>
        <w:t>Minister Finansów i Gospodarki</w:t>
      </w:r>
    </w:p>
    <w:p w14:paraId="115CCA00" w14:textId="6BB35D9A" w:rsidR="00817414" w:rsidRPr="00817414" w:rsidRDefault="00817414" w:rsidP="00817414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817414">
        <w:rPr>
          <w:rFonts w:ascii="Lato" w:hAnsi="Lato" w:cs="Times New Roman"/>
          <w:sz w:val="20"/>
          <w:szCs w:val="20"/>
        </w:rPr>
        <w:t>zawiadamia o wydaniu decyzji z dnia 1 września 2025 r., znak: DLI-IX.7615.16.2025.JM,</w:t>
      </w:r>
      <w:r>
        <w:rPr>
          <w:rFonts w:ascii="Lato" w:hAnsi="Lato" w:cs="Times New Roman"/>
          <w:sz w:val="20"/>
          <w:szCs w:val="20"/>
        </w:rPr>
        <w:t xml:space="preserve"> </w:t>
      </w:r>
      <w:r w:rsidRPr="00817414">
        <w:rPr>
          <w:rFonts w:ascii="Lato" w:hAnsi="Lato" w:cs="Times New Roman"/>
          <w:sz w:val="20"/>
          <w:szCs w:val="20"/>
        </w:rPr>
        <w:t>o uchyleniu decyzji Wojewody Mazowieckiego nr 53/2025 z dnia 9 stycznia 2025 r., znak:</w:t>
      </w:r>
      <w:r>
        <w:rPr>
          <w:rFonts w:ascii="Lato" w:hAnsi="Lato" w:cs="Times New Roman"/>
          <w:sz w:val="20"/>
          <w:szCs w:val="20"/>
        </w:rPr>
        <w:t xml:space="preserve"> </w:t>
      </w:r>
      <w:r w:rsidRPr="00817414">
        <w:rPr>
          <w:rFonts w:ascii="Lato" w:hAnsi="Lato" w:cs="Times New Roman"/>
          <w:sz w:val="20"/>
          <w:szCs w:val="20"/>
        </w:rPr>
        <w:t>SPN-II.7570.17.69.2018.BK, orzekającej o ustaleniu odszkodowania za nieruchomość</w:t>
      </w:r>
      <w:r>
        <w:rPr>
          <w:rFonts w:ascii="Lato" w:hAnsi="Lato" w:cs="Times New Roman"/>
          <w:sz w:val="20"/>
          <w:szCs w:val="20"/>
        </w:rPr>
        <w:t xml:space="preserve"> </w:t>
      </w:r>
      <w:r w:rsidRPr="00817414">
        <w:rPr>
          <w:rFonts w:ascii="Lato" w:hAnsi="Lato" w:cs="Times New Roman"/>
          <w:sz w:val="20"/>
          <w:szCs w:val="20"/>
        </w:rPr>
        <w:t>o nieuregulowanym stanie prawnym, położoną na terenie województwa mazowieckiego,</w:t>
      </w:r>
      <w:r>
        <w:rPr>
          <w:rFonts w:ascii="Lato" w:hAnsi="Lato" w:cs="Times New Roman"/>
          <w:sz w:val="20"/>
          <w:szCs w:val="20"/>
        </w:rPr>
        <w:t xml:space="preserve"> </w:t>
      </w:r>
      <w:r w:rsidRPr="00817414">
        <w:rPr>
          <w:rFonts w:ascii="Lato" w:hAnsi="Lato" w:cs="Times New Roman"/>
          <w:sz w:val="20"/>
          <w:szCs w:val="20"/>
        </w:rPr>
        <w:t xml:space="preserve">w powiecie otwockim, gminie Wiązowna, w obrębie 7 — </w:t>
      </w:r>
      <w:proofErr w:type="spellStart"/>
      <w:r w:rsidRPr="00817414">
        <w:rPr>
          <w:rFonts w:ascii="Lato" w:hAnsi="Lato" w:cs="Times New Roman"/>
          <w:sz w:val="20"/>
          <w:szCs w:val="20"/>
        </w:rPr>
        <w:t>Emów</w:t>
      </w:r>
      <w:proofErr w:type="spellEnd"/>
      <w:r w:rsidRPr="00817414">
        <w:rPr>
          <w:rFonts w:ascii="Lato" w:hAnsi="Lato" w:cs="Times New Roman"/>
          <w:sz w:val="20"/>
          <w:szCs w:val="20"/>
        </w:rPr>
        <w:t>, oznaczoną jako dz. ew. nr</w:t>
      </w:r>
      <w:r>
        <w:rPr>
          <w:rFonts w:ascii="Lato" w:hAnsi="Lato" w:cs="Times New Roman"/>
          <w:sz w:val="20"/>
          <w:szCs w:val="20"/>
        </w:rPr>
        <w:t xml:space="preserve"> </w:t>
      </w:r>
      <w:r w:rsidRPr="00817414">
        <w:rPr>
          <w:rFonts w:ascii="Lato" w:hAnsi="Lato" w:cs="Times New Roman"/>
          <w:sz w:val="20"/>
          <w:szCs w:val="20"/>
        </w:rPr>
        <w:t>366/5 o pow. 0,0051 ha, przeznaczoną na realizację inwestycji drogowej pn.: „Budowa drogi</w:t>
      </w:r>
      <w:r>
        <w:rPr>
          <w:rFonts w:ascii="Lato" w:hAnsi="Lato" w:cs="Times New Roman"/>
          <w:sz w:val="20"/>
          <w:szCs w:val="20"/>
        </w:rPr>
        <w:t xml:space="preserve"> </w:t>
      </w:r>
      <w:r w:rsidRPr="00817414">
        <w:rPr>
          <w:rFonts w:ascii="Lato" w:hAnsi="Lato" w:cs="Times New Roman"/>
          <w:sz w:val="20"/>
          <w:szCs w:val="20"/>
        </w:rPr>
        <w:t>ekspresowej S17 na odcinku węzeł Lubelska (bez węzła) — Kołbiel (początek obwodnicy)</w:t>
      </w:r>
      <w:r>
        <w:rPr>
          <w:rFonts w:ascii="Lato" w:hAnsi="Lato" w:cs="Times New Roman"/>
          <w:sz w:val="20"/>
          <w:szCs w:val="20"/>
        </w:rPr>
        <w:t xml:space="preserve"> </w:t>
      </w:r>
      <w:r w:rsidRPr="00817414">
        <w:rPr>
          <w:rFonts w:ascii="Lato" w:hAnsi="Lato" w:cs="Times New Roman"/>
          <w:sz w:val="20"/>
          <w:szCs w:val="20"/>
        </w:rPr>
        <w:t>Część II km 5+650 – 19+200”, w pkt 2 o zobowiązaniu Generalnego Dyrektora Dróg</w:t>
      </w:r>
      <w:r>
        <w:rPr>
          <w:rFonts w:ascii="Lato" w:hAnsi="Lato" w:cs="Times New Roman"/>
          <w:sz w:val="20"/>
          <w:szCs w:val="20"/>
        </w:rPr>
        <w:t xml:space="preserve"> </w:t>
      </w:r>
      <w:r w:rsidRPr="00817414">
        <w:rPr>
          <w:rFonts w:ascii="Lato" w:hAnsi="Lato" w:cs="Times New Roman"/>
          <w:sz w:val="20"/>
          <w:szCs w:val="20"/>
        </w:rPr>
        <w:t>Krajowych i Autostrad do złożenia do depozytu sądowego na okres 10 lat odszkodowania</w:t>
      </w:r>
      <w:r>
        <w:rPr>
          <w:rFonts w:ascii="Lato" w:hAnsi="Lato" w:cs="Times New Roman"/>
          <w:sz w:val="20"/>
          <w:szCs w:val="20"/>
        </w:rPr>
        <w:t xml:space="preserve"> </w:t>
      </w:r>
      <w:r w:rsidRPr="00817414">
        <w:rPr>
          <w:rFonts w:ascii="Lato" w:hAnsi="Lato" w:cs="Times New Roman"/>
          <w:sz w:val="20"/>
          <w:szCs w:val="20"/>
        </w:rPr>
        <w:t>ustalonego w pkt 1 w terminie 14 dni od dnia, w którym decyzja ustalająca odszkodowanie</w:t>
      </w:r>
      <w:r>
        <w:rPr>
          <w:rFonts w:ascii="Lato" w:hAnsi="Lato" w:cs="Times New Roman"/>
          <w:sz w:val="20"/>
          <w:szCs w:val="20"/>
        </w:rPr>
        <w:t xml:space="preserve"> </w:t>
      </w:r>
      <w:r w:rsidRPr="00817414">
        <w:rPr>
          <w:rFonts w:ascii="Lato" w:hAnsi="Lato" w:cs="Times New Roman"/>
          <w:sz w:val="20"/>
          <w:szCs w:val="20"/>
        </w:rPr>
        <w:t>stanie się ostateczna, i przekazaniu sprawy do ponownego rozpatrzenia organowi I instancji.</w:t>
      </w:r>
    </w:p>
    <w:p w14:paraId="4D6480C6" w14:textId="543AAAE2" w:rsidR="00772B49" w:rsidRPr="00817414" w:rsidRDefault="00817414" w:rsidP="00817414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817414">
        <w:rPr>
          <w:rFonts w:ascii="Lato" w:hAnsi="Lato" w:cs="Times New Roman"/>
          <w:sz w:val="20"/>
          <w:szCs w:val="20"/>
        </w:rPr>
        <w:t>Strony mogą zapoznać się z treścią decyzji oraz aktami sprawy w siedzibie Ministerstwa</w:t>
      </w:r>
      <w:r>
        <w:rPr>
          <w:rFonts w:ascii="Lato" w:hAnsi="Lato" w:cs="Times New Roman"/>
          <w:sz w:val="20"/>
          <w:szCs w:val="20"/>
        </w:rPr>
        <w:t xml:space="preserve"> </w:t>
      </w:r>
      <w:r w:rsidRPr="00817414">
        <w:rPr>
          <w:rFonts w:ascii="Lato" w:hAnsi="Lato" w:cs="Times New Roman"/>
          <w:sz w:val="20"/>
          <w:szCs w:val="20"/>
        </w:rPr>
        <w:t>Rozwoju i Technologii przy ul. Chałubińskiego 4/6 w Warszawie we wtorki, czwartki i piątki</w:t>
      </w:r>
      <w:r>
        <w:rPr>
          <w:rFonts w:ascii="Lato" w:hAnsi="Lato" w:cs="Times New Roman"/>
          <w:sz w:val="20"/>
          <w:szCs w:val="20"/>
        </w:rPr>
        <w:t xml:space="preserve"> </w:t>
      </w:r>
      <w:r w:rsidRPr="00817414">
        <w:rPr>
          <w:rFonts w:ascii="Lato" w:hAnsi="Lato" w:cs="Times New Roman"/>
          <w:sz w:val="20"/>
          <w:szCs w:val="20"/>
        </w:rPr>
        <w:t xml:space="preserve">w godzinach od 10:00 do 14:30, </w:t>
      </w:r>
      <w:r w:rsidRPr="00817414">
        <w:rPr>
          <w:rFonts w:ascii="Lato" w:hAnsi="Lato" w:cs="Times New Roman"/>
          <w:sz w:val="20"/>
          <w:szCs w:val="20"/>
          <w:u w:val="single"/>
        </w:rPr>
        <w:t>po wcześniejszym umówieniu się telefonicznie pod</w:t>
      </w:r>
      <w:r>
        <w:rPr>
          <w:rFonts w:ascii="Lato" w:hAnsi="Lato" w:cs="Times New Roman"/>
          <w:sz w:val="20"/>
          <w:szCs w:val="20"/>
          <w:u w:val="single"/>
        </w:rPr>
        <w:t xml:space="preserve"> </w:t>
      </w:r>
      <w:r w:rsidRPr="00817414">
        <w:rPr>
          <w:rFonts w:ascii="Lato" w:hAnsi="Lato" w:cs="Times New Roman"/>
          <w:sz w:val="20"/>
          <w:szCs w:val="20"/>
          <w:u w:val="single"/>
        </w:rPr>
        <w:t>numerem telefonu (22) 323 42 22</w:t>
      </w:r>
      <w:r w:rsidRPr="00817414">
        <w:rPr>
          <w:rFonts w:ascii="Lato" w:hAnsi="Lato" w:cs="Times New Roman"/>
          <w:sz w:val="20"/>
          <w:szCs w:val="20"/>
        </w:rPr>
        <w:t>.</w:t>
      </w:r>
    </w:p>
    <w:p w14:paraId="23AD1295" w14:textId="77777777" w:rsidR="00772B49" w:rsidRPr="00565D32" w:rsidRDefault="00772B49" w:rsidP="00C53987">
      <w:pPr>
        <w:spacing w:after="120" w:line="240" w:lineRule="exact"/>
        <w:rPr>
          <w:rFonts w:ascii="Lato" w:hAnsi="Lato"/>
          <w:sz w:val="20"/>
        </w:rPr>
      </w:pPr>
    </w:p>
    <w:p w14:paraId="41AEB220" w14:textId="641EF9E1" w:rsidR="00772B49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78B500AF" w14:textId="2B06D258" w:rsidR="00817414" w:rsidRPr="00817414" w:rsidRDefault="00817414" w:rsidP="00817414">
      <w:pPr>
        <w:spacing w:after="120" w:line="240" w:lineRule="exact"/>
        <w:ind w:left="4253"/>
        <w:rPr>
          <w:rFonts w:ascii="Lato" w:hAnsi="Lato"/>
          <w:sz w:val="20"/>
        </w:rPr>
      </w:pPr>
      <w:r w:rsidRPr="00817414">
        <w:rPr>
          <w:rFonts w:ascii="Lato" w:hAnsi="Lato"/>
          <w:sz w:val="20"/>
        </w:rPr>
        <w:t>Magdalena Tuzińska</w:t>
      </w:r>
    </w:p>
    <w:p w14:paraId="52E8247F" w14:textId="77777777" w:rsidR="00817414" w:rsidRPr="00817414" w:rsidRDefault="00817414" w:rsidP="00817414">
      <w:pPr>
        <w:spacing w:after="120" w:line="240" w:lineRule="exact"/>
        <w:ind w:left="4253"/>
        <w:rPr>
          <w:rFonts w:ascii="Lato" w:hAnsi="Lato"/>
          <w:sz w:val="20"/>
        </w:rPr>
      </w:pPr>
      <w:r w:rsidRPr="00817414">
        <w:rPr>
          <w:rFonts w:ascii="Lato" w:hAnsi="Lato"/>
          <w:sz w:val="20"/>
        </w:rPr>
        <w:t>naczelnik wydziału</w:t>
      </w:r>
    </w:p>
    <w:p w14:paraId="2ECCFDC5" w14:textId="77777777" w:rsidR="00817414" w:rsidRPr="00817414" w:rsidRDefault="00817414" w:rsidP="00817414">
      <w:pPr>
        <w:spacing w:after="120" w:line="240" w:lineRule="exact"/>
        <w:ind w:left="4253"/>
        <w:rPr>
          <w:rFonts w:ascii="Lato" w:hAnsi="Lato"/>
          <w:sz w:val="20"/>
        </w:rPr>
      </w:pPr>
      <w:r w:rsidRPr="00817414">
        <w:rPr>
          <w:rFonts w:ascii="Lato" w:hAnsi="Lato"/>
          <w:sz w:val="20"/>
        </w:rPr>
        <w:t>Departament Lokalizacji Inwestycji</w:t>
      </w:r>
    </w:p>
    <w:p w14:paraId="09303C0C" w14:textId="77777777" w:rsidR="00817414" w:rsidRPr="00817414" w:rsidRDefault="00817414" w:rsidP="00817414">
      <w:pPr>
        <w:spacing w:after="120" w:line="240" w:lineRule="exact"/>
        <w:ind w:left="4253"/>
        <w:rPr>
          <w:rFonts w:ascii="Lato" w:hAnsi="Lato"/>
          <w:sz w:val="20"/>
        </w:rPr>
      </w:pPr>
      <w:r w:rsidRPr="00817414">
        <w:rPr>
          <w:rFonts w:ascii="Lato" w:hAnsi="Lato"/>
          <w:sz w:val="20"/>
        </w:rPr>
        <w:t>/ kwalifikowany podpis elektroniczny /</w:t>
      </w:r>
    </w:p>
    <w:p w14:paraId="41FBA963" w14:textId="03D35634" w:rsidR="00772B49" w:rsidRPr="00A94F72" w:rsidRDefault="00817414" w:rsidP="00817414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817414">
        <w:rPr>
          <w:rFonts w:ascii="Lato" w:hAnsi="Lato"/>
          <w:sz w:val="20"/>
        </w:rPr>
        <w:t>w Ministerstwie Rozwoju i Technologii</w:t>
      </w:r>
    </w:p>
    <w:p w14:paraId="6E9E02E5" w14:textId="77777777" w:rsidR="00772B49" w:rsidRPr="00565D32" w:rsidRDefault="00772B49" w:rsidP="00A94F72">
      <w:pPr>
        <w:spacing w:after="120" w:line="240" w:lineRule="exact"/>
        <w:rPr>
          <w:rFonts w:ascii="Lato" w:hAnsi="Lato"/>
          <w:sz w:val="20"/>
        </w:rPr>
      </w:pPr>
    </w:p>
    <w:p w14:paraId="4C906995" w14:textId="77777777" w:rsidR="00817414" w:rsidRDefault="00817414">
      <w:pPr>
        <w:rPr>
          <w:rFonts w:ascii="Lato" w:hAnsi="Lato" w:cstheme="minorHAnsi"/>
          <w:b/>
          <w:sz w:val="20"/>
          <w:szCs w:val="20"/>
        </w:rPr>
      </w:pPr>
      <w:r>
        <w:rPr>
          <w:rFonts w:ascii="Lato" w:hAnsi="Lato" w:cstheme="minorHAnsi"/>
          <w:b/>
          <w:sz w:val="20"/>
          <w:szCs w:val="20"/>
        </w:rPr>
        <w:br w:type="page"/>
      </w:r>
    </w:p>
    <w:p w14:paraId="39129309" w14:textId="3FC03A7B" w:rsidR="00772B49" w:rsidRPr="00D50422" w:rsidRDefault="00000000" w:rsidP="00817414">
      <w:pPr>
        <w:spacing w:before="720" w:after="120" w:line="240" w:lineRule="exact"/>
        <w:rPr>
          <w:rFonts w:ascii="Lato" w:hAnsi="Lato" w:cstheme="minorHAnsi"/>
          <w:b/>
          <w:sz w:val="20"/>
          <w:szCs w:val="20"/>
        </w:rPr>
      </w:pPr>
      <w:r w:rsidRPr="00D50422">
        <w:rPr>
          <w:rFonts w:ascii="Lato" w:hAnsi="Lato" w:cstheme="minorHAnsi"/>
          <w:b/>
          <w:sz w:val="20"/>
          <w:szCs w:val="20"/>
        </w:rPr>
        <w:lastRenderedPageBreak/>
        <w:t>Załącznik</w:t>
      </w:r>
      <w:r w:rsidR="00817414">
        <w:rPr>
          <w:rFonts w:ascii="Lato" w:hAnsi="Lato" w:cstheme="minorHAnsi"/>
          <w:b/>
          <w:sz w:val="20"/>
          <w:szCs w:val="20"/>
        </w:rPr>
        <w:t>:</w:t>
      </w:r>
    </w:p>
    <w:p w14:paraId="68EEBA9E" w14:textId="3D56465A" w:rsidR="00772B49" w:rsidRPr="00565D32" w:rsidRDefault="00817414" w:rsidP="00817414">
      <w:pPr>
        <w:numPr>
          <w:ilvl w:val="0"/>
          <w:numId w:val="1"/>
        </w:numPr>
        <w:spacing w:line="240" w:lineRule="exact"/>
        <w:rPr>
          <w:rFonts w:ascii="Lato" w:hAnsi="Lato" w:cstheme="minorHAnsi"/>
          <w:sz w:val="20"/>
          <w:szCs w:val="20"/>
        </w:rPr>
      </w:pPr>
      <w:r w:rsidRPr="00817414">
        <w:rPr>
          <w:rFonts w:ascii="Lato" w:hAnsi="Lato" w:cstheme="minorHAnsi"/>
          <w:sz w:val="20"/>
          <w:szCs w:val="20"/>
        </w:rPr>
        <w:t>Informacja o przetwarzaniu danych osobowych</w:t>
      </w:r>
    </w:p>
    <w:sectPr w:rsidR="00772B49" w:rsidRPr="00565D32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873D2" w14:textId="77777777" w:rsidR="008A5F48" w:rsidRDefault="008A5F48">
      <w:pPr>
        <w:spacing w:after="0" w:line="240" w:lineRule="auto"/>
      </w:pPr>
      <w:r>
        <w:separator/>
      </w:r>
    </w:p>
  </w:endnote>
  <w:endnote w:type="continuationSeparator" w:id="0">
    <w:p w14:paraId="111C370A" w14:textId="77777777" w:rsidR="008A5F48" w:rsidRDefault="008A5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265BB72-C58D-4431-B1FC-6C08BAB20AA5}"/>
    <w:embedBold r:id="rId2" w:fontKey="{451A2F40-9553-4A00-9937-ED15DA2906C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2D99EAAC-7DC1-4ABA-8989-12FEEF9ECAC9}"/>
    <w:embedBold r:id="rId4" w:fontKey="{619D18C7-19FF-4179-9A6F-3AB854B2E914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49073A3D-FDDF-4ED5-9BCC-E6EB44F9C61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6A28C" w14:textId="77777777" w:rsidR="00772B4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1D3998" wp14:editId="06373B6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D669706" w14:textId="77777777" w:rsidR="00772B4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3BC8391" w14:textId="77777777" w:rsidR="00772B49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6A54A" w14:textId="77777777" w:rsidR="00772B4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BB19B5" wp14:editId="70D61A94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59FCF38" w14:textId="77777777" w:rsidR="00772B4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EDD47D2" w14:textId="77777777" w:rsidR="00772B49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84C01" w14:textId="77777777" w:rsidR="008A5F48" w:rsidRDefault="008A5F48">
      <w:pPr>
        <w:spacing w:after="0" w:line="240" w:lineRule="auto"/>
      </w:pPr>
      <w:r>
        <w:separator/>
      </w:r>
    </w:p>
  </w:footnote>
  <w:footnote w:type="continuationSeparator" w:id="0">
    <w:p w14:paraId="05B5930F" w14:textId="77777777" w:rsidR="008A5F48" w:rsidRDefault="008A5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2D6F0" w14:textId="77777777" w:rsidR="00772B49" w:rsidRDefault="00772B49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07D06" w14:textId="77777777" w:rsidR="00772B49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FEDFD2A" wp14:editId="3815F093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E654E9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6B037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3563A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6ABA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DF0C60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91CF39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50CFA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9DA14E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7BA94C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F5BE03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6506A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B2697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54645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C0E40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F9AD43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19C87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3CED5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7F407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425950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5297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EE2"/>
    <w:rsid w:val="00041DAC"/>
    <w:rsid w:val="0036340F"/>
    <w:rsid w:val="003D0EE2"/>
    <w:rsid w:val="004868C6"/>
    <w:rsid w:val="005B16AE"/>
    <w:rsid w:val="00772B49"/>
    <w:rsid w:val="00817414"/>
    <w:rsid w:val="008A5F48"/>
    <w:rsid w:val="00C90FA2"/>
    <w:rsid w:val="00D8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668E0"/>
  <w15:docId w15:val="{BDCF398B-FF18-41AF-94F3-5E0E8DFA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Maciejewski Julian</cp:lastModifiedBy>
  <cp:revision>4</cp:revision>
  <cp:lastPrinted>2022-09-08T13:34:00Z</cp:lastPrinted>
  <dcterms:created xsi:type="dcterms:W3CDTF">2025-07-30T07:50:00Z</dcterms:created>
  <dcterms:modified xsi:type="dcterms:W3CDTF">2025-09-08T11:38:00Z</dcterms:modified>
</cp:coreProperties>
</file>