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5F" w:rsidRPr="000947F6" w:rsidRDefault="00C7345F" w:rsidP="000B6164">
      <w:pPr>
        <w:spacing w:line="23" w:lineRule="atLeast"/>
      </w:pPr>
      <w:bookmarkStart w:id="0" w:name="_GoBack"/>
      <w:bookmarkEnd w:id="0"/>
      <w:r w:rsidRPr="000947F6">
        <w:t xml:space="preserve">Warszawa, dnia </w:t>
      </w:r>
      <w:r w:rsidR="000947F6">
        <w:t>12</w:t>
      </w:r>
      <w:r w:rsidR="00A55802" w:rsidRPr="000947F6">
        <w:t>.0</w:t>
      </w:r>
      <w:r w:rsidR="000947F6">
        <w:t>4</w:t>
      </w:r>
      <w:r w:rsidR="00A55802" w:rsidRPr="000947F6">
        <w:t>.2</w:t>
      </w:r>
      <w:r w:rsidRPr="000947F6">
        <w:t>02</w:t>
      </w:r>
      <w:r w:rsidR="002A522D" w:rsidRPr="000947F6">
        <w:t>2</w:t>
      </w:r>
      <w:r w:rsidRPr="000947F6">
        <w:t xml:space="preserve"> r.</w:t>
      </w:r>
    </w:p>
    <w:p w:rsidR="00C7345F" w:rsidRDefault="000B6164" w:rsidP="000B6164">
      <w:pPr>
        <w:pStyle w:val="Nagwek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Informacja</w:t>
      </w:r>
    </w:p>
    <w:p w:rsidR="000B6164" w:rsidRDefault="000B6164" w:rsidP="000B6164">
      <w:r>
        <w:t>o zbędnych i zużytych składnikach rzeczowych majątku ruchomego Biura Krajowej Rady Radiofonii i Telewizji</w:t>
      </w:r>
    </w:p>
    <w:p w:rsidR="000947F6" w:rsidRDefault="000947F6" w:rsidP="000B6164">
      <w:r>
        <w:t xml:space="preserve">Biuro Krajowej Rady Radiofonii i Telewizji działając w oparciu o przepisy rozporządzenia Rady Ministrów z dnia </w:t>
      </w:r>
      <w:r w:rsidRPr="000947F6">
        <w:t>21 października 2019 r. w sprawie szczegółowego sposobu gospodarowania składnikami rzeczowymi majątku ruchomego Skarbu Państwa (Dz.U. z 2019 r. poz. 2004 ze zm.) informuje, iż posiada zużyte składniki rzeczowe majątku ruchomego przeznaczone do likwidacji bez próby zagospodarowania w inny sposób zgodnie z § 42 ust. 2 ww. rozporządzenia.</w:t>
      </w:r>
    </w:p>
    <w:sectPr w:rsidR="0009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78"/>
    <w:rsid w:val="000947F6"/>
    <w:rsid w:val="000B0CAF"/>
    <w:rsid w:val="000B6164"/>
    <w:rsid w:val="000D7441"/>
    <w:rsid w:val="00147F2F"/>
    <w:rsid w:val="002361EA"/>
    <w:rsid w:val="002A522D"/>
    <w:rsid w:val="003863A4"/>
    <w:rsid w:val="00543B1A"/>
    <w:rsid w:val="007A273B"/>
    <w:rsid w:val="00861FD6"/>
    <w:rsid w:val="008B03A9"/>
    <w:rsid w:val="008F629A"/>
    <w:rsid w:val="00916718"/>
    <w:rsid w:val="00916F5D"/>
    <w:rsid w:val="009C660C"/>
    <w:rsid w:val="00A55802"/>
    <w:rsid w:val="00B77C67"/>
    <w:rsid w:val="00B91278"/>
    <w:rsid w:val="00C7345F"/>
    <w:rsid w:val="00D217BE"/>
    <w:rsid w:val="00E71F7E"/>
    <w:rsid w:val="00F54EA9"/>
    <w:rsid w:val="00FD58F8"/>
    <w:rsid w:val="00F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7D38-1E91-4B61-91F6-74FFBC57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1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16F5D"/>
    <w:rPr>
      <w:b/>
      <w:bCs/>
    </w:rPr>
  </w:style>
  <w:style w:type="paragraph" w:styleId="Bezodstpw">
    <w:name w:val="No Spacing"/>
    <w:uiPriority w:val="1"/>
    <w:qFormat/>
    <w:rsid w:val="00916F5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B6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inf. o zbędnych i zużytych składnikach rzeczowych majątku ruchomego Biura KRRiT-likwidacja</dc:title>
  <dc:subject/>
  <dc:creator>Dabrowska Anna</dc:creator>
  <cp:keywords/>
  <dc:description/>
  <cp:lastModifiedBy>Dabrowska Anna</cp:lastModifiedBy>
  <cp:revision>4</cp:revision>
  <cp:lastPrinted>2022-03-29T10:38:00Z</cp:lastPrinted>
  <dcterms:created xsi:type="dcterms:W3CDTF">2022-04-12T10:01:00Z</dcterms:created>
  <dcterms:modified xsi:type="dcterms:W3CDTF">2022-04-12T10:12:00Z</dcterms:modified>
</cp:coreProperties>
</file>