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64B53" w14:textId="77777777" w:rsidR="001B22DD" w:rsidRDefault="00000000" w:rsidP="00107C1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HŚ.9020.2.26.2026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SK</w:t>
      </w:r>
      <w:bookmarkEnd w:id="1"/>
    </w:p>
    <w:p w14:paraId="4984985A" w14:textId="77777777" w:rsidR="001B22DD" w:rsidRPr="00F01236" w:rsidRDefault="00000000" w:rsidP="00C234C7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$data_podpisu</w:t>
      </w:r>
      <w:bookmarkEnd w:id="2"/>
      <w:r w:rsidRPr="00F01236">
        <w:rPr>
          <w:rFonts w:eastAsiaTheme="majorEastAsia" w:cstheme="majorBidi"/>
        </w:rPr>
        <w:t xml:space="preserve"> r</w:t>
      </w:r>
    </w:p>
    <w:p w14:paraId="69FC7607" w14:textId="42E5E4AD" w:rsidR="00C1621E" w:rsidRPr="00C1621E" w:rsidRDefault="00C1621E" w:rsidP="00F609C4">
      <w:pPr>
        <w:spacing w:before="0" w:after="0"/>
        <w:rPr>
          <w:rFonts w:eastAsiaTheme="majorEastAsia" w:cstheme="majorBidi"/>
          <w:b/>
          <w:bCs/>
        </w:rPr>
      </w:pPr>
      <w:r w:rsidRPr="00C1621E">
        <w:rPr>
          <w:rFonts w:eastAsiaTheme="majorEastAsia" w:cstheme="majorBidi"/>
          <w:b/>
          <w:bCs/>
        </w:rPr>
        <w:t>Gmina Makó</w:t>
      </w:r>
      <w:r w:rsidR="006B6F44">
        <w:rPr>
          <w:rFonts w:eastAsiaTheme="majorEastAsia" w:cstheme="majorBidi"/>
          <w:b/>
          <w:bCs/>
        </w:rPr>
        <w:t>w</w:t>
      </w:r>
    </w:p>
    <w:p w14:paraId="28571F16" w14:textId="77777777" w:rsidR="00C1621E" w:rsidRDefault="00C1621E" w:rsidP="00F609C4">
      <w:pPr>
        <w:spacing w:before="0" w:after="0"/>
        <w:rPr>
          <w:rFonts w:eastAsiaTheme="majorEastAsia" w:cstheme="majorBidi"/>
        </w:rPr>
      </w:pPr>
      <w:r w:rsidRPr="00C1621E">
        <w:rPr>
          <w:rFonts w:eastAsiaTheme="majorEastAsia" w:cstheme="majorBidi"/>
        </w:rPr>
        <w:t xml:space="preserve">ul. Akacjowa 2A </w:t>
      </w:r>
    </w:p>
    <w:p w14:paraId="7FFA568A" w14:textId="74B2E678" w:rsidR="00C1621E" w:rsidRDefault="00C1621E" w:rsidP="00F609C4">
      <w:pPr>
        <w:spacing w:before="0" w:after="0"/>
        <w:rPr>
          <w:rFonts w:eastAsiaTheme="majorEastAsia" w:cstheme="majorBidi"/>
        </w:rPr>
      </w:pPr>
      <w:r w:rsidRPr="00C1621E">
        <w:rPr>
          <w:rFonts w:eastAsiaTheme="majorEastAsia" w:cstheme="majorBidi"/>
        </w:rPr>
        <w:t>96-124 Maków</w:t>
      </w:r>
    </w:p>
    <w:p w14:paraId="05E5EDAC" w14:textId="77777777" w:rsidR="00C1621E" w:rsidRDefault="00C1621E" w:rsidP="00F609C4">
      <w:pPr>
        <w:spacing w:before="0" w:after="0"/>
        <w:rPr>
          <w:rFonts w:eastAsiaTheme="majorEastAsia" w:cstheme="majorBidi"/>
        </w:rPr>
      </w:pPr>
    </w:p>
    <w:p w14:paraId="3BD9917B" w14:textId="570951C5" w:rsidR="00C1621E" w:rsidRPr="00C1621E" w:rsidRDefault="00C1621E" w:rsidP="00C1621E">
      <w:pPr>
        <w:spacing w:before="0" w:after="0"/>
        <w:rPr>
          <w:rFonts w:eastAsiaTheme="majorEastAsia" w:cstheme="majorBidi"/>
          <w:u w:val="single"/>
        </w:rPr>
      </w:pPr>
      <w:r w:rsidRPr="00C1621E">
        <w:rPr>
          <w:rFonts w:eastAsiaTheme="majorEastAsia" w:cstheme="majorBidi"/>
        </w:rPr>
        <w:t xml:space="preserve">Dotyczy: </w:t>
      </w:r>
      <w:r w:rsidRPr="00C1621E">
        <w:rPr>
          <w:rFonts w:eastAsiaTheme="majorEastAsia" w:cstheme="majorBidi"/>
          <w:u w:val="single"/>
        </w:rPr>
        <w:t xml:space="preserve">wodociągu publicznego </w:t>
      </w:r>
      <w:r>
        <w:rPr>
          <w:rFonts w:eastAsiaTheme="majorEastAsia" w:cstheme="majorBidi"/>
          <w:u w:val="single"/>
        </w:rPr>
        <w:t>Maków</w:t>
      </w:r>
    </w:p>
    <w:p w14:paraId="642007D6" w14:textId="77777777" w:rsidR="00C1621E" w:rsidRDefault="00C1621E" w:rsidP="00F609C4">
      <w:pPr>
        <w:spacing w:before="0" w:after="0"/>
        <w:rPr>
          <w:rFonts w:eastAsiaTheme="majorEastAsia" w:cstheme="majorBidi"/>
        </w:rPr>
      </w:pPr>
    </w:p>
    <w:p w14:paraId="36388E74" w14:textId="31506802" w:rsidR="001B22DD" w:rsidRDefault="00000000" w:rsidP="00C1621E">
      <w:pPr>
        <w:tabs>
          <w:tab w:val="right" w:pos="7936"/>
        </w:tabs>
        <w:spacing w:before="0" w:after="0"/>
        <w:rPr>
          <w:rFonts w:eastAsiaTheme="majorEastAsia" w:cstheme="majorBidi"/>
          <w:b/>
          <w:bCs/>
          <w:sz w:val="24"/>
          <w:szCs w:val="24"/>
        </w:rPr>
      </w:pPr>
      <w:r>
        <w:rPr>
          <w:rFonts w:eastAsiaTheme="majorEastAsia" w:cstheme="majorBidi"/>
          <w:b/>
          <w:bCs/>
          <w:sz w:val="24"/>
          <w:szCs w:val="24"/>
        </w:rPr>
        <w:t xml:space="preserve">DECYZJA </w:t>
      </w:r>
    </w:p>
    <w:p w14:paraId="61209AB8" w14:textId="77777777" w:rsidR="00C1621E" w:rsidRPr="00C1621E" w:rsidRDefault="00C1621E" w:rsidP="00C1621E">
      <w:pPr>
        <w:tabs>
          <w:tab w:val="right" w:pos="7936"/>
        </w:tabs>
        <w:spacing w:after="0"/>
        <w:rPr>
          <w:rFonts w:eastAsiaTheme="majorEastAsia" w:cstheme="majorBidi"/>
        </w:rPr>
      </w:pPr>
      <w:r w:rsidRPr="00C1621E">
        <w:rPr>
          <w:rFonts w:eastAsiaTheme="majorEastAsia" w:cstheme="majorBidi"/>
        </w:rPr>
        <w:t>Państwowy Powiatowy Inspektor Sanitarny (dalej: PPIS) w Skierniewicach działając na podstawie:</w:t>
      </w:r>
    </w:p>
    <w:p w14:paraId="3ADC7CCE" w14:textId="77777777" w:rsidR="00C1621E" w:rsidRPr="00C1621E" w:rsidRDefault="00C1621E" w:rsidP="00C1621E">
      <w:pPr>
        <w:tabs>
          <w:tab w:val="right" w:pos="7936"/>
        </w:tabs>
        <w:spacing w:after="0"/>
        <w:rPr>
          <w:rFonts w:eastAsiaTheme="majorEastAsia" w:cstheme="majorBidi"/>
        </w:rPr>
      </w:pPr>
      <w:r w:rsidRPr="00C1621E">
        <w:rPr>
          <w:rFonts w:eastAsiaTheme="majorEastAsia" w:cstheme="majorBidi"/>
        </w:rPr>
        <w:t xml:space="preserve">- art. 4 ust. 1, art. 12 ust. 1, art. 27 ust. 1, art. 37 ust. 1 ustawy z dnia 14 marca 1985 r. </w:t>
      </w:r>
      <w:r w:rsidRPr="00C1621E">
        <w:rPr>
          <w:rFonts w:eastAsiaTheme="majorEastAsia" w:cstheme="majorBidi"/>
        </w:rPr>
        <w:br/>
        <w:t xml:space="preserve">o Państwowej Inspekcji Sanitarnej (Dz. U. z 2024 r. poz. 416), </w:t>
      </w:r>
    </w:p>
    <w:p w14:paraId="37ACBD42" w14:textId="77777777" w:rsidR="00C1621E" w:rsidRPr="00C1621E" w:rsidRDefault="00C1621E" w:rsidP="00C1621E">
      <w:pPr>
        <w:tabs>
          <w:tab w:val="right" w:pos="7936"/>
        </w:tabs>
        <w:spacing w:after="0"/>
        <w:rPr>
          <w:rFonts w:eastAsiaTheme="majorEastAsia" w:cstheme="majorBidi"/>
        </w:rPr>
      </w:pPr>
      <w:r w:rsidRPr="00C1621E">
        <w:rPr>
          <w:rFonts w:eastAsiaTheme="majorEastAsia" w:cstheme="majorBidi"/>
        </w:rPr>
        <w:t>- art. 12 ust. 1 ustawy z dnia 7 czerwca 2001 r. o zbiorowym zaopatrzeniu w wodę i zbiorowym odprowadzaniu ścieków (Dz. U. z 2024 r. poz. 757),</w:t>
      </w:r>
    </w:p>
    <w:p w14:paraId="78E55F52" w14:textId="77777777" w:rsidR="00C1621E" w:rsidRPr="00C1621E" w:rsidRDefault="00C1621E" w:rsidP="00C1621E">
      <w:pPr>
        <w:tabs>
          <w:tab w:val="right" w:pos="7936"/>
        </w:tabs>
        <w:spacing w:after="0"/>
        <w:rPr>
          <w:rFonts w:eastAsiaTheme="majorEastAsia" w:cstheme="majorBidi"/>
        </w:rPr>
      </w:pPr>
      <w:r w:rsidRPr="00C1621E">
        <w:rPr>
          <w:rFonts w:eastAsiaTheme="majorEastAsia" w:cstheme="majorBidi"/>
        </w:rPr>
        <w:t xml:space="preserve"> - art. 104 ustawy z dnia 14 czerwca 1960 r. Kodeks postępowania administracyjnego </w:t>
      </w:r>
      <w:r w:rsidRPr="00C1621E">
        <w:rPr>
          <w:rFonts w:eastAsiaTheme="majorEastAsia" w:cstheme="majorBidi"/>
        </w:rPr>
        <w:br/>
        <w:t>(Dz. U. z 2025 poz. 1691),</w:t>
      </w:r>
    </w:p>
    <w:p w14:paraId="1286BE89" w14:textId="77777777" w:rsidR="00C1621E" w:rsidRPr="00C1621E" w:rsidRDefault="00C1621E" w:rsidP="00C1621E">
      <w:pPr>
        <w:tabs>
          <w:tab w:val="right" w:pos="7936"/>
        </w:tabs>
        <w:spacing w:after="0"/>
        <w:rPr>
          <w:rFonts w:eastAsiaTheme="majorEastAsia" w:cstheme="majorBidi"/>
        </w:rPr>
      </w:pPr>
      <w:r w:rsidRPr="00C1621E">
        <w:rPr>
          <w:rFonts w:eastAsiaTheme="majorEastAsia" w:cstheme="majorBidi"/>
        </w:rPr>
        <w:t>- oraz § 21 ust. 1 pkt 3, ust. 4 oraz ust. 6 rozporządzenia Ministra Zdrowia z dnia 7 grudnia 2017 r. w sprawie jakości wody przeznaczonej do spożycia przez ludzi (Dz. U. z 2017 r. poz. 2294),</w:t>
      </w:r>
    </w:p>
    <w:p w14:paraId="2CCE215D" w14:textId="09909383" w:rsidR="00C1621E" w:rsidRDefault="00C1621E" w:rsidP="00C1621E">
      <w:pPr>
        <w:tabs>
          <w:tab w:val="right" w:pos="7936"/>
        </w:tabs>
        <w:spacing w:after="0"/>
        <w:rPr>
          <w:rFonts w:eastAsiaTheme="majorEastAsia" w:cstheme="majorBidi"/>
        </w:rPr>
      </w:pPr>
      <w:r w:rsidRPr="00C1621E">
        <w:rPr>
          <w:rFonts w:eastAsiaTheme="majorEastAsia" w:cstheme="majorBidi"/>
        </w:rPr>
        <w:t xml:space="preserve">w oparciu </w:t>
      </w:r>
      <w:r w:rsidR="00F9189D">
        <w:rPr>
          <w:rFonts w:eastAsiaTheme="majorEastAsia" w:cstheme="majorBidi"/>
        </w:rPr>
        <w:t xml:space="preserve">o </w:t>
      </w:r>
      <w:r w:rsidRPr="00C1621E">
        <w:rPr>
          <w:rFonts w:eastAsiaTheme="majorEastAsia" w:cstheme="majorBidi"/>
        </w:rPr>
        <w:t>wynik</w:t>
      </w:r>
      <w:r w:rsidR="00F9189D">
        <w:rPr>
          <w:rFonts w:eastAsiaTheme="majorEastAsia" w:cstheme="majorBidi"/>
        </w:rPr>
        <w:t>i</w:t>
      </w:r>
      <w:r w:rsidRPr="00C1621E">
        <w:rPr>
          <w:rFonts w:eastAsiaTheme="majorEastAsia" w:cstheme="majorBidi"/>
        </w:rPr>
        <w:t xml:space="preserve"> badań: </w:t>
      </w:r>
    </w:p>
    <w:p w14:paraId="2B2CC29E" w14:textId="10CCFA49" w:rsidR="00C1621E" w:rsidRDefault="00F9189D" w:rsidP="00C1621E">
      <w:pPr>
        <w:pStyle w:val="Akapitzlist"/>
        <w:numPr>
          <w:ilvl w:val="0"/>
          <w:numId w:val="2"/>
        </w:numPr>
        <w:tabs>
          <w:tab w:val="right" w:pos="7936"/>
        </w:tabs>
        <w:spacing w:after="0"/>
        <w:rPr>
          <w:rFonts w:eastAsiaTheme="majorEastAsia" w:cstheme="majorBidi"/>
        </w:rPr>
      </w:pPr>
      <w:r>
        <w:rPr>
          <w:rFonts w:eastAsiaTheme="majorEastAsia" w:cstheme="majorBidi"/>
        </w:rPr>
        <w:t xml:space="preserve">Sprawozdanie </w:t>
      </w:r>
      <w:r w:rsidR="00C1621E" w:rsidRPr="00C1621E">
        <w:rPr>
          <w:rFonts w:eastAsiaTheme="majorEastAsia" w:cstheme="majorBidi"/>
        </w:rPr>
        <w:t xml:space="preserve">Nr PBŚiŚP.9051.505.94.2026 z dnia 13 marca 2026 r. próby wody pobranej do badań w dniu 02.03.2026 r. z punktu na sieci- Szkoła Podstawowa w </w:t>
      </w:r>
      <w:r w:rsidR="00C1621E">
        <w:rPr>
          <w:rFonts w:eastAsiaTheme="majorEastAsia" w:cstheme="majorBidi"/>
        </w:rPr>
        <w:t>Makowie</w:t>
      </w:r>
      <w:r>
        <w:rPr>
          <w:rFonts w:eastAsiaTheme="majorEastAsia" w:cstheme="majorBidi"/>
        </w:rPr>
        <w:t>.</w:t>
      </w:r>
    </w:p>
    <w:p w14:paraId="112B2533" w14:textId="22AA8954" w:rsidR="00C1621E" w:rsidRDefault="00F9189D" w:rsidP="00C1621E">
      <w:pPr>
        <w:pStyle w:val="Akapitzlist"/>
        <w:numPr>
          <w:ilvl w:val="0"/>
          <w:numId w:val="2"/>
        </w:numPr>
        <w:tabs>
          <w:tab w:val="right" w:pos="7936"/>
        </w:tabs>
        <w:spacing w:after="0"/>
        <w:rPr>
          <w:rFonts w:eastAsiaTheme="majorEastAsia" w:cstheme="majorBidi"/>
        </w:rPr>
      </w:pPr>
      <w:r>
        <w:rPr>
          <w:rFonts w:eastAsiaTheme="majorEastAsia" w:cstheme="majorBidi"/>
        </w:rPr>
        <w:t xml:space="preserve">Raporty </w:t>
      </w:r>
      <w:r w:rsidR="00C1621E">
        <w:rPr>
          <w:rFonts w:eastAsiaTheme="majorEastAsia" w:cstheme="majorBidi"/>
        </w:rPr>
        <w:t>Nr 65W/2026 i 66W/2026  z dnia 17 marca 2026 r.</w:t>
      </w:r>
      <w:r w:rsidR="00C1621E" w:rsidRPr="00C1621E">
        <w:rPr>
          <w:rFonts w:eastAsiaTheme="majorEastAsia" w:cstheme="majorBidi"/>
        </w:rPr>
        <w:t xml:space="preserve"> próby wody pobranej do badań w dniu </w:t>
      </w:r>
      <w:r w:rsidR="00C1621E">
        <w:rPr>
          <w:rFonts w:eastAsiaTheme="majorEastAsia" w:cstheme="majorBidi"/>
        </w:rPr>
        <w:t>17</w:t>
      </w:r>
      <w:r w:rsidR="00C1621E" w:rsidRPr="00C1621E">
        <w:rPr>
          <w:rFonts w:eastAsiaTheme="majorEastAsia" w:cstheme="majorBidi"/>
        </w:rPr>
        <w:t>.03.2026 r.</w:t>
      </w:r>
      <w:r w:rsidR="00C1621E">
        <w:rPr>
          <w:rFonts w:eastAsiaTheme="majorEastAsia" w:cstheme="majorBidi"/>
        </w:rPr>
        <w:t xml:space="preserve"> z wyjścia na sieć oraz z punktu na sieci -</w:t>
      </w:r>
      <w:r w:rsidR="00C1621E" w:rsidRPr="00C1621E">
        <w:rPr>
          <w:rFonts w:eastAsiaTheme="majorEastAsia" w:cstheme="majorBidi"/>
        </w:rPr>
        <w:t xml:space="preserve"> Szkoła Podstawowa w Makowie</w:t>
      </w:r>
      <w:r>
        <w:rPr>
          <w:rFonts w:eastAsiaTheme="majorEastAsia" w:cstheme="majorBidi"/>
        </w:rPr>
        <w:t>.</w:t>
      </w:r>
    </w:p>
    <w:p w14:paraId="3A7D5F26" w14:textId="0E002CE2" w:rsidR="00C1621E" w:rsidRDefault="00F9189D" w:rsidP="00C1621E">
      <w:pPr>
        <w:pStyle w:val="Akapitzlist"/>
        <w:numPr>
          <w:ilvl w:val="0"/>
          <w:numId w:val="2"/>
        </w:numPr>
        <w:tabs>
          <w:tab w:val="right" w:pos="7936"/>
        </w:tabs>
        <w:spacing w:after="0"/>
        <w:rPr>
          <w:rFonts w:eastAsiaTheme="majorEastAsia" w:cstheme="majorBidi"/>
        </w:rPr>
      </w:pPr>
      <w:r>
        <w:rPr>
          <w:rFonts w:eastAsiaTheme="majorEastAsia" w:cstheme="majorBidi"/>
        </w:rPr>
        <w:t xml:space="preserve">Raport </w:t>
      </w:r>
      <w:r w:rsidR="00C1621E" w:rsidRPr="00F9189D">
        <w:rPr>
          <w:rFonts w:eastAsiaTheme="majorEastAsia" w:cstheme="majorBidi"/>
        </w:rPr>
        <w:t xml:space="preserve">Nr 74W/2026 z dnia 25 marca 2026 r. </w:t>
      </w:r>
      <w:r w:rsidR="00C1621E" w:rsidRPr="00C1621E">
        <w:rPr>
          <w:rFonts w:eastAsiaTheme="majorEastAsia" w:cstheme="majorBidi"/>
        </w:rPr>
        <w:t xml:space="preserve">próby wody pobranej do badań w dniu </w:t>
      </w:r>
      <w:r w:rsidR="00C1621E" w:rsidRPr="00F9189D">
        <w:rPr>
          <w:rFonts w:eastAsiaTheme="majorEastAsia" w:cstheme="majorBidi"/>
        </w:rPr>
        <w:t>25</w:t>
      </w:r>
      <w:r w:rsidR="00C1621E" w:rsidRPr="00C1621E">
        <w:rPr>
          <w:rFonts w:eastAsiaTheme="majorEastAsia" w:cstheme="majorBidi"/>
        </w:rPr>
        <w:t>.03.2026 r.</w:t>
      </w:r>
      <w:r w:rsidR="00C1621E" w:rsidRPr="00F9189D">
        <w:rPr>
          <w:rFonts w:eastAsiaTheme="majorEastAsia" w:cstheme="majorBidi"/>
        </w:rPr>
        <w:t xml:space="preserve"> z wyjścia na sieć</w:t>
      </w:r>
      <w:r>
        <w:rPr>
          <w:rFonts w:eastAsiaTheme="majorEastAsia" w:cstheme="majorBidi"/>
        </w:rPr>
        <w:t>.</w:t>
      </w:r>
    </w:p>
    <w:p w14:paraId="5D7F05CA" w14:textId="45BB3C97" w:rsidR="00C1621E" w:rsidRPr="00F9189D" w:rsidRDefault="00F9189D" w:rsidP="00F9189D">
      <w:pPr>
        <w:pStyle w:val="Akapitzlist"/>
        <w:numPr>
          <w:ilvl w:val="0"/>
          <w:numId w:val="2"/>
        </w:numPr>
        <w:tabs>
          <w:tab w:val="right" w:pos="7936"/>
        </w:tabs>
        <w:spacing w:after="0"/>
        <w:rPr>
          <w:rFonts w:eastAsiaTheme="majorEastAsia" w:cstheme="majorBidi"/>
        </w:rPr>
      </w:pPr>
      <w:r>
        <w:rPr>
          <w:rFonts w:eastAsiaTheme="majorEastAsia" w:cstheme="majorBidi"/>
        </w:rPr>
        <w:t xml:space="preserve">Raporty Nr 79W/2026 i 80W/2026 z dnia 30 marca 2026 r. </w:t>
      </w:r>
      <w:r w:rsidR="00C1621E" w:rsidRPr="00C1621E">
        <w:rPr>
          <w:rFonts w:eastAsiaTheme="majorEastAsia" w:cstheme="majorBidi"/>
        </w:rPr>
        <w:t xml:space="preserve">próby wody pobranej do badań w dniu </w:t>
      </w:r>
      <w:r>
        <w:rPr>
          <w:rFonts w:eastAsiaTheme="majorEastAsia" w:cstheme="majorBidi"/>
        </w:rPr>
        <w:t>30</w:t>
      </w:r>
      <w:r w:rsidR="00C1621E" w:rsidRPr="00C1621E">
        <w:rPr>
          <w:rFonts w:eastAsiaTheme="majorEastAsia" w:cstheme="majorBidi"/>
        </w:rPr>
        <w:t>.03.2026 r.</w:t>
      </w:r>
      <w:r>
        <w:rPr>
          <w:rFonts w:eastAsiaTheme="majorEastAsia" w:cstheme="majorBidi"/>
        </w:rPr>
        <w:t xml:space="preserve"> z wyjścia na sieć oraz z punktu na sieci – Szkoła Podstawowa w Makowie.</w:t>
      </w:r>
    </w:p>
    <w:p w14:paraId="336A057A" w14:textId="77777777" w:rsidR="00F9189D" w:rsidRPr="00F9189D" w:rsidRDefault="00F9189D" w:rsidP="00F9189D">
      <w:pPr>
        <w:tabs>
          <w:tab w:val="right" w:pos="7936"/>
        </w:tabs>
        <w:spacing w:after="0"/>
        <w:rPr>
          <w:rFonts w:eastAsiaTheme="majorEastAsia" w:cstheme="majorBidi"/>
          <w:b/>
        </w:rPr>
      </w:pPr>
      <w:r w:rsidRPr="00F9189D">
        <w:rPr>
          <w:rFonts w:eastAsiaTheme="majorEastAsia" w:cstheme="majorBidi"/>
          <w:b/>
        </w:rPr>
        <w:t>stwierdza</w:t>
      </w:r>
    </w:p>
    <w:p w14:paraId="0560E813" w14:textId="286E571C" w:rsidR="00F9189D" w:rsidRPr="00F9189D" w:rsidRDefault="00F9189D" w:rsidP="00F9189D">
      <w:pPr>
        <w:tabs>
          <w:tab w:val="right" w:pos="7936"/>
        </w:tabs>
        <w:spacing w:after="0"/>
        <w:rPr>
          <w:rFonts w:eastAsiaTheme="majorEastAsia" w:cstheme="majorBidi"/>
          <w:b/>
          <w:u w:val="single"/>
        </w:rPr>
      </w:pPr>
      <w:r w:rsidRPr="00F9189D">
        <w:rPr>
          <w:rFonts w:eastAsiaTheme="majorEastAsia" w:cstheme="majorBidi"/>
          <w:b/>
          <w:u w:val="single"/>
        </w:rPr>
        <w:t xml:space="preserve">warunkową przydatność wody do spożycia z wodociągu w </w:t>
      </w:r>
      <w:r>
        <w:rPr>
          <w:rFonts w:eastAsiaTheme="majorEastAsia" w:cstheme="majorBidi"/>
          <w:b/>
          <w:u w:val="single"/>
        </w:rPr>
        <w:t>Makowie</w:t>
      </w:r>
    </w:p>
    <w:p w14:paraId="71B3D0B4" w14:textId="57B5D450" w:rsidR="00F9189D" w:rsidRPr="00F9189D" w:rsidRDefault="00F9189D" w:rsidP="00F9189D">
      <w:pPr>
        <w:tabs>
          <w:tab w:val="right" w:pos="7936"/>
        </w:tabs>
        <w:spacing w:after="0"/>
        <w:rPr>
          <w:rFonts w:eastAsiaTheme="majorEastAsia" w:cstheme="majorBidi"/>
          <w:b/>
          <w:bCs/>
        </w:rPr>
      </w:pPr>
      <w:r w:rsidRPr="00F9189D">
        <w:rPr>
          <w:rFonts w:eastAsiaTheme="majorEastAsia" w:cstheme="majorBidi"/>
        </w:rPr>
        <w:t xml:space="preserve">ze względu na wystąpienie zanieczyszczenia fizykochemicznego, tj. </w:t>
      </w:r>
      <w:bookmarkStart w:id="3" w:name="_Hlk127444040"/>
      <w:r w:rsidRPr="00F9189D">
        <w:rPr>
          <w:rFonts w:eastAsiaTheme="majorEastAsia" w:cstheme="majorBidi"/>
        </w:rPr>
        <w:t>przekroczeni</w:t>
      </w:r>
      <w:r>
        <w:rPr>
          <w:rFonts w:eastAsiaTheme="majorEastAsia" w:cstheme="majorBidi"/>
        </w:rPr>
        <w:t>e</w:t>
      </w:r>
      <w:r w:rsidRPr="00F9189D">
        <w:rPr>
          <w:rFonts w:eastAsiaTheme="majorEastAsia" w:cstheme="majorBidi"/>
        </w:rPr>
        <w:t xml:space="preserve"> wartości </w:t>
      </w:r>
      <w:bookmarkEnd w:id="3"/>
      <w:r w:rsidR="007442C8">
        <w:rPr>
          <w:rFonts w:eastAsiaTheme="majorEastAsia" w:cstheme="majorBidi"/>
        </w:rPr>
        <w:t>parametru</w:t>
      </w:r>
      <w:r>
        <w:rPr>
          <w:rFonts w:eastAsiaTheme="majorEastAsia" w:cstheme="majorBidi"/>
        </w:rPr>
        <w:t xml:space="preserve"> </w:t>
      </w:r>
      <w:r w:rsidR="007442C8">
        <w:rPr>
          <w:rFonts w:eastAsiaTheme="majorEastAsia" w:cstheme="majorBidi"/>
        </w:rPr>
        <w:t xml:space="preserve">mętności wynoszącej </w:t>
      </w:r>
      <w:r>
        <w:rPr>
          <w:rFonts w:eastAsiaTheme="majorEastAsia" w:cstheme="majorBidi"/>
        </w:rPr>
        <w:t xml:space="preserve">1,96 </w:t>
      </w:r>
      <w:r w:rsidRPr="00F9189D">
        <w:rPr>
          <w:rFonts w:eastAsiaTheme="majorEastAsia" w:cstheme="majorBidi"/>
          <w:b/>
          <w:bCs/>
        </w:rPr>
        <w:t>±</w:t>
      </w:r>
      <w:r w:rsidRPr="00F9189D">
        <w:rPr>
          <w:rFonts w:eastAsiaTheme="majorEastAsia" w:cstheme="majorBidi"/>
        </w:rPr>
        <w:t> </w:t>
      </w:r>
      <w:r>
        <w:rPr>
          <w:rFonts w:eastAsiaTheme="majorEastAsia" w:cstheme="majorBidi"/>
        </w:rPr>
        <w:t xml:space="preserve">0,39 NTU </w:t>
      </w:r>
      <w:r w:rsidRPr="00F9189D">
        <w:rPr>
          <w:rFonts w:eastAsiaTheme="majorEastAsia" w:cstheme="majorBidi"/>
        </w:rPr>
        <w:t xml:space="preserve">w próbce pobranej z wyjścia na sieć </w:t>
      </w:r>
      <w:r w:rsidR="007442C8">
        <w:rPr>
          <w:rFonts w:eastAsiaTheme="majorEastAsia" w:cstheme="majorBidi"/>
        </w:rPr>
        <w:t>i </w:t>
      </w:r>
      <w:r w:rsidRPr="00F9189D">
        <w:rPr>
          <w:rFonts w:eastAsiaTheme="majorEastAsia" w:cstheme="majorBidi"/>
        </w:rPr>
        <w:t>1,</w:t>
      </w:r>
      <w:r>
        <w:rPr>
          <w:rFonts w:eastAsiaTheme="majorEastAsia" w:cstheme="majorBidi"/>
        </w:rPr>
        <w:t>15</w:t>
      </w:r>
      <w:r w:rsidRPr="00F9189D">
        <w:rPr>
          <w:rFonts w:eastAsiaTheme="majorEastAsia" w:cstheme="majorBidi"/>
        </w:rPr>
        <w:t xml:space="preserve"> </w:t>
      </w:r>
      <w:r w:rsidRPr="00F9189D">
        <w:rPr>
          <w:rFonts w:eastAsiaTheme="majorEastAsia" w:cstheme="majorBidi"/>
          <w:b/>
          <w:bCs/>
        </w:rPr>
        <w:t>±</w:t>
      </w:r>
      <w:r w:rsidRPr="00F9189D">
        <w:rPr>
          <w:rFonts w:eastAsiaTheme="majorEastAsia" w:cstheme="majorBidi"/>
        </w:rPr>
        <w:t> 0,</w:t>
      </w:r>
      <w:r>
        <w:rPr>
          <w:rFonts w:eastAsiaTheme="majorEastAsia" w:cstheme="majorBidi"/>
        </w:rPr>
        <w:t>23</w:t>
      </w:r>
      <w:r w:rsidRPr="00F9189D">
        <w:rPr>
          <w:rFonts w:eastAsiaTheme="majorEastAsia" w:cstheme="majorBidi"/>
        </w:rPr>
        <w:t xml:space="preserve"> NTU w próbce pobranej z punktu na sieci- Szkoła Podstawowa w </w:t>
      </w:r>
      <w:r>
        <w:rPr>
          <w:rFonts w:eastAsiaTheme="majorEastAsia" w:cstheme="majorBidi"/>
        </w:rPr>
        <w:t>Makowie</w:t>
      </w:r>
    </w:p>
    <w:p w14:paraId="6EF9E51A" w14:textId="77777777" w:rsidR="00F9189D" w:rsidRDefault="00F9189D" w:rsidP="00F9189D">
      <w:pPr>
        <w:tabs>
          <w:tab w:val="right" w:pos="7936"/>
        </w:tabs>
        <w:spacing w:after="0"/>
        <w:rPr>
          <w:rFonts w:eastAsiaTheme="majorEastAsia" w:cstheme="majorBidi"/>
        </w:rPr>
      </w:pPr>
    </w:p>
    <w:p w14:paraId="6DD1ACF2" w14:textId="77777777" w:rsidR="00F9189D" w:rsidRPr="00F9189D" w:rsidRDefault="00F9189D" w:rsidP="00F9189D">
      <w:pPr>
        <w:tabs>
          <w:tab w:val="right" w:pos="7936"/>
        </w:tabs>
        <w:spacing w:after="0"/>
        <w:rPr>
          <w:rFonts w:eastAsiaTheme="majorEastAsia" w:cstheme="majorBidi"/>
        </w:rPr>
      </w:pPr>
    </w:p>
    <w:p w14:paraId="569716E5" w14:textId="77777777" w:rsidR="00F9189D" w:rsidRPr="00F9189D" w:rsidRDefault="00F9189D" w:rsidP="00F9189D">
      <w:pPr>
        <w:pStyle w:val="Akapitzlist"/>
        <w:tabs>
          <w:tab w:val="right" w:pos="7936"/>
        </w:tabs>
        <w:spacing w:before="360" w:after="360"/>
        <w:ind w:left="360"/>
        <w:rPr>
          <w:rFonts w:eastAsiaTheme="majorEastAsia" w:cstheme="majorBidi"/>
        </w:rPr>
      </w:pPr>
      <w:r w:rsidRPr="00F9189D">
        <w:rPr>
          <w:rFonts w:eastAsiaTheme="majorEastAsia" w:cstheme="majorBidi"/>
        </w:rPr>
        <w:lastRenderedPageBreak/>
        <w:t>oraz</w:t>
      </w:r>
    </w:p>
    <w:p w14:paraId="7D563FBB" w14:textId="77777777" w:rsidR="00F9189D" w:rsidRPr="00F9189D" w:rsidRDefault="00F9189D" w:rsidP="00F9189D">
      <w:pPr>
        <w:pStyle w:val="Akapitzlist"/>
        <w:tabs>
          <w:tab w:val="right" w:pos="7936"/>
        </w:tabs>
        <w:spacing w:before="360" w:after="360"/>
        <w:ind w:left="360"/>
        <w:rPr>
          <w:rFonts w:eastAsiaTheme="majorEastAsia" w:cstheme="majorBidi"/>
          <w:b/>
          <w:bCs/>
        </w:rPr>
      </w:pPr>
      <w:r w:rsidRPr="00F9189D">
        <w:rPr>
          <w:rFonts w:eastAsiaTheme="majorEastAsia" w:cstheme="majorBidi"/>
          <w:b/>
          <w:bCs/>
        </w:rPr>
        <w:t>nakazuje:</w:t>
      </w:r>
    </w:p>
    <w:p w14:paraId="70D7E264" w14:textId="77777777" w:rsidR="00F9189D" w:rsidRPr="00F9189D" w:rsidRDefault="00F9189D" w:rsidP="00F9189D">
      <w:pPr>
        <w:pStyle w:val="Akapitzlist"/>
        <w:tabs>
          <w:tab w:val="right" w:pos="7936"/>
        </w:tabs>
        <w:spacing w:before="360" w:after="360"/>
        <w:ind w:left="360"/>
        <w:rPr>
          <w:rFonts w:eastAsiaTheme="majorEastAsia" w:cstheme="majorBidi"/>
        </w:rPr>
      </w:pPr>
    </w:p>
    <w:p w14:paraId="2515011A" w14:textId="48F89029" w:rsidR="00F9189D" w:rsidRPr="00F9189D" w:rsidRDefault="00F9189D" w:rsidP="00F9189D">
      <w:pPr>
        <w:pStyle w:val="Akapitzlist"/>
        <w:numPr>
          <w:ilvl w:val="0"/>
          <w:numId w:val="3"/>
        </w:numPr>
        <w:tabs>
          <w:tab w:val="right" w:pos="7936"/>
        </w:tabs>
        <w:spacing w:before="360" w:after="360"/>
        <w:rPr>
          <w:rFonts w:eastAsiaTheme="majorEastAsia" w:cstheme="majorBidi"/>
        </w:rPr>
      </w:pPr>
      <w:r w:rsidRPr="00F9189D">
        <w:rPr>
          <w:rFonts w:eastAsiaTheme="majorEastAsia" w:cstheme="majorBidi"/>
        </w:rPr>
        <w:t>w terminie do dnia 3</w:t>
      </w:r>
      <w:r>
        <w:rPr>
          <w:rFonts w:eastAsiaTheme="majorEastAsia" w:cstheme="majorBidi"/>
        </w:rPr>
        <w:t>1</w:t>
      </w:r>
      <w:r w:rsidRPr="00F9189D">
        <w:rPr>
          <w:rFonts w:eastAsiaTheme="majorEastAsia" w:cstheme="majorBidi"/>
        </w:rPr>
        <w:t xml:space="preserve"> </w:t>
      </w:r>
      <w:r>
        <w:rPr>
          <w:rFonts w:eastAsiaTheme="majorEastAsia" w:cstheme="majorBidi"/>
        </w:rPr>
        <w:t>maja</w:t>
      </w:r>
      <w:r w:rsidRPr="00F9189D">
        <w:rPr>
          <w:rFonts w:eastAsiaTheme="majorEastAsia" w:cstheme="majorBidi"/>
        </w:rPr>
        <w:t xml:space="preserve"> 2026 r. doprowadzić jakość wody pod względem fizykochemicznym- usprawnić proces uzdatniania wody dostarczanej z wodociągu publicznego w </w:t>
      </w:r>
      <w:r>
        <w:rPr>
          <w:rFonts w:eastAsiaTheme="majorEastAsia" w:cstheme="majorBidi"/>
        </w:rPr>
        <w:t>Makowie</w:t>
      </w:r>
      <w:r w:rsidRPr="00F9189D">
        <w:rPr>
          <w:rFonts w:eastAsiaTheme="majorEastAsia" w:cstheme="majorBidi"/>
        </w:rPr>
        <w:t xml:space="preserve"> do warunków określonych w załączniku nr 1 część C tabela 2 rozporządzenia Ministra Zdrowia z dnia 7 grudnia 2017 r. w sprawie jakości wody przeznaczonej do spożycia przez ludzi (Dz. U. z 2017 r. poz. 2294),</w:t>
      </w:r>
    </w:p>
    <w:p w14:paraId="31D81624" w14:textId="668AE08D" w:rsidR="00F9189D" w:rsidRDefault="00F9189D" w:rsidP="00F9189D">
      <w:pPr>
        <w:pStyle w:val="Akapitzlist"/>
        <w:numPr>
          <w:ilvl w:val="0"/>
          <w:numId w:val="3"/>
        </w:numPr>
        <w:tabs>
          <w:tab w:val="right" w:pos="7936"/>
        </w:tabs>
        <w:spacing w:before="360" w:after="360"/>
        <w:rPr>
          <w:rFonts w:eastAsiaTheme="majorEastAsia" w:cstheme="majorBidi"/>
        </w:rPr>
      </w:pPr>
      <w:r w:rsidRPr="00F9189D">
        <w:rPr>
          <w:rFonts w:eastAsiaTheme="majorEastAsia" w:cstheme="majorBidi"/>
        </w:rPr>
        <w:t xml:space="preserve">utrzymywać do czasu wykonania </w:t>
      </w:r>
      <w:r w:rsidR="00246042">
        <w:rPr>
          <w:rFonts w:eastAsiaTheme="majorEastAsia" w:cstheme="majorBidi"/>
        </w:rPr>
        <w:t>nakazu</w:t>
      </w:r>
      <w:r w:rsidRPr="00F9189D">
        <w:rPr>
          <w:rFonts w:eastAsiaTheme="majorEastAsia" w:cstheme="majorBidi"/>
        </w:rPr>
        <w:t xml:space="preserve"> zawartego w pkt 1 n/w parametr</w:t>
      </w:r>
      <w:r>
        <w:rPr>
          <w:rFonts w:eastAsiaTheme="majorEastAsia" w:cstheme="majorBidi"/>
        </w:rPr>
        <w:t>u</w:t>
      </w:r>
      <w:r w:rsidRPr="00F9189D">
        <w:rPr>
          <w:rFonts w:eastAsiaTheme="majorEastAsia" w:cstheme="majorBidi"/>
        </w:rPr>
        <w:t xml:space="preserve"> </w:t>
      </w:r>
      <w:r w:rsidRPr="00F9189D">
        <w:rPr>
          <w:rFonts w:eastAsiaTheme="majorEastAsia" w:cstheme="majorBidi"/>
        </w:rPr>
        <w:br/>
        <w:t>na maksymalnym poziomie pozwalającym na warunkowe dopuszczenie jej do spożycia, wynoszącym:  mętność 1,</w:t>
      </w:r>
      <w:r>
        <w:rPr>
          <w:rFonts w:eastAsiaTheme="majorEastAsia" w:cstheme="majorBidi"/>
        </w:rPr>
        <w:t>96</w:t>
      </w:r>
      <w:r w:rsidRPr="00F9189D">
        <w:rPr>
          <w:rFonts w:eastAsiaTheme="majorEastAsia" w:cstheme="majorBidi"/>
        </w:rPr>
        <w:t xml:space="preserve"> </w:t>
      </w:r>
      <w:r w:rsidRPr="00F9189D">
        <w:rPr>
          <w:rFonts w:eastAsiaTheme="majorEastAsia" w:cstheme="majorBidi"/>
          <w:b/>
          <w:bCs/>
        </w:rPr>
        <w:t>±</w:t>
      </w:r>
      <w:r w:rsidRPr="00F9189D">
        <w:rPr>
          <w:rFonts w:eastAsiaTheme="majorEastAsia" w:cstheme="majorBidi"/>
        </w:rPr>
        <w:t> 0,39 NTU</w:t>
      </w:r>
      <w:r w:rsidR="009876D1">
        <w:rPr>
          <w:rFonts w:eastAsiaTheme="majorEastAsia" w:cstheme="majorBidi"/>
        </w:rPr>
        <w:t>,</w:t>
      </w:r>
    </w:p>
    <w:p w14:paraId="449C0172" w14:textId="55615EB4" w:rsidR="009876D1" w:rsidRPr="00F9189D" w:rsidRDefault="009876D1" w:rsidP="00F9189D">
      <w:pPr>
        <w:pStyle w:val="Akapitzlist"/>
        <w:numPr>
          <w:ilvl w:val="0"/>
          <w:numId w:val="3"/>
        </w:numPr>
        <w:tabs>
          <w:tab w:val="right" w:pos="7936"/>
        </w:tabs>
        <w:spacing w:before="360" w:after="360"/>
        <w:rPr>
          <w:rFonts w:eastAsiaTheme="majorEastAsia" w:cstheme="majorBidi"/>
        </w:rPr>
      </w:pPr>
      <w:r>
        <w:rPr>
          <w:rFonts w:eastAsiaTheme="majorEastAsia" w:cstheme="majorBidi"/>
        </w:rPr>
        <w:t>niezwłocznie wykonać badani</w:t>
      </w:r>
      <w:r w:rsidR="00CC606A">
        <w:rPr>
          <w:rFonts w:eastAsiaTheme="majorEastAsia" w:cstheme="majorBidi"/>
        </w:rPr>
        <w:t>a</w:t>
      </w:r>
      <w:r>
        <w:rPr>
          <w:rFonts w:eastAsiaTheme="majorEastAsia" w:cstheme="majorBidi"/>
        </w:rPr>
        <w:t xml:space="preserve"> jakości wody z tego wodociągu w zakresie parametrów mikrobiologicznych grupy B</w:t>
      </w:r>
      <w:r w:rsidR="00CC606A">
        <w:rPr>
          <w:rFonts w:eastAsiaTheme="majorEastAsia" w:cstheme="majorBidi"/>
        </w:rPr>
        <w:t xml:space="preserve"> oraz wyniki przesłać do PPIS w Skierniewicach,</w:t>
      </w:r>
    </w:p>
    <w:p w14:paraId="5C9A6520" w14:textId="48386A9E" w:rsidR="00F9189D" w:rsidRPr="00F9189D" w:rsidRDefault="00F9189D" w:rsidP="00F9189D">
      <w:pPr>
        <w:pStyle w:val="Akapitzlist"/>
        <w:numPr>
          <w:ilvl w:val="0"/>
          <w:numId w:val="3"/>
        </w:numPr>
        <w:tabs>
          <w:tab w:val="right" w:pos="7936"/>
        </w:tabs>
        <w:spacing w:before="360" w:after="360"/>
        <w:rPr>
          <w:rFonts w:eastAsiaTheme="majorEastAsia" w:cstheme="majorBidi"/>
        </w:rPr>
      </w:pPr>
      <w:r w:rsidRPr="00F9189D">
        <w:rPr>
          <w:rFonts w:eastAsiaTheme="majorEastAsia" w:cstheme="majorBidi"/>
        </w:rPr>
        <w:t xml:space="preserve">w terminie do dnia </w:t>
      </w:r>
      <w:r>
        <w:rPr>
          <w:rFonts w:eastAsiaTheme="majorEastAsia" w:cstheme="majorBidi"/>
        </w:rPr>
        <w:t>5</w:t>
      </w:r>
      <w:r w:rsidRPr="00F9189D">
        <w:rPr>
          <w:rFonts w:eastAsiaTheme="majorEastAsia" w:cstheme="majorBidi"/>
        </w:rPr>
        <w:t xml:space="preserve"> </w:t>
      </w:r>
      <w:r>
        <w:rPr>
          <w:rFonts w:eastAsiaTheme="majorEastAsia" w:cstheme="majorBidi"/>
        </w:rPr>
        <w:t>maja</w:t>
      </w:r>
      <w:r w:rsidRPr="00F9189D">
        <w:rPr>
          <w:rFonts w:eastAsiaTheme="majorEastAsia" w:cstheme="majorBidi"/>
        </w:rPr>
        <w:t xml:space="preserve"> 2026 r. poinformować </w:t>
      </w:r>
      <w:r w:rsidR="00CC606A">
        <w:rPr>
          <w:rFonts w:eastAsiaTheme="majorEastAsia" w:cstheme="majorBidi"/>
        </w:rPr>
        <w:t>PPIS</w:t>
      </w:r>
      <w:r w:rsidRPr="00F9189D">
        <w:rPr>
          <w:rFonts w:eastAsiaTheme="majorEastAsia" w:cstheme="majorBidi"/>
        </w:rPr>
        <w:t xml:space="preserve"> w Skierniewicach o wykonaniu działań naprawczych oraz ich zakresie.</w:t>
      </w:r>
    </w:p>
    <w:p w14:paraId="68897F16" w14:textId="77777777" w:rsidR="00F9189D" w:rsidRPr="00F9189D" w:rsidRDefault="00F9189D" w:rsidP="00F9189D">
      <w:pPr>
        <w:tabs>
          <w:tab w:val="right" w:pos="7936"/>
        </w:tabs>
        <w:spacing w:before="0" w:after="0"/>
        <w:rPr>
          <w:rFonts w:eastAsiaTheme="majorEastAsia" w:cstheme="majorBidi"/>
          <w:b/>
          <w:bCs/>
        </w:rPr>
      </w:pPr>
      <w:r w:rsidRPr="00F9189D">
        <w:rPr>
          <w:rFonts w:eastAsiaTheme="majorEastAsia" w:cstheme="majorBidi"/>
          <w:b/>
          <w:bCs/>
        </w:rPr>
        <w:t>UZASADNIENIE</w:t>
      </w:r>
    </w:p>
    <w:p w14:paraId="35A59D10" w14:textId="6C574988" w:rsidR="00F9189D" w:rsidRDefault="00F9189D" w:rsidP="00F9189D">
      <w:pPr>
        <w:tabs>
          <w:tab w:val="right" w:pos="7936"/>
        </w:tabs>
        <w:spacing w:after="0"/>
        <w:rPr>
          <w:rFonts w:eastAsiaTheme="majorEastAsia" w:cstheme="majorBidi"/>
        </w:rPr>
      </w:pPr>
      <w:r w:rsidRPr="00F9189D">
        <w:rPr>
          <w:rFonts w:eastAsiaTheme="majorEastAsia" w:cstheme="majorBidi"/>
        </w:rPr>
        <w:t>W dniu 02.03.2026 r</w:t>
      </w:r>
      <w:r>
        <w:rPr>
          <w:rFonts w:eastAsiaTheme="majorEastAsia" w:cstheme="majorBidi"/>
        </w:rPr>
        <w:t xml:space="preserve">. </w:t>
      </w:r>
      <w:r w:rsidRPr="00F9189D">
        <w:rPr>
          <w:rFonts w:eastAsiaTheme="majorEastAsia" w:cstheme="majorBidi"/>
        </w:rPr>
        <w:t>Państwowy Powiatowy Inspektor Sanitarny (dalej: PPIS) w</w:t>
      </w:r>
      <w:r w:rsidR="007442C8">
        <w:rPr>
          <w:rFonts w:eastAsiaTheme="majorEastAsia" w:cstheme="majorBidi"/>
        </w:rPr>
        <w:t> </w:t>
      </w:r>
      <w:r w:rsidRPr="00F9189D">
        <w:rPr>
          <w:rFonts w:eastAsiaTheme="majorEastAsia" w:cstheme="majorBidi"/>
        </w:rPr>
        <w:t xml:space="preserve">Skierniewicach dokonał kontroli urzędowej jakości wody do spożycia z wodociągu </w:t>
      </w:r>
      <w:r>
        <w:rPr>
          <w:rFonts w:eastAsiaTheme="majorEastAsia" w:cstheme="majorBidi"/>
        </w:rPr>
        <w:t>Maków.</w:t>
      </w:r>
      <w:r w:rsidRPr="00F9189D">
        <w:rPr>
          <w:rFonts w:eastAsiaTheme="majorEastAsia" w:cstheme="majorBidi"/>
        </w:rPr>
        <w:t xml:space="preserve"> W pobranej próbce z punktu na sieci- Szkoła Podstawowa w </w:t>
      </w:r>
      <w:r>
        <w:rPr>
          <w:rFonts w:eastAsiaTheme="majorEastAsia" w:cstheme="majorBidi"/>
        </w:rPr>
        <w:t>Makowie</w:t>
      </w:r>
      <w:r w:rsidRPr="00F9189D">
        <w:rPr>
          <w:rFonts w:eastAsiaTheme="majorEastAsia" w:cstheme="majorBidi"/>
        </w:rPr>
        <w:t xml:space="preserve"> stwierdzono ponadnormatywną wartość parametrów: </w:t>
      </w:r>
      <w:r>
        <w:rPr>
          <w:rFonts w:eastAsiaTheme="majorEastAsia" w:cstheme="majorBidi"/>
        </w:rPr>
        <w:t>mętność wynoszącą 3,5</w:t>
      </w:r>
      <w:r w:rsidRPr="00F9189D">
        <w:rPr>
          <w:rFonts w:eastAsiaTheme="majorEastAsia" w:cstheme="majorBidi"/>
        </w:rPr>
        <w:t xml:space="preserve"> </w:t>
      </w:r>
      <w:r w:rsidRPr="00F9189D">
        <w:rPr>
          <w:rFonts w:eastAsiaTheme="majorEastAsia" w:cstheme="majorBidi"/>
          <w:b/>
          <w:bCs/>
        </w:rPr>
        <w:t>±</w:t>
      </w:r>
      <w:r w:rsidRPr="00F9189D">
        <w:rPr>
          <w:rFonts w:eastAsiaTheme="majorEastAsia" w:cstheme="majorBidi"/>
        </w:rPr>
        <w:t> 0,</w:t>
      </w:r>
      <w:r>
        <w:rPr>
          <w:rFonts w:eastAsiaTheme="majorEastAsia" w:cstheme="majorBidi"/>
        </w:rPr>
        <w:t>4</w:t>
      </w:r>
      <w:r w:rsidRPr="00F9189D">
        <w:rPr>
          <w:rFonts w:eastAsiaTheme="majorEastAsia" w:cstheme="majorBidi"/>
        </w:rPr>
        <w:t xml:space="preserve"> NTU</w:t>
      </w:r>
      <w:r w:rsidR="00990CBF">
        <w:rPr>
          <w:rFonts w:eastAsiaTheme="majorEastAsia" w:cstheme="majorBidi"/>
        </w:rPr>
        <w:t xml:space="preserve">, </w:t>
      </w:r>
      <w:r w:rsidR="00990CBF" w:rsidRPr="00F9189D">
        <w:rPr>
          <w:rFonts w:eastAsiaTheme="majorEastAsia" w:cstheme="majorBidi"/>
        </w:rPr>
        <w:t>żelazo w</w:t>
      </w:r>
      <w:r w:rsidR="00990CBF">
        <w:rPr>
          <w:rFonts w:eastAsiaTheme="majorEastAsia" w:cstheme="majorBidi"/>
        </w:rPr>
        <w:t> </w:t>
      </w:r>
      <w:r w:rsidR="00990CBF" w:rsidRPr="00F9189D">
        <w:rPr>
          <w:rFonts w:eastAsiaTheme="majorEastAsia" w:cstheme="majorBidi"/>
        </w:rPr>
        <w:t xml:space="preserve">ilości </w:t>
      </w:r>
      <w:r w:rsidR="00990CBF">
        <w:rPr>
          <w:rFonts w:eastAsiaTheme="majorEastAsia" w:cstheme="majorBidi"/>
        </w:rPr>
        <w:t>486</w:t>
      </w:r>
      <w:r w:rsidR="00990CBF" w:rsidRPr="00F9189D">
        <w:rPr>
          <w:rFonts w:eastAsiaTheme="majorEastAsia" w:cstheme="majorBidi"/>
        </w:rPr>
        <w:t xml:space="preserve"> ±</w:t>
      </w:r>
      <w:r w:rsidR="00990CBF">
        <w:rPr>
          <w:rFonts w:eastAsiaTheme="majorEastAsia" w:cstheme="majorBidi"/>
        </w:rPr>
        <w:t xml:space="preserve"> 78</w:t>
      </w:r>
      <w:r w:rsidR="00990CBF" w:rsidRPr="00F9189D">
        <w:rPr>
          <w:rFonts w:eastAsiaTheme="majorEastAsia" w:cstheme="majorBidi"/>
        </w:rPr>
        <w:t>µg/L</w:t>
      </w:r>
      <w:r w:rsidR="00990CBF">
        <w:rPr>
          <w:rFonts w:eastAsiaTheme="majorEastAsia" w:cstheme="majorBidi"/>
        </w:rPr>
        <w:t>. W związku z uzyskanymi wynikami, w dniu 16 marca 2026 r. PPIS w Skierniewicach poinformował telefonicznie zarządcę wodociągu o stwierdzonych przekroczeniach. Gmina Maków zobowiązała się do niezwłocznego przeprowadzenia działań naprawczych i przesłania wyników badań wody do spożycia do PPIS w Skierniewicach.</w:t>
      </w:r>
    </w:p>
    <w:p w14:paraId="10348FE7" w14:textId="62C62738" w:rsidR="00990CBF" w:rsidRDefault="00990CBF" w:rsidP="00F9189D">
      <w:pPr>
        <w:tabs>
          <w:tab w:val="right" w:pos="7936"/>
        </w:tabs>
        <w:spacing w:after="0"/>
        <w:rPr>
          <w:rFonts w:eastAsiaTheme="majorEastAsia" w:cstheme="majorBidi"/>
        </w:rPr>
      </w:pPr>
      <w:r>
        <w:rPr>
          <w:rFonts w:eastAsiaTheme="majorEastAsia" w:cstheme="majorBidi"/>
        </w:rPr>
        <w:t>Zarządca w dniu 17 marca 2026 r. przesłał do PPIS w Skierniewicach raporty z badań fizyko-chemicznych wody nr 65W/2026, 66W/2026 z dnia 17.03.2026 r. prób wody pobranych do badań z wyjścia na sieć oraz z punktu na sieci- Szkoła Podstawowa w</w:t>
      </w:r>
      <w:r w:rsidR="007442C8">
        <w:rPr>
          <w:rFonts w:eastAsiaTheme="majorEastAsia" w:cstheme="majorBidi"/>
        </w:rPr>
        <w:t> </w:t>
      </w:r>
      <w:r>
        <w:rPr>
          <w:rFonts w:eastAsiaTheme="majorEastAsia" w:cstheme="majorBidi"/>
        </w:rPr>
        <w:t xml:space="preserve">Makowie. W próbce pobranej z wyjścia na sieć stwierdzono </w:t>
      </w:r>
      <w:r w:rsidRPr="00F9189D">
        <w:rPr>
          <w:rFonts w:eastAsiaTheme="majorEastAsia" w:cstheme="majorBidi"/>
        </w:rPr>
        <w:t>ponadnormatywną wartość parametrów</w:t>
      </w:r>
      <w:r>
        <w:rPr>
          <w:rFonts w:eastAsiaTheme="majorEastAsia" w:cstheme="majorBidi"/>
        </w:rPr>
        <w:t>:</w:t>
      </w:r>
      <w:r w:rsidRPr="00990CBF">
        <w:rPr>
          <w:rFonts w:eastAsiaTheme="majorEastAsia" w:cstheme="majorBidi"/>
        </w:rPr>
        <w:t xml:space="preserve"> mętność wynoszącą </w:t>
      </w:r>
      <w:r>
        <w:rPr>
          <w:rFonts w:eastAsiaTheme="majorEastAsia" w:cstheme="majorBidi"/>
        </w:rPr>
        <w:t>5,93</w:t>
      </w:r>
      <w:r w:rsidRPr="00F9189D">
        <w:rPr>
          <w:rFonts w:eastAsiaTheme="majorEastAsia" w:cstheme="majorBidi"/>
        </w:rPr>
        <w:t xml:space="preserve"> </w:t>
      </w:r>
      <w:r w:rsidRPr="00990CBF">
        <w:rPr>
          <w:rFonts w:eastAsiaTheme="majorEastAsia" w:cstheme="majorBidi"/>
          <w:b/>
          <w:bCs/>
        </w:rPr>
        <w:t>±</w:t>
      </w:r>
      <w:r w:rsidRPr="00990CBF">
        <w:rPr>
          <w:rFonts w:eastAsiaTheme="majorEastAsia" w:cstheme="majorBidi"/>
        </w:rPr>
        <w:t> </w:t>
      </w:r>
      <w:r>
        <w:rPr>
          <w:rFonts w:eastAsiaTheme="majorEastAsia" w:cstheme="majorBidi"/>
        </w:rPr>
        <w:t>1,19</w:t>
      </w:r>
      <w:r w:rsidRPr="00990CBF">
        <w:rPr>
          <w:rFonts w:eastAsiaTheme="majorEastAsia" w:cstheme="majorBidi"/>
        </w:rPr>
        <w:t xml:space="preserve"> NTU, </w:t>
      </w:r>
      <w:r>
        <w:rPr>
          <w:rFonts w:eastAsiaTheme="majorEastAsia" w:cstheme="majorBidi"/>
        </w:rPr>
        <w:t xml:space="preserve">mangan </w:t>
      </w:r>
      <w:r w:rsidRPr="00F9189D">
        <w:rPr>
          <w:rFonts w:eastAsiaTheme="majorEastAsia" w:cstheme="majorBidi"/>
        </w:rPr>
        <w:t>w</w:t>
      </w:r>
      <w:r w:rsidRPr="00990CBF">
        <w:rPr>
          <w:rFonts w:eastAsiaTheme="majorEastAsia" w:cstheme="majorBidi"/>
        </w:rPr>
        <w:t> </w:t>
      </w:r>
      <w:r w:rsidRPr="00F9189D">
        <w:rPr>
          <w:rFonts w:eastAsiaTheme="majorEastAsia" w:cstheme="majorBidi"/>
        </w:rPr>
        <w:t xml:space="preserve">ilości </w:t>
      </w:r>
      <w:r>
        <w:rPr>
          <w:rFonts w:eastAsiaTheme="majorEastAsia" w:cstheme="majorBidi"/>
        </w:rPr>
        <w:t>71</w:t>
      </w:r>
      <w:r w:rsidRPr="00F9189D">
        <w:rPr>
          <w:rFonts w:eastAsiaTheme="majorEastAsia" w:cstheme="majorBidi"/>
        </w:rPr>
        <w:t xml:space="preserve"> ±</w:t>
      </w:r>
      <w:r w:rsidRPr="00990CBF">
        <w:rPr>
          <w:rFonts w:eastAsiaTheme="majorEastAsia" w:cstheme="majorBidi"/>
        </w:rPr>
        <w:t xml:space="preserve"> </w:t>
      </w:r>
      <w:r>
        <w:rPr>
          <w:rFonts w:eastAsiaTheme="majorEastAsia" w:cstheme="majorBidi"/>
        </w:rPr>
        <w:t xml:space="preserve">18 </w:t>
      </w:r>
      <w:r w:rsidRPr="00F9189D">
        <w:rPr>
          <w:rFonts w:eastAsiaTheme="majorEastAsia" w:cstheme="majorBidi"/>
        </w:rPr>
        <w:t>µg/L</w:t>
      </w:r>
      <w:r w:rsidR="00E56C4C">
        <w:rPr>
          <w:rFonts w:eastAsiaTheme="majorEastAsia" w:cstheme="majorBidi"/>
        </w:rPr>
        <w:t>,</w:t>
      </w:r>
      <w:r>
        <w:rPr>
          <w:rFonts w:eastAsiaTheme="majorEastAsia" w:cstheme="majorBidi"/>
        </w:rPr>
        <w:t xml:space="preserve"> </w:t>
      </w:r>
      <w:r w:rsidRPr="00F9189D">
        <w:rPr>
          <w:rFonts w:eastAsiaTheme="majorEastAsia" w:cstheme="majorBidi"/>
        </w:rPr>
        <w:t>żelazo w</w:t>
      </w:r>
      <w:r w:rsidRPr="00990CBF">
        <w:rPr>
          <w:rFonts w:eastAsiaTheme="majorEastAsia" w:cstheme="majorBidi"/>
        </w:rPr>
        <w:t> </w:t>
      </w:r>
      <w:r w:rsidRPr="00F9189D">
        <w:rPr>
          <w:rFonts w:eastAsiaTheme="majorEastAsia" w:cstheme="majorBidi"/>
        </w:rPr>
        <w:t xml:space="preserve">ilości </w:t>
      </w:r>
      <w:r>
        <w:rPr>
          <w:rFonts w:eastAsiaTheme="majorEastAsia" w:cstheme="majorBidi"/>
        </w:rPr>
        <w:t>545</w:t>
      </w:r>
      <w:r w:rsidRPr="00F9189D">
        <w:rPr>
          <w:rFonts w:eastAsiaTheme="majorEastAsia" w:cstheme="majorBidi"/>
        </w:rPr>
        <w:t xml:space="preserve"> ±</w:t>
      </w:r>
      <w:r w:rsidRPr="00990CBF">
        <w:rPr>
          <w:rFonts w:eastAsiaTheme="majorEastAsia" w:cstheme="majorBidi"/>
        </w:rPr>
        <w:t xml:space="preserve"> </w:t>
      </w:r>
      <w:r>
        <w:rPr>
          <w:rFonts w:eastAsiaTheme="majorEastAsia" w:cstheme="majorBidi"/>
        </w:rPr>
        <w:t xml:space="preserve">142 </w:t>
      </w:r>
      <w:r w:rsidRPr="00F9189D">
        <w:rPr>
          <w:rFonts w:eastAsiaTheme="majorEastAsia" w:cstheme="majorBidi"/>
        </w:rPr>
        <w:t>µg/L</w:t>
      </w:r>
      <w:r>
        <w:rPr>
          <w:rFonts w:eastAsiaTheme="majorEastAsia" w:cstheme="majorBidi"/>
        </w:rPr>
        <w:t xml:space="preserve"> oraz w próbce pobranej z punktu na sieci- Szkoła Podstawowa w</w:t>
      </w:r>
      <w:r w:rsidR="007442C8">
        <w:rPr>
          <w:rFonts w:eastAsiaTheme="majorEastAsia" w:cstheme="majorBidi"/>
        </w:rPr>
        <w:t> </w:t>
      </w:r>
      <w:r>
        <w:rPr>
          <w:rFonts w:eastAsiaTheme="majorEastAsia" w:cstheme="majorBidi"/>
        </w:rPr>
        <w:t xml:space="preserve">Makowie stwierdzono </w:t>
      </w:r>
      <w:r w:rsidR="00E56C4C" w:rsidRPr="00F9189D">
        <w:rPr>
          <w:rFonts w:eastAsiaTheme="majorEastAsia" w:cstheme="majorBidi"/>
        </w:rPr>
        <w:t>ponadnormatywną wartość parametrów</w:t>
      </w:r>
      <w:r w:rsidR="00E56C4C" w:rsidRPr="00E56C4C">
        <w:rPr>
          <w:rFonts w:eastAsiaTheme="majorEastAsia" w:cstheme="majorBidi"/>
        </w:rPr>
        <w:t>: mętność wynoszącą 5,</w:t>
      </w:r>
      <w:r w:rsidR="00E56C4C">
        <w:rPr>
          <w:rFonts w:eastAsiaTheme="majorEastAsia" w:cstheme="majorBidi"/>
        </w:rPr>
        <w:t>74</w:t>
      </w:r>
      <w:r w:rsidR="00E56C4C" w:rsidRPr="00F9189D">
        <w:rPr>
          <w:rFonts w:eastAsiaTheme="majorEastAsia" w:cstheme="majorBidi"/>
        </w:rPr>
        <w:t xml:space="preserve"> </w:t>
      </w:r>
      <w:r w:rsidR="00E56C4C" w:rsidRPr="00E56C4C">
        <w:rPr>
          <w:rFonts w:eastAsiaTheme="majorEastAsia" w:cstheme="majorBidi"/>
          <w:b/>
          <w:bCs/>
        </w:rPr>
        <w:t>±</w:t>
      </w:r>
      <w:r w:rsidR="00E56C4C" w:rsidRPr="00E56C4C">
        <w:rPr>
          <w:rFonts w:eastAsiaTheme="majorEastAsia" w:cstheme="majorBidi"/>
        </w:rPr>
        <w:t> 1,1</w:t>
      </w:r>
      <w:r w:rsidR="00E56C4C">
        <w:rPr>
          <w:rFonts w:eastAsiaTheme="majorEastAsia" w:cstheme="majorBidi"/>
        </w:rPr>
        <w:t>5</w:t>
      </w:r>
      <w:r w:rsidR="00E56C4C" w:rsidRPr="00E56C4C">
        <w:rPr>
          <w:rFonts w:eastAsiaTheme="majorEastAsia" w:cstheme="majorBidi"/>
        </w:rPr>
        <w:t xml:space="preserve"> NTU, mangan </w:t>
      </w:r>
      <w:r w:rsidR="00E56C4C" w:rsidRPr="00F9189D">
        <w:rPr>
          <w:rFonts w:eastAsiaTheme="majorEastAsia" w:cstheme="majorBidi"/>
        </w:rPr>
        <w:t>w</w:t>
      </w:r>
      <w:r w:rsidR="00E56C4C" w:rsidRPr="00E56C4C">
        <w:rPr>
          <w:rFonts w:eastAsiaTheme="majorEastAsia" w:cstheme="majorBidi"/>
        </w:rPr>
        <w:t> </w:t>
      </w:r>
      <w:r w:rsidR="00E56C4C" w:rsidRPr="00F9189D">
        <w:rPr>
          <w:rFonts w:eastAsiaTheme="majorEastAsia" w:cstheme="majorBidi"/>
        </w:rPr>
        <w:t xml:space="preserve">ilości </w:t>
      </w:r>
      <w:r w:rsidR="00E56C4C">
        <w:rPr>
          <w:rFonts w:eastAsiaTheme="majorEastAsia" w:cstheme="majorBidi"/>
        </w:rPr>
        <w:t>84</w:t>
      </w:r>
      <w:r w:rsidR="00E56C4C" w:rsidRPr="00F9189D">
        <w:rPr>
          <w:rFonts w:eastAsiaTheme="majorEastAsia" w:cstheme="majorBidi"/>
        </w:rPr>
        <w:t xml:space="preserve"> ±</w:t>
      </w:r>
      <w:r w:rsidR="00E56C4C" w:rsidRPr="00E56C4C">
        <w:rPr>
          <w:rFonts w:eastAsiaTheme="majorEastAsia" w:cstheme="majorBidi"/>
        </w:rPr>
        <w:t xml:space="preserve"> </w:t>
      </w:r>
      <w:r w:rsidR="00E56C4C">
        <w:rPr>
          <w:rFonts w:eastAsiaTheme="majorEastAsia" w:cstheme="majorBidi"/>
        </w:rPr>
        <w:t>22</w:t>
      </w:r>
      <w:r w:rsidR="00E56C4C" w:rsidRPr="00E56C4C">
        <w:rPr>
          <w:rFonts w:eastAsiaTheme="majorEastAsia" w:cstheme="majorBidi"/>
        </w:rPr>
        <w:t xml:space="preserve"> </w:t>
      </w:r>
      <w:r w:rsidR="00E56C4C" w:rsidRPr="00F9189D">
        <w:rPr>
          <w:rFonts w:eastAsiaTheme="majorEastAsia" w:cstheme="majorBidi"/>
        </w:rPr>
        <w:t>µg/L</w:t>
      </w:r>
      <w:r w:rsidR="00E56C4C" w:rsidRPr="00E56C4C">
        <w:rPr>
          <w:rFonts w:eastAsiaTheme="majorEastAsia" w:cstheme="majorBidi"/>
        </w:rPr>
        <w:t xml:space="preserve">, </w:t>
      </w:r>
      <w:r w:rsidR="00E56C4C" w:rsidRPr="00F9189D">
        <w:rPr>
          <w:rFonts w:eastAsiaTheme="majorEastAsia" w:cstheme="majorBidi"/>
        </w:rPr>
        <w:t>żelazo w</w:t>
      </w:r>
      <w:r w:rsidR="00E56C4C" w:rsidRPr="00E56C4C">
        <w:rPr>
          <w:rFonts w:eastAsiaTheme="majorEastAsia" w:cstheme="majorBidi"/>
        </w:rPr>
        <w:t> </w:t>
      </w:r>
      <w:r w:rsidR="00E56C4C" w:rsidRPr="00F9189D">
        <w:rPr>
          <w:rFonts w:eastAsiaTheme="majorEastAsia" w:cstheme="majorBidi"/>
        </w:rPr>
        <w:t xml:space="preserve">ilości </w:t>
      </w:r>
      <w:r w:rsidR="00E56C4C" w:rsidRPr="00E56C4C">
        <w:rPr>
          <w:rFonts w:eastAsiaTheme="majorEastAsia" w:cstheme="majorBidi"/>
        </w:rPr>
        <w:t>5</w:t>
      </w:r>
      <w:r w:rsidR="00E56C4C">
        <w:rPr>
          <w:rFonts w:eastAsiaTheme="majorEastAsia" w:cstheme="majorBidi"/>
        </w:rPr>
        <w:t>10</w:t>
      </w:r>
      <w:r w:rsidR="00E56C4C" w:rsidRPr="00F9189D">
        <w:rPr>
          <w:rFonts w:eastAsiaTheme="majorEastAsia" w:cstheme="majorBidi"/>
        </w:rPr>
        <w:t xml:space="preserve"> ±</w:t>
      </w:r>
      <w:r w:rsidR="00E56C4C" w:rsidRPr="00E56C4C">
        <w:rPr>
          <w:rFonts w:eastAsiaTheme="majorEastAsia" w:cstheme="majorBidi"/>
        </w:rPr>
        <w:t xml:space="preserve"> 1</w:t>
      </w:r>
      <w:r w:rsidR="00E56C4C">
        <w:rPr>
          <w:rFonts w:eastAsiaTheme="majorEastAsia" w:cstheme="majorBidi"/>
        </w:rPr>
        <w:t>33</w:t>
      </w:r>
      <w:r w:rsidR="00E56C4C" w:rsidRPr="00E56C4C">
        <w:rPr>
          <w:rFonts w:eastAsiaTheme="majorEastAsia" w:cstheme="majorBidi"/>
        </w:rPr>
        <w:t xml:space="preserve"> </w:t>
      </w:r>
      <w:r w:rsidR="00E56C4C" w:rsidRPr="00F9189D">
        <w:rPr>
          <w:rFonts w:eastAsiaTheme="majorEastAsia" w:cstheme="majorBidi"/>
        </w:rPr>
        <w:t>µg/L</w:t>
      </w:r>
      <w:r w:rsidR="00E56C4C">
        <w:rPr>
          <w:rFonts w:eastAsiaTheme="majorEastAsia" w:cstheme="majorBidi"/>
        </w:rPr>
        <w:t>.</w:t>
      </w:r>
    </w:p>
    <w:p w14:paraId="3C57E958" w14:textId="5A08D415" w:rsidR="00990CBF" w:rsidRDefault="00E56C4C" w:rsidP="00F9189D">
      <w:pPr>
        <w:tabs>
          <w:tab w:val="right" w:pos="7936"/>
        </w:tabs>
        <w:spacing w:after="0"/>
        <w:rPr>
          <w:rFonts w:eastAsiaTheme="majorEastAsia" w:cstheme="majorBidi"/>
        </w:rPr>
      </w:pPr>
      <w:r>
        <w:rPr>
          <w:rFonts w:eastAsiaTheme="majorEastAsia" w:cstheme="majorBidi"/>
        </w:rPr>
        <w:t>W dniu 18 marca 2026 r.</w:t>
      </w:r>
      <w:r w:rsidRPr="00E56C4C">
        <w:rPr>
          <w:rFonts w:eastAsiaTheme="majorEastAsia" w:cstheme="majorBidi"/>
        </w:rPr>
        <w:t xml:space="preserve"> Gmina Maków</w:t>
      </w:r>
      <w:r>
        <w:rPr>
          <w:rFonts w:eastAsiaTheme="majorEastAsia" w:cstheme="majorBidi"/>
        </w:rPr>
        <w:t xml:space="preserve"> poinformowała PPIS w Skierniewicach o przełączeniu wodociągu Maków na wodociąg Dąbrowice. </w:t>
      </w:r>
    </w:p>
    <w:p w14:paraId="345160B4" w14:textId="7BCD8025" w:rsidR="00E56C4C" w:rsidRDefault="00E56C4C" w:rsidP="00F9189D">
      <w:pPr>
        <w:tabs>
          <w:tab w:val="right" w:pos="7936"/>
        </w:tabs>
        <w:spacing w:after="0"/>
        <w:rPr>
          <w:rFonts w:eastAsiaTheme="majorEastAsia" w:cstheme="majorBidi"/>
        </w:rPr>
      </w:pPr>
      <w:r>
        <w:rPr>
          <w:rFonts w:eastAsiaTheme="majorEastAsia" w:cstheme="majorBidi"/>
        </w:rPr>
        <w:t xml:space="preserve">PPIS w Skierniewicach w dniu 20 marca 2026 r. wystosował do Gminy Maków zawiadomienie o wszczęciu postępowania w sprawie </w:t>
      </w:r>
      <w:r w:rsidRPr="00E56C4C">
        <w:rPr>
          <w:rFonts w:eastAsiaTheme="majorEastAsia" w:cstheme="majorBidi"/>
        </w:rPr>
        <w:t>stwierdzenia warunkowej przydatności wody do spożycia przez ludzi z wodociągu publicznego w Makowie</w:t>
      </w:r>
      <w:r>
        <w:rPr>
          <w:rFonts w:eastAsiaTheme="majorEastAsia" w:cstheme="majorBidi"/>
        </w:rPr>
        <w:t>.</w:t>
      </w:r>
    </w:p>
    <w:p w14:paraId="3D7B34B4" w14:textId="7A45E9F5" w:rsidR="00E56C4C" w:rsidRDefault="00E56C4C" w:rsidP="00F9189D">
      <w:pPr>
        <w:tabs>
          <w:tab w:val="right" w:pos="7936"/>
        </w:tabs>
        <w:spacing w:after="0"/>
        <w:rPr>
          <w:rFonts w:eastAsiaTheme="majorEastAsia" w:cstheme="majorBidi"/>
        </w:rPr>
      </w:pPr>
      <w:r>
        <w:rPr>
          <w:rFonts w:eastAsiaTheme="majorEastAsia" w:cstheme="majorBidi"/>
        </w:rPr>
        <w:t xml:space="preserve">Zarządzający wodociągiem prowadził działania naprawcze. </w:t>
      </w:r>
    </w:p>
    <w:p w14:paraId="06A8C195" w14:textId="193DA847" w:rsidR="00E56C4C" w:rsidRDefault="00E56C4C" w:rsidP="00F9189D">
      <w:pPr>
        <w:tabs>
          <w:tab w:val="right" w:pos="7936"/>
        </w:tabs>
        <w:spacing w:after="0"/>
        <w:rPr>
          <w:rFonts w:eastAsiaTheme="majorEastAsia" w:cstheme="majorBidi"/>
        </w:rPr>
      </w:pPr>
      <w:r>
        <w:rPr>
          <w:rFonts w:eastAsiaTheme="majorEastAsia" w:cstheme="majorBidi"/>
        </w:rPr>
        <w:t xml:space="preserve">W dniu 25 marca 2026 r. przesłał kolejne raporty z badań fizyko-chemicznych wody nr 74W/2026 oraz 75W/2026 z dnia 25.03.2026 r. W próbce pobranej z wyjścia na sieć stwierdzono ponadnormatywną wartość parametru manganu w ilości 71 </w:t>
      </w:r>
      <w:r w:rsidRPr="00F9189D">
        <w:rPr>
          <w:rFonts w:eastAsiaTheme="majorEastAsia" w:cstheme="majorBidi"/>
        </w:rPr>
        <w:t>±</w:t>
      </w:r>
      <w:r w:rsidRPr="00E56C4C">
        <w:rPr>
          <w:rFonts w:eastAsiaTheme="majorEastAsia" w:cstheme="majorBidi"/>
        </w:rPr>
        <w:t xml:space="preserve"> </w:t>
      </w:r>
      <w:r>
        <w:rPr>
          <w:rFonts w:eastAsiaTheme="majorEastAsia" w:cstheme="majorBidi"/>
        </w:rPr>
        <w:t>18</w:t>
      </w:r>
      <w:r w:rsidRPr="00E56C4C">
        <w:rPr>
          <w:rFonts w:eastAsiaTheme="majorEastAsia" w:cstheme="majorBidi"/>
        </w:rPr>
        <w:t xml:space="preserve"> </w:t>
      </w:r>
      <w:r w:rsidRPr="00F9189D">
        <w:rPr>
          <w:rFonts w:eastAsiaTheme="majorEastAsia" w:cstheme="majorBidi"/>
        </w:rPr>
        <w:t>µg/L</w:t>
      </w:r>
      <w:r>
        <w:rPr>
          <w:rFonts w:eastAsiaTheme="majorEastAsia" w:cstheme="majorBidi"/>
        </w:rPr>
        <w:t xml:space="preserve">. </w:t>
      </w:r>
      <w:r>
        <w:rPr>
          <w:rFonts w:eastAsiaTheme="majorEastAsia" w:cstheme="majorBidi"/>
        </w:rPr>
        <w:lastRenderedPageBreak/>
        <w:t>W próbce pobranej z punktu na sieci – Szkoła Podstawowa w Makowie nie stwierdzono przekroczeń badanych parametrów.</w:t>
      </w:r>
    </w:p>
    <w:p w14:paraId="3DECFA24" w14:textId="0B5636A1" w:rsidR="009216E2" w:rsidRDefault="009216E2" w:rsidP="00F9189D">
      <w:pPr>
        <w:tabs>
          <w:tab w:val="right" w:pos="7936"/>
        </w:tabs>
        <w:spacing w:after="0"/>
        <w:rPr>
          <w:rFonts w:eastAsiaTheme="majorEastAsia" w:cstheme="majorBidi"/>
        </w:rPr>
      </w:pPr>
      <w:r>
        <w:rPr>
          <w:rFonts w:eastAsiaTheme="majorEastAsia" w:cstheme="majorBidi"/>
        </w:rPr>
        <w:t>Kolejne</w:t>
      </w:r>
      <w:r w:rsidRPr="009216E2">
        <w:rPr>
          <w:rFonts w:eastAsiaTheme="majorEastAsia" w:cstheme="majorBidi"/>
        </w:rPr>
        <w:t xml:space="preserve"> raporty z badań fizyko-chemicznych wody</w:t>
      </w:r>
      <w:r>
        <w:rPr>
          <w:rFonts w:eastAsiaTheme="majorEastAsia" w:cstheme="majorBidi"/>
        </w:rPr>
        <w:t xml:space="preserve"> przesłane zostały do PPIS w Skierniewicach w dniu 30 marca 2026 r. W próbce pobranej z wyjścia na sieć oraz z</w:t>
      </w:r>
      <w:r w:rsidR="007442C8">
        <w:rPr>
          <w:rFonts w:eastAsiaTheme="majorEastAsia" w:cstheme="majorBidi"/>
        </w:rPr>
        <w:t> </w:t>
      </w:r>
      <w:r>
        <w:rPr>
          <w:rFonts w:eastAsiaTheme="majorEastAsia" w:cstheme="majorBidi"/>
        </w:rPr>
        <w:t xml:space="preserve">punktu na sieci – Szkoła Podstawowa w Makowie stwierdzono </w:t>
      </w:r>
      <w:r w:rsidRPr="009216E2">
        <w:rPr>
          <w:rFonts w:eastAsiaTheme="majorEastAsia" w:cstheme="majorBidi"/>
        </w:rPr>
        <w:t>ponadnormatywną wartość parametru</w:t>
      </w:r>
      <w:r>
        <w:rPr>
          <w:rFonts w:eastAsiaTheme="majorEastAsia" w:cstheme="majorBidi"/>
        </w:rPr>
        <w:t xml:space="preserve"> mętność, wynoszącą odpowiednio: 1,96</w:t>
      </w:r>
      <w:r w:rsidRPr="00F9189D">
        <w:rPr>
          <w:rFonts w:eastAsiaTheme="majorEastAsia" w:cstheme="majorBidi"/>
        </w:rPr>
        <w:t xml:space="preserve"> </w:t>
      </w:r>
      <w:r w:rsidRPr="009216E2">
        <w:rPr>
          <w:rFonts w:eastAsiaTheme="majorEastAsia" w:cstheme="majorBidi"/>
          <w:b/>
          <w:bCs/>
        </w:rPr>
        <w:t>±</w:t>
      </w:r>
      <w:r w:rsidRPr="009216E2">
        <w:rPr>
          <w:rFonts w:eastAsiaTheme="majorEastAsia" w:cstheme="majorBidi"/>
        </w:rPr>
        <w:t> </w:t>
      </w:r>
      <w:r>
        <w:rPr>
          <w:rFonts w:eastAsiaTheme="majorEastAsia" w:cstheme="majorBidi"/>
        </w:rPr>
        <w:t>0,39</w:t>
      </w:r>
      <w:r w:rsidRPr="009216E2">
        <w:rPr>
          <w:rFonts w:eastAsiaTheme="majorEastAsia" w:cstheme="majorBidi"/>
        </w:rPr>
        <w:t xml:space="preserve"> NTU</w:t>
      </w:r>
      <w:r>
        <w:rPr>
          <w:rFonts w:eastAsiaTheme="majorEastAsia" w:cstheme="majorBidi"/>
        </w:rPr>
        <w:t xml:space="preserve">; 1,15 </w:t>
      </w:r>
      <w:r w:rsidRPr="009216E2">
        <w:rPr>
          <w:rFonts w:eastAsiaTheme="majorEastAsia" w:cstheme="majorBidi"/>
          <w:b/>
          <w:bCs/>
        </w:rPr>
        <w:t>±</w:t>
      </w:r>
      <w:r w:rsidRPr="009216E2">
        <w:rPr>
          <w:rFonts w:eastAsiaTheme="majorEastAsia" w:cstheme="majorBidi"/>
        </w:rPr>
        <w:t> 0,</w:t>
      </w:r>
      <w:r>
        <w:rPr>
          <w:rFonts w:eastAsiaTheme="majorEastAsia" w:cstheme="majorBidi"/>
        </w:rPr>
        <w:t>23</w:t>
      </w:r>
      <w:r w:rsidRPr="009216E2">
        <w:rPr>
          <w:rFonts w:eastAsiaTheme="majorEastAsia" w:cstheme="majorBidi"/>
        </w:rPr>
        <w:t xml:space="preserve"> NTU</w:t>
      </w:r>
      <w:r>
        <w:rPr>
          <w:rFonts w:eastAsiaTheme="majorEastAsia" w:cstheme="majorBidi"/>
        </w:rPr>
        <w:t>. Raporty Nr 79W/2026 oraz 80W/2026 z dnia 30.03.2026 r. W badanych próbkach nie stwierdzono przekroczeń parametrów manganu i żelaza.</w:t>
      </w:r>
    </w:p>
    <w:p w14:paraId="49C74F0C" w14:textId="2EADC478" w:rsidR="009216E2" w:rsidRDefault="009216E2" w:rsidP="00F9189D">
      <w:pPr>
        <w:tabs>
          <w:tab w:val="right" w:pos="7936"/>
        </w:tabs>
        <w:spacing w:after="0"/>
        <w:rPr>
          <w:rFonts w:eastAsiaTheme="majorEastAsia" w:cstheme="majorBidi"/>
        </w:rPr>
      </w:pPr>
      <w:r>
        <w:rPr>
          <w:rFonts w:eastAsiaTheme="majorEastAsia" w:cstheme="majorBidi"/>
        </w:rPr>
        <w:t xml:space="preserve">Mając na uwadze powyższe wyniki badań prób wody z wodociągu Maków jak również informację, że odbiorcy tego wodociągu są zaopatrywani w wodę pochodzącą z wodociągu Dąbrowice PPIS w Skierniewicach odstąpił od wydania decyzji stwierdzającej warunkową przydatność wody do spożycia z wodociągu Maków. </w:t>
      </w:r>
    </w:p>
    <w:p w14:paraId="3556B5E5" w14:textId="3928CA5D" w:rsidR="009216E2" w:rsidRDefault="009216E2" w:rsidP="00F9189D">
      <w:pPr>
        <w:tabs>
          <w:tab w:val="right" w:pos="7936"/>
        </w:tabs>
        <w:spacing w:after="0"/>
        <w:rPr>
          <w:rFonts w:eastAsiaTheme="majorEastAsia" w:cstheme="majorBidi"/>
        </w:rPr>
      </w:pPr>
      <w:r>
        <w:rPr>
          <w:rFonts w:eastAsiaTheme="majorEastAsia" w:cstheme="majorBidi"/>
        </w:rPr>
        <w:t>W dniu 23 kwietnia 2026 r. Gmina Maków poinformowała PPIS w Skierniewicach, że</w:t>
      </w:r>
      <w:r w:rsidR="000F61DB">
        <w:rPr>
          <w:rFonts w:eastAsiaTheme="majorEastAsia" w:cstheme="majorBidi"/>
        </w:rPr>
        <w:t> </w:t>
      </w:r>
      <w:r>
        <w:rPr>
          <w:rFonts w:eastAsiaTheme="majorEastAsia" w:cstheme="majorBidi"/>
        </w:rPr>
        <w:t xml:space="preserve">odbiorcy wody z wodociągu Maków ponownie </w:t>
      </w:r>
      <w:r w:rsidR="00E40576">
        <w:rPr>
          <w:rFonts w:eastAsiaTheme="majorEastAsia" w:cstheme="majorBidi"/>
        </w:rPr>
        <w:t>są</w:t>
      </w:r>
      <w:r>
        <w:rPr>
          <w:rFonts w:eastAsiaTheme="majorEastAsia" w:cstheme="majorBidi"/>
        </w:rPr>
        <w:t xml:space="preserve"> zaopatrywani w wodę do spożycia pochodzącą w wodociągu Maków. </w:t>
      </w:r>
    </w:p>
    <w:p w14:paraId="49D47F87" w14:textId="3E7D81CD" w:rsidR="00A8003E" w:rsidRDefault="00E40576" w:rsidP="00E40576">
      <w:pPr>
        <w:tabs>
          <w:tab w:val="right" w:pos="7936"/>
        </w:tabs>
        <w:spacing w:after="0"/>
        <w:rPr>
          <w:rFonts w:eastAsiaTheme="majorEastAsia" w:cstheme="majorBidi"/>
        </w:rPr>
      </w:pPr>
      <w:r>
        <w:rPr>
          <w:rFonts w:eastAsiaTheme="majorEastAsia" w:cstheme="majorBidi"/>
        </w:rPr>
        <w:t>Z uwagi na utrzymującą się podwyższoną wartość parametru mętność w przedmiotowym wodociągu oraz powyższą informację o ponownym włączeniu wodociągu Maków</w:t>
      </w:r>
      <w:r w:rsidR="00A8003E">
        <w:rPr>
          <w:rFonts w:eastAsiaTheme="majorEastAsia" w:cstheme="majorBidi"/>
        </w:rPr>
        <w:t xml:space="preserve"> należy niezwłocznie wykonać badani</w:t>
      </w:r>
      <w:r w:rsidR="0089540D">
        <w:rPr>
          <w:rFonts w:eastAsiaTheme="majorEastAsia" w:cstheme="majorBidi"/>
        </w:rPr>
        <w:t>a</w:t>
      </w:r>
      <w:r w:rsidR="00A8003E">
        <w:rPr>
          <w:rFonts w:eastAsiaTheme="majorEastAsia" w:cstheme="majorBidi"/>
        </w:rPr>
        <w:t xml:space="preserve"> jakości wody w zakresie parametrów mikrobiologicznych z tego wodociągu.</w:t>
      </w:r>
    </w:p>
    <w:p w14:paraId="009A1B67" w14:textId="780CE825" w:rsidR="00E40576" w:rsidRPr="00E40576" w:rsidRDefault="00A8003E" w:rsidP="00E40576">
      <w:pPr>
        <w:tabs>
          <w:tab w:val="right" w:pos="7936"/>
        </w:tabs>
        <w:spacing w:after="0"/>
        <w:rPr>
          <w:rFonts w:eastAsiaTheme="majorEastAsia" w:cstheme="majorBidi"/>
        </w:rPr>
      </w:pPr>
      <w:r>
        <w:rPr>
          <w:rFonts w:eastAsiaTheme="majorEastAsia" w:cstheme="majorBidi"/>
        </w:rPr>
        <w:t>Z</w:t>
      </w:r>
      <w:r w:rsidR="00E40576" w:rsidRPr="00E40576">
        <w:rPr>
          <w:rFonts w:eastAsiaTheme="majorEastAsia" w:cstheme="majorBidi"/>
        </w:rPr>
        <w:t>godnie z § 21 ust. 1 pkt 3 rozporządzenia Ministra Zdrowia z dnia 7 grudnia 2017 r. w</w:t>
      </w:r>
      <w:r>
        <w:rPr>
          <w:rFonts w:eastAsiaTheme="majorEastAsia" w:cstheme="majorBidi"/>
        </w:rPr>
        <w:t> </w:t>
      </w:r>
      <w:r w:rsidR="00E40576" w:rsidRPr="00E40576">
        <w:rPr>
          <w:rFonts w:eastAsiaTheme="majorEastAsia" w:cstheme="majorBidi"/>
        </w:rPr>
        <w:t xml:space="preserve">sprawie jakości wody przeznaczonej do spożycia przez ludzi właściwy państwowy inspektor sanitarny na podstawie sprawozdania, o którym mowa w </w:t>
      </w:r>
      <w:bookmarkStart w:id="4" w:name="_Hlk83385534"/>
      <w:r w:rsidR="00E40576" w:rsidRPr="00E40576">
        <w:rPr>
          <w:rFonts w:eastAsiaTheme="majorEastAsia" w:cstheme="majorBidi"/>
        </w:rPr>
        <w:t>§</w:t>
      </w:r>
      <w:bookmarkEnd w:id="4"/>
      <w:r w:rsidR="00E40576" w:rsidRPr="00E40576">
        <w:rPr>
          <w:rFonts w:eastAsiaTheme="majorEastAsia" w:cstheme="majorBidi"/>
        </w:rPr>
        <w:t xml:space="preserve"> 10 ust. 1, w tym sprawozdań z</w:t>
      </w:r>
      <w:r w:rsidR="00E40576">
        <w:rPr>
          <w:rFonts w:eastAsiaTheme="majorEastAsia" w:cstheme="majorBidi"/>
        </w:rPr>
        <w:t> </w:t>
      </w:r>
      <w:r w:rsidR="00E40576" w:rsidRPr="00E40576">
        <w:rPr>
          <w:rFonts w:eastAsiaTheme="majorEastAsia" w:cstheme="majorBidi"/>
        </w:rPr>
        <w:t>własnych badań jakości wody, sprawozdań przekazywanych przez podmioty o których mowa w § 6-8, z wykonania badań jakości wody realizowanych według ustalonego dla tych podmiotów harmonogramu oraz sprawozdań przekazywanych przez podmioty wykonujące badania jakości wody w laboratoriach, o których mowa w § 12 ust. 4</w:t>
      </w:r>
      <w:r>
        <w:rPr>
          <w:rFonts w:eastAsiaTheme="majorEastAsia" w:cstheme="majorBidi"/>
        </w:rPr>
        <w:t> </w:t>
      </w:r>
      <w:r w:rsidR="00E40576" w:rsidRPr="00E40576">
        <w:rPr>
          <w:rFonts w:eastAsiaTheme="majorEastAsia" w:cstheme="majorBidi"/>
        </w:rPr>
        <w:t xml:space="preserve">ustawy, wykonanych w punkcie zgodności stwierdza warunkową przydatność wody do spożycia w przypadkach, o których mowa w ust. 2-4. W świetle ust. 3 pkt 1 warunkową przydatność wody do spożycia właściwy państwowy inspektor sanitarny może stwierdzić w przypadku stwierdzenia przekroczenia w badanej próbce wody wartości parametrycznej dla parametrów określonych w części C w tabeli 2 załącznika nr 1 do rozporządzenia. </w:t>
      </w:r>
    </w:p>
    <w:p w14:paraId="3319E96E" w14:textId="13E56792" w:rsidR="00E40576" w:rsidRPr="00E40576" w:rsidRDefault="00E40576" w:rsidP="00E40576">
      <w:pPr>
        <w:tabs>
          <w:tab w:val="right" w:pos="7936"/>
        </w:tabs>
        <w:spacing w:after="0"/>
        <w:rPr>
          <w:rFonts w:eastAsiaTheme="majorEastAsia" w:cstheme="majorBidi"/>
        </w:rPr>
      </w:pPr>
      <w:r w:rsidRPr="00E40576">
        <w:rPr>
          <w:rFonts w:eastAsiaTheme="majorEastAsia" w:cstheme="majorBidi"/>
        </w:rPr>
        <w:t xml:space="preserve">W odniesieniu do rozporządzenia Ministra Zdrowia w sprawie jakości wody przeznaczonej do spożycia przez ludzi, wskazać należy, że woda jest w pełni bezpieczna </w:t>
      </w:r>
      <w:r w:rsidRPr="00E40576">
        <w:rPr>
          <w:rFonts w:eastAsiaTheme="majorEastAsia" w:cstheme="majorBidi"/>
        </w:rPr>
        <w:br/>
        <w:t>dla zdrowia jeśli spełnia określone w nim wymagania. Wszystkie substancje, dla których określa się wartości graniczne, gdy występują w większych ilościach mogą mieć negatywny wpływ na bezpieczeństwo zdrowotne. Na podstawie wytycznych Zakładu Bezpieczeństwa Zdrowotnego Środowiska - Narodowego Instytutu Zdrowia Publicznego występowanie przekroczenia poziom</w:t>
      </w:r>
      <w:r>
        <w:rPr>
          <w:rFonts w:eastAsiaTheme="majorEastAsia" w:cstheme="majorBidi"/>
        </w:rPr>
        <w:t xml:space="preserve">u </w:t>
      </w:r>
      <w:r w:rsidRPr="00E40576">
        <w:rPr>
          <w:rFonts w:eastAsiaTheme="majorEastAsia" w:cstheme="majorBidi"/>
        </w:rPr>
        <w:t>mętności nie ma bezpośredniego zagrożenia dla zdrowia, jednakże obecność wysokich stężeń jest niekorzystna ze względu na dyskomfort konsumentów i</w:t>
      </w:r>
      <w:r w:rsidR="00A8003E">
        <w:rPr>
          <w:rFonts w:eastAsiaTheme="majorEastAsia" w:cstheme="majorBidi"/>
        </w:rPr>
        <w:t> </w:t>
      </w:r>
      <w:r w:rsidRPr="00E40576">
        <w:rPr>
          <w:rFonts w:eastAsiaTheme="majorEastAsia" w:cstheme="majorBidi"/>
        </w:rPr>
        <w:t xml:space="preserve">braku jego akceptacji ze względu na niekorzystny wpływ na barwę oraz mętność wody. </w:t>
      </w:r>
      <w:r w:rsidRPr="00E40576">
        <w:rPr>
          <w:rFonts w:eastAsiaTheme="majorEastAsia" w:cstheme="majorBidi"/>
        </w:rPr>
        <w:br/>
        <w:t>Dlatego też, PPIS w Skierniewicach wyjaśnia, że utrzymywanie się przez długi okres przekroczenia mętności może wpłynąć na zmianę właściwości wody.</w:t>
      </w:r>
    </w:p>
    <w:p w14:paraId="041CDE7B" w14:textId="4CF968C7" w:rsidR="00E40576" w:rsidRPr="00E40576" w:rsidRDefault="00E40576" w:rsidP="00E40576">
      <w:pPr>
        <w:tabs>
          <w:tab w:val="right" w:pos="7936"/>
        </w:tabs>
        <w:spacing w:after="0"/>
        <w:rPr>
          <w:rFonts w:eastAsiaTheme="majorEastAsia" w:cstheme="majorBidi"/>
        </w:rPr>
      </w:pPr>
      <w:r w:rsidRPr="00E40576">
        <w:rPr>
          <w:rFonts w:eastAsiaTheme="majorEastAsia" w:cstheme="majorBidi"/>
        </w:rPr>
        <w:t xml:space="preserve">Na podstawie analizy wyników badań, Państwowy Powiatowy Inspektor Sanitarny </w:t>
      </w:r>
      <w:r w:rsidRPr="00E40576">
        <w:rPr>
          <w:rFonts w:eastAsiaTheme="majorEastAsia" w:cstheme="majorBidi"/>
        </w:rPr>
        <w:br/>
        <w:t xml:space="preserve">w Skierniewicach stwierdził, że woda z wodociągu publicznego w </w:t>
      </w:r>
      <w:r>
        <w:rPr>
          <w:rFonts w:eastAsiaTheme="majorEastAsia" w:cstheme="majorBidi"/>
        </w:rPr>
        <w:t>Makowie</w:t>
      </w:r>
      <w:r w:rsidRPr="00E40576">
        <w:rPr>
          <w:rFonts w:eastAsiaTheme="majorEastAsia" w:cstheme="majorBidi"/>
        </w:rPr>
        <w:br/>
      </w:r>
      <w:r w:rsidRPr="00E40576">
        <w:rPr>
          <w:rFonts w:eastAsiaTheme="majorEastAsia" w:cstheme="majorBidi"/>
        </w:rPr>
        <w:lastRenderedPageBreak/>
        <w:t>jest warunkowo przydatna do spożycia przez ludzi, ponieważ pod względem fizykochemicznym nie odpowiada wymaganiom sanitarnym określonym w załączniku nr 1 część C tabela 2 do rozporządzenia Ministra Zdrowia z dnia 7 grudnia 2017 r. w sprawie jakości wody przeznaczonej do spożycia przez ludzi.</w:t>
      </w:r>
    </w:p>
    <w:p w14:paraId="628FD888" w14:textId="77777777" w:rsidR="00E40576" w:rsidRPr="00E40576" w:rsidRDefault="00E40576" w:rsidP="00E40576">
      <w:pPr>
        <w:tabs>
          <w:tab w:val="right" w:pos="7936"/>
        </w:tabs>
        <w:spacing w:after="0"/>
        <w:rPr>
          <w:rFonts w:eastAsiaTheme="majorEastAsia" w:cstheme="majorBidi"/>
        </w:rPr>
      </w:pPr>
      <w:r w:rsidRPr="00E40576">
        <w:rPr>
          <w:rFonts w:eastAsiaTheme="majorEastAsia" w:cstheme="majorBidi"/>
        </w:rPr>
        <w:t xml:space="preserve">Mając na uwadze powyższe Państwowy Powiatowy Inspektor Sanitarny </w:t>
      </w:r>
      <w:r w:rsidRPr="00E40576">
        <w:rPr>
          <w:rFonts w:eastAsiaTheme="majorEastAsia" w:cstheme="majorBidi"/>
        </w:rPr>
        <w:br/>
        <w:t>w Skierniewicach orzekł jak w sentencji.</w:t>
      </w:r>
    </w:p>
    <w:p w14:paraId="7379C688" w14:textId="77777777" w:rsidR="001B22DD" w:rsidRDefault="00000000" w:rsidP="00C374CB">
      <w:pPr>
        <w:tabs>
          <w:tab w:val="right" w:pos="7936"/>
        </w:tabs>
        <w:spacing w:before="360" w:after="360"/>
        <w:rPr>
          <w:rFonts w:eastAsiaTheme="majorEastAsia" w:cstheme="majorBidi"/>
        </w:rPr>
      </w:pPr>
      <w:r>
        <w:rPr>
          <w:rFonts w:eastAsiaTheme="majorEastAsia" w:cstheme="majorBidi"/>
          <w:b/>
          <w:bCs/>
          <w:sz w:val="24"/>
          <w:szCs w:val="24"/>
        </w:rPr>
        <w:t>POUCZENIE</w:t>
      </w:r>
    </w:p>
    <w:p w14:paraId="1750770D" w14:textId="77777777" w:rsidR="00CE65A1" w:rsidRPr="00CE65A1" w:rsidRDefault="00CE65A1" w:rsidP="00CE65A1">
      <w:pPr>
        <w:spacing w:after="0"/>
        <w:rPr>
          <w:rFonts w:eastAsiaTheme="majorEastAsia" w:cstheme="majorBidi"/>
        </w:rPr>
      </w:pPr>
      <w:r w:rsidRPr="00CE65A1">
        <w:rPr>
          <w:rFonts w:eastAsiaTheme="majorEastAsia" w:cstheme="majorBidi"/>
        </w:rPr>
        <w:t xml:space="preserve">Od niniejszej decyzji służy stronie odwołanie do Łódzkiego Państwowego Wojewódzkiego Inspektora Sanitarnego, 90-046 Łódź ul. Wodna 40, za pośrednictwem Państwowego Powiatowego Inspektora Sanitarnego w Skierniewicach, 96-100 Skierniewice, </w:t>
      </w:r>
      <w:r w:rsidRPr="00CE65A1">
        <w:rPr>
          <w:rFonts w:eastAsiaTheme="majorEastAsia" w:cstheme="majorBidi"/>
        </w:rPr>
        <w:br/>
        <w:t>ul. J. Piłsudskiego 33, w terminie 14 dni od daty otrzymania decyzji.</w:t>
      </w:r>
    </w:p>
    <w:p w14:paraId="21C24678" w14:textId="04F3E746" w:rsidR="001B22DD" w:rsidRPr="00F01236" w:rsidRDefault="00CE65A1" w:rsidP="00CE65A1">
      <w:pPr>
        <w:spacing w:after="0"/>
        <w:rPr>
          <w:rFonts w:eastAsiaTheme="majorEastAsia" w:cstheme="majorBidi"/>
        </w:rPr>
      </w:pPr>
      <w:r w:rsidRPr="00CE65A1">
        <w:rPr>
          <w:rFonts w:eastAsiaTheme="majorEastAsia" w:cstheme="majorBidi"/>
        </w:rPr>
        <w:t xml:space="preserve">Przed upływem terminu do wniesienia odwołania strona może zrzec się prawa </w:t>
      </w:r>
      <w:r w:rsidRPr="00CE65A1">
        <w:rPr>
          <w:rFonts w:eastAsiaTheme="majorEastAsia" w:cstheme="majorBidi"/>
        </w:rPr>
        <w:br/>
        <w:t xml:space="preserve">do wniesienia odwołania wobec organu administracji publicznej, który wydał decyzję. Z dniem doręczenia organowi administracji publicznej oświadczenia o zrzeczeniu się prawa </w:t>
      </w:r>
      <w:r w:rsidRPr="00CE65A1">
        <w:rPr>
          <w:rFonts w:eastAsiaTheme="majorEastAsia" w:cstheme="majorBidi"/>
        </w:rPr>
        <w:br/>
        <w:t xml:space="preserve">do wniesienia odwołania przez ostatnią ze stron postępowania decyzja staje się ostateczna </w:t>
      </w:r>
      <w:r w:rsidRPr="00CE65A1">
        <w:rPr>
          <w:rFonts w:eastAsiaTheme="majorEastAsia" w:cstheme="majorBidi"/>
        </w:rPr>
        <w:br/>
        <w:t xml:space="preserve">i prawomocna, co oznacza, że podlega wykonaniu i brak jest możliwości jej zaskarżenia </w:t>
      </w:r>
      <w:r w:rsidRPr="00CE65A1">
        <w:rPr>
          <w:rFonts w:eastAsiaTheme="majorEastAsia" w:cstheme="majorBidi"/>
        </w:rPr>
        <w:br/>
        <w:t>do wojewódzkiego sądu administracyjnego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D93990" w14:paraId="3003A392" w14:textId="77777777" w:rsidTr="00A30B7B">
        <w:tc>
          <w:tcPr>
            <w:tcW w:w="4111" w:type="dxa"/>
            <w:vAlign w:val="bottom"/>
            <w:hideMark/>
          </w:tcPr>
          <w:p w14:paraId="35163533" w14:textId="77777777" w:rsidR="001B22DD" w:rsidRPr="00F01236" w:rsidRDefault="00000000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5" w:name="ezdPracownikNazwa"/>
            <w:r w:rsidRPr="00F01236">
              <w:rPr>
                <w:rFonts w:eastAsiaTheme="majorEastAsia" w:cstheme="majorBidi"/>
              </w:rPr>
              <w:t>$imie_nazwisko_podpisujacego</w:t>
            </w:r>
            <w:bookmarkEnd w:id="5"/>
          </w:p>
        </w:tc>
      </w:tr>
      <w:tr w:rsidR="00D93990" w14:paraId="1A24BE3F" w14:textId="77777777" w:rsidTr="00A30B7B">
        <w:tc>
          <w:tcPr>
            <w:tcW w:w="4111" w:type="dxa"/>
            <w:hideMark/>
          </w:tcPr>
          <w:p w14:paraId="16A6DACE" w14:textId="77777777" w:rsidR="001B22DD" w:rsidRPr="00A21F85" w:rsidRDefault="00000000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6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$stanowisko_podpisujacego</w:t>
            </w:r>
            <w:bookmarkEnd w:id="6"/>
          </w:p>
        </w:tc>
      </w:tr>
      <w:tr w:rsidR="00D93990" w14:paraId="250A3E8B" w14:textId="77777777" w:rsidTr="00A30B7B">
        <w:tc>
          <w:tcPr>
            <w:tcW w:w="4111" w:type="dxa"/>
            <w:hideMark/>
          </w:tcPr>
          <w:p w14:paraId="0EA32D37" w14:textId="77777777" w:rsidR="001B22DD" w:rsidRPr="00625537" w:rsidRDefault="00000000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14:paraId="150E30BE" w14:textId="77777777" w:rsidR="001B22DD" w:rsidRPr="00625537" w:rsidRDefault="00000000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14:paraId="5C709F1F" w14:textId="77777777" w:rsidR="001B22DD" w:rsidRPr="00625537" w:rsidRDefault="00000000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14:paraId="679547A5" w14:textId="77777777" w:rsidR="001B22DD" w:rsidRPr="00F609C4" w:rsidRDefault="00000000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R="001B22DD" w:rsidRPr="00F609C4" w:rsidSect="00D0463B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27E33" w14:textId="77777777" w:rsidR="00342B42" w:rsidRDefault="00342B42">
      <w:pPr>
        <w:spacing w:before="0" w:after="0" w:line="240" w:lineRule="auto"/>
      </w:pPr>
      <w:r>
        <w:separator/>
      </w:r>
    </w:p>
  </w:endnote>
  <w:endnote w:type="continuationSeparator" w:id="0">
    <w:p w14:paraId="4A5E6D0A" w14:textId="77777777" w:rsidR="00342B42" w:rsidRDefault="00342B4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25C71235-1AE3-45F9-BDE9-B3E4805605C6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D43F67F7-D712-4491-9555-994C09A8EFC6}"/>
    <w:embedBold r:id="rId3" w:fontKey="{C1C0795F-BEE8-4AB8-8E48-53FB8987CEDA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A641B397-96A5-4A3C-B4A4-0E517181042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1CFF5" w14:textId="77777777" w:rsidR="001B22DD" w:rsidRPr="00F66716" w:rsidRDefault="00000000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BBB94" w14:textId="77777777" w:rsidR="001B22DD" w:rsidRPr="00D50D18" w:rsidRDefault="00000000" w:rsidP="00D0463B">
    <w:pPr>
      <w:pStyle w:val="Stopka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 wp14:anchorId="4D8992CF" wp14:editId="31D1E7C4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 wp14:anchorId="5CB51880" wp14:editId="2A79DF96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083455A" wp14:editId="67084896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D599DA" w14:textId="77777777" w:rsidR="001B22DD" w:rsidRDefault="00000000" w:rsidP="007D0359">
                          <w:pPr>
                            <w:pStyle w:val="Nagwek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14:paraId="747C2798" w14:textId="77777777" w:rsidR="001B22DD" w:rsidRDefault="00000000" w:rsidP="00F033BF">
                          <w:pPr>
                            <w:pStyle w:val="Nagwek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14:paraId="5A07E588" w14:textId="77777777" w:rsidR="001B22DD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14:paraId="7BFD8139" w14:textId="77777777" w:rsidR="001B22DD" w:rsidRPr="00227FB5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14:paraId="47535A59" w14:textId="77777777" w:rsidR="001B22DD" w:rsidRPr="007D0359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083455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58.35pt;width:260.55pt;height:122.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" filled="f" stroked="f">
              <v:textbox style="mso-fit-shape-to-text:t">
                <w:txbxContent>
                  <w:p w14:paraId="43D599DA" w14:textId="77777777" w:rsidR="00000000" w:rsidRDefault="00000000" w:rsidP="007D0359">
                    <w:pPr>
                      <w:pStyle w:val="Nagwek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14:paraId="747C2798" w14:textId="77777777" w:rsidR="00000000" w:rsidRDefault="00000000" w:rsidP="00F033BF">
                    <w:pPr>
                      <w:pStyle w:val="Nagwek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14:paraId="5A07E588" w14:textId="77777777" w:rsidR="00000000" w:rsidRDefault="00000000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>
                      <w:rPr>
                        <w:sz w:val="16"/>
                        <w:szCs w:val="16"/>
                      </w:rPr>
                      <w:t xml:space="preserve"> 46 833 46 00</w:t>
                    </w:r>
                  </w:p>
                  <w:p w14:paraId="7BFD8139" w14:textId="77777777" w:rsidR="00000000" w:rsidRPr="00227FB5" w:rsidRDefault="00000000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14:paraId="47535A59" w14:textId="77777777" w:rsidR="00000000" w:rsidRPr="007D0359" w:rsidRDefault="00000000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D356F" w14:textId="77777777" w:rsidR="00342B42" w:rsidRDefault="00342B42">
      <w:pPr>
        <w:spacing w:before="0" w:after="0" w:line="240" w:lineRule="auto"/>
      </w:pPr>
      <w:r>
        <w:separator/>
      </w:r>
    </w:p>
  </w:footnote>
  <w:footnote w:type="continuationSeparator" w:id="0">
    <w:p w14:paraId="241619D9" w14:textId="77777777" w:rsidR="00342B42" w:rsidRDefault="00342B4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D283F" w14:textId="77777777" w:rsidR="001B22DD" w:rsidRDefault="00000000" w:rsidP="000D4B89">
    <w:pPr>
      <w:pStyle w:val="Nagwek"/>
      <w:tabs>
        <w:tab w:val="clear" w:pos="4536"/>
        <w:tab w:val="clear" w:pos="9072"/>
        <w:tab w:val="left" w:pos="6358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7EF863B3" wp14:editId="1A15B33B">
          <wp:simplePos x="0" y="0"/>
          <wp:positionH relativeFrom="page">
            <wp:posOffset>1200150</wp:posOffset>
          </wp:positionH>
          <wp:positionV relativeFrom="paragraph">
            <wp:posOffset>-302895</wp:posOffset>
          </wp:positionV>
          <wp:extent cx="6286500" cy="1181023"/>
          <wp:effectExtent l="0" t="0" r="0" b="635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917" t="9293" r="707" b="8407"/>
                  <a:stretch>
                    <a:fillRect/>
                  </a:stretch>
                </pic:blipFill>
                <pic:spPr bwMode="auto">
                  <a:xfrm>
                    <a:off x="0" y="0"/>
                    <a:ext cx="6288234" cy="11813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458DE575" w14:textId="77777777" w:rsidR="001B22DD" w:rsidRPr="00D50D18" w:rsidRDefault="001B22DD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C4716"/>
    <w:multiLevelType w:val="hybridMultilevel"/>
    <w:tmpl w:val="C0983860"/>
    <w:lvl w:ilvl="0" w:tplc="D1288C06">
      <w:start w:val="1"/>
      <w:numFmt w:val="decimal"/>
      <w:lvlText w:val="%1."/>
      <w:lvlJc w:val="left"/>
      <w:pPr>
        <w:ind w:left="1070" w:hanging="710"/>
      </w:pPr>
    </w:lvl>
    <w:lvl w:ilvl="1" w:tplc="3EFE25F8">
      <w:start w:val="1"/>
      <w:numFmt w:val="lowerLetter"/>
      <w:lvlText w:val="%2."/>
      <w:lvlJc w:val="left"/>
      <w:pPr>
        <w:ind w:left="1440" w:hanging="360"/>
      </w:pPr>
    </w:lvl>
    <w:lvl w:ilvl="2" w:tplc="1D0CC090">
      <w:start w:val="1"/>
      <w:numFmt w:val="lowerRoman"/>
      <w:lvlText w:val="%3."/>
      <w:lvlJc w:val="right"/>
      <w:pPr>
        <w:ind w:left="2160" w:hanging="180"/>
      </w:pPr>
    </w:lvl>
    <w:lvl w:ilvl="3" w:tplc="CBFCF5D4">
      <w:start w:val="1"/>
      <w:numFmt w:val="decimal"/>
      <w:lvlText w:val="%4."/>
      <w:lvlJc w:val="left"/>
      <w:pPr>
        <w:ind w:left="2880" w:hanging="360"/>
      </w:pPr>
    </w:lvl>
    <w:lvl w:ilvl="4" w:tplc="88B88B82">
      <w:start w:val="1"/>
      <w:numFmt w:val="lowerLetter"/>
      <w:lvlText w:val="%5."/>
      <w:lvlJc w:val="left"/>
      <w:pPr>
        <w:ind w:left="3600" w:hanging="360"/>
      </w:pPr>
    </w:lvl>
    <w:lvl w:ilvl="5" w:tplc="A0985E80">
      <w:start w:val="1"/>
      <w:numFmt w:val="lowerRoman"/>
      <w:lvlText w:val="%6."/>
      <w:lvlJc w:val="right"/>
      <w:pPr>
        <w:ind w:left="4320" w:hanging="180"/>
      </w:pPr>
    </w:lvl>
    <w:lvl w:ilvl="6" w:tplc="C1BE4A34">
      <w:start w:val="1"/>
      <w:numFmt w:val="decimal"/>
      <w:lvlText w:val="%7."/>
      <w:lvlJc w:val="left"/>
      <w:pPr>
        <w:ind w:left="5040" w:hanging="360"/>
      </w:pPr>
    </w:lvl>
    <w:lvl w:ilvl="7" w:tplc="0F3CCDA6">
      <w:start w:val="1"/>
      <w:numFmt w:val="lowerLetter"/>
      <w:lvlText w:val="%8."/>
      <w:lvlJc w:val="left"/>
      <w:pPr>
        <w:ind w:left="5760" w:hanging="360"/>
      </w:pPr>
    </w:lvl>
    <w:lvl w:ilvl="8" w:tplc="E04EC1A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C473B2"/>
    <w:multiLevelType w:val="hybridMultilevel"/>
    <w:tmpl w:val="C532CCFA"/>
    <w:lvl w:ilvl="0" w:tplc="48B255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70BB1481"/>
    <w:multiLevelType w:val="hybridMultilevel"/>
    <w:tmpl w:val="B52832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75285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6311521">
    <w:abstractNumId w:val="2"/>
  </w:num>
  <w:num w:numId="3" w16cid:durableId="8785137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990"/>
    <w:rsid w:val="000F61DB"/>
    <w:rsid w:val="0016003C"/>
    <w:rsid w:val="001B22DD"/>
    <w:rsid w:val="00246042"/>
    <w:rsid w:val="003418E1"/>
    <w:rsid w:val="00342B42"/>
    <w:rsid w:val="00374FC8"/>
    <w:rsid w:val="00585DB7"/>
    <w:rsid w:val="006B6F44"/>
    <w:rsid w:val="007442C8"/>
    <w:rsid w:val="007C43C1"/>
    <w:rsid w:val="0089540D"/>
    <w:rsid w:val="008D0376"/>
    <w:rsid w:val="009216E2"/>
    <w:rsid w:val="009876D1"/>
    <w:rsid w:val="00990CBF"/>
    <w:rsid w:val="00A8003E"/>
    <w:rsid w:val="00BF353E"/>
    <w:rsid w:val="00C1621E"/>
    <w:rsid w:val="00C755B9"/>
    <w:rsid w:val="00CC606A"/>
    <w:rsid w:val="00CE65A1"/>
    <w:rsid w:val="00D93990"/>
    <w:rsid w:val="00E40576"/>
    <w:rsid w:val="00E56C4C"/>
    <w:rsid w:val="00E75C66"/>
    <w:rsid w:val="00F91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BB3D8B"/>
  <w15:docId w15:val="{6CB86A17-04CE-401B-BFE5-26D7BBC95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table" w:styleId="Tabela-Siatka">
    <w:name w:val="Table Grid"/>
    <w:basedOn w:val="Standardowy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37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40deca8f79d1ff5b2d86dd6160c457c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d209b6b8af81573cf155ddc78bce4f60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E6C4304-D1DB-452B-AD4F-EF721DEDF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</Template>
  <TotalTime>153</TotalTime>
  <Pages>4</Pages>
  <Words>1325</Words>
  <Characters>7951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Łukasz Kalemba</cp:lastModifiedBy>
  <cp:revision>43</cp:revision>
  <dcterms:created xsi:type="dcterms:W3CDTF">2025-09-11T12:27:00Z</dcterms:created>
  <dcterms:modified xsi:type="dcterms:W3CDTF">2026-04-23T09:29:00Z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