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48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7275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7275F" w:rsidRDefault="0067275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7275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DOOŚ-WDŚZOO.420.7.2022.US.9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7275F" w:rsidRPr="0067275F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dnia 15 wrz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eśnia 2022 r., znak: DOOŚ-WDŚZOO</w:t>
      </w: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.420.7.2022.US.8, uchylił decyzję Regionalnego Dyrektora Ochrony Środowiska w Szczecinie z dnia 27 stycznia 2022 r., znak: WST-K.420.7.2020.JC.27, odmawiającą zmiany decyzji RDOŚ w Szczecinie z dnia 24 listopada 2014 r., znak: WST-K.4210.30.2012.KS.27, określającej środowiskowe uwarunkowania realizacji przedsięwzięcia polegającego na budowie farmy wiatrowej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rejonie m. Syrkowice i m.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Poczern</w:t>
      </w: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ino</w:t>
      </w:r>
      <w:proofErr w:type="spellEnd"/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, gm. Kar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lino oraz w m. Łykowo i m. Skocz</w:t>
      </w: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ów, gm. Dygowo, wraz niezbędną infrastrukturą, towarzyszącą, i przekazał sprawę do ponownego rozpatrzenia organowi pierwszej instancji.</w:t>
      </w:r>
    </w:p>
    <w:p w:rsidR="0067275F" w:rsidRPr="0067275F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67275F" w:rsidRPr="0067275F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Szczecinie lub w sposób wskazany w art. 49b § 1 Kpa.</w:t>
      </w:r>
    </w:p>
    <w:p w:rsidR="0067275F" w:rsidRPr="0067275F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9E5CC2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Informacji Publi</w:t>
      </w:r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cznej Generalnej Dyrekcji Ochrony Środowiska (</w:t>
      </w:r>
      <w:hyperlink r:id="rId9" w:history="1">
        <w:r w:rsidRPr="00A90DF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67275F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67275F" w:rsidRDefault="0067275F" w:rsidP="0067275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7275F" w:rsidRPr="0067275F" w:rsidRDefault="0067275F" w:rsidP="00672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275F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7275F" w:rsidRPr="0067275F" w:rsidRDefault="0067275F" w:rsidP="00672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275F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</w:t>
      </w:r>
      <w:r>
        <w:rPr>
          <w:rFonts w:asciiTheme="minorHAnsi" w:hAnsiTheme="minorHAnsi" w:cstheme="minorHAnsi"/>
          <w:bCs/>
        </w:rPr>
        <w:t>odlega zaskarże</w:t>
      </w:r>
      <w:r w:rsidRPr="0067275F">
        <w:rPr>
          <w:rFonts w:asciiTheme="minorHAnsi" w:hAnsiTheme="minorHAnsi" w:cstheme="minorHAnsi"/>
          <w:bCs/>
        </w:rPr>
        <w:t xml:space="preserve">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67275F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67275F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</w:t>
      </w:r>
      <w:r>
        <w:rPr>
          <w:rFonts w:asciiTheme="minorHAnsi" w:hAnsiTheme="minorHAnsi" w:cstheme="minorHAnsi"/>
          <w:bCs/>
        </w:rPr>
        <w:t>zne, którymi dysponuje organ, nie</w:t>
      </w:r>
      <w:r w:rsidRPr="0067275F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67275F" w:rsidRPr="0067275F" w:rsidRDefault="0067275F" w:rsidP="00672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275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67275F" w:rsidP="00672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275F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67275F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6A" w:rsidRDefault="00D91E6A">
      <w:pPr>
        <w:spacing w:after="0" w:line="240" w:lineRule="auto"/>
      </w:pPr>
      <w:r>
        <w:separator/>
      </w:r>
    </w:p>
  </w:endnote>
  <w:endnote w:type="continuationSeparator" w:id="0">
    <w:p w:rsidR="00D91E6A" w:rsidRDefault="00D9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7275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91E6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6A" w:rsidRDefault="00D91E6A">
      <w:pPr>
        <w:spacing w:after="0" w:line="240" w:lineRule="auto"/>
      </w:pPr>
      <w:r>
        <w:separator/>
      </w:r>
    </w:p>
  </w:footnote>
  <w:footnote w:type="continuationSeparator" w:id="0">
    <w:p w:rsidR="00D91E6A" w:rsidRDefault="00D9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91E6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91E6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91E6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7275F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91E6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D088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030B-D892-4EAC-A6B1-7D253BC1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2023-07-07T09:35:00Z</dcterms:created>
  <dcterms:modified xsi:type="dcterms:W3CDTF">2023-07-07T09:35:00Z</dcterms:modified>
</cp:coreProperties>
</file>