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0CA41" w14:textId="77777777" w:rsidR="00F73DE3" w:rsidRDefault="00F73DE3" w:rsidP="00F73DE3">
      <w:pPr>
        <w:spacing w:after="0" w:line="360" w:lineRule="auto"/>
        <w:jc w:val="center"/>
        <w:rPr>
          <w:rFonts w:ascii="Arial" w:hAnsi="Arial" w:cs="Arial"/>
          <w:b/>
          <w:bCs/>
          <w:sz w:val="44"/>
          <w:szCs w:val="44"/>
        </w:rPr>
      </w:pPr>
    </w:p>
    <w:p w14:paraId="2CEC1E9E" w14:textId="77777777" w:rsidR="00F73DE3" w:rsidRDefault="00F73DE3" w:rsidP="00F73DE3">
      <w:pPr>
        <w:spacing w:after="0" w:line="360" w:lineRule="auto"/>
        <w:jc w:val="center"/>
        <w:rPr>
          <w:rFonts w:ascii="Arial" w:hAnsi="Arial" w:cs="Arial"/>
          <w:b/>
          <w:bCs/>
          <w:sz w:val="44"/>
          <w:szCs w:val="44"/>
        </w:rPr>
      </w:pPr>
    </w:p>
    <w:p w14:paraId="795F68AA" w14:textId="77777777" w:rsidR="00F73DE3" w:rsidRDefault="00F73DE3" w:rsidP="00F73DE3">
      <w:pPr>
        <w:spacing w:after="0" w:line="360" w:lineRule="auto"/>
        <w:jc w:val="center"/>
        <w:rPr>
          <w:rFonts w:ascii="Arial" w:hAnsi="Arial" w:cs="Arial"/>
          <w:b/>
          <w:bCs/>
          <w:sz w:val="44"/>
          <w:szCs w:val="44"/>
        </w:rPr>
      </w:pPr>
    </w:p>
    <w:p w14:paraId="5C3F36B8" w14:textId="77777777" w:rsidR="00F73DE3" w:rsidRPr="00F73DE3" w:rsidRDefault="00F73DE3" w:rsidP="00F73DE3">
      <w:pPr>
        <w:spacing w:after="0" w:line="360" w:lineRule="auto"/>
        <w:jc w:val="center"/>
        <w:rPr>
          <w:rFonts w:ascii="Arial" w:hAnsi="Arial" w:cs="Arial"/>
          <w:b/>
          <w:bCs/>
          <w:sz w:val="44"/>
          <w:szCs w:val="44"/>
        </w:rPr>
      </w:pPr>
      <w:r w:rsidRPr="00F73DE3">
        <w:rPr>
          <w:rFonts w:ascii="Arial" w:hAnsi="Arial" w:cs="Arial"/>
          <w:b/>
          <w:bCs/>
          <w:sz w:val="44"/>
          <w:szCs w:val="44"/>
        </w:rPr>
        <w:t>WYTYCZNE DO PROJEKTOWANIA</w:t>
      </w:r>
    </w:p>
    <w:p w14:paraId="00231F84" w14:textId="77777777" w:rsidR="00F73DE3" w:rsidRPr="00F73DE3" w:rsidRDefault="00F73DE3" w:rsidP="00F73DE3">
      <w:pPr>
        <w:spacing w:after="0" w:line="360" w:lineRule="auto"/>
        <w:jc w:val="center"/>
        <w:rPr>
          <w:rFonts w:ascii="Arial" w:hAnsi="Arial" w:cs="Arial"/>
          <w:b/>
          <w:bCs/>
          <w:sz w:val="44"/>
          <w:szCs w:val="44"/>
        </w:rPr>
      </w:pPr>
      <w:r w:rsidRPr="00F73DE3">
        <w:rPr>
          <w:rFonts w:ascii="Arial" w:hAnsi="Arial" w:cs="Arial"/>
          <w:b/>
          <w:bCs/>
          <w:sz w:val="44"/>
          <w:szCs w:val="44"/>
        </w:rPr>
        <w:t>BUDYNKU PROKURATURY OKRĘGOWEJ</w:t>
      </w:r>
    </w:p>
    <w:p w14:paraId="5E7CC94B" w14:textId="77777777" w:rsidR="00F73DE3" w:rsidRPr="00F73DE3" w:rsidRDefault="00F73DE3" w:rsidP="00F73DE3">
      <w:pPr>
        <w:spacing w:after="0" w:line="360" w:lineRule="auto"/>
        <w:jc w:val="center"/>
        <w:rPr>
          <w:rFonts w:ascii="Arial" w:hAnsi="Arial" w:cs="Arial"/>
          <w:b/>
          <w:bCs/>
          <w:sz w:val="44"/>
          <w:szCs w:val="44"/>
        </w:rPr>
      </w:pPr>
      <w:r w:rsidRPr="00F73DE3">
        <w:rPr>
          <w:rFonts w:ascii="Arial" w:hAnsi="Arial" w:cs="Arial"/>
          <w:b/>
          <w:bCs/>
          <w:sz w:val="44"/>
          <w:szCs w:val="44"/>
        </w:rPr>
        <w:t>W OLSZTYNIE</w:t>
      </w:r>
    </w:p>
    <w:p w14:paraId="744320E1" w14:textId="77777777" w:rsidR="00F73DE3" w:rsidRDefault="00F73DE3" w:rsidP="00F73DE3">
      <w:pPr>
        <w:spacing w:after="0" w:line="240" w:lineRule="auto"/>
        <w:rPr>
          <w:rFonts w:ascii="Arial" w:hAnsi="Arial" w:cs="Arial"/>
          <w:sz w:val="20"/>
          <w:szCs w:val="20"/>
        </w:rPr>
      </w:pPr>
    </w:p>
    <w:p w14:paraId="4E514FC6" w14:textId="77777777" w:rsidR="00F73DE3" w:rsidRDefault="00F73DE3" w:rsidP="00F73DE3">
      <w:pPr>
        <w:spacing w:after="0" w:line="240" w:lineRule="auto"/>
        <w:rPr>
          <w:rFonts w:ascii="Arial" w:hAnsi="Arial" w:cs="Arial"/>
          <w:sz w:val="20"/>
          <w:szCs w:val="20"/>
        </w:rPr>
      </w:pPr>
    </w:p>
    <w:p w14:paraId="206E3879" w14:textId="77777777" w:rsidR="00F73DE3" w:rsidRDefault="00F73DE3" w:rsidP="00F73DE3">
      <w:pPr>
        <w:spacing w:after="0" w:line="240" w:lineRule="auto"/>
        <w:rPr>
          <w:rFonts w:ascii="Arial" w:hAnsi="Arial" w:cs="Arial"/>
          <w:sz w:val="20"/>
          <w:szCs w:val="20"/>
        </w:rPr>
      </w:pPr>
    </w:p>
    <w:p w14:paraId="3F792FC2" w14:textId="77777777" w:rsidR="00F73DE3" w:rsidRDefault="00F73DE3" w:rsidP="00F73DE3">
      <w:pPr>
        <w:spacing w:after="0" w:line="240" w:lineRule="auto"/>
        <w:rPr>
          <w:rFonts w:ascii="Arial" w:hAnsi="Arial" w:cs="Arial"/>
          <w:sz w:val="20"/>
          <w:szCs w:val="20"/>
        </w:rPr>
      </w:pPr>
    </w:p>
    <w:p w14:paraId="2729E8FD" w14:textId="77777777" w:rsidR="00F73DE3" w:rsidRDefault="00F73DE3" w:rsidP="00F73DE3">
      <w:pPr>
        <w:spacing w:after="0" w:line="240" w:lineRule="auto"/>
        <w:rPr>
          <w:rFonts w:ascii="Arial" w:hAnsi="Arial" w:cs="Arial"/>
          <w:sz w:val="20"/>
          <w:szCs w:val="20"/>
        </w:rPr>
      </w:pPr>
    </w:p>
    <w:p w14:paraId="0DDBFEA4" w14:textId="77777777" w:rsidR="00F73DE3" w:rsidRDefault="00F73DE3" w:rsidP="00F73DE3">
      <w:pPr>
        <w:spacing w:after="0" w:line="240" w:lineRule="auto"/>
        <w:rPr>
          <w:rFonts w:ascii="Arial" w:hAnsi="Arial" w:cs="Arial"/>
          <w:sz w:val="20"/>
          <w:szCs w:val="20"/>
        </w:rPr>
      </w:pPr>
    </w:p>
    <w:p w14:paraId="4BC48D0E" w14:textId="77777777" w:rsidR="00F73DE3" w:rsidRDefault="00F73DE3" w:rsidP="00F73DE3">
      <w:pPr>
        <w:spacing w:after="0" w:line="240" w:lineRule="auto"/>
        <w:rPr>
          <w:rFonts w:ascii="Arial" w:hAnsi="Arial" w:cs="Arial"/>
          <w:sz w:val="20"/>
          <w:szCs w:val="20"/>
        </w:rPr>
      </w:pPr>
    </w:p>
    <w:p w14:paraId="4E6423C2" w14:textId="77777777" w:rsidR="00F73DE3" w:rsidRDefault="00F73DE3" w:rsidP="00F73DE3">
      <w:pPr>
        <w:spacing w:after="0" w:line="240" w:lineRule="auto"/>
        <w:rPr>
          <w:rFonts w:ascii="Arial" w:hAnsi="Arial" w:cs="Arial"/>
          <w:sz w:val="20"/>
          <w:szCs w:val="20"/>
        </w:rPr>
      </w:pPr>
    </w:p>
    <w:p w14:paraId="72BCA2DD" w14:textId="77777777" w:rsidR="00F73DE3" w:rsidRDefault="00F73DE3" w:rsidP="00F73DE3">
      <w:pPr>
        <w:spacing w:after="0" w:line="240" w:lineRule="auto"/>
        <w:rPr>
          <w:rFonts w:ascii="Arial" w:hAnsi="Arial" w:cs="Arial"/>
          <w:sz w:val="20"/>
          <w:szCs w:val="20"/>
        </w:rPr>
      </w:pPr>
    </w:p>
    <w:p w14:paraId="49C0ECE0" w14:textId="77777777" w:rsidR="00F73DE3" w:rsidRDefault="00F73DE3" w:rsidP="00F73DE3">
      <w:pPr>
        <w:spacing w:after="0" w:line="240" w:lineRule="auto"/>
        <w:rPr>
          <w:rFonts w:ascii="Arial" w:hAnsi="Arial" w:cs="Arial"/>
          <w:sz w:val="20"/>
          <w:szCs w:val="20"/>
        </w:rPr>
      </w:pPr>
    </w:p>
    <w:p w14:paraId="094C1922" w14:textId="77777777" w:rsidR="00F73DE3" w:rsidRDefault="00F73DE3" w:rsidP="00F73DE3">
      <w:pPr>
        <w:spacing w:after="0" w:line="240" w:lineRule="auto"/>
        <w:rPr>
          <w:rFonts w:ascii="Arial" w:hAnsi="Arial" w:cs="Arial"/>
          <w:sz w:val="20"/>
          <w:szCs w:val="20"/>
        </w:rPr>
      </w:pPr>
    </w:p>
    <w:p w14:paraId="476CD2F7" w14:textId="77777777" w:rsidR="00F73DE3" w:rsidRDefault="00F73DE3" w:rsidP="00F73DE3">
      <w:pPr>
        <w:spacing w:after="0" w:line="240" w:lineRule="auto"/>
        <w:rPr>
          <w:rFonts w:ascii="Arial" w:hAnsi="Arial" w:cs="Arial"/>
          <w:sz w:val="20"/>
          <w:szCs w:val="20"/>
        </w:rPr>
      </w:pPr>
    </w:p>
    <w:p w14:paraId="34E62E9D" w14:textId="77777777" w:rsidR="00F73DE3" w:rsidRDefault="00F73DE3" w:rsidP="00F73DE3">
      <w:pPr>
        <w:spacing w:after="0" w:line="240" w:lineRule="auto"/>
        <w:rPr>
          <w:rFonts w:ascii="Arial" w:hAnsi="Arial" w:cs="Arial"/>
          <w:sz w:val="20"/>
          <w:szCs w:val="20"/>
        </w:rPr>
      </w:pPr>
    </w:p>
    <w:p w14:paraId="7D97118D" w14:textId="77777777" w:rsidR="00F73DE3" w:rsidRDefault="00F73DE3" w:rsidP="00F73DE3">
      <w:pPr>
        <w:spacing w:after="0" w:line="240" w:lineRule="auto"/>
        <w:rPr>
          <w:rFonts w:ascii="Arial" w:hAnsi="Arial" w:cs="Arial"/>
          <w:sz w:val="20"/>
          <w:szCs w:val="20"/>
        </w:rPr>
      </w:pPr>
    </w:p>
    <w:p w14:paraId="27894A3B" w14:textId="77777777" w:rsidR="00F73DE3" w:rsidRDefault="00F73DE3" w:rsidP="00F73DE3">
      <w:pPr>
        <w:spacing w:after="0" w:line="240" w:lineRule="auto"/>
        <w:rPr>
          <w:rFonts w:ascii="Arial" w:hAnsi="Arial" w:cs="Arial"/>
          <w:sz w:val="20"/>
          <w:szCs w:val="20"/>
        </w:rPr>
      </w:pPr>
    </w:p>
    <w:p w14:paraId="58F18496" w14:textId="77777777" w:rsidR="00F73DE3" w:rsidRDefault="00F73DE3" w:rsidP="00F73DE3">
      <w:pPr>
        <w:spacing w:after="0" w:line="240" w:lineRule="auto"/>
        <w:rPr>
          <w:rFonts w:ascii="Arial" w:hAnsi="Arial" w:cs="Arial"/>
          <w:sz w:val="20"/>
          <w:szCs w:val="20"/>
        </w:rPr>
      </w:pPr>
    </w:p>
    <w:p w14:paraId="44784F73" w14:textId="77777777" w:rsidR="00F73DE3" w:rsidRDefault="00F73DE3" w:rsidP="00F73DE3">
      <w:pPr>
        <w:spacing w:after="0" w:line="240" w:lineRule="auto"/>
        <w:rPr>
          <w:rFonts w:ascii="Arial" w:hAnsi="Arial" w:cs="Arial"/>
          <w:sz w:val="20"/>
          <w:szCs w:val="20"/>
        </w:rPr>
      </w:pPr>
    </w:p>
    <w:p w14:paraId="568CCA44" w14:textId="77777777" w:rsidR="00F73DE3" w:rsidRDefault="00F73DE3" w:rsidP="00F73DE3">
      <w:pPr>
        <w:spacing w:after="0" w:line="240" w:lineRule="auto"/>
        <w:rPr>
          <w:rFonts w:ascii="Arial" w:hAnsi="Arial" w:cs="Arial"/>
          <w:sz w:val="20"/>
          <w:szCs w:val="20"/>
        </w:rPr>
      </w:pPr>
    </w:p>
    <w:p w14:paraId="72386439" w14:textId="77777777" w:rsidR="00F73DE3" w:rsidRDefault="00F73DE3" w:rsidP="00F73DE3">
      <w:pPr>
        <w:spacing w:after="0" w:line="240" w:lineRule="auto"/>
        <w:rPr>
          <w:rFonts w:ascii="Arial" w:hAnsi="Arial" w:cs="Arial"/>
          <w:sz w:val="20"/>
          <w:szCs w:val="20"/>
        </w:rPr>
      </w:pPr>
    </w:p>
    <w:p w14:paraId="7869D085" w14:textId="77777777" w:rsidR="00F73DE3" w:rsidRDefault="00F73DE3" w:rsidP="00F73DE3">
      <w:pPr>
        <w:spacing w:after="0" w:line="240" w:lineRule="auto"/>
        <w:rPr>
          <w:rFonts w:ascii="Arial" w:hAnsi="Arial" w:cs="Arial"/>
          <w:sz w:val="20"/>
          <w:szCs w:val="20"/>
        </w:rPr>
      </w:pPr>
    </w:p>
    <w:p w14:paraId="0E717B3A" w14:textId="77777777" w:rsidR="00F73DE3" w:rsidRDefault="00F73DE3" w:rsidP="00F73DE3">
      <w:pPr>
        <w:spacing w:after="0" w:line="240" w:lineRule="auto"/>
        <w:rPr>
          <w:rFonts w:ascii="Arial" w:hAnsi="Arial" w:cs="Arial"/>
          <w:sz w:val="20"/>
          <w:szCs w:val="20"/>
        </w:rPr>
      </w:pPr>
    </w:p>
    <w:p w14:paraId="32910BC1" w14:textId="77777777" w:rsidR="00F73DE3" w:rsidRDefault="00F73DE3" w:rsidP="00F73DE3">
      <w:pPr>
        <w:spacing w:after="0" w:line="240" w:lineRule="auto"/>
        <w:rPr>
          <w:rFonts w:ascii="Arial" w:hAnsi="Arial" w:cs="Arial"/>
          <w:sz w:val="20"/>
          <w:szCs w:val="20"/>
        </w:rPr>
      </w:pPr>
    </w:p>
    <w:p w14:paraId="017CC0FC" w14:textId="77777777" w:rsidR="00F73DE3" w:rsidRDefault="00F73DE3" w:rsidP="00F73DE3">
      <w:pPr>
        <w:spacing w:after="0" w:line="240" w:lineRule="auto"/>
        <w:rPr>
          <w:rFonts w:ascii="Arial" w:hAnsi="Arial" w:cs="Arial"/>
          <w:sz w:val="20"/>
          <w:szCs w:val="20"/>
        </w:rPr>
      </w:pPr>
    </w:p>
    <w:p w14:paraId="2A043D2B" w14:textId="77777777" w:rsidR="00F73DE3" w:rsidRDefault="00F73DE3" w:rsidP="00F73DE3">
      <w:pPr>
        <w:spacing w:after="0" w:line="240" w:lineRule="auto"/>
        <w:rPr>
          <w:rFonts w:ascii="Arial" w:hAnsi="Arial" w:cs="Arial"/>
          <w:sz w:val="20"/>
          <w:szCs w:val="20"/>
        </w:rPr>
      </w:pPr>
    </w:p>
    <w:p w14:paraId="7FAB683F" w14:textId="77777777" w:rsidR="00F73DE3" w:rsidRDefault="00F73DE3" w:rsidP="00F73DE3">
      <w:pPr>
        <w:spacing w:after="0" w:line="240" w:lineRule="auto"/>
        <w:rPr>
          <w:rFonts w:ascii="Arial" w:hAnsi="Arial" w:cs="Arial"/>
          <w:sz w:val="20"/>
          <w:szCs w:val="20"/>
        </w:rPr>
      </w:pPr>
    </w:p>
    <w:p w14:paraId="6DCB251E" w14:textId="77777777" w:rsidR="00F73DE3" w:rsidRDefault="00F73DE3" w:rsidP="00F73DE3">
      <w:pPr>
        <w:spacing w:after="0" w:line="240" w:lineRule="auto"/>
        <w:rPr>
          <w:rFonts w:ascii="Arial" w:hAnsi="Arial" w:cs="Arial"/>
          <w:sz w:val="20"/>
          <w:szCs w:val="20"/>
        </w:rPr>
      </w:pPr>
    </w:p>
    <w:p w14:paraId="255BEB9B" w14:textId="77777777" w:rsidR="00F73DE3" w:rsidRDefault="00F73DE3" w:rsidP="00F73DE3">
      <w:pPr>
        <w:spacing w:after="0" w:line="240" w:lineRule="auto"/>
        <w:rPr>
          <w:rFonts w:ascii="Arial" w:hAnsi="Arial" w:cs="Arial"/>
          <w:sz w:val="20"/>
          <w:szCs w:val="20"/>
        </w:rPr>
      </w:pPr>
    </w:p>
    <w:p w14:paraId="526A6EF3" w14:textId="77777777" w:rsidR="00F73DE3" w:rsidRDefault="00F73DE3" w:rsidP="00F73DE3">
      <w:pPr>
        <w:spacing w:after="0" w:line="240" w:lineRule="auto"/>
        <w:rPr>
          <w:rFonts w:ascii="Arial" w:hAnsi="Arial" w:cs="Arial"/>
          <w:sz w:val="20"/>
          <w:szCs w:val="20"/>
        </w:rPr>
      </w:pPr>
    </w:p>
    <w:p w14:paraId="582F51B8" w14:textId="77777777" w:rsidR="00F73DE3" w:rsidRDefault="00F73DE3" w:rsidP="00F73DE3">
      <w:pPr>
        <w:spacing w:after="0" w:line="240" w:lineRule="auto"/>
        <w:rPr>
          <w:rFonts w:ascii="Arial" w:hAnsi="Arial" w:cs="Arial"/>
          <w:sz w:val="20"/>
          <w:szCs w:val="20"/>
        </w:rPr>
      </w:pPr>
    </w:p>
    <w:p w14:paraId="2A5ED9D6" w14:textId="77777777" w:rsidR="00F73DE3" w:rsidRDefault="00F73DE3" w:rsidP="00F73DE3">
      <w:pPr>
        <w:spacing w:after="0" w:line="240" w:lineRule="auto"/>
        <w:rPr>
          <w:rFonts w:ascii="Arial" w:hAnsi="Arial" w:cs="Arial"/>
          <w:sz w:val="20"/>
          <w:szCs w:val="20"/>
        </w:rPr>
      </w:pPr>
    </w:p>
    <w:p w14:paraId="13D79FFE" w14:textId="77777777" w:rsidR="00F73DE3" w:rsidRDefault="00F73DE3" w:rsidP="00F73DE3">
      <w:pPr>
        <w:spacing w:after="0" w:line="240" w:lineRule="auto"/>
        <w:rPr>
          <w:rFonts w:ascii="Arial" w:hAnsi="Arial" w:cs="Arial"/>
          <w:sz w:val="20"/>
          <w:szCs w:val="20"/>
        </w:rPr>
      </w:pPr>
    </w:p>
    <w:p w14:paraId="52217E0F" w14:textId="77777777" w:rsidR="00F73DE3" w:rsidRDefault="00F73DE3" w:rsidP="00F73DE3">
      <w:pPr>
        <w:spacing w:after="0" w:line="240" w:lineRule="auto"/>
        <w:rPr>
          <w:rFonts w:ascii="Arial" w:hAnsi="Arial" w:cs="Arial"/>
          <w:sz w:val="20"/>
          <w:szCs w:val="20"/>
        </w:rPr>
      </w:pPr>
    </w:p>
    <w:p w14:paraId="69EDD46C" w14:textId="77777777" w:rsidR="00F73DE3" w:rsidRDefault="00F73DE3" w:rsidP="00F73DE3">
      <w:pPr>
        <w:spacing w:after="0" w:line="240" w:lineRule="auto"/>
        <w:rPr>
          <w:rFonts w:ascii="Arial" w:hAnsi="Arial" w:cs="Arial"/>
          <w:sz w:val="20"/>
          <w:szCs w:val="20"/>
        </w:rPr>
      </w:pPr>
    </w:p>
    <w:p w14:paraId="63FB1E4E" w14:textId="77777777" w:rsidR="00F73DE3" w:rsidRDefault="00F73DE3" w:rsidP="00F73DE3">
      <w:pPr>
        <w:spacing w:after="0" w:line="240" w:lineRule="auto"/>
        <w:rPr>
          <w:rFonts w:ascii="Arial" w:hAnsi="Arial" w:cs="Arial"/>
          <w:sz w:val="20"/>
          <w:szCs w:val="20"/>
        </w:rPr>
      </w:pPr>
    </w:p>
    <w:p w14:paraId="33C685D5" w14:textId="77777777" w:rsidR="00F73DE3" w:rsidRDefault="00F73DE3" w:rsidP="00F73DE3">
      <w:pPr>
        <w:spacing w:after="0" w:line="240" w:lineRule="auto"/>
        <w:rPr>
          <w:rFonts w:ascii="Arial" w:hAnsi="Arial" w:cs="Arial"/>
          <w:sz w:val="20"/>
          <w:szCs w:val="20"/>
        </w:rPr>
      </w:pPr>
    </w:p>
    <w:p w14:paraId="6208FAA4" w14:textId="77777777" w:rsidR="00F73DE3" w:rsidRDefault="00F73DE3" w:rsidP="00F73DE3">
      <w:pPr>
        <w:spacing w:after="0" w:line="240" w:lineRule="auto"/>
        <w:rPr>
          <w:rFonts w:ascii="Arial" w:hAnsi="Arial" w:cs="Arial"/>
          <w:sz w:val="20"/>
          <w:szCs w:val="20"/>
        </w:rPr>
      </w:pPr>
    </w:p>
    <w:p w14:paraId="0D84639C" w14:textId="77777777" w:rsidR="00F73DE3" w:rsidRDefault="00F73DE3" w:rsidP="00F73DE3">
      <w:pPr>
        <w:spacing w:after="0" w:line="240" w:lineRule="auto"/>
        <w:rPr>
          <w:rFonts w:ascii="Arial" w:hAnsi="Arial" w:cs="Arial"/>
          <w:sz w:val="20"/>
          <w:szCs w:val="20"/>
        </w:rPr>
      </w:pPr>
    </w:p>
    <w:p w14:paraId="2AEE1F15" w14:textId="77777777" w:rsidR="00F73DE3" w:rsidRDefault="00F73DE3" w:rsidP="00F73DE3">
      <w:pPr>
        <w:spacing w:after="0" w:line="240" w:lineRule="auto"/>
        <w:rPr>
          <w:rFonts w:ascii="Arial" w:hAnsi="Arial" w:cs="Arial"/>
          <w:sz w:val="20"/>
          <w:szCs w:val="20"/>
        </w:rPr>
      </w:pPr>
    </w:p>
    <w:p w14:paraId="0C2B2014" w14:textId="77777777" w:rsidR="00F73DE3" w:rsidRDefault="00F73DE3" w:rsidP="00F73DE3">
      <w:pPr>
        <w:spacing w:after="0" w:line="240" w:lineRule="auto"/>
        <w:rPr>
          <w:rFonts w:ascii="Arial" w:hAnsi="Arial" w:cs="Arial"/>
          <w:sz w:val="20"/>
          <w:szCs w:val="20"/>
        </w:rPr>
      </w:pPr>
    </w:p>
    <w:p w14:paraId="6D7A62A0" w14:textId="77777777" w:rsidR="00F73DE3" w:rsidRDefault="00F73DE3" w:rsidP="00F73DE3">
      <w:pPr>
        <w:spacing w:after="0" w:line="240" w:lineRule="auto"/>
        <w:rPr>
          <w:rFonts w:ascii="Arial" w:hAnsi="Arial" w:cs="Arial"/>
          <w:sz w:val="20"/>
          <w:szCs w:val="20"/>
        </w:rPr>
      </w:pPr>
    </w:p>
    <w:p w14:paraId="0B267948" w14:textId="77777777" w:rsidR="00F73DE3" w:rsidRDefault="00F73DE3" w:rsidP="00F73DE3">
      <w:pPr>
        <w:spacing w:after="0" w:line="240" w:lineRule="auto"/>
        <w:rPr>
          <w:rFonts w:ascii="Arial" w:hAnsi="Arial" w:cs="Arial"/>
          <w:sz w:val="20"/>
          <w:szCs w:val="20"/>
        </w:rPr>
      </w:pPr>
    </w:p>
    <w:p w14:paraId="5E077B06" w14:textId="77777777" w:rsidR="00F73DE3" w:rsidRPr="007474CA" w:rsidRDefault="00F73DE3" w:rsidP="00F73DE3">
      <w:pPr>
        <w:spacing w:after="0" w:line="240" w:lineRule="auto"/>
        <w:rPr>
          <w:rFonts w:ascii="Arial" w:hAnsi="Arial" w:cs="Arial"/>
          <w:sz w:val="24"/>
          <w:szCs w:val="24"/>
        </w:rPr>
      </w:pPr>
      <w:r w:rsidRPr="007474CA">
        <w:rPr>
          <w:rFonts w:ascii="Arial" w:hAnsi="Arial" w:cs="Arial"/>
          <w:sz w:val="24"/>
          <w:szCs w:val="24"/>
        </w:rPr>
        <w:lastRenderedPageBreak/>
        <w:t>Spis treści</w:t>
      </w:r>
    </w:p>
    <w:p w14:paraId="6007740A" w14:textId="77777777" w:rsidR="00F73DE3" w:rsidRPr="007474CA" w:rsidRDefault="00F73DE3" w:rsidP="00F73DE3">
      <w:pPr>
        <w:spacing w:after="0" w:line="240" w:lineRule="auto"/>
        <w:rPr>
          <w:rFonts w:ascii="Arial" w:hAnsi="Arial" w:cs="Arial"/>
          <w:sz w:val="24"/>
          <w:szCs w:val="24"/>
        </w:rPr>
      </w:pPr>
    </w:p>
    <w:p w14:paraId="02CA1F7A" w14:textId="5B4BB73B" w:rsidR="00F73DE3" w:rsidRDefault="00383A74" w:rsidP="00383A74">
      <w:pPr>
        <w:pStyle w:val="Akapitzlist"/>
        <w:numPr>
          <w:ilvl w:val="0"/>
          <w:numId w:val="11"/>
        </w:numPr>
        <w:spacing w:after="0" w:line="240" w:lineRule="auto"/>
        <w:rPr>
          <w:rFonts w:ascii="Arial" w:hAnsi="Arial" w:cs="Arial"/>
          <w:sz w:val="24"/>
          <w:szCs w:val="24"/>
        </w:rPr>
      </w:pPr>
      <w:r w:rsidRPr="00383A74">
        <w:rPr>
          <w:rFonts w:ascii="Arial" w:hAnsi="Arial" w:cs="Arial"/>
          <w:sz w:val="24"/>
          <w:szCs w:val="24"/>
        </w:rPr>
        <w:t>Założenia podstawowe</w:t>
      </w:r>
      <w:r>
        <w:rPr>
          <w:rFonts w:ascii="Arial" w:hAnsi="Arial" w:cs="Arial"/>
          <w:sz w:val="24"/>
          <w:szCs w:val="24"/>
        </w:rPr>
        <w:tab/>
        <w:t>……………………………………</w:t>
      </w:r>
      <w:r w:rsidR="00764B85">
        <w:rPr>
          <w:rFonts w:ascii="Arial" w:hAnsi="Arial" w:cs="Arial"/>
          <w:sz w:val="24"/>
          <w:szCs w:val="24"/>
        </w:rPr>
        <w:t>…………….….</w:t>
      </w:r>
      <w:r>
        <w:rPr>
          <w:rFonts w:ascii="Arial" w:hAnsi="Arial" w:cs="Arial"/>
          <w:sz w:val="24"/>
          <w:szCs w:val="24"/>
        </w:rPr>
        <w:t>….. 2</w:t>
      </w:r>
    </w:p>
    <w:p w14:paraId="57588EB7" w14:textId="375329DD" w:rsidR="00764B85" w:rsidRDefault="00764B85" w:rsidP="00383A74">
      <w:pPr>
        <w:pStyle w:val="Akapitzlist"/>
        <w:numPr>
          <w:ilvl w:val="0"/>
          <w:numId w:val="11"/>
        </w:numPr>
        <w:spacing w:after="0" w:line="240" w:lineRule="auto"/>
        <w:rPr>
          <w:rFonts w:ascii="Arial" w:hAnsi="Arial" w:cs="Arial"/>
          <w:sz w:val="24"/>
          <w:szCs w:val="24"/>
        </w:rPr>
      </w:pPr>
      <w:r w:rsidRPr="007474CA">
        <w:rPr>
          <w:rFonts w:ascii="Arial" w:hAnsi="Arial" w:cs="Arial"/>
          <w:sz w:val="24"/>
          <w:szCs w:val="24"/>
        </w:rPr>
        <w:t>Wymagania w zakresie rozwiązań architektonicznych oraz wykonania i wyposażenia obiektu</w:t>
      </w:r>
      <w:r>
        <w:rPr>
          <w:rFonts w:ascii="Arial" w:hAnsi="Arial" w:cs="Arial"/>
          <w:sz w:val="24"/>
          <w:szCs w:val="24"/>
        </w:rPr>
        <w:tab/>
        <w:t xml:space="preserve">………………………………………………………… </w:t>
      </w:r>
      <w:r w:rsidR="00A0103A">
        <w:rPr>
          <w:rFonts w:ascii="Arial" w:hAnsi="Arial" w:cs="Arial"/>
          <w:sz w:val="24"/>
          <w:szCs w:val="24"/>
        </w:rPr>
        <w:t>4</w:t>
      </w:r>
    </w:p>
    <w:p w14:paraId="72C55579" w14:textId="4BAE5111" w:rsidR="00A0103A" w:rsidRDefault="00A0103A" w:rsidP="00383A74">
      <w:pPr>
        <w:pStyle w:val="Akapitzlist"/>
        <w:numPr>
          <w:ilvl w:val="0"/>
          <w:numId w:val="11"/>
        </w:numPr>
        <w:spacing w:after="0" w:line="240" w:lineRule="auto"/>
        <w:rPr>
          <w:rFonts w:ascii="Arial" w:hAnsi="Arial" w:cs="Arial"/>
          <w:sz w:val="24"/>
          <w:szCs w:val="24"/>
        </w:rPr>
      </w:pPr>
      <w:r w:rsidRPr="007474CA">
        <w:rPr>
          <w:rFonts w:ascii="Arial" w:hAnsi="Arial" w:cs="Arial"/>
          <w:sz w:val="24"/>
          <w:szCs w:val="24"/>
        </w:rPr>
        <w:t xml:space="preserve">Szczegółowe wytyczne </w:t>
      </w:r>
      <w:proofErr w:type="spellStart"/>
      <w:r w:rsidRPr="007474CA">
        <w:rPr>
          <w:rFonts w:ascii="Arial" w:hAnsi="Arial" w:cs="Arial"/>
          <w:sz w:val="24"/>
          <w:szCs w:val="24"/>
        </w:rPr>
        <w:t>funkcjonalno</w:t>
      </w:r>
      <w:proofErr w:type="spellEnd"/>
      <w:r w:rsidRPr="007474CA">
        <w:rPr>
          <w:rFonts w:ascii="Arial" w:hAnsi="Arial" w:cs="Arial"/>
          <w:sz w:val="24"/>
          <w:szCs w:val="24"/>
        </w:rPr>
        <w:t xml:space="preserve"> – użytkowe poszczególnych pomieszcze</w:t>
      </w:r>
      <w:r>
        <w:rPr>
          <w:rFonts w:ascii="Arial" w:hAnsi="Arial" w:cs="Arial"/>
          <w:sz w:val="24"/>
          <w:szCs w:val="24"/>
        </w:rPr>
        <w:t>ń</w:t>
      </w:r>
      <w:r>
        <w:rPr>
          <w:rFonts w:ascii="Arial" w:hAnsi="Arial" w:cs="Arial"/>
          <w:sz w:val="24"/>
          <w:szCs w:val="24"/>
        </w:rPr>
        <w:tab/>
      </w:r>
      <w:r>
        <w:rPr>
          <w:rFonts w:ascii="Arial" w:hAnsi="Arial" w:cs="Arial"/>
          <w:sz w:val="24"/>
          <w:szCs w:val="24"/>
        </w:rPr>
        <w:tab/>
        <w:t>………………………………………………………………… 6</w:t>
      </w:r>
    </w:p>
    <w:p w14:paraId="7968CD9E" w14:textId="4D4C2226" w:rsidR="00A0103A" w:rsidRPr="00383A74" w:rsidRDefault="00A0103A" w:rsidP="00383A74">
      <w:pPr>
        <w:pStyle w:val="Akapitzlist"/>
        <w:numPr>
          <w:ilvl w:val="0"/>
          <w:numId w:val="11"/>
        </w:numPr>
        <w:spacing w:after="0" w:line="240" w:lineRule="auto"/>
        <w:rPr>
          <w:rFonts w:ascii="Arial" w:hAnsi="Arial" w:cs="Arial"/>
          <w:sz w:val="24"/>
          <w:szCs w:val="24"/>
        </w:rPr>
      </w:pPr>
      <w:r>
        <w:rPr>
          <w:rFonts w:ascii="Arial" w:hAnsi="Arial" w:cs="Arial"/>
          <w:sz w:val="24"/>
          <w:szCs w:val="24"/>
        </w:rPr>
        <w:t>Okablowanie strukturalne</w:t>
      </w:r>
      <w:r>
        <w:rPr>
          <w:rFonts w:ascii="Arial" w:hAnsi="Arial" w:cs="Arial"/>
          <w:sz w:val="24"/>
          <w:szCs w:val="24"/>
        </w:rPr>
        <w:tab/>
        <w:t>………………………………..……………………… 2</w:t>
      </w:r>
      <w:r w:rsidR="00C1037B">
        <w:rPr>
          <w:rFonts w:ascii="Arial" w:hAnsi="Arial" w:cs="Arial"/>
          <w:sz w:val="24"/>
          <w:szCs w:val="24"/>
        </w:rPr>
        <w:t>2</w:t>
      </w:r>
    </w:p>
    <w:p w14:paraId="1F264C49" w14:textId="77777777" w:rsidR="00F73DE3" w:rsidRDefault="00F73DE3" w:rsidP="00F73DE3">
      <w:pPr>
        <w:spacing w:after="0" w:line="240" w:lineRule="auto"/>
        <w:rPr>
          <w:rFonts w:ascii="Arial" w:hAnsi="Arial" w:cs="Arial"/>
          <w:sz w:val="20"/>
          <w:szCs w:val="20"/>
        </w:rPr>
      </w:pPr>
    </w:p>
    <w:p w14:paraId="1B495282" w14:textId="77777777" w:rsidR="00F73DE3" w:rsidRDefault="00F73DE3" w:rsidP="00F73DE3">
      <w:pPr>
        <w:spacing w:after="0" w:line="240" w:lineRule="auto"/>
        <w:rPr>
          <w:rFonts w:ascii="Arial" w:hAnsi="Arial" w:cs="Arial"/>
          <w:sz w:val="20"/>
          <w:szCs w:val="20"/>
        </w:rPr>
      </w:pPr>
    </w:p>
    <w:p w14:paraId="66EF025E" w14:textId="77777777" w:rsidR="00F73DE3" w:rsidRDefault="00F73DE3" w:rsidP="00F73DE3">
      <w:pPr>
        <w:spacing w:after="0" w:line="240" w:lineRule="auto"/>
        <w:rPr>
          <w:rFonts w:ascii="Arial" w:hAnsi="Arial" w:cs="Arial"/>
          <w:sz w:val="20"/>
          <w:szCs w:val="20"/>
        </w:rPr>
      </w:pPr>
    </w:p>
    <w:p w14:paraId="7A3AB260" w14:textId="77777777" w:rsidR="00F73DE3" w:rsidRDefault="00F73DE3" w:rsidP="00F73DE3">
      <w:pPr>
        <w:spacing w:after="0" w:line="240" w:lineRule="auto"/>
        <w:rPr>
          <w:rFonts w:ascii="Arial" w:hAnsi="Arial" w:cs="Arial"/>
          <w:sz w:val="20"/>
          <w:szCs w:val="20"/>
        </w:rPr>
      </w:pPr>
    </w:p>
    <w:p w14:paraId="38DA1219" w14:textId="77777777" w:rsidR="00F73DE3" w:rsidRDefault="00F73DE3" w:rsidP="00F73DE3">
      <w:pPr>
        <w:spacing w:after="0" w:line="240" w:lineRule="auto"/>
        <w:rPr>
          <w:rFonts w:ascii="Arial" w:hAnsi="Arial" w:cs="Arial"/>
          <w:sz w:val="20"/>
          <w:szCs w:val="20"/>
        </w:rPr>
      </w:pPr>
    </w:p>
    <w:p w14:paraId="20F5216D" w14:textId="77777777" w:rsidR="00F73DE3" w:rsidRDefault="00F73DE3" w:rsidP="00F73DE3">
      <w:pPr>
        <w:spacing w:after="0" w:line="240" w:lineRule="auto"/>
        <w:rPr>
          <w:rFonts w:ascii="Arial" w:hAnsi="Arial" w:cs="Arial"/>
          <w:sz w:val="20"/>
          <w:szCs w:val="20"/>
        </w:rPr>
      </w:pPr>
    </w:p>
    <w:p w14:paraId="77100BFD" w14:textId="77777777" w:rsidR="00F73DE3" w:rsidRDefault="00F73DE3" w:rsidP="00F73DE3">
      <w:pPr>
        <w:spacing w:after="0" w:line="240" w:lineRule="auto"/>
        <w:rPr>
          <w:rFonts w:ascii="Arial" w:hAnsi="Arial" w:cs="Arial"/>
          <w:sz w:val="20"/>
          <w:szCs w:val="20"/>
        </w:rPr>
      </w:pPr>
    </w:p>
    <w:p w14:paraId="3DA8EE5C" w14:textId="77777777" w:rsidR="00F73DE3" w:rsidRDefault="00F73DE3" w:rsidP="00F73DE3">
      <w:pPr>
        <w:spacing w:after="0" w:line="240" w:lineRule="auto"/>
        <w:rPr>
          <w:rFonts w:ascii="Arial" w:hAnsi="Arial" w:cs="Arial"/>
          <w:sz w:val="20"/>
          <w:szCs w:val="20"/>
        </w:rPr>
      </w:pPr>
    </w:p>
    <w:p w14:paraId="14CD063B" w14:textId="77777777" w:rsidR="00F73DE3" w:rsidRDefault="00F73DE3" w:rsidP="00F73DE3">
      <w:pPr>
        <w:spacing w:after="0" w:line="240" w:lineRule="auto"/>
        <w:rPr>
          <w:rFonts w:ascii="Arial" w:hAnsi="Arial" w:cs="Arial"/>
          <w:sz w:val="20"/>
          <w:szCs w:val="20"/>
        </w:rPr>
      </w:pPr>
    </w:p>
    <w:p w14:paraId="1874D1DD" w14:textId="77777777" w:rsidR="00F73DE3" w:rsidRDefault="00F73DE3" w:rsidP="00F73DE3">
      <w:pPr>
        <w:spacing w:after="0" w:line="240" w:lineRule="auto"/>
        <w:rPr>
          <w:rFonts w:ascii="Arial" w:hAnsi="Arial" w:cs="Arial"/>
          <w:sz w:val="20"/>
          <w:szCs w:val="20"/>
        </w:rPr>
      </w:pPr>
    </w:p>
    <w:p w14:paraId="54A3C940" w14:textId="77777777" w:rsidR="00F73DE3" w:rsidRDefault="00F73DE3" w:rsidP="00F73DE3">
      <w:pPr>
        <w:spacing w:after="0" w:line="240" w:lineRule="auto"/>
        <w:rPr>
          <w:rFonts w:ascii="Arial" w:hAnsi="Arial" w:cs="Arial"/>
          <w:sz w:val="20"/>
          <w:szCs w:val="20"/>
        </w:rPr>
      </w:pPr>
    </w:p>
    <w:p w14:paraId="2A6C7E68" w14:textId="77777777" w:rsidR="00F73DE3" w:rsidRDefault="00F73DE3" w:rsidP="00F73DE3">
      <w:pPr>
        <w:spacing w:after="0" w:line="240" w:lineRule="auto"/>
        <w:rPr>
          <w:rFonts w:ascii="Arial" w:hAnsi="Arial" w:cs="Arial"/>
          <w:sz w:val="20"/>
          <w:szCs w:val="20"/>
        </w:rPr>
      </w:pPr>
    </w:p>
    <w:p w14:paraId="1F3A33AD" w14:textId="77777777" w:rsidR="00F73DE3" w:rsidRDefault="00F73DE3" w:rsidP="00F73DE3">
      <w:pPr>
        <w:spacing w:after="0" w:line="240" w:lineRule="auto"/>
        <w:rPr>
          <w:rFonts w:ascii="Arial" w:hAnsi="Arial" w:cs="Arial"/>
          <w:sz w:val="20"/>
          <w:szCs w:val="20"/>
        </w:rPr>
      </w:pPr>
    </w:p>
    <w:p w14:paraId="16DD29CD" w14:textId="77777777" w:rsidR="00F73DE3" w:rsidRDefault="00F73DE3" w:rsidP="00F73DE3">
      <w:pPr>
        <w:spacing w:after="0" w:line="240" w:lineRule="auto"/>
        <w:rPr>
          <w:rFonts w:ascii="Arial" w:hAnsi="Arial" w:cs="Arial"/>
          <w:sz w:val="20"/>
          <w:szCs w:val="20"/>
        </w:rPr>
      </w:pPr>
    </w:p>
    <w:p w14:paraId="3D99488F" w14:textId="77777777" w:rsidR="00F73DE3" w:rsidRDefault="00F73DE3" w:rsidP="00F73DE3">
      <w:pPr>
        <w:spacing w:after="0" w:line="240" w:lineRule="auto"/>
        <w:rPr>
          <w:rFonts w:ascii="Arial" w:hAnsi="Arial" w:cs="Arial"/>
          <w:sz w:val="20"/>
          <w:szCs w:val="20"/>
        </w:rPr>
      </w:pPr>
    </w:p>
    <w:p w14:paraId="3C815A6F" w14:textId="77777777" w:rsidR="00F73DE3" w:rsidRDefault="00F73DE3" w:rsidP="00F73DE3">
      <w:pPr>
        <w:spacing w:after="0" w:line="240" w:lineRule="auto"/>
        <w:rPr>
          <w:rFonts w:ascii="Arial" w:hAnsi="Arial" w:cs="Arial"/>
          <w:sz w:val="20"/>
          <w:szCs w:val="20"/>
        </w:rPr>
      </w:pPr>
    </w:p>
    <w:p w14:paraId="49772EEA" w14:textId="77777777" w:rsidR="00F73DE3" w:rsidRDefault="00F73DE3" w:rsidP="00F73DE3">
      <w:pPr>
        <w:spacing w:after="0" w:line="240" w:lineRule="auto"/>
        <w:rPr>
          <w:rFonts w:ascii="Arial" w:hAnsi="Arial" w:cs="Arial"/>
          <w:sz w:val="20"/>
          <w:szCs w:val="20"/>
        </w:rPr>
      </w:pPr>
    </w:p>
    <w:p w14:paraId="7C4F91A2" w14:textId="77777777" w:rsidR="00F73DE3" w:rsidRDefault="00F73DE3" w:rsidP="00F73DE3">
      <w:pPr>
        <w:spacing w:after="0" w:line="240" w:lineRule="auto"/>
        <w:rPr>
          <w:rFonts w:ascii="Arial" w:hAnsi="Arial" w:cs="Arial"/>
          <w:sz w:val="20"/>
          <w:szCs w:val="20"/>
        </w:rPr>
      </w:pPr>
    </w:p>
    <w:p w14:paraId="1392F0C3" w14:textId="77777777" w:rsidR="00F73DE3" w:rsidRDefault="00F73DE3" w:rsidP="00F73DE3">
      <w:pPr>
        <w:spacing w:after="0" w:line="240" w:lineRule="auto"/>
        <w:rPr>
          <w:rFonts w:ascii="Arial" w:hAnsi="Arial" w:cs="Arial"/>
          <w:sz w:val="20"/>
          <w:szCs w:val="20"/>
        </w:rPr>
      </w:pPr>
    </w:p>
    <w:p w14:paraId="072B1487" w14:textId="77777777" w:rsidR="00F73DE3" w:rsidRDefault="00F73DE3" w:rsidP="00F73DE3">
      <w:pPr>
        <w:spacing w:after="0" w:line="240" w:lineRule="auto"/>
        <w:rPr>
          <w:rFonts w:ascii="Arial" w:hAnsi="Arial" w:cs="Arial"/>
          <w:sz w:val="20"/>
          <w:szCs w:val="20"/>
        </w:rPr>
      </w:pPr>
    </w:p>
    <w:p w14:paraId="1ABF2E8D" w14:textId="77777777" w:rsidR="00F73DE3" w:rsidRDefault="00F73DE3" w:rsidP="00F73DE3">
      <w:pPr>
        <w:spacing w:after="0" w:line="240" w:lineRule="auto"/>
        <w:rPr>
          <w:rFonts w:ascii="Arial" w:hAnsi="Arial" w:cs="Arial"/>
          <w:sz w:val="20"/>
          <w:szCs w:val="20"/>
        </w:rPr>
      </w:pPr>
    </w:p>
    <w:p w14:paraId="336990D8" w14:textId="77777777" w:rsidR="00F73DE3" w:rsidRDefault="00F73DE3" w:rsidP="00F73DE3">
      <w:pPr>
        <w:spacing w:after="0" w:line="240" w:lineRule="auto"/>
        <w:rPr>
          <w:rFonts w:ascii="Arial" w:hAnsi="Arial" w:cs="Arial"/>
          <w:sz w:val="20"/>
          <w:szCs w:val="20"/>
        </w:rPr>
      </w:pPr>
    </w:p>
    <w:p w14:paraId="73E67C17" w14:textId="77777777" w:rsidR="00F73DE3" w:rsidRDefault="00F73DE3" w:rsidP="00F73DE3">
      <w:pPr>
        <w:spacing w:after="0" w:line="240" w:lineRule="auto"/>
        <w:rPr>
          <w:rFonts w:ascii="Arial" w:hAnsi="Arial" w:cs="Arial"/>
          <w:sz w:val="20"/>
          <w:szCs w:val="20"/>
        </w:rPr>
      </w:pPr>
    </w:p>
    <w:p w14:paraId="6C338573" w14:textId="77777777" w:rsidR="00F73DE3" w:rsidRDefault="00F73DE3" w:rsidP="00F73DE3">
      <w:pPr>
        <w:spacing w:after="0" w:line="240" w:lineRule="auto"/>
        <w:rPr>
          <w:rFonts w:ascii="Arial" w:hAnsi="Arial" w:cs="Arial"/>
          <w:sz w:val="20"/>
          <w:szCs w:val="20"/>
        </w:rPr>
      </w:pPr>
    </w:p>
    <w:p w14:paraId="0F9379CD" w14:textId="77777777" w:rsidR="00F73DE3" w:rsidRDefault="00F73DE3" w:rsidP="00F73DE3">
      <w:pPr>
        <w:spacing w:after="0" w:line="240" w:lineRule="auto"/>
        <w:rPr>
          <w:rFonts w:ascii="Arial" w:hAnsi="Arial" w:cs="Arial"/>
          <w:sz w:val="20"/>
          <w:szCs w:val="20"/>
        </w:rPr>
      </w:pPr>
    </w:p>
    <w:p w14:paraId="27B46C0A" w14:textId="77777777" w:rsidR="00F73DE3" w:rsidRDefault="00F73DE3" w:rsidP="00F73DE3">
      <w:pPr>
        <w:spacing w:after="0" w:line="240" w:lineRule="auto"/>
        <w:rPr>
          <w:rFonts w:ascii="Arial" w:hAnsi="Arial" w:cs="Arial"/>
          <w:sz w:val="20"/>
          <w:szCs w:val="20"/>
        </w:rPr>
      </w:pPr>
    </w:p>
    <w:p w14:paraId="4FA188CF" w14:textId="77777777" w:rsidR="00F73DE3" w:rsidRDefault="00F73DE3" w:rsidP="00F73DE3">
      <w:pPr>
        <w:spacing w:after="0" w:line="240" w:lineRule="auto"/>
        <w:rPr>
          <w:rFonts w:ascii="Arial" w:hAnsi="Arial" w:cs="Arial"/>
          <w:sz w:val="20"/>
          <w:szCs w:val="20"/>
        </w:rPr>
      </w:pPr>
    </w:p>
    <w:p w14:paraId="030A4A7D" w14:textId="77777777" w:rsidR="00F73DE3" w:rsidRDefault="00F73DE3" w:rsidP="00F73DE3">
      <w:pPr>
        <w:spacing w:after="0" w:line="240" w:lineRule="auto"/>
        <w:rPr>
          <w:rFonts w:ascii="Arial" w:hAnsi="Arial" w:cs="Arial"/>
          <w:sz w:val="20"/>
          <w:szCs w:val="20"/>
        </w:rPr>
      </w:pPr>
    </w:p>
    <w:p w14:paraId="3CD8565B" w14:textId="77777777" w:rsidR="00F73DE3" w:rsidRDefault="00F73DE3" w:rsidP="00F73DE3">
      <w:pPr>
        <w:spacing w:after="0" w:line="240" w:lineRule="auto"/>
        <w:rPr>
          <w:rFonts w:ascii="Arial" w:hAnsi="Arial" w:cs="Arial"/>
          <w:sz w:val="20"/>
          <w:szCs w:val="20"/>
        </w:rPr>
      </w:pPr>
    </w:p>
    <w:p w14:paraId="5275BCB3" w14:textId="77777777" w:rsidR="00F73DE3" w:rsidRDefault="00F73DE3" w:rsidP="00F73DE3">
      <w:pPr>
        <w:spacing w:after="0" w:line="240" w:lineRule="auto"/>
        <w:rPr>
          <w:rFonts w:ascii="Arial" w:hAnsi="Arial" w:cs="Arial"/>
          <w:sz w:val="20"/>
          <w:szCs w:val="20"/>
        </w:rPr>
      </w:pPr>
    </w:p>
    <w:p w14:paraId="09D4EF21" w14:textId="77777777" w:rsidR="00F73DE3" w:rsidRDefault="00F73DE3" w:rsidP="00F73DE3">
      <w:pPr>
        <w:spacing w:after="0" w:line="240" w:lineRule="auto"/>
        <w:rPr>
          <w:rFonts w:ascii="Arial" w:hAnsi="Arial" w:cs="Arial"/>
          <w:sz w:val="20"/>
          <w:szCs w:val="20"/>
        </w:rPr>
      </w:pPr>
    </w:p>
    <w:p w14:paraId="48E67F22" w14:textId="77777777" w:rsidR="00F73DE3" w:rsidRDefault="00F73DE3" w:rsidP="00F73DE3">
      <w:pPr>
        <w:spacing w:after="0" w:line="240" w:lineRule="auto"/>
        <w:rPr>
          <w:rFonts w:ascii="Arial" w:hAnsi="Arial" w:cs="Arial"/>
          <w:sz w:val="20"/>
          <w:szCs w:val="20"/>
        </w:rPr>
      </w:pPr>
    </w:p>
    <w:p w14:paraId="4DA81364" w14:textId="77777777" w:rsidR="00F73DE3" w:rsidRDefault="00F73DE3" w:rsidP="00F73DE3">
      <w:pPr>
        <w:spacing w:after="0" w:line="240" w:lineRule="auto"/>
        <w:rPr>
          <w:rFonts w:ascii="Arial" w:hAnsi="Arial" w:cs="Arial"/>
          <w:sz w:val="20"/>
          <w:szCs w:val="20"/>
        </w:rPr>
      </w:pPr>
    </w:p>
    <w:p w14:paraId="43FCCD94" w14:textId="77777777" w:rsidR="00F73DE3" w:rsidRDefault="00F73DE3" w:rsidP="00F73DE3">
      <w:pPr>
        <w:spacing w:after="0" w:line="240" w:lineRule="auto"/>
        <w:rPr>
          <w:rFonts w:ascii="Arial" w:hAnsi="Arial" w:cs="Arial"/>
          <w:sz w:val="20"/>
          <w:szCs w:val="20"/>
        </w:rPr>
      </w:pPr>
    </w:p>
    <w:p w14:paraId="54676FF8" w14:textId="77777777" w:rsidR="00F73DE3" w:rsidRDefault="00F73DE3" w:rsidP="00F73DE3">
      <w:pPr>
        <w:spacing w:after="0" w:line="240" w:lineRule="auto"/>
        <w:rPr>
          <w:rFonts w:ascii="Arial" w:hAnsi="Arial" w:cs="Arial"/>
          <w:sz w:val="20"/>
          <w:szCs w:val="20"/>
        </w:rPr>
      </w:pPr>
    </w:p>
    <w:p w14:paraId="1F3F68B1" w14:textId="77777777" w:rsidR="00F73DE3" w:rsidRDefault="00F73DE3" w:rsidP="00F73DE3">
      <w:pPr>
        <w:spacing w:after="0" w:line="240" w:lineRule="auto"/>
        <w:rPr>
          <w:rFonts w:ascii="Arial" w:hAnsi="Arial" w:cs="Arial"/>
          <w:sz w:val="20"/>
          <w:szCs w:val="20"/>
        </w:rPr>
      </w:pPr>
    </w:p>
    <w:p w14:paraId="5EA021D8" w14:textId="77777777" w:rsidR="00F73DE3" w:rsidRDefault="00F73DE3" w:rsidP="00F73DE3">
      <w:pPr>
        <w:spacing w:after="0" w:line="240" w:lineRule="auto"/>
        <w:rPr>
          <w:rFonts w:ascii="Arial" w:hAnsi="Arial" w:cs="Arial"/>
          <w:sz w:val="20"/>
          <w:szCs w:val="20"/>
        </w:rPr>
      </w:pPr>
    </w:p>
    <w:p w14:paraId="403F499D" w14:textId="77777777" w:rsidR="00F73DE3" w:rsidRDefault="00F73DE3" w:rsidP="00F73DE3">
      <w:pPr>
        <w:spacing w:after="0" w:line="240" w:lineRule="auto"/>
        <w:rPr>
          <w:rFonts w:ascii="Arial" w:hAnsi="Arial" w:cs="Arial"/>
          <w:sz w:val="20"/>
          <w:szCs w:val="20"/>
        </w:rPr>
      </w:pPr>
    </w:p>
    <w:p w14:paraId="56F7E653" w14:textId="77777777" w:rsidR="00F73DE3" w:rsidRDefault="00F73DE3" w:rsidP="00F73DE3">
      <w:pPr>
        <w:spacing w:after="0" w:line="240" w:lineRule="auto"/>
        <w:rPr>
          <w:rFonts w:ascii="Arial" w:hAnsi="Arial" w:cs="Arial"/>
          <w:sz w:val="20"/>
          <w:szCs w:val="20"/>
        </w:rPr>
      </w:pPr>
    </w:p>
    <w:p w14:paraId="7F4BD344" w14:textId="77777777" w:rsidR="00F73DE3" w:rsidRDefault="00F73DE3" w:rsidP="00F73DE3">
      <w:pPr>
        <w:spacing w:after="0" w:line="240" w:lineRule="auto"/>
        <w:rPr>
          <w:rFonts w:ascii="Arial" w:hAnsi="Arial" w:cs="Arial"/>
          <w:sz w:val="20"/>
          <w:szCs w:val="20"/>
        </w:rPr>
      </w:pPr>
    </w:p>
    <w:p w14:paraId="1AF4E518" w14:textId="77777777" w:rsidR="00F73DE3" w:rsidRDefault="00F73DE3" w:rsidP="00F73DE3">
      <w:pPr>
        <w:spacing w:after="0" w:line="240" w:lineRule="auto"/>
        <w:rPr>
          <w:rFonts w:ascii="Arial" w:hAnsi="Arial" w:cs="Arial"/>
          <w:sz w:val="20"/>
          <w:szCs w:val="20"/>
        </w:rPr>
      </w:pPr>
    </w:p>
    <w:p w14:paraId="40059A44" w14:textId="77777777" w:rsidR="00F73DE3" w:rsidRDefault="00F73DE3" w:rsidP="00F73DE3">
      <w:pPr>
        <w:spacing w:after="0" w:line="240" w:lineRule="auto"/>
        <w:rPr>
          <w:rFonts w:ascii="Arial" w:hAnsi="Arial" w:cs="Arial"/>
          <w:sz w:val="20"/>
          <w:szCs w:val="20"/>
        </w:rPr>
      </w:pPr>
    </w:p>
    <w:p w14:paraId="31FC06A9" w14:textId="77777777" w:rsidR="00F73DE3" w:rsidRDefault="00F73DE3" w:rsidP="00F73DE3">
      <w:pPr>
        <w:spacing w:after="0" w:line="240" w:lineRule="auto"/>
        <w:rPr>
          <w:rFonts w:ascii="Arial" w:hAnsi="Arial" w:cs="Arial"/>
          <w:sz w:val="20"/>
          <w:szCs w:val="20"/>
        </w:rPr>
      </w:pPr>
    </w:p>
    <w:p w14:paraId="2C9840B6" w14:textId="77777777" w:rsidR="00F73DE3" w:rsidRDefault="00F73DE3" w:rsidP="00F73DE3">
      <w:pPr>
        <w:spacing w:after="0" w:line="240" w:lineRule="auto"/>
        <w:rPr>
          <w:rFonts w:ascii="Arial" w:hAnsi="Arial" w:cs="Arial"/>
          <w:sz w:val="20"/>
          <w:szCs w:val="20"/>
        </w:rPr>
      </w:pPr>
    </w:p>
    <w:p w14:paraId="67F74C3F" w14:textId="77777777" w:rsidR="00F73DE3" w:rsidRDefault="00F73DE3" w:rsidP="00F73DE3">
      <w:pPr>
        <w:spacing w:after="0" w:line="240" w:lineRule="auto"/>
        <w:rPr>
          <w:rFonts w:ascii="Arial" w:hAnsi="Arial" w:cs="Arial"/>
          <w:sz w:val="20"/>
          <w:szCs w:val="20"/>
        </w:rPr>
      </w:pPr>
    </w:p>
    <w:p w14:paraId="15350DB1" w14:textId="77777777" w:rsidR="00F73DE3" w:rsidRDefault="00F73DE3" w:rsidP="00F73DE3">
      <w:pPr>
        <w:spacing w:after="0" w:line="240" w:lineRule="auto"/>
        <w:rPr>
          <w:rFonts w:ascii="Arial" w:hAnsi="Arial" w:cs="Arial"/>
          <w:sz w:val="20"/>
          <w:szCs w:val="20"/>
        </w:rPr>
      </w:pPr>
    </w:p>
    <w:p w14:paraId="2F5AFBFE" w14:textId="77777777" w:rsidR="00F73DE3" w:rsidRDefault="00F73DE3" w:rsidP="00F73DE3">
      <w:pPr>
        <w:spacing w:after="0" w:line="240" w:lineRule="auto"/>
        <w:rPr>
          <w:rFonts w:ascii="Arial" w:hAnsi="Arial" w:cs="Arial"/>
          <w:sz w:val="20"/>
          <w:szCs w:val="20"/>
        </w:rPr>
      </w:pPr>
    </w:p>
    <w:p w14:paraId="50821E0F" w14:textId="77777777" w:rsidR="00F73DE3" w:rsidRDefault="00F73DE3" w:rsidP="00F73DE3">
      <w:pPr>
        <w:spacing w:after="0" w:line="240" w:lineRule="auto"/>
        <w:rPr>
          <w:rFonts w:ascii="Arial" w:hAnsi="Arial" w:cs="Arial"/>
          <w:sz w:val="20"/>
          <w:szCs w:val="20"/>
        </w:rPr>
      </w:pPr>
    </w:p>
    <w:p w14:paraId="2AC7F6AC" w14:textId="77777777" w:rsidR="00F73DE3" w:rsidRDefault="00F73DE3" w:rsidP="00F73DE3">
      <w:pPr>
        <w:spacing w:after="0" w:line="240" w:lineRule="auto"/>
        <w:rPr>
          <w:rFonts w:ascii="Arial" w:hAnsi="Arial" w:cs="Arial"/>
          <w:sz w:val="20"/>
          <w:szCs w:val="20"/>
        </w:rPr>
      </w:pPr>
    </w:p>
    <w:p w14:paraId="544EFA6D" w14:textId="77777777" w:rsidR="00F73DE3" w:rsidRDefault="00F73DE3" w:rsidP="00F73DE3">
      <w:pPr>
        <w:spacing w:after="0" w:line="240" w:lineRule="auto"/>
        <w:rPr>
          <w:rFonts w:ascii="Arial" w:hAnsi="Arial" w:cs="Arial"/>
          <w:sz w:val="20"/>
          <w:szCs w:val="20"/>
        </w:rPr>
      </w:pPr>
    </w:p>
    <w:p w14:paraId="74EA0E8C" w14:textId="5646E051" w:rsidR="00F73DE3" w:rsidRDefault="00F73DE3" w:rsidP="00F73DE3">
      <w:pPr>
        <w:spacing w:after="0" w:line="240" w:lineRule="auto"/>
        <w:rPr>
          <w:rFonts w:ascii="Arial" w:hAnsi="Arial" w:cs="Arial"/>
          <w:sz w:val="20"/>
          <w:szCs w:val="20"/>
        </w:rPr>
      </w:pPr>
    </w:p>
    <w:p w14:paraId="60D85E95" w14:textId="77777777" w:rsidR="00F73DE3" w:rsidRDefault="00233804" w:rsidP="001C0E17">
      <w:pPr>
        <w:pStyle w:val="Akapitzlist"/>
        <w:numPr>
          <w:ilvl w:val="0"/>
          <w:numId w:val="1"/>
        </w:numPr>
        <w:spacing w:after="0" w:line="240" w:lineRule="auto"/>
        <w:ind w:left="357" w:hanging="357"/>
        <w:jc w:val="both"/>
        <w:rPr>
          <w:rFonts w:ascii="Arial" w:hAnsi="Arial" w:cs="Arial"/>
          <w:sz w:val="24"/>
          <w:szCs w:val="24"/>
        </w:rPr>
      </w:pPr>
      <w:r w:rsidRPr="007474CA">
        <w:rPr>
          <w:rFonts w:ascii="Arial" w:hAnsi="Arial" w:cs="Arial"/>
          <w:sz w:val="24"/>
          <w:szCs w:val="24"/>
        </w:rPr>
        <w:lastRenderedPageBreak/>
        <w:t>Założenia podstawowe</w:t>
      </w:r>
    </w:p>
    <w:p w14:paraId="67B1540A" w14:textId="77777777" w:rsidR="007474CA" w:rsidRPr="007474CA" w:rsidRDefault="007474CA" w:rsidP="007474CA">
      <w:pPr>
        <w:pStyle w:val="Akapitzlist"/>
        <w:spacing w:after="0" w:line="240" w:lineRule="auto"/>
        <w:ind w:left="357"/>
        <w:jc w:val="both"/>
        <w:rPr>
          <w:rFonts w:ascii="Arial" w:hAnsi="Arial" w:cs="Arial"/>
          <w:sz w:val="24"/>
          <w:szCs w:val="24"/>
        </w:rPr>
      </w:pPr>
    </w:p>
    <w:p w14:paraId="18F202A4" w14:textId="1D421B4E" w:rsidR="00C434CA" w:rsidRDefault="007474CA" w:rsidP="00E55356">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Przedmiotem niniejszego opracowania są wytyczne odnośnie zaprojektowania nowej siedziby Prokuratury Okręgowej w Olsztynie przy ul. Emilii Plater 12 – działki nr 59 i 117 obręb 70 w Olsztynie o łącznej powierzchni 2578m</w:t>
      </w:r>
      <w:r w:rsidRPr="007474CA">
        <w:rPr>
          <w:rFonts w:ascii="Arial" w:hAnsi="Arial" w:cs="Arial"/>
          <w:sz w:val="24"/>
          <w:szCs w:val="24"/>
          <w:vertAlign w:val="superscript"/>
        </w:rPr>
        <w:t>2</w:t>
      </w:r>
      <w:r>
        <w:rPr>
          <w:rFonts w:ascii="Arial" w:hAnsi="Arial" w:cs="Arial"/>
          <w:sz w:val="24"/>
          <w:szCs w:val="24"/>
        </w:rPr>
        <w:t xml:space="preserve"> będące własnością Skarbu Państwa w trwałym zarządzie Prokuratury Okręgowej w Olsztynie.</w:t>
      </w:r>
      <w:r w:rsidR="00263860">
        <w:rPr>
          <w:rFonts w:ascii="Arial" w:hAnsi="Arial" w:cs="Arial"/>
          <w:sz w:val="24"/>
          <w:szCs w:val="24"/>
        </w:rPr>
        <w:t xml:space="preserve"> Wskazane działki objęte są miejscowym planem zagospodarowania przestrzennego</w:t>
      </w:r>
      <w:r w:rsidR="0056038B">
        <w:rPr>
          <w:rFonts w:ascii="Arial" w:hAnsi="Arial" w:cs="Arial"/>
          <w:sz w:val="24"/>
          <w:szCs w:val="24"/>
        </w:rPr>
        <w:t xml:space="preserve"> – Załącznik N</w:t>
      </w:r>
      <w:r w:rsidR="00C224BA">
        <w:rPr>
          <w:rFonts w:ascii="Arial" w:hAnsi="Arial" w:cs="Arial"/>
          <w:sz w:val="24"/>
          <w:szCs w:val="24"/>
        </w:rPr>
        <w:t>r</w:t>
      </w:r>
      <w:r w:rsidR="0056038B">
        <w:rPr>
          <w:rFonts w:ascii="Arial" w:hAnsi="Arial" w:cs="Arial"/>
          <w:sz w:val="24"/>
          <w:szCs w:val="24"/>
        </w:rPr>
        <w:t>1</w:t>
      </w:r>
      <w:r w:rsidR="00263860">
        <w:rPr>
          <w:rFonts w:ascii="Arial" w:hAnsi="Arial" w:cs="Arial"/>
          <w:sz w:val="24"/>
          <w:szCs w:val="24"/>
        </w:rPr>
        <w:t xml:space="preserve">. </w:t>
      </w:r>
    </w:p>
    <w:p w14:paraId="175BFC7C" w14:textId="77777777" w:rsidR="00E55356" w:rsidRDefault="00E55356" w:rsidP="00E55356">
      <w:pPr>
        <w:pStyle w:val="Akapitzlist"/>
        <w:spacing w:after="0" w:line="240" w:lineRule="auto"/>
        <w:ind w:left="792"/>
        <w:jc w:val="both"/>
        <w:rPr>
          <w:rFonts w:ascii="Arial" w:hAnsi="Arial" w:cs="Arial"/>
          <w:sz w:val="24"/>
          <w:szCs w:val="24"/>
        </w:rPr>
      </w:pPr>
    </w:p>
    <w:p w14:paraId="3EF1EFA6" w14:textId="0C1E3B5C" w:rsidR="00E55356" w:rsidRDefault="00E55356" w:rsidP="00E55356">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Aktualnie działka nr 59 zabudowana jest budynkiem biurowym czterokondygnacyjnym wzniesionym w technologii tradycyjnej jako obiekt murowany ze stropami żelbetowymi stanowiącym siedzibę Prokuratury Rejonowej Olsztyn – Północ</w:t>
      </w:r>
      <w:r w:rsidR="007961D7">
        <w:rPr>
          <w:rFonts w:ascii="Arial" w:hAnsi="Arial" w:cs="Arial"/>
          <w:sz w:val="24"/>
          <w:szCs w:val="24"/>
        </w:rPr>
        <w:t xml:space="preserve"> oraz ścianami oporowymi zabezpieczającymi skarpy</w:t>
      </w:r>
      <w:r>
        <w:rPr>
          <w:rFonts w:ascii="Arial" w:hAnsi="Arial" w:cs="Arial"/>
          <w:sz w:val="24"/>
          <w:szCs w:val="24"/>
        </w:rPr>
        <w:t>. Przedmiotow</w:t>
      </w:r>
      <w:r w:rsidR="007961D7">
        <w:rPr>
          <w:rFonts w:ascii="Arial" w:hAnsi="Arial" w:cs="Arial"/>
          <w:sz w:val="24"/>
          <w:szCs w:val="24"/>
        </w:rPr>
        <w:t xml:space="preserve">e </w:t>
      </w:r>
      <w:r>
        <w:rPr>
          <w:rFonts w:ascii="Arial" w:hAnsi="Arial" w:cs="Arial"/>
          <w:sz w:val="24"/>
          <w:szCs w:val="24"/>
        </w:rPr>
        <w:t>obiekt</w:t>
      </w:r>
      <w:r w:rsidR="007961D7">
        <w:rPr>
          <w:rFonts w:ascii="Arial" w:hAnsi="Arial" w:cs="Arial"/>
          <w:sz w:val="24"/>
          <w:szCs w:val="24"/>
        </w:rPr>
        <w:t>y (budynek i ściany oporowe)</w:t>
      </w:r>
      <w:r>
        <w:rPr>
          <w:rFonts w:ascii="Arial" w:hAnsi="Arial" w:cs="Arial"/>
          <w:sz w:val="24"/>
          <w:szCs w:val="24"/>
        </w:rPr>
        <w:t xml:space="preserve"> przeznaczon</w:t>
      </w:r>
      <w:r w:rsidR="007961D7">
        <w:rPr>
          <w:rFonts w:ascii="Arial" w:hAnsi="Arial" w:cs="Arial"/>
          <w:sz w:val="24"/>
          <w:szCs w:val="24"/>
        </w:rPr>
        <w:t>e</w:t>
      </w:r>
      <w:r w:rsidR="00C224BA">
        <w:rPr>
          <w:rFonts w:ascii="Arial" w:hAnsi="Arial" w:cs="Arial"/>
          <w:sz w:val="24"/>
          <w:szCs w:val="24"/>
        </w:rPr>
        <w:t xml:space="preserve"> </w:t>
      </w:r>
      <w:r w:rsidR="007961D7">
        <w:rPr>
          <w:rFonts w:ascii="Arial" w:hAnsi="Arial" w:cs="Arial"/>
          <w:sz w:val="24"/>
          <w:szCs w:val="24"/>
        </w:rPr>
        <w:t>są</w:t>
      </w:r>
      <w:r>
        <w:rPr>
          <w:rFonts w:ascii="Arial" w:hAnsi="Arial" w:cs="Arial"/>
          <w:sz w:val="24"/>
          <w:szCs w:val="24"/>
        </w:rPr>
        <w:t xml:space="preserve"> do rozbiórki.</w:t>
      </w:r>
    </w:p>
    <w:p w14:paraId="62837B89" w14:textId="77777777" w:rsidR="007961D7" w:rsidRPr="007961D7" w:rsidRDefault="007961D7" w:rsidP="007961D7">
      <w:pPr>
        <w:pStyle w:val="Akapitzlist"/>
        <w:rPr>
          <w:rFonts w:ascii="Arial" w:hAnsi="Arial" w:cs="Arial"/>
          <w:sz w:val="24"/>
          <w:szCs w:val="24"/>
        </w:rPr>
      </w:pPr>
    </w:p>
    <w:p w14:paraId="69271481" w14:textId="77777777" w:rsidR="007961D7" w:rsidRDefault="007961D7" w:rsidP="00E55356">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 xml:space="preserve">Dokumentacja projektowa </w:t>
      </w:r>
      <w:r w:rsidR="00D75DF2">
        <w:rPr>
          <w:rFonts w:ascii="Arial" w:hAnsi="Arial" w:cs="Arial"/>
          <w:sz w:val="24"/>
          <w:szCs w:val="24"/>
        </w:rPr>
        <w:t>niniejszego zamierzenia powinna obejmować:</w:t>
      </w:r>
    </w:p>
    <w:p w14:paraId="1B4A7B9F" w14:textId="77777777" w:rsidR="0037496D" w:rsidRDefault="00D75DF2"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t xml:space="preserve">projekt budowlany </w:t>
      </w:r>
      <w:r w:rsidR="0037496D">
        <w:rPr>
          <w:rFonts w:ascii="Arial" w:hAnsi="Arial" w:cs="Arial"/>
          <w:sz w:val="24"/>
          <w:szCs w:val="24"/>
        </w:rPr>
        <w:t>(</w:t>
      </w:r>
      <w:r>
        <w:rPr>
          <w:rFonts w:ascii="Arial" w:hAnsi="Arial" w:cs="Arial"/>
          <w:sz w:val="24"/>
          <w:szCs w:val="24"/>
        </w:rPr>
        <w:t xml:space="preserve">składający </w:t>
      </w:r>
      <w:r w:rsidR="0037496D">
        <w:rPr>
          <w:rFonts w:ascii="Arial" w:hAnsi="Arial" w:cs="Arial"/>
          <w:sz w:val="24"/>
          <w:szCs w:val="24"/>
        </w:rPr>
        <w:t xml:space="preserve">się z projektu zagospodarowania terenu i projektu </w:t>
      </w:r>
      <w:proofErr w:type="spellStart"/>
      <w:r w:rsidR="0037496D">
        <w:rPr>
          <w:rFonts w:ascii="Arial" w:hAnsi="Arial" w:cs="Arial"/>
          <w:sz w:val="24"/>
          <w:szCs w:val="24"/>
        </w:rPr>
        <w:t>architektoniczno</w:t>
      </w:r>
      <w:proofErr w:type="spellEnd"/>
      <w:r w:rsidR="0037496D">
        <w:rPr>
          <w:rFonts w:ascii="Arial" w:hAnsi="Arial" w:cs="Arial"/>
          <w:sz w:val="24"/>
          <w:szCs w:val="24"/>
        </w:rPr>
        <w:t xml:space="preserve"> – budowlanego) opracowany na podstawie zatwierdzonej / wybranej przez Inwestora koncepcji,</w:t>
      </w:r>
    </w:p>
    <w:p w14:paraId="137545AD" w14:textId="77777777" w:rsidR="00D75DF2" w:rsidRDefault="0037496D"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t>projekt techniczny (wykonawczy) wykonany na podstawie projektu budowlanego obejmujący w szczególności:</w:t>
      </w:r>
    </w:p>
    <w:p w14:paraId="14FEB932" w14:textId="77777777" w:rsidR="0037496D" w:rsidRDefault="00AF3B9F"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rozbiórki istniejącego budynku i ścian oporowych,</w:t>
      </w:r>
    </w:p>
    <w:p w14:paraId="0B136140" w14:textId="77777777" w:rsidR="00AF3B9F" w:rsidRDefault="00AF3B9F"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zagospodarowania terenu (ściany oporowe, ogrodzenie terenu (wjazdy i wejścia), nawierzchnie utwardzone (parkingi i chodniki), śmietnik, oświetlenie terenu, szlabany, nasadzenia i trawniki, mała architektura itp.),</w:t>
      </w:r>
    </w:p>
    <w:p w14:paraId="01867C91" w14:textId="77777777" w:rsidR="0037496D" w:rsidRDefault="0037496D"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architektoniczny,</w:t>
      </w:r>
    </w:p>
    <w:p w14:paraId="1F656F84" w14:textId="77777777" w:rsidR="0037496D" w:rsidRDefault="0037496D"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wystroju (aranżacji) wnętrz,</w:t>
      </w:r>
    </w:p>
    <w:p w14:paraId="1173CE35" w14:textId="77777777" w:rsidR="0037496D" w:rsidRDefault="0037496D"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konstrukcyjny,</w:t>
      </w:r>
    </w:p>
    <w:p w14:paraId="22BA8F86" w14:textId="77777777" w:rsidR="00263860" w:rsidRDefault="0037496D"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sanitarnych (</w:t>
      </w:r>
      <w:r w:rsidR="00263860">
        <w:rPr>
          <w:rFonts w:ascii="Arial" w:hAnsi="Arial" w:cs="Arial"/>
          <w:sz w:val="24"/>
          <w:szCs w:val="24"/>
        </w:rPr>
        <w:t>ciepłej i zimnej wody użytkowej, kanalizacji</w:t>
      </w:r>
      <w:r>
        <w:rPr>
          <w:rFonts w:ascii="Arial" w:hAnsi="Arial" w:cs="Arial"/>
          <w:sz w:val="24"/>
          <w:szCs w:val="24"/>
        </w:rPr>
        <w:t>, centralnego ogrzewania</w:t>
      </w:r>
      <w:r w:rsidR="00263860">
        <w:rPr>
          <w:rFonts w:ascii="Arial" w:hAnsi="Arial" w:cs="Arial"/>
          <w:sz w:val="24"/>
          <w:szCs w:val="24"/>
        </w:rPr>
        <w:t xml:space="preserve"> wraz z wymiennikownią</w:t>
      </w:r>
      <w:r>
        <w:rPr>
          <w:rFonts w:ascii="Arial" w:hAnsi="Arial" w:cs="Arial"/>
          <w:sz w:val="24"/>
          <w:szCs w:val="24"/>
        </w:rPr>
        <w:t xml:space="preserve">, </w:t>
      </w:r>
      <w:r w:rsidR="00263860">
        <w:rPr>
          <w:rFonts w:ascii="Arial" w:hAnsi="Arial" w:cs="Arial"/>
          <w:sz w:val="24"/>
          <w:szCs w:val="24"/>
        </w:rPr>
        <w:t>pomp ciepła z pionowymi wymiennikami gruntowymi</w:t>
      </w:r>
      <w:r w:rsidR="009D2A0F">
        <w:rPr>
          <w:rFonts w:ascii="Arial" w:hAnsi="Arial" w:cs="Arial"/>
          <w:sz w:val="24"/>
          <w:szCs w:val="24"/>
        </w:rPr>
        <w:t xml:space="preserve"> itp.</w:t>
      </w:r>
      <w:r w:rsidR="00263860">
        <w:rPr>
          <w:rFonts w:ascii="Arial" w:hAnsi="Arial" w:cs="Arial"/>
          <w:sz w:val="24"/>
          <w:szCs w:val="24"/>
        </w:rPr>
        <w:t>) z przyłączami,</w:t>
      </w:r>
    </w:p>
    <w:p w14:paraId="6A20D5B7" w14:textId="77777777" w:rsidR="009D2A0F" w:rsidRDefault="009D2A0F"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kanalizacji deszczowej,</w:t>
      </w:r>
    </w:p>
    <w:p w14:paraId="08B3C15C" w14:textId="77777777" w:rsidR="009D2A0F" w:rsidRDefault="009D2A0F"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drenażu opaskowego,</w:t>
      </w:r>
    </w:p>
    <w:p w14:paraId="730DA98E" w14:textId="77777777" w:rsidR="00263860" w:rsidRDefault="00263860"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wentylacji mechanicznej,</w:t>
      </w:r>
    </w:p>
    <w:p w14:paraId="6E2EA332" w14:textId="77777777" w:rsidR="00263860" w:rsidRDefault="00263860"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klimatyzacji,</w:t>
      </w:r>
    </w:p>
    <w:p w14:paraId="0E37A3B0" w14:textId="77777777" w:rsidR="00FE27CA" w:rsidRPr="00FE27CA" w:rsidRDefault="00263860" w:rsidP="00FE27CA">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elektrycznej z</w:t>
      </w:r>
      <w:r w:rsidR="00FE27CA">
        <w:rPr>
          <w:rFonts w:ascii="Arial" w:hAnsi="Arial" w:cs="Arial"/>
          <w:sz w:val="24"/>
          <w:szCs w:val="24"/>
        </w:rPr>
        <w:t xml:space="preserve"> panelami fotowoltaicznymi i </w:t>
      </w:r>
      <w:r>
        <w:rPr>
          <w:rFonts w:ascii="Arial" w:hAnsi="Arial" w:cs="Arial"/>
          <w:sz w:val="24"/>
          <w:szCs w:val="24"/>
        </w:rPr>
        <w:t xml:space="preserve"> przyłączami,</w:t>
      </w:r>
    </w:p>
    <w:p w14:paraId="078F476B" w14:textId="77777777" w:rsidR="00263860" w:rsidRDefault="00263860"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telefonicznej z przyłączem,</w:t>
      </w:r>
    </w:p>
    <w:p w14:paraId="1EB39B5B" w14:textId="77777777" w:rsidR="0037496D" w:rsidRDefault="00263860"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teletechnicznej (okablowanie strukturalne LAN wraz z dedykowaną instalacją zasilającą i centralnym UPS-em),</w:t>
      </w:r>
    </w:p>
    <w:p w14:paraId="6B5BB079" w14:textId="77777777" w:rsidR="00263860" w:rsidRDefault="00263860"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 xml:space="preserve">projekt instalacji sygnalizacji alarmowej </w:t>
      </w:r>
      <w:r w:rsidR="00FE27CA">
        <w:rPr>
          <w:rFonts w:ascii="Arial" w:hAnsi="Arial" w:cs="Arial"/>
          <w:sz w:val="24"/>
          <w:szCs w:val="24"/>
        </w:rPr>
        <w:t>pożaru</w:t>
      </w:r>
      <w:r>
        <w:rPr>
          <w:rFonts w:ascii="Arial" w:hAnsi="Arial" w:cs="Arial"/>
          <w:sz w:val="24"/>
          <w:szCs w:val="24"/>
        </w:rPr>
        <w:t>,</w:t>
      </w:r>
    </w:p>
    <w:p w14:paraId="378DF790" w14:textId="77777777" w:rsidR="00263860" w:rsidRDefault="00FE27CA"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sygnalizacji włamania i napadu,</w:t>
      </w:r>
    </w:p>
    <w:p w14:paraId="5C5F0E7A" w14:textId="77777777" w:rsidR="00FE27CA" w:rsidRDefault="00FE27CA"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kontroli dostępu,</w:t>
      </w:r>
    </w:p>
    <w:p w14:paraId="45BB3CE1" w14:textId="77777777" w:rsidR="00FE27CA" w:rsidRDefault="00FE27CA"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monitoringu (telewizji przemysłowej),</w:t>
      </w:r>
    </w:p>
    <w:p w14:paraId="3B1B666B" w14:textId="77777777" w:rsidR="00FE27CA" w:rsidRDefault="00FE27CA"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TV,</w:t>
      </w:r>
    </w:p>
    <w:p w14:paraId="2534F92E" w14:textId="77777777" w:rsidR="00FE27CA" w:rsidRDefault="00FE27CA" w:rsidP="0037496D">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projekt instalacji nagłośnienia sali konferencyjnej i narad,</w:t>
      </w:r>
    </w:p>
    <w:p w14:paraId="7C48192C" w14:textId="77777777" w:rsidR="0037496D" w:rsidRDefault="009D2A0F"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lastRenderedPageBreak/>
        <w:t>dokumentacja kosztorysowa wykonana na podstawie projektu budowlanego i poszczególnych projektów technicznych obejmująca swym zakresem:</w:t>
      </w:r>
    </w:p>
    <w:p w14:paraId="74FAA76A" w14:textId="77777777" w:rsidR="009D2A0F" w:rsidRDefault="009D2A0F" w:rsidP="009D2A0F">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przedmiary robót dla poszczególnych branż,</w:t>
      </w:r>
    </w:p>
    <w:p w14:paraId="4EF58637" w14:textId="77777777" w:rsidR="009D2A0F" w:rsidRPr="009D2A0F" w:rsidRDefault="009D2A0F" w:rsidP="009D2A0F">
      <w:pPr>
        <w:pStyle w:val="Akapitzlist"/>
        <w:numPr>
          <w:ilvl w:val="0"/>
          <w:numId w:val="10"/>
        </w:numPr>
        <w:spacing w:after="0" w:line="240" w:lineRule="auto"/>
        <w:ind w:left="1843"/>
        <w:jc w:val="both"/>
        <w:rPr>
          <w:rFonts w:ascii="Arial" w:hAnsi="Arial" w:cs="Arial"/>
          <w:sz w:val="24"/>
          <w:szCs w:val="24"/>
        </w:rPr>
      </w:pPr>
      <w:r>
        <w:rPr>
          <w:rFonts w:ascii="Arial" w:hAnsi="Arial" w:cs="Arial"/>
          <w:sz w:val="24"/>
          <w:szCs w:val="24"/>
        </w:rPr>
        <w:t>kosztorysy inwestorskie dla poszczególnych branż,</w:t>
      </w:r>
    </w:p>
    <w:p w14:paraId="3C2ADDCC" w14:textId="77777777" w:rsidR="0037496D" w:rsidRDefault="009D2A0F"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t>specyfikacje techniczne wykonania i odbioru robót dla poszczególnych branż,</w:t>
      </w:r>
    </w:p>
    <w:p w14:paraId="538BB193" w14:textId="77777777" w:rsidR="00AF3B9F" w:rsidRDefault="00AF3B9F" w:rsidP="00AF3B9F">
      <w:pPr>
        <w:pStyle w:val="Akapitzlist"/>
        <w:spacing w:after="0" w:line="240" w:lineRule="auto"/>
        <w:ind w:left="1418"/>
        <w:jc w:val="both"/>
        <w:rPr>
          <w:rFonts w:ascii="Arial" w:hAnsi="Arial" w:cs="Arial"/>
          <w:sz w:val="24"/>
          <w:szCs w:val="24"/>
        </w:rPr>
      </w:pPr>
    </w:p>
    <w:p w14:paraId="312845C5" w14:textId="77777777" w:rsidR="00AF3B9F" w:rsidRDefault="00AF3B9F" w:rsidP="00AF3B9F">
      <w:pPr>
        <w:pStyle w:val="Akapitzlist"/>
        <w:spacing w:after="0" w:line="240" w:lineRule="auto"/>
        <w:ind w:left="964"/>
        <w:jc w:val="both"/>
        <w:rPr>
          <w:rFonts w:ascii="Arial" w:hAnsi="Arial" w:cs="Arial"/>
          <w:sz w:val="24"/>
          <w:szCs w:val="24"/>
        </w:rPr>
      </w:pPr>
      <w:r>
        <w:rPr>
          <w:rFonts w:ascii="Arial" w:hAnsi="Arial" w:cs="Arial"/>
          <w:sz w:val="24"/>
          <w:szCs w:val="24"/>
        </w:rPr>
        <w:t>Ponadto dokumentacja projektowa powinna zawierać:</w:t>
      </w:r>
    </w:p>
    <w:p w14:paraId="71096996" w14:textId="77777777" w:rsidR="00AF3B9F" w:rsidRDefault="00AF3B9F"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t>dokumentację geotechniczną warunków geologicznych występujących na obszarze objętym zamierzeniem określonym w punkcie 1.1.</w:t>
      </w:r>
    </w:p>
    <w:p w14:paraId="1124833A" w14:textId="77777777" w:rsidR="00AF3B9F" w:rsidRDefault="00AF3B9F"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t xml:space="preserve">niezbędne uzgodnienia, dokumenty oraz warunki techniczne pozwalające na </w:t>
      </w:r>
      <w:r w:rsidR="004F4F87">
        <w:rPr>
          <w:rFonts w:ascii="Arial" w:hAnsi="Arial" w:cs="Arial"/>
          <w:sz w:val="24"/>
          <w:szCs w:val="24"/>
        </w:rPr>
        <w:t xml:space="preserve">rzetelne i zgodne z prawem </w:t>
      </w:r>
      <w:r>
        <w:rPr>
          <w:rFonts w:ascii="Arial" w:hAnsi="Arial" w:cs="Arial"/>
          <w:sz w:val="24"/>
          <w:szCs w:val="24"/>
        </w:rPr>
        <w:t xml:space="preserve"> wykonanie dokumentacji projektowej oraz umożliwiające uzyskanie pozwolenia na budowę i </w:t>
      </w:r>
      <w:r w:rsidR="004F4F87">
        <w:rPr>
          <w:rFonts w:ascii="Arial" w:hAnsi="Arial" w:cs="Arial"/>
          <w:sz w:val="24"/>
          <w:szCs w:val="24"/>
        </w:rPr>
        <w:t>prawidłową realizację robót budowlanych poszczególnych branż,</w:t>
      </w:r>
    </w:p>
    <w:p w14:paraId="40CAF28E" w14:textId="5939EACC" w:rsidR="004F4F87" w:rsidRDefault="004F4F87" w:rsidP="00D75DF2">
      <w:pPr>
        <w:pStyle w:val="Akapitzlist"/>
        <w:numPr>
          <w:ilvl w:val="0"/>
          <w:numId w:val="10"/>
        </w:numPr>
        <w:spacing w:after="0" w:line="240" w:lineRule="auto"/>
        <w:ind w:left="1418"/>
        <w:jc w:val="both"/>
        <w:rPr>
          <w:rFonts w:ascii="Arial" w:hAnsi="Arial" w:cs="Arial"/>
          <w:sz w:val="24"/>
          <w:szCs w:val="24"/>
        </w:rPr>
      </w:pPr>
      <w:r>
        <w:rPr>
          <w:rFonts w:ascii="Arial" w:hAnsi="Arial" w:cs="Arial"/>
          <w:sz w:val="24"/>
          <w:szCs w:val="24"/>
        </w:rPr>
        <w:t xml:space="preserve">inne opracowania, uzgodnienia, warunki techniczne itp. konieczne do uzyskania dokumentów </w:t>
      </w:r>
      <w:proofErr w:type="spellStart"/>
      <w:r>
        <w:rPr>
          <w:rFonts w:ascii="Arial" w:hAnsi="Arial" w:cs="Arial"/>
          <w:sz w:val="24"/>
          <w:szCs w:val="24"/>
        </w:rPr>
        <w:t>formalno</w:t>
      </w:r>
      <w:proofErr w:type="spellEnd"/>
      <w:r w:rsidR="00C224BA">
        <w:rPr>
          <w:rFonts w:ascii="Arial" w:hAnsi="Arial" w:cs="Arial"/>
          <w:sz w:val="24"/>
          <w:szCs w:val="24"/>
        </w:rPr>
        <w:t xml:space="preserve"> – </w:t>
      </w:r>
      <w:r>
        <w:rPr>
          <w:rFonts w:ascii="Arial" w:hAnsi="Arial" w:cs="Arial"/>
          <w:sz w:val="24"/>
          <w:szCs w:val="24"/>
        </w:rPr>
        <w:t xml:space="preserve">prawnych </w:t>
      </w:r>
      <w:r w:rsidR="00215D6A">
        <w:rPr>
          <w:rFonts w:ascii="Arial" w:hAnsi="Arial" w:cs="Arial"/>
          <w:sz w:val="24"/>
          <w:szCs w:val="24"/>
        </w:rPr>
        <w:t>(pozwolenie na budowę)</w:t>
      </w:r>
      <w:r w:rsidR="00DA24D1">
        <w:rPr>
          <w:rFonts w:ascii="Arial" w:hAnsi="Arial" w:cs="Arial"/>
          <w:sz w:val="24"/>
          <w:szCs w:val="24"/>
        </w:rPr>
        <w:t xml:space="preserve"> </w:t>
      </w:r>
      <w:r w:rsidR="00215D6A">
        <w:rPr>
          <w:rFonts w:ascii="Arial" w:hAnsi="Arial" w:cs="Arial"/>
          <w:sz w:val="24"/>
          <w:szCs w:val="24"/>
        </w:rPr>
        <w:t>i do prawidłowej realizacji robót budowlanych.</w:t>
      </w:r>
    </w:p>
    <w:p w14:paraId="44C80B0D" w14:textId="77777777" w:rsidR="007474CA" w:rsidRDefault="007474CA" w:rsidP="007474CA">
      <w:pPr>
        <w:pStyle w:val="Akapitzlist"/>
        <w:spacing w:after="0" w:line="240" w:lineRule="auto"/>
        <w:ind w:left="792"/>
        <w:jc w:val="both"/>
        <w:rPr>
          <w:rFonts w:ascii="Arial" w:hAnsi="Arial" w:cs="Arial"/>
          <w:sz w:val="24"/>
          <w:szCs w:val="24"/>
        </w:rPr>
      </w:pPr>
    </w:p>
    <w:p w14:paraId="495CC6EA" w14:textId="77777777" w:rsidR="00E55356" w:rsidRDefault="007474CA"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Obiekt użyteczności publicznej jakim jest budynek Prokuratury należy projektować zgodnie z obowiązującymi przepisami ustawy Prawo budowlane i aktów wykonawczych wydanych na jej podstawie, a w szczególności przepisami w sprawie warunków technicznych jakim powinny odpowiadać budynki i ich usytuowanie, ochrony przeciwpożarowej budynków oraz bezpieczeństwa i higieny pracy, a także przepisami dotyczącymi ochrony informacji niejawnych oraz ustawy Prawo o prokuraturze i aktów wykonawczych.</w:t>
      </w:r>
    </w:p>
    <w:p w14:paraId="0747ED02" w14:textId="77777777" w:rsidR="00E55356" w:rsidRPr="00E55356" w:rsidRDefault="00E55356" w:rsidP="00E55356">
      <w:pPr>
        <w:pStyle w:val="Akapitzlist"/>
        <w:rPr>
          <w:rFonts w:ascii="Arial" w:hAnsi="Arial" w:cs="Arial"/>
          <w:sz w:val="24"/>
          <w:szCs w:val="24"/>
        </w:rPr>
      </w:pPr>
    </w:p>
    <w:p w14:paraId="6D5C0BB6" w14:textId="77777777" w:rsidR="00E55356" w:rsidRDefault="00534FE3"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 xml:space="preserve">Budynek </w:t>
      </w:r>
      <w:r w:rsidR="00F573FB" w:rsidRPr="00E55356">
        <w:rPr>
          <w:rFonts w:ascii="Arial" w:hAnsi="Arial" w:cs="Arial"/>
          <w:sz w:val="24"/>
          <w:szCs w:val="24"/>
        </w:rPr>
        <w:t>prokuratury</w:t>
      </w:r>
      <w:r w:rsidRPr="00E55356">
        <w:rPr>
          <w:rFonts w:ascii="Arial" w:hAnsi="Arial" w:cs="Arial"/>
          <w:sz w:val="24"/>
          <w:szCs w:val="24"/>
        </w:rPr>
        <w:t xml:space="preserve"> należy projektować w taki sposób, aby mógł być użytkowany przez osoby w każdym wieku z różnym stopniem sprawności przy uwzględnionych czynnikach związanych ze zdolnością poruszania się, widzenia, słyszenia i pojmowania.</w:t>
      </w:r>
    </w:p>
    <w:p w14:paraId="7F3A48D6" w14:textId="77777777" w:rsidR="00E55356" w:rsidRPr="00E55356" w:rsidRDefault="00E55356" w:rsidP="00E55356">
      <w:pPr>
        <w:pStyle w:val="Akapitzlist"/>
        <w:rPr>
          <w:rFonts w:ascii="Arial" w:hAnsi="Arial" w:cs="Arial"/>
          <w:sz w:val="24"/>
          <w:szCs w:val="24"/>
        </w:rPr>
      </w:pPr>
    </w:p>
    <w:p w14:paraId="7A094687" w14:textId="77777777" w:rsidR="00534FE3" w:rsidRPr="00E55356" w:rsidRDefault="00F573FB"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Pomieszczenia prokuratury należy grupować w sposób zapewniający właściwe warunki pracy poszczególnych grup pracowników z ograniczeniem dostępu osób postronnych, z jednoczesnym zapewnieniem swobodnego dostępu uprawnionym osobą do informacji prawnie należnych.</w:t>
      </w:r>
    </w:p>
    <w:p w14:paraId="50E3B4EF" w14:textId="77777777" w:rsidR="00E55356" w:rsidRPr="00E55356" w:rsidRDefault="00E55356" w:rsidP="00E55356">
      <w:pPr>
        <w:spacing w:after="0" w:line="240" w:lineRule="auto"/>
        <w:jc w:val="both"/>
        <w:rPr>
          <w:rFonts w:ascii="Arial" w:hAnsi="Arial" w:cs="Arial"/>
          <w:sz w:val="24"/>
          <w:szCs w:val="24"/>
        </w:rPr>
      </w:pPr>
    </w:p>
    <w:p w14:paraId="4AA11375" w14:textId="77777777" w:rsidR="00F573FB" w:rsidRDefault="00F573FB"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Rozmieszczenie pomieszczeń należy projektować w taki sposób aby wraz z przechodzeniem na wyższe kondygnacje ulegała zmniejszeniu ilość interesantów.</w:t>
      </w:r>
    </w:p>
    <w:p w14:paraId="20745928" w14:textId="77777777" w:rsidR="00E55356" w:rsidRPr="00E55356" w:rsidRDefault="00E55356" w:rsidP="00E55356">
      <w:pPr>
        <w:spacing w:after="0" w:line="240" w:lineRule="auto"/>
        <w:jc w:val="both"/>
        <w:rPr>
          <w:rFonts w:ascii="Arial" w:hAnsi="Arial" w:cs="Arial"/>
          <w:sz w:val="24"/>
          <w:szCs w:val="24"/>
        </w:rPr>
      </w:pPr>
    </w:p>
    <w:p w14:paraId="7FF961E5" w14:textId="4F90FCEB" w:rsidR="00022AC0" w:rsidRPr="00C224BA" w:rsidRDefault="00F573FB" w:rsidP="00C224BA">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 xml:space="preserve">Do strefy </w:t>
      </w:r>
      <w:r w:rsidR="00022AC0" w:rsidRPr="007474CA">
        <w:rPr>
          <w:rFonts w:ascii="Arial" w:hAnsi="Arial" w:cs="Arial"/>
          <w:sz w:val="24"/>
          <w:szCs w:val="24"/>
        </w:rPr>
        <w:t>ogólnodostępnej zaliczyć należy:</w:t>
      </w:r>
    </w:p>
    <w:p w14:paraId="1D2D851B" w14:textId="3BE3B419" w:rsidR="00022AC0" w:rsidRDefault="00022AC0" w:rsidP="001C0E17">
      <w:pPr>
        <w:pStyle w:val="Akapitzlist"/>
        <w:numPr>
          <w:ilvl w:val="0"/>
          <w:numId w:val="3"/>
        </w:numPr>
        <w:spacing w:after="0" w:line="240" w:lineRule="auto"/>
        <w:ind w:left="1276"/>
        <w:jc w:val="both"/>
        <w:rPr>
          <w:rFonts w:ascii="Arial" w:hAnsi="Arial" w:cs="Arial"/>
          <w:sz w:val="24"/>
          <w:szCs w:val="24"/>
        </w:rPr>
      </w:pPr>
      <w:r w:rsidRPr="007474CA">
        <w:rPr>
          <w:rFonts w:ascii="Arial" w:hAnsi="Arial" w:cs="Arial"/>
          <w:sz w:val="24"/>
          <w:szCs w:val="24"/>
        </w:rPr>
        <w:t>przedsionek,</w:t>
      </w:r>
    </w:p>
    <w:p w14:paraId="2980F940" w14:textId="5C088D86" w:rsidR="00914D84" w:rsidRDefault="00914D84" w:rsidP="001C0E17">
      <w:pPr>
        <w:pStyle w:val="Akapitzlist"/>
        <w:numPr>
          <w:ilvl w:val="0"/>
          <w:numId w:val="3"/>
        </w:numPr>
        <w:spacing w:after="0" w:line="240" w:lineRule="auto"/>
        <w:ind w:left="1276"/>
        <w:jc w:val="both"/>
        <w:rPr>
          <w:rFonts w:ascii="Arial" w:hAnsi="Arial" w:cs="Arial"/>
          <w:sz w:val="24"/>
          <w:szCs w:val="24"/>
        </w:rPr>
      </w:pPr>
      <w:r>
        <w:rPr>
          <w:rFonts w:ascii="Arial" w:hAnsi="Arial" w:cs="Arial"/>
          <w:sz w:val="24"/>
          <w:szCs w:val="24"/>
        </w:rPr>
        <w:t>poczekalnię dla interesantów,</w:t>
      </w:r>
    </w:p>
    <w:p w14:paraId="4F2A330F" w14:textId="06ABDEDF" w:rsidR="00914D84" w:rsidRDefault="00914D84" w:rsidP="001C0E17">
      <w:pPr>
        <w:pStyle w:val="Akapitzlist"/>
        <w:numPr>
          <w:ilvl w:val="0"/>
          <w:numId w:val="3"/>
        </w:numPr>
        <w:spacing w:after="0" w:line="240" w:lineRule="auto"/>
        <w:ind w:left="1276"/>
        <w:jc w:val="both"/>
        <w:rPr>
          <w:rFonts w:ascii="Arial" w:hAnsi="Arial" w:cs="Arial"/>
          <w:sz w:val="24"/>
          <w:szCs w:val="24"/>
        </w:rPr>
      </w:pPr>
      <w:r>
        <w:rPr>
          <w:rFonts w:ascii="Arial" w:hAnsi="Arial" w:cs="Arial"/>
          <w:sz w:val="24"/>
          <w:szCs w:val="24"/>
        </w:rPr>
        <w:t>sanitariat dla interesantów,</w:t>
      </w:r>
    </w:p>
    <w:p w14:paraId="0A91CBC2" w14:textId="7135BD8E" w:rsidR="00914D84" w:rsidRDefault="00914D84" w:rsidP="001C0E17">
      <w:pPr>
        <w:pStyle w:val="Akapitzlist"/>
        <w:numPr>
          <w:ilvl w:val="0"/>
          <w:numId w:val="3"/>
        </w:numPr>
        <w:spacing w:after="0" w:line="240" w:lineRule="auto"/>
        <w:ind w:left="1276"/>
        <w:jc w:val="both"/>
        <w:rPr>
          <w:rFonts w:ascii="Arial" w:hAnsi="Arial" w:cs="Arial"/>
          <w:sz w:val="24"/>
          <w:szCs w:val="24"/>
        </w:rPr>
      </w:pPr>
      <w:r>
        <w:rPr>
          <w:rFonts w:ascii="Arial" w:hAnsi="Arial" w:cs="Arial"/>
          <w:sz w:val="24"/>
          <w:szCs w:val="24"/>
        </w:rPr>
        <w:t>sanitariat dla osób niepełnosprawnych,</w:t>
      </w:r>
    </w:p>
    <w:p w14:paraId="76581A79" w14:textId="77777777" w:rsidR="00E55356" w:rsidRPr="007474CA" w:rsidRDefault="00E55356" w:rsidP="00E55356">
      <w:pPr>
        <w:pStyle w:val="Akapitzlist"/>
        <w:spacing w:after="0" w:line="240" w:lineRule="auto"/>
        <w:ind w:left="1276"/>
        <w:jc w:val="both"/>
        <w:rPr>
          <w:rFonts w:ascii="Arial" w:hAnsi="Arial" w:cs="Arial"/>
          <w:sz w:val="24"/>
          <w:szCs w:val="24"/>
        </w:rPr>
      </w:pPr>
    </w:p>
    <w:p w14:paraId="2CFC809B" w14:textId="77777777" w:rsidR="00022AC0" w:rsidRPr="007474CA" w:rsidRDefault="00022AC0"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lastRenderedPageBreak/>
        <w:t>Do strefy zamkniętej bez możliwości dostępu dla osób postronnych zaliczyć należy:</w:t>
      </w:r>
    </w:p>
    <w:p w14:paraId="6DDE7C78" w14:textId="77777777" w:rsidR="00022AC0" w:rsidRPr="007474CA"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zespół pomieszczeń kancelarii tajnej,</w:t>
      </w:r>
    </w:p>
    <w:p w14:paraId="0B59F059" w14:textId="77777777" w:rsidR="00022AC0" w:rsidRPr="007474CA"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serwerowni</w:t>
      </w:r>
      <w:r w:rsidR="00F73DE3" w:rsidRPr="007474CA">
        <w:rPr>
          <w:rFonts w:ascii="Arial" w:hAnsi="Arial" w:cs="Arial"/>
          <w:sz w:val="24"/>
          <w:szCs w:val="24"/>
        </w:rPr>
        <w:t>ę</w:t>
      </w:r>
      <w:r w:rsidRPr="007474CA">
        <w:rPr>
          <w:rFonts w:ascii="Arial" w:hAnsi="Arial" w:cs="Arial"/>
          <w:sz w:val="24"/>
          <w:szCs w:val="24"/>
        </w:rPr>
        <w:t>,</w:t>
      </w:r>
    </w:p>
    <w:p w14:paraId="1466376A" w14:textId="77777777" w:rsidR="00022AC0" w:rsidRPr="007474CA"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archiwa,</w:t>
      </w:r>
    </w:p>
    <w:p w14:paraId="30689003" w14:textId="77777777" w:rsidR="00022AC0" w:rsidRPr="007474CA"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magazyn dowodów rzeczowych,</w:t>
      </w:r>
    </w:p>
    <w:p w14:paraId="366986E7" w14:textId="77777777" w:rsidR="00022AC0" w:rsidRPr="007474CA"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pomieszczenia ochrony,</w:t>
      </w:r>
    </w:p>
    <w:p w14:paraId="09690E29" w14:textId="77777777" w:rsidR="00022AC0" w:rsidRPr="007474CA"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pomieszczenia techniczne,</w:t>
      </w:r>
    </w:p>
    <w:p w14:paraId="1E50DDE3" w14:textId="084399EB" w:rsidR="00022AC0" w:rsidRDefault="00022AC0" w:rsidP="001C0E17">
      <w:pPr>
        <w:pStyle w:val="Akapitzlist"/>
        <w:numPr>
          <w:ilvl w:val="0"/>
          <w:numId w:val="5"/>
        </w:numPr>
        <w:spacing w:after="0" w:line="240" w:lineRule="auto"/>
        <w:ind w:left="1276"/>
        <w:jc w:val="both"/>
        <w:rPr>
          <w:rFonts w:ascii="Arial" w:hAnsi="Arial" w:cs="Arial"/>
          <w:sz w:val="24"/>
          <w:szCs w:val="24"/>
        </w:rPr>
      </w:pPr>
      <w:r w:rsidRPr="007474CA">
        <w:rPr>
          <w:rFonts w:ascii="Arial" w:hAnsi="Arial" w:cs="Arial"/>
          <w:sz w:val="24"/>
          <w:szCs w:val="24"/>
        </w:rPr>
        <w:t>pomieszczenia zatrzymanych i konwoju,</w:t>
      </w:r>
    </w:p>
    <w:p w14:paraId="247477FB" w14:textId="77777777" w:rsidR="00C224BA" w:rsidRPr="007474CA" w:rsidRDefault="00C224BA" w:rsidP="00C224BA">
      <w:pPr>
        <w:pStyle w:val="Akapitzlist"/>
        <w:spacing w:after="0" w:line="240" w:lineRule="auto"/>
        <w:ind w:left="1276"/>
        <w:jc w:val="both"/>
        <w:rPr>
          <w:rFonts w:ascii="Arial" w:hAnsi="Arial" w:cs="Arial"/>
          <w:sz w:val="24"/>
          <w:szCs w:val="24"/>
        </w:rPr>
      </w:pPr>
    </w:p>
    <w:p w14:paraId="1F5D20A3" w14:textId="77777777" w:rsidR="00022AC0" w:rsidRDefault="00022AC0"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 xml:space="preserve">Do strefy o ograniczonym dostępie </w:t>
      </w:r>
      <w:r w:rsidR="00C431F9" w:rsidRPr="007474CA">
        <w:rPr>
          <w:rFonts w:ascii="Arial" w:hAnsi="Arial" w:cs="Arial"/>
          <w:sz w:val="24"/>
          <w:szCs w:val="24"/>
        </w:rPr>
        <w:t>zaliczyć należy wszystkie pomieszczenia nie wymienione w dwóch powyższych strefach.</w:t>
      </w:r>
    </w:p>
    <w:p w14:paraId="52B9D884" w14:textId="77777777" w:rsidR="00E55356" w:rsidRPr="00E55356" w:rsidRDefault="00E55356" w:rsidP="00E55356">
      <w:pPr>
        <w:spacing w:after="0" w:line="240" w:lineRule="auto"/>
        <w:ind w:left="360"/>
        <w:jc w:val="both"/>
        <w:rPr>
          <w:rFonts w:ascii="Arial" w:hAnsi="Arial" w:cs="Arial"/>
          <w:sz w:val="24"/>
          <w:szCs w:val="24"/>
        </w:rPr>
      </w:pPr>
    </w:p>
    <w:p w14:paraId="3EB42ED9" w14:textId="77EEF9CA" w:rsidR="00022AC0" w:rsidRDefault="00C431F9"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 xml:space="preserve">Projektowana trasa konwoju zatrzymanych – od wyjścia ze środka transportu poprzez pomieszczenie dla zatrzymanych, aż do pokoju </w:t>
      </w:r>
      <w:proofErr w:type="spellStart"/>
      <w:r w:rsidRPr="007474CA">
        <w:rPr>
          <w:rFonts w:ascii="Arial" w:hAnsi="Arial" w:cs="Arial"/>
          <w:sz w:val="24"/>
          <w:szCs w:val="24"/>
        </w:rPr>
        <w:t>okazań</w:t>
      </w:r>
      <w:proofErr w:type="spellEnd"/>
      <w:r w:rsidRPr="007474CA">
        <w:rPr>
          <w:rFonts w:ascii="Arial" w:hAnsi="Arial" w:cs="Arial"/>
          <w:sz w:val="24"/>
          <w:szCs w:val="24"/>
        </w:rPr>
        <w:t xml:space="preserve"> i przesłuchań powinna być izolowana od komunikacji ogólnodostępnej tj. wejść, korytarzy, klatek schodowych i widy, w celu uniemożliwienia kontaktu z innymi ludźmi a w szczególności ze świadkami. Na trasie przejścia konwoju z zatrzymanym okna muszą być zabezpieczone przed ucieczką (np. </w:t>
      </w:r>
      <w:r w:rsidR="00C224BA">
        <w:rPr>
          <w:rFonts w:ascii="Arial" w:hAnsi="Arial" w:cs="Arial"/>
          <w:sz w:val="24"/>
          <w:szCs w:val="24"/>
        </w:rPr>
        <w:t xml:space="preserve">okna antywłamaniowe lub </w:t>
      </w:r>
      <w:r w:rsidRPr="007474CA">
        <w:rPr>
          <w:rFonts w:ascii="Arial" w:hAnsi="Arial" w:cs="Arial"/>
          <w:sz w:val="24"/>
          <w:szCs w:val="24"/>
        </w:rPr>
        <w:t>krat</w:t>
      </w:r>
      <w:r w:rsidR="00C224BA">
        <w:rPr>
          <w:rFonts w:ascii="Arial" w:hAnsi="Arial" w:cs="Arial"/>
          <w:sz w:val="24"/>
          <w:szCs w:val="24"/>
        </w:rPr>
        <w:t>y</w:t>
      </w:r>
      <w:r w:rsidRPr="007474CA">
        <w:rPr>
          <w:rFonts w:ascii="Arial" w:hAnsi="Arial" w:cs="Arial"/>
          <w:sz w:val="24"/>
          <w:szCs w:val="24"/>
        </w:rPr>
        <w:t xml:space="preserve">). Pomieszczenia dla zatrzymanych powinny być projektowane w sposób umożliwiający łatwy ich nadzór przez konwojentów. W pomieszczeniu dla zatrzymanych należy wydzielić celę </w:t>
      </w:r>
      <w:r w:rsidR="00152823" w:rsidRPr="007474CA">
        <w:rPr>
          <w:rFonts w:ascii="Arial" w:hAnsi="Arial" w:cs="Arial"/>
          <w:sz w:val="24"/>
          <w:szCs w:val="24"/>
        </w:rPr>
        <w:t xml:space="preserve">wyposażoną jedynie w przykręconą na stałe do podłoża ławkę. W samej celi nie powinny się znajdować inne elementy wyposażenia budynku jak grzejniki, lampy itp. </w:t>
      </w:r>
    </w:p>
    <w:p w14:paraId="21760E14" w14:textId="77777777" w:rsidR="00E55356" w:rsidRPr="00E55356" w:rsidRDefault="00E55356" w:rsidP="00E55356">
      <w:pPr>
        <w:spacing w:after="0" w:line="240" w:lineRule="auto"/>
        <w:jc w:val="both"/>
        <w:rPr>
          <w:rFonts w:ascii="Arial" w:hAnsi="Arial" w:cs="Arial"/>
          <w:sz w:val="24"/>
          <w:szCs w:val="24"/>
        </w:rPr>
      </w:pPr>
    </w:p>
    <w:p w14:paraId="4906E789" w14:textId="77777777" w:rsidR="00C434CA" w:rsidRDefault="00C434CA" w:rsidP="001C0E17">
      <w:pPr>
        <w:pStyle w:val="Akapitzlist"/>
        <w:numPr>
          <w:ilvl w:val="0"/>
          <w:numId w:val="1"/>
        </w:numPr>
        <w:spacing w:after="0" w:line="240" w:lineRule="auto"/>
        <w:ind w:left="357" w:hanging="357"/>
        <w:jc w:val="both"/>
        <w:rPr>
          <w:rFonts w:ascii="Arial" w:hAnsi="Arial" w:cs="Arial"/>
          <w:sz w:val="24"/>
          <w:szCs w:val="24"/>
        </w:rPr>
      </w:pPr>
      <w:r w:rsidRPr="007474CA">
        <w:rPr>
          <w:rFonts w:ascii="Arial" w:hAnsi="Arial" w:cs="Arial"/>
          <w:sz w:val="24"/>
          <w:szCs w:val="24"/>
        </w:rPr>
        <w:t>Wymagania w zakresie rozwiązań architektonicznych oraz wykonania i wyposażenia obiektu</w:t>
      </w:r>
    </w:p>
    <w:p w14:paraId="28ED5D8B" w14:textId="77777777" w:rsidR="00E55356" w:rsidRPr="007474CA" w:rsidRDefault="00E55356" w:rsidP="00E55356">
      <w:pPr>
        <w:pStyle w:val="Akapitzlist"/>
        <w:spacing w:after="0" w:line="240" w:lineRule="auto"/>
        <w:ind w:left="357"/>
        <w:jc w:val="both"/>
        <w:rPr>
          <w:rFonts w:ascii="Arial" w:hAnsi="Arial" w:cs="Arial"/>
          <w:sz w:val="24"/>
          <w:szCs w:val="24"/>
        </w:rPr>
      </w:pPr>
    </w:p>
    <w:p w14:paraId="352A711E" w14:textId="77777777" w:rsidR="00E55356" w:rsidRDefault="00C434CA"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Budynek prokuratury należy zaprojektować w średnim standardzie wykończenia elementów zewnętrznych i wewnętrznych, z zastosowaniem materiałów i technologii trwałych, odpornych na uszkodzenia i zabrudzenia, sprawdzonych i ekonomicznych w eksploatacji. Średni standard wykończenia oznacza stosowanie dobrej jakości materiałów i wyposażenia oferowanych na rynku w średnim poziomie cen.</w:t>
      </w:r>
    </w:p>
    <w:p w14:paraId="38425AA6" w14:textId="77777777" w:rsidR="00E55356" w:rsidRDefault="00E55356" w:rsidP="00E55356">
      <w:pPr>
        <w:pStyle w:val="Akapitzlist"/>
        <w:spacing w:after="0" w:line="240" w:lineRule="auto"/>
        <w:ind w:left="924"/>
        <w:jc w:val="both"/>
        <w:rPr>
          <w:rFonts w:ascii="Arial" w:hAnsi="Arial" w:cs="Arial"/>
          <w:sz w:val="24"/>
          <w:szCs w:val="24"/>
        </w:rPr>
      </w:pPr>
    </w:p>
    <w:p w14:paraId="649C6878" w14:textId="77777777" w:rsidR="00E55356" w:rsidRDefault="004D6BA8"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 xml:space="preserve">W budynku należy przewidzieć minimum dwa wejścia/wyjścia. </w:t>
      </w:r>
      <w:r w:rsidR="000C040D" w:rsidRPr="00E55356">
        <w:rPr>
          <w:rFonts w:ascii="Arial" w:hAnsi="Arial" w:cs="Arial"/>
          <w:sz w:val="24"/>
          <w:szCs w:val="24"/>
        </w:rPr>
        <w:t>Wejści</w:t>
      </w:r>
      <w:r w:rsidRPr="00E55356">
        <w:rPr>
          <w:rFonts w:ascii="Arial" w:hAnsi="Arial" w:cs="Arial"/>
          <w:sz w:val="24"/>
          <w:szCs w:val="24"/>
        </w:rPr>
        <w:t xml:space="preserve">e/wyjście </w:t>
      </w:r>
      <w:r w:rsidR="000C040D" w:rsidRPr="00E55356">
        <w:rPr>
          <w:rFonts w:ascii="Arial" w:hAnsi="Arial" w:cs="Arial"/>
          <w:sz w:val="24"/>
          <w:szCs w:val="24"/>
        </w:rPr>
        <w:t>główne</w:t>
      </w:r>
      <w:r w:rsidRPr="00E55356">
        <w:rPr>
          <w:rFonts w:ascii="Arial" w:hAnsi="Arial" w:cs="Arial"/>
          <w:sz w:val="24"/>
          <w:szCs w:val="24"/>
        </w:rPr>
        <w:t xml:space="preserve"> ogólnodostępne, w postaci </w:t>
      </w:r>
      <w:r w:rsidR="00946E8E" w:rsidRPr="00E55356">
        <w:rPr>
          <w:rFonts w:ascii="Arial" w:hAnsi="Arial" w:cs="Arial"/>
          <w:sz w:val="24"/>
          <w:szCs w:val="24"/>
        </w:rPr>
        <w:t>witryny</w:t>
      </w:r>
      <w:r w:rsidRPr="00E55356">
        <w:rPr>
          <w:rFonts w:ascii="Arial" w:hAnsi="Arial" w:cs="Arial"/>
          <w:sz w:val="24"/>
          <w:szCs w:val="24"/>
        </w:rPr>
        <w:t xml:space="preserve"> przeszkolon</w:t>
      </w:r>
      <w:r w:rsidR="00946E8E" w:rsidRPr="00E55356">
        <w:rPr>
          <w:rFonts w:ascii="Arial" w:hAnsi="Arial" w:cs="Arial"/>
          <w:sz w:val="24"/>
          <w:szCs w:val="24"/>
        </w:rPr>
        <w:t>ej</w:t>
      </w:r>
      <w:r w:rsidRPr="00E55356">
        <w:rPr>
          <w:rFonts w:ascii="Arial" w:hAnsi="Arial" w:cs="Arial"/>
          <w:sz w:val="24"/>
          <w:szCs w:val="24"/>
        </w:rPr>
        <w:t xml:space="preserve"> szkłem bezpiecznym </w:t>
      </w:r>
      <w:r w:rsidR="00946E8E" w:rsidRPr="00E55356">
        <w:rPr>
          <w:rFonts w:ascii="Arial" w:hAnsi="Arial" w:cs="Arial"/>
          <w:sz w:val="24"/>
          <w:szCs w:val="24"/>
        </w:rPr>
        <w:t xml:space="preserve">z drzwiami wyposażonymi w samozamykacze </w:t>
      </w:r>
      <w:r w:rsidRPr="00E55356">
        <w:rPr>
          <w:rFonts w:ascii="Arial" w:hAnsi="Arial" w:cs="Arial"/>
          <w:sz w:val="24"/>
          <w:szCs w:val="24"/>
        </w:rPr>
        <w:t>oraz wejście/wyjście boczne zabezpieczone drzwiami antywłamaniowymi klasy min. R</w:t>
      </w:r>
      <w:r w:rsidR="000E4484" w:rsidRPr="00E55356">
        <w:rPr>
          <w:rFonts w:ascii="Arial" w:hAnsi="Arial" w:cs="Arial"/>
          <w:sz w:val="24"/>
          <w:szCs w:val="24"/>
        </w:rPr>
        <w:t>C4</w:t>
      </w:r>
      <w:r w:rsidR="004A4A5B" w:rsidRPr="00E55356">
        <w:rPr>
          <w:rFonts w:ascii="Arial" w:hAnsi="Arial" w:cs="Arial"/>
          <w:sz w:val="24"/>
          <w:szCs w:val="24"/>
        </w:rPr>
        <w:t xml:space="preserve"> zgodnie z normą </w:t>
      </w:r>
      <w:r w:rsidR="004A4A5B" w:rsidRPr="00E55356">
        <w:rPr>
          <w:rFonts w:ascii="Arial" w:hAnsi="Arial" w:cs="Arial"/>
          <w:sz w:val="24"/>
          <w:szCs w:val="24"/>
          <w:shd w:val="clear" w:color="auto" w:fill="FFFFFF"/>
        </w:rPr>
        <w:t>PN-EN 1627 „Drzwi, okna, ściany osłonowe, kraty i żaluzje -- Odporność na włamanie -- Wymagania i klasyfikacja”</w:t>
      </w:r>
      <w:r w:rsidR="000E4484" w:rsidRPr="00E55356">
        <w:rPr>
          <w:rFonts w:ascii="Arial" w:hAnsi="Arial" w:cs="Arial"/>
          <w:sz w:val="24"/>
          <w:szCs w:val="24"/>
        </w:rPr>
        <w:t xml:space="preserve">. </w:t>
      </w:r>
      <w:r w:rsidR="00946E8E" w:rsidRPr="00E55356">
        <w:rPr>
          <w:rFonts w:ascii="Arial" w:hAnsi="Arial" w:cs="Arial"/>
          <w:sz w:val="24"/>
          <w:szCs w:val="24"/>
        </w:rPr>
        <w:t>wyposażonymi min. w dwa zamki klasy 7 zgodnie z normą P</w:t>
      </w:r>
      <w:r w:rsidR="00946E8E" w:rsidRPr="00E55356">
        <w:rPr>
          <w:rFonts w:ascii="Arial" w:hAnsi="Arial" w:cs="Arial"/>
          <w:color w:val="000000"/>
          <w:sz w:val="24"/>
          <w:szCs w:val="24"/>
          <w:shd w:val="clear" w:color="auto" w:fill="FFFFFF"/>
        </w:rPr>
        <w:t xml:space="preserve">N-EN 12209:2005 “Okucia budowlane, Zamki. Zamki mechaniczne wraz z zaczepami. Wymagania i metody badań” oraz w </w:t>
      </w:r>
      <w:r w:rsidR="00946E8E" w:rsidRPr="00E55356">
        <w:rPr>
          <w:rFonts w:ascii="Arial" w:hAnsi="Arial" w:cs="Arial"/>
          <w:sz w:val="24"/>
          <w:szCs w:val="24"/>
        </w:rPr>
        <w:t xml:space="preserve">samozamykacz. </w:t>
      </w:r>
      <w:r w:rsidR="000E4484" w:rsidRPr="00E55356">
        <w:rPr>
          <w:rFonts w:ascii="Arial" w:hAnsi="Arial" w:cs="Arial"/>
          <w:sz w:val="24"/>
          <w:szCs w:val="24"/>
        </w:rPr>
        <w:t>Wejścia/wyjścia do budynku prokuratury muszą być zadaszone</w:t>
      </w:r>
      <w:r w:rsidR="00946E8E" w:rsidRPr="00E55356">
        <w:rPr>
          <w:rFonts w:ascii="Arial" w:hAnsi="Arial" w:cs="Arial"/>
          <w:sz w:val="24"/>
          <w:szCs w:val="24"/>
        </w:rPr>
        <w:t>.</w:t>
      </w:r>
    </w:p>
    <w:p w14:paraId="5F60BF73" w14:textId="77777777" w:rsidR="00E55356" w:rsidRPr="00E55356" w:rsidRDefault="00E55356" w:rsidP="00E55356">
      <w:pPr>
        <w:pStyle w:val="Akapitzlist"/>
        <w:rPr>
          <w:rFonts w:ascii="Arial" w:hAnsi="Arial" w:cs="Arial"/>
          <w:sz w:val="24"/>
          <w:szCs w:val="24"/>
        </w:rPr>
      </w:pPr>
    </w:p>
    <w:p w14:paraId="1D9D8249" w14:textId="77777777" w:rsidR="00E55356" w:rsidRDefault="000E4484"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Budynek powinien posiadać dwa niezależne, samoczynnie załączające się źródła energii elektrycznej.</w:t>
      </w:r>
    </w:p>
    <w:p w14:paraId="3E9BE663" w14:textId="77777777" w:rsidR="00E55356" w:rsidRPr="00E55356" w:rsidRDefault="00E55356" w:rsidP="00E55356">
      <w:pPr>
        <w:pStyle w:val="Akapitzlist"/>
        <w:rPr>
          <w:rFonts w:ascii="Arial" w:hAnsi="Arial" w:cs="Arial"/>
          <w:sz w:val="24"/>
          <w:szCs w:val="24"/>
        </w:rPr>
      </w:pPr>
    </w:p>
    <w:p w14:paraId="7DE242D2" w14:textId="77777777" w:rsidR="00E55356" w:rsidRDefault="000E4484"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lastRenderedPageBreak/>
        <w:t>Okna łatwo dostępne z zewnątrz (piwnica, parter) oraz w pomieszczeniach kancelarii tajnej, serwerowni, kasy, archiwum, magazynu dowodów rzeczowych</w:t>
      </w:r>
      <w:r w:rsidR="004A4A5B" w:rsidRPr="00E55356">
        <w:rPr>
          <w:rFonts w:ascii="Arial" w:hAnsi="Arial" w:cs="Arial"/>
          <w:sz w:val="24"/>
          <w:szCs w:val="24"/>
        </w:rPr>
        <w:t xml:space="preserve">, kadr, zatrzymanych, pokoju przesłuchań należy wykonać jako antywłamaniowe klasy min. RC4 zgodnie z normą </w:t>
      </w:r>
      <w:r w:rsidR="004A4A5B" w:rsidRPr="00E55356">
        <w:rPr>
          <w:rFonts w:ascii="Arial" w:hAnsi="Arial" w:cs="Arial"/>
          <w:sz w:val="24"/>
          <w:szCs w:val="24"/>
          <w:shd w:val="clear" w:color="auto" w:fill="FFFFFF"/>
        </w:rPr>
        <w:t>PN-EN 1627 „Drzwi, okna, ściany osłonowe, kraty i żaluzje -- Odporność na włamanie -- Wymagania i klasyfikacja”</w:t>
      </w:r>
      <w:r w:rsidR="009F69F0" w:rsidRPr="00E55356">
        <w:rPr>
          <w:rFonts w:ascii="Arial" w:hAnsi="Arial" w:cs="Arial"/>
          <w:sz w:val="24"/>
          <w:szCs w:val="24"/>
        </w:rPr>
        <w:t xml:space="preserve"> lub zastosować inne równoważne rozwiązania w uzgodnieniu z Inwestorem.</w:t>
      </w:r>
    </w:p>
    <w:p w14:paraId="6C2A70D7" w14:textId="77777777" w:rsidR="00E55356" w:rsidRPr="00E55356" w:rsidRDefault="00E55356" w:rsidP="00E55356">
      <w:pPr>
        <w:pStyle w:val="Akapitzlist"/>
        <w:rPr>
          <w:rFonts w:ascii="Arial" w:hAnsi="Arial" w:cs="Arial"/>
          <w:sz w:val="24"/>
          <w:szCs w:val="24"/>
        </w:rPr>
      </w:pPr>
    </w:p>
    <w:p w14:paraId="3337E05E" w14:textId="77777777" w:rsidR="00E55356" w:rsidRDefault="00222B3E"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 xml:space="preserve">Teren wokół budynku prokuratury musi być oświetlony i ogrodzony. Ogrodzenie należy wykonać z prefabrykowanych przęseł </w:t>
      </w:r>
      <w:r w:rsidR="00B43740" w:rsidRPr="00E55356">
        <w:rPr>
          <w:rFonts w:ascii="Arial" w:hAnsi="Arial" w:cs="Arial"/>
          <w:sz w:val="24"/>
          <w:szCs w:val="24"/>
        </w:rPr>
        <w:t>palisadowych wyposażonych w zamykaną furtkę oraz bramę/bramy wjazdowe. Ogrodzenie posesji należy wykonać na monolitycznym żelbetowym cokole.</w:t>
      </w:r>
    </w:p>
    <w:p w14:paraId="01A73E29" w14:textId="77777777" w:rsidR="00E55356" w:rsidRPr="00E55356" w:rsidRDefault="00E55356" w:rsidP="00E55356">
      <w:pPr>
        <w:pStyle w:val="Akapitzlist"/>
        <w:rPr>
          <w:rFonts w:ascii="Arial" w:hAnsi="Arial" w:cs="Arial"/>
          <w:sz w:val="24"/>
          <w:szCs w:val="24"/>
        </w:rPr>
      </w:pPr>
    </w:p>
    <w:p w14:paraId="08084D5E" w14:textId="1F0BF4DE" w:rsidR="00E55356" w:rsidRDefault="00B43740"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 xml:space="preserve">Miejsca postojowe oraz ciągi piesze na posesji prokuratury </w:t>
      </w:r>
      <w:r w:rsidR="00072AC9">
        <w:rPr>
          <w:rFonts w:ascii="Arial" w:hAnsi="Arial" w:cs="Arial"/>
          <w:sz w:val="24"/>
          <w:szCs w:val="24"/>
        </w:rPr>
        <w:t xml:space="preserve">muszą być </w:t>
      </w:r>
      <w:r w:rsidRPr="00E55356">
        <w:rPr>
          <w:rFonts w:ascii="Arial" w:hAnsi="Arial" w:cs="Arial"/>
          <w:sz w:val="24"/>
          <w:szCs w:val="24"/>
        </w:rPr>
        <w:t xml:space="preserve"> utwardz</w:t>
      </w:r>
      <w:r w:rsidR="00072AC9">
        <w:rPr>
          <w:rFonts w:ascii="Arial" w:hAnsi="Arial" w:cs="Arial"/>
          <w:sz w:val="24"/>
          <w:szCs w:val="24"/>
        </w:rPr>
        <w:t>one</w:t>
      </w:r>
      <w:r w:rsidRPr="00E55356">
        <w:rPr>
          <w:rFonts w:ascii="Arial" w:hAnsi="Arial" w:cs="Arial"/>
          <w:sz w:val="24"/>
          <w:szCs w:val="24"/>
        </w:rPr>
        <w:t>.</w:t>
      </w:r>
      <w:r w:rsidR="004C3509">
        <w:rPr>
          <w:rFonts w:ascii="Arial" w:hAnsi="Arial" w:cs="Arial"/>
          <w:sz w:val="24"/>
          <w:szCs w:val="24"/>
        </w:rPr>
        <w:t xml:space="preserve"> </w:t>
      </w:r>
      <w:r w:rsidR="004C3509" w:rsidRPr="00072AC9">
        <w:rPr>
          <w:rFonts w:ascii="Arial" w:hAnsi="Arial" w:cs="Arial"/>
          <w:color w:val="FF0000"/>
          <w:sz w:val="24"/>
          <w:szCs w:val="24"/>
        </w:rPr>
        <w:t xml:space="preserve">Należy przewidzieć maksymalnie 80 miejsc postojowych </w:t>
      </w:r>
      <w:r w:rsidR="00072AC9" w:rsidRPr="00072AC9">
        <w:rPr>
          <w:rFonts w:ascii="Arial" w:hAnsi="Arial" w:cs="Arial"/>
          <w:color w:val="FF0000"/>
          <w:sz w:val="24"/>
          <w:szCs w:val="24"/>
        </w:rPr>
        <w:t>lecz nie mniej niż 50. Z uwagi na ograniczoną powierzchnię działki należy zaprojektować parking podziemny i naziemny.</w:t>
      </w:r>
    </w:p>
    <w:p w14:paraId="418CB18B" w14:textId="77777777" w:rsidR="00E55356" w:rsidRPr="00E55356" w:rsidRDefault="00E55356" w:rsidP="00E55356">
      <w:pPr>
        <w:pStyle w:val="Akapitzlist"/>
        <w:rPr>
          <w:rFonts w:ascii="Arial" w:hAnsi="Arial" w:cs="Arial"/>
          <w:sz w:val="24"/>
          <w:szCs w:val="24"/>
        </w:rPr>
      </w:pPr>
    </w:p>
    <w:p w14:paraId="4D83EEC9" w14:textId="77777777" w:rsidR="00B43740" w:rsidRPr="00E55356" w:rsidRDefault="00B43740"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W budynku prokuratury nie należy projektować:</w:t>
      </w:r>
    </w:p>
    <w:p w14:paraId="596C698A" w14:textId="77777777" w:rsidR="00B43740" w:rsidRPr="007474CA" w:rsidRDefault="00DE28EB" w:rsidP="001C0E17">
      <w:pPr>
        <w:pStyle w:val="Akapitzlist"/>
        <w:numPr>
          <w:ilvl w:val="0"/>
          <w:numId w:val="6"/>
        </w:numPr>
        <w:spacing w:after="0" w:line="240" w:lineRule="auto"/>
        <w:jc w:val="both"/>
        <w:rPr>
          <w:rFonts w:ascii="Arial" w:hAnsi="Arial" w:cs="Arial"/>
          <w:sz w:val="24"/>
          <w:szCs w:val="24"/>
        </w:rPr>
      </w:pPr>
      <w:r w:rsidRPr="007474CA">
        <w:rPr>
          <w:rFonts w:ascii="Arial" w:hAnsi="Arial" w:cs="Arial"/>
          <w:sz w:val="24"/>
          <w:szCs w:val="24"/>
        </w:rPr>
        <w:t>p</w:t>
      </w:r>
      <w:r w:rsidR="00B43740" w:rsidRPr="007474CA">
        <w:rPr>
          <w:rFonts w:ascii="Arial" w:hAnsi="Arial" w:cs="Arial"/>
          <w:sz w:val="24"/>
          <w:szCs w:val="24"/>
        </w:rPr>
        <w:t xml:space="preserve">odług drewnianych (parkietu) – za wyjątkiem gabinetów kierownictwa prokuratury wraz z ich sekretariatem </w:t>
      </w:r>
      <w:r w:rsidRPr="007474CA">
        <w:rPr>
          <w:rFonts w:ascii="Arial" w:hAnsi="Arial" w:cs="Arial"/>
          <w:sz w:val="24"/>
          <w:szCs w:val="24"/>
        </w:rPr>
        <w:t xml:space="preserve">oraz </w:t>
      </w:r>
      <w:proofErr w:type="spellStart"/>
      <w:r w:rsidRPr="007474CA">
        <w:rPr>
          <w:rFonts w:ascii="Arial" w:hAnsi="Arial" w:cs="Arial"/>
          <w:sz w:val="24"/>
          <w:szCs w:val="24"/>
        </w:rPr>
        <w:t>sal</w:t>
      </w:r>
      <w:proofErr w:type="spellEnd"/>
      <w:r w:rsidRPr="007474CA">
        <w:rPr>
          <w:rFonts w:ascii="Arial" w:hAnsi="Arial" w:cs="Arial"/>
          <w:sz w:val="24"/>
          <w:szCs w:val="24"/>
        </w:rPr>
        <w:t xml:space="preserve"> konferencyjnych,</w:t>
      </w:r>
    </w:p>
    <w:p w14:paraId="2F19A8C7" w14:textId="77777777" w:rsidR="00DE28EB" w:rsidRPr="007474CA" w:rsidRDefault="00DE28EB" w:rsidP="001C0E17">
      <w:pPr>
        <w:pStyle w:val="Akapitzlist"/>
        <w:numPr>
          <w:ilvl w:val="0"/>
          <w:numId w:val="6"/>
        </w:numPr>
        <w:spacing w:after="0" w:line="240" w:lineRule="auto"/>
        <w:jc w:val="both"/>
        <w:rPr>
          <w:rFonts w:ascii="Arial" w:hAnsi="Arial" w:cs="Arial"/>
          <w:sz w:val="24"/>
          <w:szCs w:val="24"/>
        </w:rPr>
      </w:pPr>
      <w:r w:rsidRPr="007474CA">
        <w:rPr>
          <w:rFonts w:ascii="Arial" w:hAnsi="Arial" w:cs="Arial"/>
          <w:sz w:val="24"/>
          <w:szCs w:val="24"/>
        </w:rPr>
        <w:t>tarasów i balkonów,</w:t>
      </w:r>
    </w:p>
    <w:p w14:paraId="066CA560" w14:textId="77777777" w:rsidR="00DE28EB" w:rsidRPr="007474CA" w:rsidRDefault="00DE28EB" w:rsidP="001C0E17">
      <w:pPr>
        <w:pStyle w:val="Akapitzlist"/>
        <w:numPr>
          <w:ilvl w:val="0"/>
          <w:numId w:val="6"/>
        </w:numPr>
        <w:spacing w:after="0" w:line="240" w:lineRule="auto"/>
        <w:jc w:val="both"/>
        <w:rPr>
          <w:rFonts w:ascii="Arial" w:hAnsi="Arial" w:cs="Arial"/>
          <w:sz w:val="24"/>
          <w:szCs w:val="24"/>
        </w:rPr>
      </w:pPr>
      <w:r w:rsidRPr="007474CA">
        <w:rPr>
          <w:rFonts w:ascii="Arial" w:hAnsi="Arial" w:cs="Arial"/>
          <w:sz w:val="24"/>
          <w:szCs w:val="24"/>
        </w:rPr>
        <w:t>zieleni na dachach,</w:t>
      </w:r>
    </w:p>
    <w:p w14:paraId="11110781" w14:textId="77777777" w:rsidR="00DE28EB" w:rsidRDefault="00DE28EB" w:rsidP="001C0E17">
      <w:pPr>
        <w:pStyle w:val="Akapitzlist"/>
        <w:numPr>
          <w:ilvl w:val="0"/>
          <w:numId w:val="6"/>
        </w:numPr>
        <w:spacing w:after="0" w:line="240" w:lineRule="auto"/>
        <w:jc w:val="both"/>
        <w:rPr>
          <w:rFonts w:ascii="Arial" w:hAnsi="Arial" w:cs="Arial"/>
          <w:sz w:val="24"/>
          <w:szCs w:val="24"/>
        </w:rPr>
      </w:pPr>
      <w:r w:rsidRPr="007474CA">
        <w:rPr>
          <w:rFonts w:ascii="Arial" w:hAnsi="Arial" w:cs="Arial"/>
          <w:sz w:val="24"/>
          <w:szCs w:val="24"/>
        </w:rPr>
        <w:t>ogrodzeń i krat z elementów kutych (kowalstwo artystyczne)</w:t>
      </w:r>
    </w:p>
    <w:p w14:paraId="470750C3" w14:textId="77777777" w:rsidR="00E55356" w:rsidRPr="00C1037B" w:rsidRDefault="00E55356" w:rsidP="00C1037B">
      <w:pPr>
        <w:spacing w:after="0" w:line="240" w:lineRule="auto"/>
        <w:jc w:val="both"/>
        <w:rPr>
          <w:rFonts w:ascii="Arial" w:hAnsi="Arial" w:cs="Arial"/>
          <w:sz w:val="24"/>
          <w:szCs w:val="24"/>
        </w:rPr>
      </w:pPr>
    </w:p>
    <w:p w14:paraId="7EB233E9" w14:textId="77777777" w:rsidR="00DE28EB" w:rsidRPr="00E55356" w:rsidRDefault="00DE28EB" w:rsidP="00E55356">
      <w:pPr>
        <w:pStyle w:val="Akapitzlist"/>
        <w:numPr>
          <w:ilvl w:val="1"/>
          <w:numId w:val="1"/>
        </w:numPr>
        <w:spacing w:after="0" w:line="240" w:lineRule="auto"/>
        <w:ind w:left="924" w:hanging="567"/>
        <w:jc w:val="both"/>
        <w:rPr>
          <w:rFonts w:ascii="Arial" w:hAnsi="Arial" w:cs="Arial"/>
          <w:sz w:val="24"/>
          <w:szCs w:val="24"/>
        </w:rPr>
      </w:pPr>
      <w:r w:rsidRPr="00E55356">
        <w:rPr>
          <w:rFonts w:ascii="Arial" w:hAnsi="Arial" w:cs="Arial"/>
          <w:sz w:val="24"/>
          <w:szCs w:val="24"/>
        </w:rPr>
        <w:t>Budynek prokuratury należy wyposażyć w następujące instalacje:</w:t>
      </w:r>
    </w:p>
    <w:p w14:paraId="157E6124" w14:textId="1EE257A0" w:rsidR="00DE28EB" w:rsidRPr="007474CA" w:rsidRDefault="00DE28E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elektryczną</w:t>
      </w:r>
      <w:r w:rsidR="005C6643" w:rsidRPr="007474CA">
        <w:rPr>
          <w:rFonts w:ascii="Arial" w:hAnsi="Arial" w:cs="Arial"/>
          <w:sz w:val="24"/>
          <w:szCs w:val="24"/>
        </w:rPr>
        <w:t xml:space="preserve"> (w tym panele fotowoltaiczne na dachu</w:t>
      </w:r>
      <w:r w:rsidR="00DD21BF">
        <w:rPr>
          <w:rFonts w:ascii="Arial" w:hAnsi="Arial" w:cs="Arial"/>
          <w:sz w:val="24"/>
          <w:szCs w:val="24"/>
        </w:rPr>
        <w:t xml:space="preserve"> i </w:t>
      </w:r>
      <w:r w:rsidR="00C224BA">
        <w:rPr>
          <w:rFonts w:ascii="Arial" w:hAnsi="Arial" w:cs="Arial"/>
          <w:sz w:val="24"/>
          <w:szCs w:val="24"/>
        </w:rPr>
        <w:t xml:space="preserve">co najmniej 4 </w:t>
      </w:r>
      <w:r w:rsidR="00DD21BF">
        <w:rPr>
          <w:rFonts w:ascii="Arial" w:hAnsi="Arial" w:cs="Arial"/>
          <w:sz w:val="24"/>
          <w:szCs w:val="24"/>
        </w:rPr>
        <w:t>stanowiska do ładowania samochodów elektrycznych</w:t>
      </w:r>
      <w:r w:rsidR="005C6643" w:rsidRPr="007474CA">
        <w:rPr>
          <w:rFonts w:ascii="Arial" w:hAnsi="Arial" w:cs="Arial"/>
          <w:sz w:val="24"/>
          <w:szCs w:val="24"/>
        </w:rPr>
        <w:t>)</w:t>
      </w:r>
    </w:p>
    <w:p w14:paraId="2C616058" w14:textId="77777777" w:rsidR="00DE28EB" w:rsidRPr="007474CA" w:rsidRDefault="00DE28E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ciepłej i zimnej wody użytkowej,</w:t>
      </w:r>
    </w:p>
    <w:p w14:paraId="2EB9E7A3" w14:textId="77777777" w:rsidR="00DE28EB" w:rsidRPr="007474CA" w:rsidRDefault="00DE28E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kanalizacyjną,</w:t>
      </w:r>
    </w:p>
    <w:p w14:paraId="2CF81F9F" w14:textId="77777777" w:rsidR="009750A5" w:rsidRPr="007474CA" w:rsidRDefault="009750A5"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pomp ciepła z gruntowymi, pionowymi wymiennikami ciepła,</w:t>
      </w:r>
    </w:p>
    <w:p w14:paraId="45E1F492" w14:textId="77777777" w:rsidR="005C6643"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centralnego ogrzewania,</w:t>
      </w:r>
    </w:p>
    <w:p w14:paraId="08706EC4" w14:textId="734036EA" w:rsidR="005C6643"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telefoniczną</w:t>
      </w:r>
      <w:r w:rsidR="00155CA8">
        <w:rPr>
          <w:rFonts w:ascii="Arial" w:hAnsi="Arial" w:cs="Arial"/>
          <w:sz w:val="24"/>
          <w:szCs w:val="24"/>
        </w:rPr>
        <w:t xml:space="preserve"> </w:t>
      </w:r>
      <w:r w:rsidR="00155CA8" w:rsidRPr="00784A0A">
        <w:rPr>
          <w:rFonts w:ascii="Arial" w:hAnsi="Arial" w:cs="Arial"/>
          <w:color w:val="FF0000"/>
          <w:sz w:val="24"/>
          <w:szCs w:val="24"/>
        </w:rPr>
        <w:t>w technologii VoIP</w:t>
      </w:r>
      <w:r w:rsidRPr="007474CA">
        <w:rPr>
          <w:rFonts w:ascii="Arial" w:hAnsi="Arial" w:cs="Arial"/>
          <w:sz w:val="24"/>
          <w:szCs w:val="24"/>
        </w:rPr>
        <w:t>,</w:t>
      </w:r>
    </w:p>
    <w:p w14:paraId="5C5613FE" w14:textId="7CFB18C1" w:rsidR="005C6643"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teletechniczną LAN (okablowanie strukturalne, wraz z dedykowan</w:t>
      </w:r>
      <w:r w:rsidR="00784A0A">
        <w:rPr>
          <w:rFonts w:ascii="Arial" w:hAnsi="Arial" w:cs="Arial"/>
          <w:sz w:val="24"/>
          <w:szCs w:val="24"/>
        </w:rPr>
        <w:t>ą</w:t>
      </w:r>
      <w:r w:rsidRPr="007474CA">
        <w:rPr>
          <w:rFonts w:ascii="Arial" w:hAnsi="Arial" w:cs="Arial"/>
          <w:sz w:val="24"/>
          <w:szCs w:val="24"/>
        </w:rPr>
        <w:t xml:space="preserve"> instalacją zasilającą i centralnym UPS-em),</w:t>
      </w:r>
    </w:p>
    <w:p w14:paraId="6D49D95A" w14:textId="77777777" w:rsidR="00DE28EB" w:rsidRPr="007474CA" w:rsidRDefault="00DE28E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sygnalizacji włamania,</w:t>
      </w:r>
    </w:p>
    <w:p w14:paraId="452448FB" w14:textId="77777777" w:rsidR="00DE28EB" w:rsidRPr="007474CA" w:rsidRDefault="00DE28E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sygnalizacji napadu,</w:t>
      </w:r>
    </w:p>
    <w:p w14:paraId="1C10A59E" w14:textId="77777777" w:rsidR="005C6643"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sygnalizacji pożaru,</w:t>
      </w:r>
    </w:p>
    <w:p w14:paraId="45AE6F79" w14:textId="4BC7DEDF" w:rsidR="0074224C"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kontroli dostępu</w:t>
      </w:r>
      <w:r w:rsidR="00784A0A">
        <w:rPr>
          <w:rFonts w:ascii="Arial" w:hAnsi="Arial" w:cs="Arial"/>
          <w:sz w:val="24"/>
          <w:szCs w:val="24"/>
        </w:rPr>
        <w:t xml:space="preserve"> </w:t>
      </w:r>
      <w:r w:rsidR="00784A0A" w:rsidRPr="00784A0A">
        <w:rPr>
          <w:rFonts w:ascii="Arial" w:hAnsi="Arial" w:cs="Arial"/>
          <w:color w:val="FF0000"/>
          <w:sz w:val="24"/>
          <w:szCs w:val="24"/>
        </w:rPr>
        <w:t>umożliwiającą ewidencjonowanie czasu pracy</w:t>
      </w:r>
      <w:r w:rsidR="006D05B4">
        <w:rPr>
          <w:rFonts w:ascii="Arial" w:hAnsi="Arial" w:cs="Arial"/>
          <w:color w:val="FF0000"/>
          <w:sz w:val="24"/>
          <w:szCs w:val="24"/>
        </w:rPr>
        <w:t xml:space="preserve"> i generującą listy obecności</w:t>
      </w:r>
      <w:r w:rsidR="00784A0A">
        <w:rPr>
          <w:rFonts w:ascii="Arial" w:hAnsi="Arial" w:cs="Arial"/>
          <w:sz w:val="24"/>
          <w:szCs w:val="24"/>
        </w:rPr>
        <w:t xml:space="preserve"> </w:t>
      </w:r>
      <w:r w:rsidR="00004027" w:rsidRPr="007474CA">
        <w:rPr>
          <w:rFonts w:ascii="Arial" w:hAnsi="Arial" w:cs="Arial"/>
          <w:sz w:val="24"/>
          <w:szCs w:val="24"/>
        </w:rPr>
        <w:t>(w tym zamki szyfrowe lub na kartę magnetyczną)</w:t>
      </w:r>
      <w:r w:rsidRPr="007474CA">
        <w:rPr>
          <w:rFonts w:ascii="Arial" w:hAnsi="Arial" w:cs="Arial"/>
          <w:sz w:val="24"/>
          <w:szCs w:val="24"/>
        </w:rPr>
        <w:t>,</w:t>
      </w:r>
    </w:p>
    <w:p w14:paraId="4FF73CF6" w14:textId="77777777" w:rsidR="005C6643" w:rsidRPr="007474CA" w:rsidRDefault="00CA6CB0"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 xml:space="preserve">monitoringu wizyjnego zewnętrznego i wewnętrznego w tym w </w:t>
      </w:r>
      <w:r w:rsidR="0074224C" w:rsidRPr="007474CA">
        <w:rPr>
          <w:rFonts w:ascii="Arial" w:hAnsi="Arial" w:cs="Arial"/>
          <w:sz w:val="24"/>
          <w:szCs w:val="24"/>
        </w:rPr>
        <w:t>tzw. niebieskim pokoju i pomieszczeniu udostępniania akt</w:t>
      </w:r>
      <w:r w:rsidR="005C6643" w:rsidRPr="007474CA">
        <w:rPr>
          <w:rFonts w:ascii="Arial" w:hAnsi="Arial" w:cs="Arial"/>
          <w:sz w:val="24"/>
          <w:szCs w:val="24"/>
        </w:rPr>
        <w:t>,</w:t>
      </w:r>
    </w:p>
    <w:p w14:paraId="5AEA988F" w14:textId="77777777" w:rsidR="005C6643"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TV,</w:t>
      </w:r>
    </w:p>
    <w:p w14:paraId="74EB9511" w14:textId="77777777" w:rsidR="00CA6CB0" w:rsidRPr="007474CA" w:rsidRDefault="00CA6CB0"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 xml:space="preserve">nagłośnienia </w:t>
      </w:r>
      <w:proofErr w:type="spellStart"/>
      <w:r w:rsidRPr="007474CA">
        <w:rPr>
          <w:rFonts w:ascii="Arial" w:hAnsi="Arial" w:cs="Arial"/>
          <w:sz w:val="24"/>
          <w:szCs w:val="24"/>
        </w:rPr>
        <w:t>sal</w:t>
      </w:r>
      <w:proofErr w:type="spellEnd"/>
      <w:r w:rsidRPr="007474CA">
        <w:rPr>
          <w:rFonts w:ascii="Arial" w:hAnsi="Arial" w:cs="Arial"/>
          <w:sz w:val="24"/>
          <w:szCs w:val="24"/>
        </w:rPr>
        <w:t xml:space="preserve"> konferencyjnej, narad i szkoleniowej, </w:t>
      </w:r>
    </w:p>
    <w:p w14:paraId="0CC29554" w14:textId="77777777" w:rsidR="005C6643"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wentylacji mechanicznej</w:t>
      </w:r>
      <w:r w:rsidR="009750A5" w:rsidRPr="007474CA">
        <w:rPr>
          <w:rFonts w:ascii="Arial" w:hAnsi="Arial" w:cs="Arial"/>
          <w:sz w:val="24"/>
          <w:szCs w:val="24"/>
        </w:rPr>
        <w:t xml:space="preserve"> (z systemem rekuperacji)</w:t>
      </w:r>
      <w:r w:rsidRPr="007474CA">
        <w:rPr>
          <w:rFonts w:ascii="Arial" w:hAnsi="Arial" w:cs="Arial"/>
          <w:sz w:val="24"/>
          <w:szCs w:val="24"/>
        </w:rPr>
        <w:t>,</w:t>
      </w:r>
    </w:p>
    <w:p w14:paraId="1FE77D93" w14:textId="51B6D7A7" w:rsidR="00DE28EB" w:rsidRPr="007474CA" w:rsidRDefault="005C6643"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klimatyzacji</w:t>
      </w:r>
      <w:r w:rsidR="00C1037B">
        <w:rPr>
          <w:rFonts w:ascii="Arial" w:hAnsi="Arial" w:cs="Arial"/>
          <w:sz w:val="24"/>
          <w:szCs w:val="24"/>
        </w:rPr>
        <w:t xml:space="preserve"> (</w:t>
      </w:r>
      <w:r w:rsidR="00C1037B" w:rsidRPr="00C1037B">
        <w:rPr>
          <w:rFonts w:ascii="Arial" w:hAnsi="Arial" w:cs="Arial"/>
          <w:color w:val="FF0000"/>
          <w:sz w:val="24"/>
          <w:szCs w:val="24"/>
        </w:rPr>
        <w:t>w serwerowni należy przewidzieć dwa oddzielne systemy wzajemnie zastępujące się w przypadku awarii jednego z nich</w:t>
      </w:r>
      <w:r w:rsidR="00C1037B">
        <w:rPr>
          <w:rFonts w:ascii="Arial" w:hAnsi="Arial" w:cs="Arial"/>
          <w:sz w:val="24"/>
          <w:szCs w:val="24"/>
        </w:rPr>
        <w:t>)</w:t>
      </w:r>
      <w:r w:rsidRPr="007474CA">
        <w:rPr>
          <w:rFonts w:ascii="Arial" w:hAnsi="Arial" w:cs="Arial"/>
          <w:sz w:val="24"/>
          <w:szCs w:val="24"/>
        </w:rPr>
        <w:t>,</w:t>
      </w:r>
    </w:p>
    <w:p w14:paraId="0EC943E0" w14:textId="77777777" w:rsidR="009750A5" w:rsidRDefault="009750A5" w:rsidP="001C0E17">
      <w:pPr>
        <w:spacing w:after="0" w:line="240" w:lineRule="auto"/>
        <w:ind w:left="1152"/>
        <w:jc w:val="both"/>
        <w:rPr>
          <w:rFonts w:ascii="Arial" w:hAnsi="Arial" w:cs="Arial"/>
          <w:sz w:val="24"/>
          <w:szCs w:val="24"/>
        </w:rPr>
      </w:pPr>
      <w:r w:rsidRPr="007474CA">
        <w:rPr>
          <w:rFonts w:ascii="Arial" w:hAnsi="Arial" w:cs="Arial"/>
          <w:sz w:val="24"/>
          <w:szCs w:val="24"/>
        </w:rPr>
        <w:t>D</w:t>
      </w:r>
      <w:r w:rsidR="00E55356">
        <w:rPr>
          <w:rFonts w:ascii="Arial" w:hAnsi="Arial" w:cs="Arial"/>
          <w:sz w:val="24"/>
          <w:szCs w:val="24"/>
        </w:rPr>
        <w:t>la</w:t>
      </w:r>
      <w:r w:rsidRPr="007474CA">
        <w:rPr>
          <w:rFonts w:ascii="Arial" w:hAnsi="Arial" w:cs="Arial"/>
          <w:sz w:val="24"/>
          <w:szCs w:val="24"/>
        </w:rPr>
        <w:t xml:space="preserve"> poszczególnych instalacji należy przewidzieć odpowiednie przyłącza.</w:t>
      </w:r>
    </w:p>
    <w:p w14:paraId="5A3DA930" w14:textId="77777777" w:rsidR="00E55356" w:rsidRPr="007474CA" w:rsidRDefault="00E55356" w:rsidP="001C0E17">
      <w:pPr>
        <w:spacing w:after="0" w:line="240" w:lineRule="auto"/>
        <w:ind w:left="1152"/>
        <w:jc w:val="both"/>
        <w:rPr>
          <w:rFonts w:ascii="Arial" w:hAnsi="Arial" w:cs="Arial"/>
          <w:sz w:val="24"/>
          <w:szCs w:val="24"/>
        </w:rPr>
      </w:pPr>
    </w:p>
    <w:p w14:paraId="0A9074DA" w14:textId="77777777" w:rsidR="00B43740" w:rsidRPr="007474CA" w:rsidRDefault="0089389B"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Budynek prokuratury należy wyposażyć w następujące systemy:</w:t>
      </w:r>
    </w:p>
    <w:p w14:paraId="62DF7D93" w14:textId="03E19F1E" w:rsidR="0089389B" w:rsidRDefault="0089389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system alarmowy w celu zapewnienia bezpieczeństwa osobom niepełnosprawnym np. w sanitariatach,</w:t>
      </w:r>
    </w:p>
    <w:p w14:paraId="01A1EB0A" w14:textId="2AFB4521" w:rsidR="003D7789" w:rsidRPr="003D7789" w:rsidRDefault="003D7789" w:rsidP="001C0E17">
      <w:pPr>
        <w:pStyle w:val="Akapitzlist"/>
        <w:numPr>
          <w:ilvl w:val="0"/>
          <w:numId w:val="7"/>
        </w:numPr>
        <w:spacing w:after="0" w:line="240" w:lineRule="auto"/>
        <w:jc w:val="both"/>
        <w:rPr>
          <w:rFonts w:ascii="Arial" w:hAnsi="Arial" w:cs="Arial"/>
          <w:color w:val="FF0000"/>
          <w:sz w:val="24"/>
          <w:szCs w:val="24"/>
        </w:rPr>
      </w:pPr>
      <w:r w:rsidRPr="003D7789">
        <w:rPr>
          <w:rFonts w:ascii="Arial" w:hAnsi="Arial" w:cs="Arial"/>
          <w:color w:val="FF0000"/>
          <w:sz w:val="24"/>
          <w:szCs w:val="24"/>
        </w:rPr>
        <w:t xml:space="preserve">system alarmowy w przypadku konieczności ogłoszenia ewakuacji itp. </w:t>
      </w:r>
    </w:p>
    <w:p w14:paraId="32E15AF4" w14:textId="77777777" w:rsidR="0089389B" w:rsidRPr="007474CA" w:rsidRDefault="0089389B" w:rsidP="001C0E17">
      <w:pPr>
        <w:pStyle w:val="Akapitzlist"/>
        <w:numPr>
          <w:ilvl w:val="0"/>
          <w:numId w:val="7"/>
        </w:numPr>
        <w:spacing w:after="0" w:line="240" w:lineRule="auto"/>
        <w:jc w:val="both"/>
        <w:rPr>
          <w:rFonts w:ascii="Arial" w:hAnsi="Arial" w:cs="Arial"/>
          <w:sz w:val="24"/>
          <w:szCs w:val="24"/>
        </w:rPr>
      </w:pPr>
      <w:r w:rsidRPr="007474CA">
        <w:rPr>
          <w:rFonts w:ascii="Arial" w:hAnsi="Arial" w:cs="Arial"/>
          <w:sz w:val="24"/>
          <w:szCs w:val="24"/>
        </w:rPr>
        <w:t>system kontroli osób wchodzących (nie będących prokuratorami i pracownikami prokuratury) w tym:</w:t>
      </w:r>
    </w:p>
    <w:p w14:paraId="0A6B015C" w14:textId="77777777" w:rsidR="0089389B" w:rsidRPr="007474CA" w:rsidRDefault="0089389B" w:rsidP="001C0E17">
      <w:pPr>
        <w:pStyle w:val="Akapitzlist"/>
        <w:numPr>
          <w:ilvl w:val="0"/>
          <w:numId w:val="7"/>
        </w:numPr>
        <w:spacing w:after="0" w:line="240" w:lineRule="auto"/>
        <w:ind w:left="1985"/>
        <w:jc w:val="both"/>
        <w:rPr>
          <w:rFonts w:ascii="Arial" w:hAnsi="Arial" w:cs="Arial"/>
          <w:sz w:val="24"/>
          <w:szCs w:val="24"/>
        </w:rPr>
      </w:pPr>
      <w:r w:rsidRPr="007474CA">
        <w:rPr>
          <w:rFonts w:ascii="Arial" w:hAnsi="Arial" w:cs="Arial"/>
          <w:sz w:val="24"/>
          <w:szCs w:val="24"/>
        </w:rPr>
        <w:t>urządzenia umożliwiające kontrolę dokumentów i rejestrację elektroniczną danych osób wchodzących,</w:t>
      </w:r>
    </w:p>
    <w:p w14:paraId="461FDB2C" w14:textId="77777777" w:rsidR="0089389B" w:rsidRPr="007474CA" w:rsidRDefault="0089389B" w:rsidP="001C0E17">
      <w:pPr>
        <w:pStyle w:val="Akapitzlist"/>
        <w:numPr>
          <w:ilvl w:val="0"/>
          <w:numId w:val="7"/>
        </w:numPr>
        <w:spacing w:after="0" w:line="240" w:lineRule="auto"/>
        <w:ind w:left="1985"/>
        <w:jc w:val="both"/>
        <w:rPr>
          <w:rFonts w:ascii="Arial" w:hAnsi="Arial" w:cs="Arial"/>
          <w:sz w:val="24"/>
          <w:szCs w:val="24"/>
        </w:rPr>
      </w:pPr>
      <w:r w:rsidRPr="007474CA">
        <w:rPr>
          <w:rFonts w:ascii="Arial" w:hAnsi="Arial" w:cs="Arial"/>
          <w:sz w:val="24"/>
          <w:szCs w:val="24"/>
        </w:rPr>
        <w:t>bramka do wykrywania metali,</w:t>
      </w:r>
    </w:p>
    <w:p w14:paraId="4F27FC07" w14:textId="77777777" w:rsidR="0089389B" w:rsidRPr="007474CA" w:rsidRDefault="0089389B" w:rsidP="001C0E17">
      <w:pPr>
        <w:pStyle w:val="Akapitzlist"/>
        <w:numPr>
          <w:ilvl w:val="0"/>
          <w:numId w:val="7"/>
        </w:numPr>
        <w:spacing w:after="0" w:line="240" w:lineRule="auto"/>
        <w:ind w:left="1985"/>
        <w:jc w:val="both"/>
        <w:rPr>
          <w:rFonts w:ascii="Arial" w:hAnsi="Arial" w:cs="Arial"/>
          <w:sz w:val="24"/>
          <w:szCs w:val="24"/>
        </w:rPr>
      </w:pPr>
      <w:r w:rsidRPr="007474CA">
        <w:rPr>
          <w:rFonts w:ascii="Arial" w:hAnsi="Arial" w:cs="Arial"/>
          <w:sz w:val="24"/>
          <w:szCs w:val="24"/>
        </w:rPr>
        <w:t>urządzenie rentgenowskie do prześwietlania bagażu,</w:t>
      </w:r>
    </w:p>
    <w:p w14:paraId="4BFC789A" w14:textId="2C9B00A6" w:rsidR="0089389B" w:rsidRDefault="0089389B" w:rsidP="001C0E17">
      <w:pPr>
        <w:pStyle w:val="Akapitzlist"/>
        <w:numPr>
          <w:ilvl w:val="0"/>
          <w:numId w:val="7"/>
        </w:numPr>
        <w:spacing w:after="0" w:line="240" w:lineRule="auto"/>
        <w:ind w:left="1985"/>
        <w:jc w:val="both"/>
        <w:rPr>
          <w:rFonts w:ascii="Arial" w:hAnsi="Arial" w:cs="Arial"/>
          <w:sz w:val="24"/>
          <w:szCs w:val="24"/>
        </w:rPr>
      </w:pPr>
      <w:r w:rsidRPr="007474CA">
        <w:rPr>
          <w:rFonts w:ascii="Arial" w:hAnsi="Arial" w:cs="Arial"/>
          <w:sz w:val="24"/>
          <w:szCs w:val="24"/>
        </w:rPr>
        <w:t>ręczny wykrywacz metali,</w:t>
      </w:r>
    </w:p>
    <w:p w14:paraId="5174B918" w14:textId="77777777" w:rsidR="00784A0A" w:rsidRPr="007474CA" w:rsidRDefault="00784A0A" w:rsidP="00784A0A">
      <w:pPr>
        <w:pStyle w:val="Akapitzlist"/>
        <w:spacing w:after="0" w:line="240" w:lineRule="auto"/>
        <w:ind w:left="1985"/>
        <w:jc w:val="both"/>
        <w:rPr>
          <w:rFonts w:ascii="Arial" w:hAnsi="Arial" w:cs="Arial"/>
          <w:sz w:val="24"/>
          <w:szCs w:val="24"/>
        </w:rPr>
      </w:pPr>
    </w:p>
    <w:p w14:paraId="2FAB808A" w14:textId="77777777" w:rsidR="0089389B" w:rsidRDefault="0089389B" w:rsidP="00E55356">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Budynek należy wyposażyć w</w:t>
      </w:r>
      <w:r w:rsidR="00946E8E" w:rsidRPr="007474CA">
        <w:rPr>
          <w:rFonts w:ascii="Arial" w:hAnsi="Arial" w:cs="Arial"/>
          <w:sz w:val="24"/>
          <w:szCs w:val="24"/>
        </w:rPr>
        <w:t xml:space="preserve"> wewnętrzną windę oraz </w:t>
      </w:r>
      <w:r w:rsidRPr="007474CA">
        <w:rPr>
          <w:rFonts w:ascii="Arial" w:hAnsi="Arial" w:cs="Arial"/>
          <w:sz w:val="24"/>
          <w:szCs w:val="24"/>
        </w:rPr>
        <w:t>maszt umożliwiający ewentualny montaż urządzeń do łączności radiowej wraz z kanalizacją telekomunikacyjna łączącą maszt z pomieszczeniem serwerowni.</w:t>
      </w:r>
    </w:p>
    <w:p w14:paraId="616F0ABE" w14:textId="77777777" w:rsidR="00E55356" w:rsidRPr="007474CA" w:rsidRDefault="00E55356" w:rsidP="00E55356">
      <w:pPr>
        <w:pStyle w:val="Akapitzlist"/>
        <w:spacing w:after="0" w:line="240" w:lineRule="auto"/>
        <w:ind w:left="924"/>
        <w:jc w:val="both"/>
        <w:rPr>
          <w:rFonts w:ascii="Arial" w:hAnsi="Arial" w:cs="Arial"/>
          <w:sz w:val="24"/>
          <w:szCs w:val="24"/>
        </w:rPr>
      </w:pPr>
    </w:p>
    <w:p w14:paraId="7BFC0857" w14:textId="77777777" w:rsidR="00D64702" w:rsidRDefault="00A2302F" w:rsidP="001C0E17">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W sanitariatach z uwagi na konieczność utrzymania czystości należy stosować miski ustępowe podwieszone z zabudową mechanizmu spustowego oraz półpostumenty pod umywalkami (niedopuszczalne jest stosowanie ustępów i postumentów umywalek stojących bezpośrednio na posadzce).</w:t>
      </w:r>
    </w:p>
    <w:p w14:paraId="0ED8F256" w14:textId="77777777" w:rsidR="00E55356" w:rsidRPr="00E55356" w:rsidRDefault="00E55356" w:rsidP="00E55356">
      <w:pPr>
        <w:spacing w:after="0" w:line="240" w:lineRule="auto"/>
        <w:jc w:val="both"/>
        <w:rPr>
          <w:rFonts w:ascii="Arial" w:hAnsi="Arial" w:cs="Arial"/>
          <w:sz w:val="24"/>
          <w:szCs w:val="24"/>
        </w:rPr>
      </w:pPr>
    </w:p>
    <w:p w14:paraId="33D5831E" w14:textId="77777777" w:rsidR="009750A5" w:rsidRPr="007474CA" w:rsidRDefault="00233804" w:rsidP="001C0E17">
      <w:pPr>
        <w:pStyle w:val="Akapitzlist"/>
        <w:numPr>
          <w:ilvl w:val="0"/>
          <w:numId w:val="1"/>
        </w:numPr>
        <w:spacing w:after="0" w:line="240" w:lineRule="auto"/>
        <w:jc w:val="both"/>
        <w:rPr>
          <w:rFonts w:ascii="Arial" w:hAnsi="Arial" w:cs="Arial"/>
          <w:sz w:val="24"/>
          <w:szCs w:val="24"/>
        </w:rPr>
      </w:pPr>
      <w:r w:rsidRPr="007474CA">
        <w:rPr>
          <w:rFonts w:ascii="Arial" w:hAnsi="Arial" w:cs="Arial"/>
          <w:sz w:val="24"/>
          <w:szCs w:val="24"/>
        </w:rPr>
        <w:t xml:space="preserve">Szczegółowe wytyczne </w:t>
      </w:r>
      <w:proofErr w:type="spellStart"/>
      <w:r w:rsidRPr="007474CA">
        <w:rPr>
          <w:rFonts w:ascii="Arial" w:hAnsi="Arial" w:cs="Arial"/>
          <w:sz w:val="24"/>
          <w:szCs w:val="24"/>
        </w:rPr>
        <w:t>funkcjonalno</w:t>
      </w:r>
      <w:proofErr w:type="spellEnd"/>
      <w:r w:rsidRPr="007474CA">
        <w:rPr>
          <w:rFonts w:ascii="Arial" w:hAnsi="Arial" w:cs="Arial"/>
          <w:sz w:val="24"/>
          <w:szCs w:val="24"/>
        </w:rPr>
        <w:t xml:space="preserve"> – użytkowe poszczególnych pomieszczeń.</w:t>
      </w:r>
    </w:p>
    <w:p w14:paraId="2113E061" w14:textId="77777777" w:rsidR="00233804" w:rsidRPr="007474CA" w:rsidRDefault="00233804" w:rsidP="001C0E17">
      <w:pPr>
        <w:pStyle w:val="Akapitzlist"/>
        <w:spacing w:after="0" w:line="240" w:lineRule="auto"/>
        <w:ind w:left="360"/>
        <w:jc w:val="both"/>
        <w:rPr>
          <w:rFonts w:ascii="Arial" w:hAnsi="Arial" w:cs="Arial"/>
          <w:sz w:val="24"/>
          <w:szCs w:val="24"/>
        </w:rPr>
      </w:pPr>
    </w:p>
    <w:p w14:paraId="1293B1D9" w14:textId="77777777" w:rsidR="00233804" w:rsidRDefault="001011A4" w:rsidP="001358D1">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Projektowany budynek powinien posiadać nieprzekraczalną powierzchnię użytkową 3777m</w:t>
      </w:r>
      <w:r w:rsidRPr="001011A4">
        <w:rPr>
          <w:rFonts w:ascii="Arial" w:hAnsi="Arial" w:cs="Arial"/>
          <w:sz w:val="24"/>
          <w:szCs w:val="24"/>
          <w:vertAlign w:val="superscript"/>
        </w:rPr>
        <w:t>2</w:t>
      </w:r>
      <w:r>
        <w:rPr>
          <w:rFonts w:ascii="Arial" w:hAnsi="Arial" w:cs="Arial"/>
          <w:sz w:val="24"/>
          <w:szCs w:val="24"/>
        </w:rPr>
        <w:t xml:space="preserve"> w ramach której należy zaprojektować następujące pomieszczenia:</w:t>
      </w:r>
    </w:p>
    <w:p w14:paraId="471A85AF" w14:textId="0153CE6D" w:rsidR="0056038B" w:rsidRDefault="0056038B" w:rsidP="0056038B">
      <w:pPr>
        <w:pStyle w:val="Akapitzlist"/>
        <w:spacing w:after="0" w:line="240" w:lineRule="auto"/>
        <w:ind w:left="924"/>
        <w:jc w:val="both"/>
        <w:rPr>
          <w:rFonts w:ascii="Arial" w:hAnsi="Arial" w:cs="Arial"/>
          <w:sz w:val="24"/>
          <w:szCs w:val="24"/>
        </w:rPr>
      </w:pPr>
    </w:p>
    <w:p w14:paraId="0722E91E" w14:textId="77777777" w:rsidR="0002681D" w:rsidRDefault="0002681D" w:rsidP="0056038B">
      <w:pPr>
        <w:pStyle w:val="Akapitzlist"/>
        <w:spacing w:after="0" w:line="240" w:lineRule="auto"/>
        <w:ind w:left="924"/>
        <w:jc w:val="both"/>
        <w:rPr>
          <w:rFonts w:ascii="Arial" w:hAnsi="Arial" w:cs="Arial"/>
          <w:sz w:val="24"/>
          <w:szCs w:val="24"/>
        </w:rPr>
      </w:pPr>
    </w:p>
    <w:p w14:paraId="1C11F31A" w14:textId="77A7FA84" w:rsidR="00914D84" w:rsidRDefault="00914D84" w:rsidP="0056038B">
      <w:pPr>
        <w:pStyle w:val="Akapitzlist"/>
        <w:spacing w:after="0" w:line="240" w:lineRule="auto"/>
        <w:ind w:left="924"/>
        <w:jc w:val="both"/>
        <w:rPr>
          <w:rFonts w:ascii="Arial" w:hAnsi="Arial" w:cs="Arial"/>
          <w:sz w:val="24"/>
          <w:szCs w:val="24"/>
        </w:rPr>
      </w:pPr>
    </w:p>
    <w:tbl>
      <w:tblPr>
        <w:tblW w:w="9860" w:type="dxa"/>
        <w:tblInd w:w="80" w:type="dxa"/>
        <w:tblCellMar>
          <w:left w:w="70" w:type="dxa"/>
          <w:right w:w="70" w:type="dxa"/>
        </w:tblCellMar>
        <w:tblLook w:val="04A0" w:firstRow="1" w:lastRow="0" w:firstColumn="1" w:lastColumn="0" w:noHBand="0" w:noVBand="1"/>
      </w:tblPr>
      <w:tblGrid>
        <w:gridCol w:w="540"/>
        <w:gridCol w:w="3340"/>
        <w:gridCol w:w="1120"/>
        <w:gridCol w:w="1240"/>
        <w:gridCol w:w="1140"/>
        <w:gridCol w:w="1120"/>
        <w:gridCol w:w="1360"/>
      </w:tblGrid>
      <w:tr w:rsidR="0002681D" w:rsidRPr="0002681D" w14:paraId="126D611A" w14:textId="77777777" w:rsidTr="0002681D">
        <w:trPr>
          <w:trHeight w:val="915"/>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3AEA9A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Lp.</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3EAF5E3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Nazwa pomieszczenia</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68BEF33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Ilość pracowników</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008599D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Powierzchnia jednego pomieszczenia w m</w:t>
            </w:r>
            <w:r w:rsidRPr="0002681D">
              <w:rPr>
                <w:rFonts w:ascii="Arial" w:eastAsia="Times New Roman" w:hAnsi="Arial" w:cs="Arial"/>
                <w:sz w:val="16"/>
                <w:szCs w:val="16"/>
                <w:vertAlign w:val="superscript"/>
                <w:lang w:eastAsia="pl-PL"/>
              </w:rPr>
              <w:t>2</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206C8A0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Ilość pomieszczeń</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7EF8FB9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Łączna powierzchnia pomieszczeń w m</w:t>
            </w:r>
            <w:r w:rsidRPr="0002681D">
              <w:rPr>
                <w:rFonts w:ascii="Arial" w:eastAsia="Times New Roman" w:hAnsi="Arial" w:cs="Arial"/>
                <w:sz w:val="16"/>
                <w:szCs w:val="16"/>
                <w:vertAlign w:val="superscript"/>
                <w:lang w:eastAsia="pl-PL"/>
              </w:rPr>
              <w:t>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30D910F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Uwagi</w:t>
            </w:r>
          </w:p>
        </w:tc>
      </w:tr>
      <w:tr w:rsidR="0002681D" w:rsidRPr="0002681D" w14:paraId="5F7B5547" w14:textId="77777777" w:rsidTr="0002681D">
        <w:trPr>
          <w:trHeight w:val="402"/>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932D5DA"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1</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7E42B088"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Kierownictwo Prokuratury</w:t>
            </w:r>
          </w:p>
        </w:tc>
      </w:tr>
      <w:tr w:rsidR="0002681D" w:rsidRPr="0002681D" w14:paraId="7478B3B3"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9837902"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1.1</w:t>
            </w:r>
          </w:p>
        </w:tc>
        <w:tc>
          <w:tcPr>
            <w:tcW w:w="3340" w:type="dxa"/>
            <w:tcBorders>
              <w:top w:val="nil"/>
              <w:left w:val="nil"/>
              <w:bottom w:val="single" w:sz="4" w:space="0" w:color="auto"/>
              <w:right w:val="single" w:sz="4" w:space="0" w:color="auto"/>
            </w:tcBorders>
            <w:shd w:val="clear" w:color="auto" w:fill="auto"/>
            <w:vAlign w:val="center"/>
            <w:hideMark/>
          </w:tcPr>
          <w:p w14:paraId="63C6110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Gabinet Prokuratora Okręgowego  </w:t>
            </w:r>
          </w:p>
        </w:tc>
        <w:tc>
          <w:tcPr>
            <w:tcW w:w="1120" w:type="dxa"/>
            <w:tcBorders>
              <w:top w:val="nil"/>
              <w:left w:val="nil"/>
              <w:bottom w:val="single" w:sz="4" w:space="0" w:color="auto"/>
              <w:right w:val="single" w:sz="4" w:space="0" w:color="auto"/>
            </w:tcBorders>
            <w:shd w:val="clear" w:color="auto" w:fill="auto"/>
            <w:vAlign w:val="center"/>
            <w:hideMark/>
          </w:tcPr>
          <w:p w14:paraId="40870D9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1820EC2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35</w:t>
            </w:r>
          </w:p>
        </w:tc>
        <w:tc>
          <w:tcPr>
            <w:tcW w:w="1140" w:type="dxa"/>
            <w:tcBorders>
              <w:top w:val="nil"/>
              <w:left w:val="nil"/>
              <w:bottom w:val="single" w:sz="4" w:space="0" w:color="auto"/>
              <w:right w:val="single" w:sz="4" w:space="0" w:color="auto"/>
            </w:tcBorders>
            <w:shd w:val="clear" w:color="auto" w:fill="auto"/>
            <w:vAlign w:val="center"/>
            <w:hideMark/>
          </w:tcPr>
          <w:p w14:paraId="420FE0D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631880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35</w:t>
            </w:r>
          </w:p>
        </w:tc>
        <w:tc>
          <w:tcPr>
            <w:tcW w:w="1360" w:type="dxa"/>
            <w:tcBorders>
              <w:top w:val="nil"/>
              <w:left w:val="nil"/>
              <w:bottom w:val="single" w:sz="4" w:space="0" w:color="auto"/>
              <w:right w:val="single" w:sz="8" w:space="0" w:color="auto"/>
            </w:tcBorders>
            <w:shd w:val="clear" w:color="auto" w:fill="auto"/>
            <w:vAlign w:val="center"/>
            <w:hideMark/>
          </w:tcPr>
          <w:p w14:paraId="653D1C6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40DA32A5"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592D103"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1.2</w:t>
            </w:r>
          </w:p>
        </w:tc>
        <w:tc>
          <w:tcPr>
            <w:tcW w:w="3340" w:type="dxa"/>
            <w:tcBorders>
              <w:top w:val="nil"/>
              <w:left w:val="nil"/>
              <w:bottom w:val="single" w:sz="4" w:space="0" w:color="auto"/>
              <w:right w:val="single" w:sz="4" w:space="0" w:color="auto"/>
            </w:tcBorders>
            <w:shd w:val="clear" w:color="auto" w:fill="auto"/>
            <w:vAlign w:val="center"/>
            <w:hideMark/>
          </w:tcPr>
          <w:p w14:paraId="7C694B02"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Gabinet Zastępcy Prokuratora Okręgowego </w:t>
            </w:r>
          </w:p>
        </w:tc>
        <w:tc>
          <w:tcPr>
            <w:tcW w:w="1120" w:type="dxa"/>
            <w:tcBorders>
              <w:top w:val="nil"/>
              <w:left w:val="nil"/>
              <w:bottom w:val="single" w:sz="4" w:space="0" w:color="auto"/>
              <w:right w:val="single" w:sz="4" w:space="0" w:color="auto"/>
            </w:tcBorders>
            <w:shd w:val="clear" w:color="auto" w:fill="auto"/>
            <w:vAlign w:val="center"/>
            <w:hideMark/>
          </w:tcPr>
          <w:p w14:paraId="6E6F93A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49800DF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30</w:t>
            </w:r>
          </w:p>
        </w:tc>
        <w:tc>
          <w:tcPr>
            <w:tcW w:w="1140" w:type="dxa"/>
            <w:tcBorders>
              <w:top w:val="nil"/>
              <w:left w:val="nil"/>
              <w:bottom w:val="single" w:sz="4" w:space="0" w:color="auto"/>
              <w:right w:val="single" w:sz="4" w:space="0" w:color="auto"/>
            </w:tcBorders>
            <w:shd w:val="clear" w:color="auto" w:fill="auto"/>
            <w:vAlign w:val="center"/>
            <w:hideMark/>
          </w:tcPr>
          <w:p w14:paraId="50A47B4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11ADFC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30</w:t>
            </w:r>
          </w:p>
        </w:tc>
        <w:tc>
          <w:tcPr>
            <w:tcW w:w="1360" w:type="dxa"/>
            <w:tcBorders>
              <w:top w:val="nil"/>
              <w:left w:val="nil"/>
              <w:bottom w:val="single" w:sz="4" w:space="0" w:color="auto"/>
              <w:right w:val="single" w:sz="8" w:space="0" w:color="auto"/>
            </w:tcBorders>
            <w:shd w:val="clear" w:color="auto" w:fill="auto"/>
            <w:vAlign w:val="center"/>
            <w:hideMark/>
          </w:tcPr>
          <w:p w14:paraId="0F07FF4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6781ACF7"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DD5BF95"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1.3</w:t>
            </w:r>
          </w:p>
        </w:tc>
        <w:tc>
          <w:tcPr>
            <w:tcW w:w="3340" w:type="dxa"/>
            <w:tcBorders>
              <w:top w:val="nil"/>
              <w:left w:val="nil"/>
              <w:bottom w:val="single" w:sz="4" w:space="0" w:color="auto"/>
              <w:right w:val="single" w:sz="4" w:space="0" w:color="auto"/>
            </w:tcBorders>
            <w:shd w:val="clear" w:color="auto" w:fill="auto"/>
            <w:vAlign w:val="center"/>
            <w:hideMark/>
          </w:tcPr>
          <w:p w14:paraId="5C237039"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asystenta prokuratora</w:t>
            </w:r>
          </w:p>
        </w:tc>
        <w:tc>
          <w:tcPr>
            <w:tcW w:w="1120" w:type="dxa"/>
            <w:tcBorders>
              <w:top w:val="nil"/>
              <w:left w:val="nil"/>
              <w:bottom w:val="single" w:sz="4" w:space="0" w:color="auto"/>
              <w:right w:val="single" w:sz="4" w:space="0" w:color="auto"/>
            </w:tcBorders>
            <w:shd w:val="clear" w:color="auto" w:fill="auto"/>
            <w:vAlign w:val="center"/>
            <w:hideMark/>
          </w:tcPr>
          <w:p w14:paraId="5695244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29DB56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6743E7D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321CCE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nil"/>
              <w:left w:val="nil"/>
              <w:bottom w:val="nil"/>
              <w:right w:val="single" w:sz="8" w:space="0" w:color="auto"/>
            </w:tcBorders>
            <w:shd w:val="clear" w:color="auto" w:fill="auto"/>
            <w:vAlign w:val="center"/>
            <w:hideMark/>
          </w:tcPr>
          <w:p w14:paraId="32BF147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2F9868F9" w14:textId="77777777" w:rsidTr="0002681D">
        <w:trPr>
          <w:trHeight w:val="450"/>
        </w:trPr>
        <w:tc>
          <w:tcPr>
            <w:tcW w:w="540" w:type="dxa"/>
            <w:tcBorders>
              <w:top w:val="nil"/>
              <w:left w:val="single" w:sz="8" w:space="0" w:color="auto"/>
              <w:bottom w:val="nil"/>
              <w:right w:val="single" w:sz="4" w:space="0" w:color="auto"/>
            </w:tcBorders>
            <w:shd w:val="clear" w:color="auto" w:fill="auto"/>
            <w:vAlign w:val="center"/>
            <w:hideMark/>
          </w:tcPr>
          <w:p w14:paraId="74D56A5A"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1.4</w:t>
            </w:r>
          </w:p>
        </w:tc>
        <w:tc>
          <w:tcPr>
            <w:tcW w:w="3340" w:type="dxa"/>
            <w:tcBorders>
              <w:top w:val="nil"/>
              <w:left w:val="nil"/>
              <w:bottom w:val="nil"/>
              <w:right w:val="single" w:sz="4" w:space="0" w:color="auto"/>
            </w:tcBorders>
            <w:shd w:val="clear" w:color="auto" w:fill="auto"/>
            <w:vAlign w:val="center"/>
            <w:hideMark/>
          </w:tcPr>
          <w:p w14:paraId="3A5DEABE"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Sekretariat kierownika jednostki i zastępcy kierownika jednostki </w:t>
            </w:r>
          </w:p>
        </w:tc>
        <w:tc>
          <w:tcPr>
            <w:tcW w:w="1120" w:type="dxa"/>
            <w:tcBorders>
              <w:top w:val="nil"/>
              <w:left w:val="nil"/>
              <w:bottom w:val="nil"/>
              <w:right w:val="single" w:sz="4" w:space="0" w:color="auto"/>
            </w:tcBorders>
            <w:shd w:val="clear" w:color="auto" w:fill="auto"/>
            <w:vAlign w:val="center"/>
            <w:hideMark/>
          </w:tcPr>
          <w:p w14:paraId="4003522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nil"/>
              <w:right w:val="single" w:sz="4" w:space="0" w:color="auto"/>
            </w:tcBorders>
            <w:shd w:val="clear" w:color="auto" w:fill="auto"/>
            <w:vAlign w:val="center"/>
            <w:hideMark/>
          </w:tcPr>
          <w:p w14:paraId="5A73F89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nil"/>
              <w:right w:val="single" w:sz="4" w:space="0" w:color="auto"/>
            </w:tcBorders>
            <w:shd w:val="clear" w:color="auto" w:fill="auto"/>
            <w:vAlign w:val="center"/>
            <w:hideMark/>
          </w:tcPr>
          <w:p w14:paraId="2E15735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nil"/>
              <w:right w:val="single" w:sz="4" w:space="0" w:color="auto"/>
            </w:tcBorders>
            <w:shd w:val="clear" w:color="auto" w:fill="auto"/>
            <w:vAlign w:val="center"/>
            <w:hideMark/>
          </w:tcPr>
          <w:p w14:paraId="07F6449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360" w:type="dxa"/>
            <w:tcBorders>
              <w:top w:val="single" w:sz="4" w:space="0" w:color="auto"/>
              <w:left w:val="nil"/>
              <w:bottom w:val="nil"/>
              <w:right w:val="single" w:sz="8" w:space="0" w:color="auto"/>
            </w:tcBorders>
            <w:shd w:val="clear" w:color="auto" w:fill="auto"/>
            <w:vAlign w:val="center"/>
            <w:hideMark/>
          </w:tcPr>
          <w:p w14:paraId="0DB338D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5CB3EA3F" w14:textId="77777777" w:rsidTr="0002681D">
        <w:trPr>
          <w:trHeight w:val="465"/>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FFDC45"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1.5</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66B2054D"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Zaplecze socjalne przy gabinetach kierownictwa jednostki</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6824AB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F783B7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28E5C4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A763ED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3556C44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59E15EA7"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2E5DA8"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1</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76CBF003"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08C39835"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52B2D922"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109</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3240C9D0"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6</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7A8B0FF1"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119</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43EF99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12499171"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5F9169E"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2</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2FE57F18"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Wydział I Śledczy</w:t>
            </w:r>
          </w:p>
        </w:tc>
      </w:tr>
      <w:tr w:rsidR="0002681D" w:rsidRPr="0002681D" w14:paraId="18441C8E"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2B5D47BC"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2.1</w:t>
            </w:r>
          </w:p>
        </w:tc>
        <w:tc>
          <w:tcPr>
            <w:tcW w:w="3340" w:type="dxa"/>
            <w:tcBorders>
              <w:top w:val="nil"/>
              <w:left w:val="nil"/>
              <w:bottom w:val="single" w:sz="4" w:space="0" w:color="auto"/>
              <w:right w:val="single" w:sz="4" w:space="0" w:color="auto"/>
            </w:tcBorders>
            <w:shd w:val="clear" w:color="auto" w:fill="auto"/>
            <w:vAlign w:val="center"/>
            <w:hideMark/>
          </w:tcPr>
          <w:p w14:paraId="3495CD2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Naczelnika Wydziału   </w:t>
            </w:r>
          </w:p>
        </w:tc>
        <w:tc>
          <w:tcPr>
            <w:tcW w:w="1120" w:type="dxa"/>
            <w:tcBorders>
              <w:top w:val="nil"/>
              <w:left w:val="nil"/>
              <w:bottom w:val="single" w:sz="4" w:space="0" w:color="auto"/>
              <w:right w:val="single" w:sz="4" w:space="0" w:color="auto"/>
            </w:tcBorders>
            <w:shd w:val="clear" w:color="auto" w:fill="auto"/>
            <w:vAlign w:val="center"/>
            <w:hideMark/>
          </w:tcPr>
          <w:p w14:paraId="71ECA43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1E65AC2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140" w:type="dxa"/>
            <w:tcBorders>
              <w:top w:val="nil"/>
              <w:left w:val="nil"/>
              <w:bottom w:val="single" w:sz="4" w:space="0" w:color="auto"/>
              <w:right w:val="single" w:sz="4" w:space="0" w:color="auto"/>
            </w:tcBorders>
            <w:shd w:val="clear" w:color="auto" w:fill="auto"/>
            <w:vAlign w:val="center"/>
            <w:hideMark/>
          </w:tcPr>
          <w:p w14:paraId="3D8A0E8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45C8AB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360" w:type="dxa"/>
            <w:tcBorders>
              <w:top w:val="nil"/>
              <w:left w:val="nil"/>
              <w:bottom w:val="nil"/>
              <w:right w:val="single" w:sz="8" w:space="0" w:color="auto"/>
            </w:tcBorders>
            <w:shd w:val="clear" w:color="auto" w:fill="auto"/>
            <w:vAlign w:val="center"/>
            <w:hideMark/>
          </w:tcPr>
          <w:p w14:paraId="1D426C5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093BFC30" w14:textId="77777777" w:rsidTr="003D7789">
        <w:trPr>
          <w:trHeight w:val="45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808353A"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2.2</w:t>
            </w:r>
          </w:p>
        </w:tc>
        <w:tc>
          <w:tcPr>
            <w:tcW w:w="3340" w:type="dxa"/>
            <w:tcBorders>
              <w:top w:val="nil"/>
              <w:left w:val="nil"/>
              <w:bottom w:val="single" w:sz="4" w:space="0" w:color="auto"/>
              <w:right w:val="single" w:sz="4" w:space="0" w:color="auto"/>
            </w:tcBorders>
            <w:shd w:val="clear" w:color="auto" w:fill="auto"/>
            <w:vAlign w:val="center"/>
            <w:hideMark/>
          </w:tcPr>
          <w:p w14:paraId="3DEEAA0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prokuratora     </w:t>
            </w:r>
          </w:p>
        </w:tc>
        <w:tc>
          <w:tcPr>
            <w:tcW w:w="1120" w:type="dxa"/>
            <w:tcBorders>
              <w:top w:val="nil"/>
              <w:left w:val="nil"/>
              <w:bottom w:val="single" w:sz="4" w:space="0" w:color="auto"/>
              <w:right w:val="single" w:sz="4" w:space="0" w:color="auto"/>
            </w:tcBorders>
            <w:shd w:val="clear" w:color="auto" w:fill="auto"/>
            <w:vAlign w:val="center"/>
            <w:hideMark/>
          </w:tcPr>
          <w:p w14:paraId="07FE35C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9</w:t>
            </w:r>
          </w:p>
        </w:tc>
        <w:tc>
          <w:tcPr>
            <w:tcW w:w="1240" w:type="dxa"/>
            <w:tcBorders>
              <w:top w:val="nil"/>
              <w:left w:val="nil"/>
              <w:bottom w:val="single" w:sz="4" w:space="0" w:color="auto"/>
              <w:right w:val="single" w:sz="4" w:space="0" w:color="auto"/>
            </w:tcBorders>
            <w:shd w:val="clear" w:color="auto" w:fill="auto"/>
            <w:vAlign w:val="center"/>
            <w:hideMark/>
          </w:tcPr>
          <w:p w14:paraId="3E61B53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4572A38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9</w:t>
            </w:r>
          </w:p>
        </w:tc>
        <w:tc>
          <w:tcPr>
            <w:tcW w:w="1120" w:type="dxa"/>
            <w:tcBorders>
              <w:top w:val="nil"/>
              <w:left w:val="nil"/>
              <w:bottom w:val="single" w:sz="4" w:space="0" w:color="auto"/>
              <w:right w:val="single" w:sz="4" w:space="0" w:color="auto"/>
            </w:tcBorders>
            <w:shd w:val="clear" w:color="auto" w:fill="auto"/>
            <w:vAlign w:val="center"/>
            <w:hideMark/>
          </w:tcPr>
          <w:p w14:paraId="59F7442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162</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7DFDB5F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Parter 5 pokoi i                          </w:t>
            </w:r>
            <w:proofErr w:type="spellStart"/>
            <w:r w:rsidRPr="0002681D">
              <w:rPr>
                <w:rFonts w:ascii="Arial" w:eastAsia="Times New Roman" w:hAnsi="Arial" w:cs="Arial"/>
                <w:sz w:val="16"/>
                <w:szCs w:val="16"/>
                <w:lang w:eastAsia="pl-PL"/>
              </w:rPr>
              <w:t>I</w:t>
            </w:r>
            <w:proofErr w:type="spellEnd"/>
            <w:r w:rsidRPr="0002681D">
              <w:rPr>
                <w:rFonts w:ascii="Arial" w:eastAsia="Times New Roman" w:hAnsi="Arial" w:cs="Arial"/>
                <w:sz w:val="16"/>
                <w:szCs w:val="16"/>
                <w:lang w:eastAsia="pl-PL"/>
              </w:rPr>
              <w:t xml:space="preserve"> Piętro 4 pokoje</w:t>
            </w:r>
          </w:p>
        </w:tc>
      </w:tr>
      <w:tr w:rsidR="0002681D" w:rsidRPr="0002681D" w14:paraId="5F5D7F26" w14:textId="77777777" w:rsidTr="003D7789">
        <w:trPr>
          <w:trHeight w:val="45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467D5A"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lastRenderedPageBreak/>
              <w:t xml:space="preserve"> 2.3</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7443BD35"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asystenta prokuratora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5BEA07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D1E41E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CD32AD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C2021F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77C5190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Parter 3 pokoje i                       </w:t>
            </w:r>
            <w:proofErr w:type="spellStart"/>
            <w:r w:rsidRPr="0002681D">
              <w:rPr>
                <w:rFonts w:ascii="Arial" w:eastAsia="Times New Roman" w:hAnsi="Arial" w:cs="Arial"/>
                <w:sz w:val="16"/>
                <w:szCs w:val="16"/>
                <w:lang w:eastAsia="pl-PL"/>
              </w:rPr>
              <w:t>I</w:t>
            </w:r>
            <w:proofErr w:type="spellEnd"/>
            <w:r w:rsidRPr="0002681D">
              <w:rPr>
                <w:rFonts w:ascii="Arial" w:eastAsia="Times New Roman" w:hAnsi="Arial" w:cs="Arial"/>
                <w:sz w:val="16"/>
                <w:szCs w:val="16"/>
                <w:lang w:eastAsia="pl-PL"/>
              </w:rPr>
              <w:t xml:space="preserve"> Piętro 2 pokoje</w:t>
            </w:r>
          </w:p>
        </w:tc>
      </w:tr>
      <w:tr w:rsidR="0002681D" w:rsidRPr="0002681D" w14:paraId="7F528D95" w14:textId="77777777" w:rsidTr="003D7789">
        <w:trPr>
          <w:trHeight w:val="45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20E3C6C6"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2.4</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5D4D57F8"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Sekretariat - dwuosobowy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B34AE3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F0C6E1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AE92B6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E31B76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56</w:t>
            </w:r>
          </w:p>
        </w:tc>
        <w:tc>
          <w:tcPr>
            <w:tcW w:w="1360" w:type="dxa"/>
            <w:tcBorders>
              <w:top w:val="single" w:sz="4" w:space="0" w:color="auto"/>
              <w:left w:val="nil"/>
              <w:bottom w:val="nil"/>
              <w:right w:val="single" w:sz="8" w:space="0" w:color="auto"/>
            </w:tcBorders>
            <w:shd w:val="clear" w:color="auto" w:fill="auto"/>
            <w:vAlign w:val="center"/>
            <w:hideMark/>
          </w:tcPr>
          <w:p w14:paraId="4454ABE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Parter 1 pokój i                       </w:t>
            </w:r>
            <w:proofErr w:type="spellStart"/>
            <w:r w:rsidRPr="0002681D">
              <w:rPr>
                <w:rFonts w:ascii="Arial" w:eastAsia="Times New Roman" w:hAnsi="Arial" w:cs="Arial"/>
                <w:sz w:val="16"/>
                <w:szCs w:val="16"/>
                <w:lang w:eastAsia="pl-PL"/>
              </w:rPr>
              <w:t>I</w:t>
            </w:r>
            <w:proofErr w:type="spellEnd"/>
            <w:r w:rsidRPr="0002681D">
              <w:rPr>
                <w:rFonts w:ascii="Arial" w:eastAsia="Times New Roman" w:hAnsi="Arial" w:cs="Arial"/>
                <w:sz w:val="16"/>
                <w:szCs w:val="16"/>
                <w:lang w:eastAsia="pl-PL"/>
              </w:rPr>
              <w:t xml:space="preserve"> Piętro 1 pokój</w:t>
            </w:r>
          </w:p>
        </w:tc>
      </w:tr>
      <w:tr w:rsidR="0002681D" w:rsidRPr="0002681D" w14:paraId="1F1D1E05" w14:textId="77777777" w:rsidTr="0002681D">
        <w:trPr>
          <w:trHeight w:val="465"/>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1D0E8BD6"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2.5</w:t>
            </w:r>
          </w:p>
        </w:tc>
        <w:tc>
          <w:tcPr>
            <w:tcW w:w="3340" w:type="dxa"/>
            <w:tcBorders>
              <w:top w:val="nil"/>
              <w:left w:val="nil"/>
              <w:bottom w:val="single" w:sz="4" w:space="0" w:color="auto"/>
              <w:right w:val="single" w:sz="4" w:space="0" w:color="auto"/>
            </w:tcBorders>
            <w:shd w:val="clear" w:color="auto" w:fill="auto"/>
            <w:vAlign w:val="center"/>
            <w:hideMark/>
          </w:tcPr>
          <w:p w14:paraId="52174A36"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Magazynek podręczny</w:t>
            </w:r>
          </w:p>
        </w:tc>
        <w:tc>
          <w:tcPr>
            <w:tcW w:w="1120" w:type="dxa"/>
            <w:tcBorders>
              <w:top w:val="nil"/>
              <w:left w:val="nil"/>
              <w:bottom w:val="single" w:sz="4" w:space="0" w:color="auto"/>
              <w:right w:val="single" w:sz="4" w:space="0" w:color="auto"/>
            </w:tcBorders>
            <w:shd w:val="clear" w:color="auto" w:fill="auto"/>
            <w:vAlign w:val="center"/>
            <w:hideMark/>
          </w:tcPr>
          <w:p w14:paraId="6286DFA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6B3F8C1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7FEE60E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nil"/>
              <w:left w:val="nil"/>
              <w:bottom w:val="single" w:sz="4" w:space="0" w:color="auto"/>
              <w:right w:val="single" w:sz="4" w:space="0" w:color="auto"/>
            </w:tcBorders>
            <w:shd w:val="clear" w:color="auto" w:fill="auto"/>
            <w:vAlign w:val="center"/>
            <w:hideMark/>
          </w:tcPr>
          <w:p w14:paraId="7708D5E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360" w:type="dxa"/>
            <w:tcBorders>
              <w:top w:val="single" w:sz="4" w:space="0" w:color="auto"/>
              <w:left w:val="nil"/>
              <w:bottom w:val="nil"/>
              <w:right w:val="single" w:sz="8" w:space="0" w:color="auto"/>
            </w:tcBorders>
            <w:shd w:val="clear" w:color="auto" w:fill="auto"/>
            <w:vAlign w:val="center"/>
            <w:hideMark/>
          </w:tcPr>
          <w:p w14:paraId="2904257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Parter 1 pokój i                       </w:t>
            </w:r>
            <w:proofErr w:type="spellStart"/>
            <w:r w:rsidRPr="0002681D">
              <w:rPr>
                <w:rFonts w:ascii="Arial" w:eastAsia="Times New Roman" w:hAnsi="Arial" w:cs="Arial"/>
                <w:sz w:val="16"/>
                <w:szCs w:val="16"/>
                <w:lang w:eastAsia="pl-PL"/>
              </w:rPr>
              <w:t>I</w:t>
            </w:r>
            <w:proofErr w:type="spellEnd"/>
            <w:r w:rsidRPr="0002681D">
              <w:rPr>
                <w:rFonts w:ascii="Arial" w:eastAsia="Times New Roman" w:hAnsi="Arial" w:cs="Arial"/>
                <w:sz w:val="16"/>
                <w:szCs w:val="16"/>
                <w:lang w:eastAsia="pl-PL"/>
              </w:rPr>
              <w:t xml:space="preserve"> Piętro 1 pokój</w:t>
            </w:r>
          </w:p>
        </w:tc>
      </w:tr>
      <w:tr w:rsidR="0002681D" w:rsidRPr="0002681D" w14:paraId="7D8AA005" w14:textId="77777777" w:rsidTr="0002681D">
        <w:trPr>
          <w:trHeight w:val="360"/>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15619C"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2</w:t>
            </w:r>
          </w:p>
        </w:tc>
        <w:tc>
          <w:tcPr>
            <w:tcW w:w="3340" w:type="dxa"/>
            <w:tcBorders>
              <w:top w:val="single" w:sz="8" w:space="0" w:color="auto"/>
              <w:left w:val="nil"/>
              <w:bottom w:val="single" w:sz="4" w:space="0" w:color="auto"/>
              <w:right w:val="single" w:sz="4" w:space="0" w:color="auto"/>
            </w:tcBorders>
            <w:shd w:val="clear" w:color="auto" w:fill="auto"/>
            <w:vAlign w:val="center"/>
            <w:hideMark/>
          </w:tcPr>
          <w:p w14:paraId="3E4E7590"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6300F19F"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17</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36425893"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94</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14:paraId="2A4CC3E3"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19</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5E03B60D"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340</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4F6C01B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7CF87305" w14:textId="77777777" w:rsidTr="0002681D">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29D827"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3</w:t>
            </w:r>
          </w:p>
        </w:tc>
        <w:tc>
          <w:tcPr>
            <w:tcW w:w="9320" w:type="dxa"/>
            <w:gridSpan w:val="6"/>
            <w:tcBorders>
              <w:top w:val="single" w:sz="4" w:space="0" w:color="auto"/>
              <w:left w:val="nil"/>
              <w:bottom w:val="single" w:sz="4" w:space="0" w:color="auto"/>
              <w:right w:val="single" w:sz="8" w:space="0" w:color="000000"/>
            </w:tcBorders>
            <w:shd w:val="clear" w:color="auto" w:fill="auto"/>
            <w:vAlign w:val="center"/>
            <w:hideMark/>
          </w:tcPr>
          <w:p w14:paraId="42561F38"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Wydział II do Spraw Przestępczości Gospodarczej</w:t>
            </w:r>
          </w:p>
        </w:tc>
      </w:tr>
      <w:tr w:rsidR="0002681D" w:rsidRPr="0002681D" w14:paraId="4C29C35A"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62617230"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3.1</w:t>
            </w:r>
          </w:p>
        </w:tc>
        <w:tc>
          <w:tcPr>
            <w:tcW w:w="3340" w:type="dxa"/>
            <w:tcBorders>
              <w:top w:val="nil"/>
              <w:left w:val="nil"/>
              <w:bottom w:val="single" w:sz="4" w:space="0" w:color="auto"/>
              <w:right w:val="single" w:sz="4" w:space="0" w:color="auto"/>
            </w:tcBorders>
            <w:shd w:val="clear" w:color="auto" w:fill="auto"/>
            <w:vAlign w:val="center"/>
            <w:hideMark/>
          </w:tcPr>
          <w:p w14:paraId="4F66808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Naczelnika Wydziału   </w:t>
            </w:r>
          </w:p>
        </w:tc>
        <w:tc>
          <w:tcPr>
            <w:tcW w:w="1120" w:type="dxa"/>
            <w:tcBorders>
              <w:top w:val="nil"/>
              <w:left w:val="nil"/>
              <w:bottom w:val="single" w:sz="4" w:space="0" w:color="auto"/>
              <w:right w:val="single" w:sz="4" w:space="0" w:color="auto"/>
            </w:tcBorders>
            <w:shd w:val="clear" w:color="auto" w:fill="auto"/>
            <w:vAlign w:val="center"/>
            <w:hideMark/>
          </w:tcPr>
          <w:p w14:paraId="2A5D231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5217183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140" w:type="dxa"/>
            <w:tcBorders>
              <w:top w:val="nil"/>
              <w:left w:val="nil"/>
              <w:bottom w:val="single" w:sz="4" w:space="0" w:color="auto"/>
              <w:right w:val="single" w:sz="4" w:space="0" w:color="auto"/>
            </w:tcBorders>
            <w:shd w:val="clear" w:color="auto" w:fill="auto"/>
            <w:vAlign w:val="center"/>
            <w:hideMark/>
          </w:tcPr>
          <w:p w14:paraId="5B08FC6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2C7D00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360" w:type="dxa"/>
            <w:tcBorders>
              <w:top w:val="nil"/>
              <w:left w:val="nil"/>
              <w:bottom w:val="nil"/>
              <w:right w:val="single" w:sz="8" w:space="0" w:color="auto"/>
            </w:tcBorders>
            <w:shd w:val="clear" w:color="auto" w:fill="auto"/>
            <w:vAlign w:val="center"/>
            <w:hideMark/>
          </w:tcPr>
          <w:p w14:paraId="4683DFB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2C271D06" w14:textId="77777777" w:rsidTr="0002681D">
        <w:trPr>
          <w:trHeight w:val="45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79381EB2"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3.2</w:t>
            </w:r>
          </w:p>
        </w:tc>
        <w:tc>
          <w:tcPr>
            <w:tcW w:w="3340" w:type="dxa"/>
            <w:tcBorders>
              <w:top w:val="nil"/>
              <w:left w:val="nil"/>
              <w:bottom w:val="single" w:sz="4" w:space="0" w:color="auto"/>
              <w:right w:val="single" w:sz="4" w:space="0" w:color="auto"/>
            </w:tcBorders>
            <w:shd w:val="clear" w:color="auto" w:fill="auto"/>
            <w:vAlign w:val="center"/>
            <w:hideMark/>
          </w:tcPr>
          <w:p w14:paraId="78FE8C0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prokuratora        </w:t>
            </w:r>
          </w:p>
        </w:tc>
        <w:tc>
          <w:tcPr>
            <w:tcW w:w="1120" w:type="dxa"/>
            <w:tcBorders>
              <w:top w:val="nil"/>
              <w:left w:val="nil"/>
              <w:bottom w:val="single" w:sz="4" w:space="0" w:color="auto"/>
              <w:right w:val="single" w:sz="4" w:space="0" w:color="auto"/>
            </w:tcBorders>
            <w:shd w:val="clear" w:color="auto" w:fill="auto"/>
            <w:vAlign w:val="center"/>
            <w:hideMark/>
          </w:tcPr>
          <w:p w14:paraId="584F8C1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240" w:type="dxa"/>
            <w:tcBorders>
              <w:top w:val="nil"/>
              <w:left w:val="nil"/>
              <w:bottom w:val="single" w:sz="4" w:space="0" w:color="auto"/>
              <w:right w:val="single" w:sz="4" w:space="0" w:color="auto"/>
            </w:tcBorders>
            <w:shd w:val="clear" w:color="auto" w:fill="auto"/>
            <w:vAlign w:val="center"/>
            <w:hideMark/>
          </w:tcPr>
          <w:p w14:paraId="7EBE1F3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5EBFE75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20" w:type="dxa"/>
            <w:tcBorders>
              <w:top w:val="nil"/>
              <w:left w:val="nil"/>
              <w:bottom w:val="single" w:sz="4" w:space="0" w:color="auto"/>
              <w:right w:val="single" w:sz="4" w:space="0" w:color="auto"/>
            </w:tcBorders>
            <w:shd w:val="clear" w:color="auto" w:fill="auto"/>
            <w:vAlign w:val="center"/>
            <w:hideMark/>
          </w:tcPr>
          <w:p w14:paraId="031B636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180</w:t>
            </w:r>
          </w:p>
        </w:tc>
        <w:tc>
          <w:tcPr>
            <w:tcW w:w="1360" w:type="dxa"/>
            <w:tcBorders>
              <w:top w:val="single" w:sz="4" w:space="0" w:color="auto"/>
              <w:left w:val="nil"/>
              <w:bottom w:val="nil"/>
              <w:right w:val="single" w:sz="8" w:space="0" w:color="auto"/>
            </w:tcBorders>
            <w:shd w:val="clear" w:color="auto" w:fill="auto"/>
            <w:vAlign w:val="center"/>
            <w:hideMark/>
          </w:tcPr>
          <w:p w14:paraId="4CC13BF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Parter 5 pokoi i                             </w:t>
            </w:r>
            <w:proofErr w:type="spellStart"/>
            <w:r w:rsidRPr="0002681D">
              <w:rPr>
                <w:rFonts w:ascii="Arial" w:eastAsia="Times New Roman" w:hAnsi="Arial" w:cs="Arial"/>
                <w:sz w:val="16"/>
                <w:szCs w:val="16"/>
                <w:lang w:eastAsia="pl-PL"/>
              </w:rPr>
              <w:t>I</w:t>
            </w:r>
            <w:proofErr w:type="spellEnd"/>
            <w:r w:rsidRPr="0002681D">
              <w:rPr>
                <w:rFonts w:ascii="Arial" w:eastAsia="Times New Roman" w:hAnsi="Arial" w:cs="Arial"/>
                <w:sz w:val="16"/>
                <w:szCs w:val="16"/>
                <w:lang w:eastAsia="pl-PL"/>
              </w:rPr>
              <w:t xml:space="preserve"> Piętro 5 pokoi</w:t>
            </w:r>
          </w:p>
        </w:tc>
      </w:tr>
      <w:tr w:rsidR="0002681D" w:rsidRPr="0002681D" w14:paraId="25A04303" w14:textId="77777777" w:rsidTr="0002681D">
        <w:trPr>
          <w:trHeight w:val="45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73913DED"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3.3</w:t>
            </w:r>
          </w:p>
        </w:tc>
        <w:tc>
          <w:tcPr>
            <w:tcW w:w="3340" w:type="dxa"/>
            <w:tcBorders>
              <w:top w:val="nil"/>
              <w:left w:val="nil"/>
              <w:bottom w:val="single" w:sz="4" w:space="0" w:color="auto"/>
              <w:right w:val="single" w:sz="4" w:space="0" w:color="auto"/>
            </w:tcBorders>
            <w:shd w:val="clear" w:color="auto" w:fill="auto"/>
            <w:vAlign w:val="center"/>
            <w:hideMark/>
          </w:tcPr>
          <w:p w14:paraId="2601A9A1"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asystenta prokuratora      </w:t>
            </w:r>
          </w:p>
        </w:tc>
        <w:tc>
          <w:tcPr>
            <w:tcW w:w="1120" w:type="dxa"/>
            <w:tcBorders>
              <w:top w:val="nil"/>
              <w:left w:val="nil"/>
              <w:bottom w:val="single" w:sz="4" w:space="0" w:color="auto"/>
              <w:right w:val="single" w:sz="4" w:space="0" w:color="auto"/>
            </w:tcBorders>
            <w:shd w:val="clear" w:color="auto" w:fill="auto"/>
            <w:vAlign w:val="center"/>
            <w:hideMark/>
          </w:tcPr>
          <w:p w14:paraId="28D55B2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w:t>
            </w:r>
          </w:p>
        </w:tc>
        <w:tc>
          <w:tcPr>
            <w:tcW w:w="1240" w:type="dxa"/>
            <w:tcBorders>
              <w:top w:val="nil"/>
              <w:left w:val="nil"/>
              <w:bottom w:val="single" w:sz="4" w:space="0" w:color="auto"/>
              <w:right w:val="single" w:sz="4" w:space="0" w:color="auto"/>
            </w:tcBorders>
            <w:shd w:val="clear" w:color="auto" w:fill="auto"/>
            <w:vAlign w:val="center"/>
            <w:hideMark/>
          </w:tcPr>
          <w:p w14:paraId="1C15F26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11023FF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w:t>
            </w:r>
          </w:p>
        </w:tc>
        <w:tc>
          <w:tcPr>
            <w:tcW w:w="1120" w:type="dxa"/>
            <w:tcBorders>
              <w:top w:val="nil"/>
              <w:left w:val="nil"/>
              <w:bottom w:val="single" w:sz="4" w:space="0" w:color="auto"/>
              <w:right w:val="single" w:sz="4" w:space="0" w:color="auto"/>
            </w:tcBorders>
            <w:shd w:val="clear" w:color="auto" w:fill="auto"/>
            <w:vAlign w:val="center"/>
            <w:hideMark/>
          </w:tcPr>
          <w:p w14:paraId="1E5C2CE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80</w:t>
            </w:r>
          </w:p>
        </w:tc>
        <w:tc>
          <w:tcPr>
            <w:tcW w:w="1360" w:type="dxa"/>
            <w:tcBorders>
              <w:top w:val="single" w:sz="4" w:space="0" w:color="auto"/>
              <w:left w:val="nil"/>
              <w:bottom w:val="nil"/>
              <w:right w:val="single" w:sz="8" w:space="0" w:color="auto"/>
            </w:tcBorders>
            <w:shd w:val="clear" w:color="auto" w:fill="auto"/>
            <w:vAlign w:val="center"/>
            <w:hideMark/>
          </w:tcPr>
          <w:p w14:paraId="5132D19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Parter 2 pokoje i                         </w:t>
            </w:r>
            <w:proofErr w:type="spellStart"/>
            <w:r w:rsidRPr="0002681D">
              <w:rPr>
                <w:rFonts w:ascii="Arial" w:eastAsia="Times New Roman" w:hAnsi="Arial" w:cs="Arial"/>
                <w:sz w:val="16"/>
                <w:szCs w:val="16"/>
                <w:lang w:eastAsia="pl-PL"/>
              </w:rPr>
              <w:t>I</w:t>
            </w:r>
            <w:proofErr w:type="spellEnd"/>
            <w:r w:rsidRPr="0002681D">
              <w:rPr>
                <w:rFonts w:ascii="Arial" w:eastAsia="Times New Roman" w:hAnsi="Arial" w:cs="Arial"/>
                <w:sz w:val="16"/>
                <w:szCs w:val="16"/>
                <w:lang w:eastAsia="pl-PL"/>
              </w:rPr>
              <w:t xml:space="preserve"> Piętro 3 pokoje</w:t>
            </w:r>
          </w:p>
        </w:tc>
      </w:tr>
      <w:tr w:rsidR="0002681D" w:rsidRPr="0002681D" w14:paraId="3FD2959D"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10378ECD"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3.4</w:t>
            </w:r>
          </w:p>
        </w:tc>
        <w:tc>
          <w:tcPr>
            <w:tcW w:w="3340" w:type="dxa"/>
            <w:tcBorders>
              <w:top w:val="nil"/>
              <w:left w:val="nil"/>
              <w:bottom w:val="single" w:sz="4" w:space="0" w:color="auto"/>
              <w:right w:val="single" w:sz="4" w:space="0" w:color="auto"/>
            </w:tcBorders>
            <w:shd w:val="clear" w:color="auto" w:fill="auto"/>
            <w:vAlign w:val="center"/>
            <w:hideMark/>
          </w:tcPr>
          <w:p w14:paraId="3E6E179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Sekretariat - dwuosobowy             </w:t>
            </w:r>
          </w:p>
        </w:tc>
        <w:tc>
          <w:tcPr>
            <w:tcW w:w="1120" w:type="dxa"/>
            <w:tcBorders>
              <w:top w:val="nil"/>
              <w:left w:val="nil"/>
              <w:bottom w:val="single" w:sz="4" w:space="0" w:color="auto"/>
              <w:right w:val="single" w:sz="4" w:space="0" w:color="auto"/>
            </w:tcBorders>
            <w:shd w:val="clear" w:color="auto" w:fill="auto"/>
            <w:vAlign w:val="center"/>
            <w:hideMark/>
          </w:tcPr>
          <w:p w14:paraId="208C539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426F061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140" w:type="dxa"/>
            <w:tcBorders>
              <w:top w:val="nil"/>
              <w:left w:val="nil"/>
              <w:bottom w:val="single" w:sz="4" w:space="0" w:color="auto"/>
              <w:right w:val="single" w:sz="4" w:space="0" w:color="auto"/>
            </w:tcBorders>
            <w:shd w:val="clear" w:color="auto" w:fill="auto"/>
            <w:vAlign w:val="center"/>
            <w:hideMark/>
          </w:tcPr>
          <w:p w14:paraId="3848A7F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65FCCB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360" w:type="dxa"/>
            <w:tcBorders>
              <w:top w:val="single" w:sz="4" w:space="0" w:color="auto"/>
              <w:left w:val="nil"/>
              <w:bottom w:val="nil"/>
              <w:right w:val="single" w:sz="8" w:space="0" w:color="auto"/>
            </w:tcBorders>
            <w:shd w:val="clear" w:color="auto" w:fill="auto"/>
            <w:vAlign w:val="center"/>
            <w:hideMark/>
          </w:tcPr>
          <w:p w14:paraId="343DBEE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0027BAA0"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0CC28A1F"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3.5</w:t>
            </w:r>
          </w:p>
        </w:tc>
        <w:tc>
          <w:tcPr>
            <w:tcW w:w="3340" w:type="dxa"/>
            <w:tcBorders>
              <w:top w:val="nil"/>
              <w:left w:val="nil"/>
              <w:bottom w:val="single" w:sz="4" w:space="0" w:color="auto"/>
              <w:right w:val="single" w:sz="4" w:space="0" w:color="auto"/>
            </w:tcBorders>
            <w:shd w:val="clear" w:color="auto" w:fill="auto"/>
            <w:vAlign w:val="center"/>
            <w:hideMark/>
          </w:tcPr>
          <w:p w14:paraId="1E3971D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Magazynek podręczny</w:t>
            </w:r>
          </w:p>
        </w:tc>
        <w:tc>
          <w:tcPr>
            <w:tcW w:w="1120" w:type="dxa"/>
            <w:tcBorders>
              <w:top w:val="nil"/>
              <w:left w:val="nil"/>
              <w:bottom w:val="single" w:sz="4" w:space="0" w:color="auto"/>
              <w:right w:val="single" w:sz="4" w:space="0" w:color="auto"/>
            </w:tcBorders>
            <w:shd w:val="clear" w:color="auto" w:fill="auto"/>
            <w:vAlign w:val="center"/>
            <w:hideMark/>
          </w:tcPr>
          <w:p w14:paraId="1CD065B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01DB3B4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527E012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46FF711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single" w:sz="4" w:space="0" w:color="auto"/>
              <w:left w:val="nil"/>
              <w:bottom w:val="nil"/>
              <w:right w:val="single" w:sz="8" w:space="0" w:color="auto"/>
            </w:tcBorders>
            <w:shd w:val="clear" w:color="auto" w:fill="auto"/>
            <w:vAlign w:val="center"/>
            <w:hideMark/>
          </w:tcPr>
          <w:p w14:paraId="50A25F1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1C147ECD"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2F2C7F"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3</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1FCAC999"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41A4C30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16</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68DB151F"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94</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37C632D5"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4998F6C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320</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0C405BF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3006F166"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9514C2C"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4</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1EE41BB0"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 xml:space="preserve">Wydział IV </w:t>
            </w:r>
            <w:proofErr w:type="spellStart"/>
            <w:r w:rsidRPr="0002681D">
              <w:rPr>
                <w:rFonts w:ascii="Arial" w:eastAsia="Times New Roman" w:hAnsi="Arial" w:cs="Arial"/>
                <w:b/>
                <w:bCs/>
                <w:sz w:val="18"/>
                <w:szCs w:val="18"/>
                <w:lang w:eastAsia="pl-PL"/>
              </w:rPr>
              <w:t>Organizacyjno</w:t>
            </w:r>
            <w:proofErr w:type="spellEnd"/>
            <w:r w:rsidRPr="0002681D">
              <w:rPr>
                <w:rFonts w:ascii="Arial" w:eastAsia="Times New Roman" w:hAnsi="Arial" w:cs="Arial"/>
                <w:b/>
                <w:bCs/>
                <w:sz w:val="18"/>
                <w:szCs w:val="18"/>
                <w:lang w:eastAsia="pl-PL"/>
              </w:rPr>
              <w:t xml:space="preserve"> - Sądowy w tym Dział Postępowania Sądowego</w:t>
            </w:r>
          </w:p>
        </w:tc>
      </w:tr>
      <w:tr w:rsidR="0002681D" w:rsidRPr="0002681D" w14:paraId="06D620A8"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1567B451"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4.1</w:t>
            </w:r>
          </w:p>
        </w:tc>
        <w:tc>
          <w:tcPr>
            <w:tcW w:w="3340" w:type="dxa"/>
            <w:tcBorders>
              <w:top w:val="nil"/>
              <w:left w:val="nil"/>
              <w:bottom w:val="single" w:sz="4" w:space="0" w:color="auto"/>
              <w:right w:val="single" w:sz="4" w:space="0" w:color="auto"/>
            </w:tcBorders>
            <w:shd w:val="clear" w:color="auto" w:fill="auto"/>
            <w:vAlign w:val="center"/>
            <w:hideMark/>
          </w:tcPr>
          <w:p w14:paraId="467D4E3C"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Naczelnika Wydziału      </w:t>
            </w:r>
          </w:p>
        </w:tc>
        <w:tc>
          <w:tcPr>
            <w:tcW w:w="1120" w:type="dxa"/>
            <w:tcBorders>
              <w:top w:val="nil"/>
              <w:left w:val="nil"/>
              <w:bottom w:val="single" w:sz="4" w:space="0" w:color="auto"/>
              <w:right w:val="single" w:sz="4" w:space="0" w:color="auto"/>
            </w:tcBorders>
            <w:shd w:val="clear" w:color="auto" w:fill="auto"/>
            <w:vAlign w:val="center"/>
            <w:hideMark/>
          </w:tcPr>
          <w:p w14:paraId="502F203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3AF40F0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140" w:type="dxa"/>
            <w:tcBorders>
              <w:top w:val="nil"/>
              <w:left w:val="nil"/>
              <w:bottom w:val="single" w:sz="4" w:space="0" w:color="auto"/>
              <w:right w:val="single" w:sz="4" w:space="0" w:color="auto"/>
            </w:tcBorders>
            <w:shd w:val="clear" w:color="auto" w:fill="auto"/>
            <w:vAlign w:val="center"/>
            <w:hideMark/>
          </w:tcPr>
          <w:p w14:paraId="3FF1AE6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5BD637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360" w:type="dxa"/>
            <w:tcBorders>
              <w:top w:val="nil"/>
              <w:left w:val="nil"/>
              <w:bottom w:val="nil"/>
              <w:right w:val="single" w:sz="8" w:space="0" w:color="auto"/>
            </w:tcBorders>
            <w:shd w:val="clear" w:color="auto" w:fill="auto"/>
            <w:vAlign w:val="center"/>
            <w:hideMark/>
          </w:tcPr>
          <w:p w14:paraId="3D9E8EB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7DE42B9C" w14:textId="77777777" w:rsidTr="0002681D">
        <w:trPr>
          <w:trHeight w:val="45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5FAF9184"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4.2</w:t>
            </w:r>
          </w:p>
        </w:tc>
        <w:tc>
          <w:tcPr>
            <w:tcW w:w="3340" w:type="dxa"/>
            <w:tcBorders>
              <w:top w:val="nil"/>
              <w:left w:val="nil"/>
              <w:bottom w:val="single" w:sz="4" w:space="0" w:color="auto"/>
              <w:right w:val="single" w:sz="4" w:space="0" w:color="auto"/>
            </w:tcBorders>
            <w:shd w:val="clear" w:color="auto" w:fill="auto"/>
            <w:vAlign w:val="center"/>
            <w:hideMark/>
          </w:tcPr>
          <w:p w14:paraId="6D6E4F8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prokuratora         </w:t>
            </w:r>
          </w:p>
        </w:tc>
        <w:tc>
          <w:tcPr>
            <w:tcW w:w="1120" w:type="dxa"/>
            <w:tcBorders>
              <w:top w:val="nil"/>
              <w:left w:val="nil"/>
              <w:bottom w:val="single" w:sz="4" w:space="0" w:color="auto"/>
              <w:right w:val="single" w:sz="4" w:space="0" w:color="auto"/>
            </w:tcBorders>
            <w:shd w:val="clear" w:color="auto" w:fill="auto"/>
            <w:vAlign w:val="center"/>
            <w:hideMark/>
          </w:tcPr>
          <w:p w14:paraId="3BEE522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w:t>
            </w:r>
          </w:p>
        </w:tc>
        <w:tc>
          <w:tcPr>
            <w:tcW w:w="1240" w:type="dxa"/>
            <w:tcBorders>
              <w:top w:val="nil"/>
              <w:left w:val="nil"/>
              <w:bottom w:val="single" w:sz="4" w:space="0" w:color="auto"/>
              <w:right w:val="single" w:sz="4" w:space="0" w:color="auto"/>
            </w:tcBorders>
            <w:shd w:val="clear" w:color="auto" w:fill="auto"/>
            <w:vAlign w:val="center"/>
            <w:hideMark/>
          </w:tcPr>
          <w:p w14:paraId="40D16C2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3D2F7F9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w:t>
            </w:r>
          </w:p>
        </w:tc>
        <w:tc>
          <w:tcPr>
            <w:tcW w:w="1120" w:type="dxa"/>
            <w:tcBorders>
              <w:top w:val="nil"/>
              <w:left w:val="nil"/>
              <w:bottom w:val="single" w:sz="4" w:space="0" w:color="auto"/>
              <w:right w:val="single" w:sz="4" w:space="0" w:color="auto"/>
            </w:tcBorders>
            <w:shd w:val="clear" w:color="auto" w:fill="auto"/>
            <w:vAlign w:val="center"/>
            <w:hideMark/>
          </w:tcPr>
          <w:p w14:paraId="623EB91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108</w:t>
            </w:r>
          </w:p>
        </w:tc>
        <w:tc>
          <w:tcPr>
            <w:tcW w:w="1360" w:type="dxa"/>
            <w:tcBorders>
              <w:top w:val="single" w:sz="4" w:space="0" w:color="auto"/>
              <w:left w:val="nil"/>
              <w:bottom w:val="nil"/>
              <w:right w:val="single" w:sz="8" w:space="0" w:color="auto"/>
            </w:tcBorders>
            <w:shd w:val="clear" w:color="auto" w:fill="auto"/>
            <w:vAlign w:val="center"/>
            <w:hideMark/>
          </w:tcPr>
          <w:p w14:paraId="1B509801" w14:textId="4410601D"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 2 pokoje i II piętro 4 pokoje</w:t>
            </w:r>
          </w:p>
        </w:tc>
      </w:tr>
      <w:tr w:rsidR="0002681D" w:rsidRPr="0002681D" w14:paraId="79478F45" w14:textId="77777777" w:rsidTr="0002681D">
        <w:trPr>
          <w:trHeight w:val="45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356A0A4A"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4.3</w:t>
            </w:r>
          </w:p>
        </w:tc>
        <w:tc>
          <w:tcPr>
            <w:tcW w:w="3340" w:type="dxa"/>
            <w:tcBorders>
              <w:top w:val="nil"/>
              <w:left w:val="nil"/>
              <w:bottom w:val="single" w:sz="4" w:space="0" w:color="auto"/>
              <w:right w:val="single" w:sz="4" w:space="0" w:color="auto"/>
            </w:tcBorders>
            <w:shd w:val="clear" w:color="auto" w:fill="auto"/>
            <w:vAlign w:val="center"/>
            <w:hideMark/>
          </w:tcPr>
          <w:p w14:paraId="40199439"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asystenta prokuratora              </w:t>
            </w:r>
          </w:p>
        </w:tc>
        <w:tc>
          <w:tcPr>
            <w:tcW w:w="1120" w:type="dxa"/>
            <w:tcBorders>
              <w:top w:val="nil"/>
              <w:left w:val="nil"/>
              <w:bottom w:val="single" w:sz="4" w:space="0" w:color="auto"/>
              <w:right w:val="single" w:sz="4" w:space="0" w:color="auto"/>
            </w:tcBorders>
            <w:shd w:val="clear" w:color="auto" w:fill="auto"/>
            <w:vAlign w:val="center"/>
            <w:hideMark/>
          </w:tcPr>
          <w:p w14:paraId="3058124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w:t>
            </w:r>
          </w:p>
        </w:tc>
        <w:tc>
          <w:tcPr>
            <w:tcW w:w="1240" w:type="dxa"/>
            <w:tcBorders>
              <w:top w:val="nil"/>
              <w:left w:val="nil"/>
              <w:bottom w:val="single" w:sz="4" w:space="0" w:color="auto"/>
              <w:right w:val="single" w:sz="4" w:space="0" w:color="auto"/>
            </w:tcBorders>
            <w:shd w:val="clear" w:color="auto" w:fill="auto"/>
            <w:vAlign w:val="center"/>
            <w:hideMark/>
          </w:tcPr>
          <w:p w14:paraId="3DC29AF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6DBEE54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w:t>
            </w:r>
          </w:p>
        </w:tc>
        <w:tc>
          <w:tcPr>
            <w:tcW w:w="1120" w:type="dxa"/>
            <w:tcBorders>
              <w:top w:val="nil"/>
              <w:left w:val="nil"/>
              <w:bottom w:val="single" w:sz="4" w:space="0" w:color="auto"/>
              <w:right w:val="single" w:sz="4" w:space="0" w:color="auto"/>
            </w:tcBorders>
            <w:shd w:val="clear" w:color="auto" w:fill="auto"/>
            <w:vAlign w:val="center"/>
            <w:hideMark/>
          </w:tcPr>
          <w:p w14:paraId="4F6E5A1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128</w:t>
            </w:r>
          </w:p>
        </w:tc>
        <w:tc>
          <w:tcPr>
            <w:tcW w:w="1360" w:type="dxa"/>
            <w:tcBorders>
              <w:top w:val="single" w:sz="4" w:space="0" w:color="auto"/>
              <w:left w:val="nil"/>
              <w:bottom w:val="nil"/>
              <w:right w:val="single" w:sz="8" w:space="0" w:color="auto"/>
            </w:tcBorders>
            <w:shd w:val="clear" w:color="auto" w:fill="auto"/>
            <w:vAlign w:val="center"/>
            <w:hideMark/>
          </w:tcPr>
          <w:p w14:paraId="5783E07A" w14:textId="76F58586"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 2 pokoje  i II Piętro 6 pokoi</w:t>
            </w:r>
          </w:p>
        </w:tc>
      </w:tr>
      <w:tr w:rsidR="0002681D" w:rsidRPr="0002681D" w14:paraId="63AD0EFB"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495039EF"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4.4</w:t>
            </w:r>
          </w:p>
        </w:tc>
        <w:tc>
          <w:tcPr>
            <w:tcW w:w="3340" w:type="dxa"/>
            <w:tcBorders>
              <w:top w:val="nil"/>
              <w:left w:val="nil"/>
              <w:bottom w:val="single" w:sz="4" w:space="0" w:color="auto"/>
              <w:right w:val="single" w:sz="4" w:space="0" w:color="auto"/>
            </w:tcBorders>
            <w:shd w:val="clear" w:color="auto" w:fill="auto"/>
            <w:vAlign w:val="center"/>
            <w:hideMark/>
          </w:tcPr>
          <w:p w14:paraId="25CB6702"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Sekretariat - dwuosobowy                     </w:t>
            </w:r>
          </w:p>
        </w:tc>
        <w:tc>
          <w:tcPr>
            <w:tcW w:w="1120" w:type="dxa"/>
            <w:tcBorders>
              <w:top w:val="nil"/>
              <w:left w:val="nil"/>
              <w:bottom w:val="single" w:sz="4" w:space="0" w:color="auto"/>
              <w:right w:val="single" w:sz="4" w:space="0" w:color="auto"/>
            </w:tcBorders>
            <w:shd w:val="clear" w:color="auto" w:fill="auto"/>
            <w:vAlign w:val="center"/>
            <w:hideMark/>
          </w:tcPr>
          <w:p w14:paraId="073B81C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10EDB4A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140" w:type="dxa"/>
            <w:tcBorders>
              <w:top w:val="nil"/>
              <w:left w:val="nil"/>
              <w:bottom w:val="single" w:sz="4" w:space="0" w:color="auto"/>
              <w:right w:val="single" w:sz="4" w:space="0" w:color="auto"/>
            </w:tcBorders>
            <w:shd w:val="clear" w:color="auto" w:fill="auto"/>
            <w:vAlign w:val="center"/>
            <w:hideMark/>
          </w:tcPr>
          <w:p w14:paraId="0A379DC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2AD40A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360" w:type="dxa"/>
            <w:tcBorders>
              <w:top w:val="single" w:sz="4" w:space="0" w:color="auto"/>
              <w:left w:val="nil"/>
              <w:bottom w:val="nil"/>
              <w:right w:val="single" w:sz="8" w:space="0" w:color="auto"/>
            </w:tcBorders>
            <w:shd w:val="clear" w:color="auto" w:fill="auto"/>
            <w:vAlign w:val="center"/>
            <w:hideMark/>
          </w:tcPr>
          <w:p w14:paraId="1B95FA3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6BD3CC0A"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0124AED2"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4.5</w:t>
            </w:r>
          </w:p>
        </w:tc>
        <w:tc>
          <w:tcPr>
            <w:tcW w:w="3340" w:type="dxa"/>
            <w:tcBorders>
              <w:top w:val="nil"/>
              <w:left w:val="nil"/>
              <w:bottom w:val="single" w:sz="4" w:space="0" w:color="auto"/>
              <w:right w:val="single" w:sz="4" w:space="0" w:color="auto"/>
            </w:tcBorders>
            <w:shd w:val="clear" w:color="auto" w:fill="auto"/>
            <w:vAlign w:val="center"/>
            <w:hideMark/>
          </w:tcPr>
          <w:p w14:paraId="77535686"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Magazynek podręczny</w:t>
            </w:r>
          </w:p>
        </w:tc>
        <w:tc>
          <w:tcPr>
            <w:tcW w:w="1120" w:type="dxa"/>
            <w:tcBorders>
              <w:top w:val="nil"/>
              <w:left w:val="nil"/>
              <w:bottom w:val="single" w:sz="4" w:space="0" w:color="auto"/>
              <w:right w:val="single" w:sz="4" w:space="0" w:color="auto"/>
            </w:tcBorders>
            <w:shd w:val="clear" w:color="auto" w:fill="auto"/>
            <w:vAlign w:val="center"/>
            <w:hideMark/>
          </w:tcPr>
          <w:p w14:paraId="532B414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D7403B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26BEF21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65A7D8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single" w:sz="4" w:space="0" w:color="auto"/>
              <w:left w:val="nil"/>
              <w:bottom w:val="nil"/>
              <w:right w:val="single" w:sz="8" w:space="0" w:color="auto"/>
            </w:tcBorders>
            <w:shd w:val="clear" w:color="auto" w:fill="auto"/>
            <w:vAlign w:val="center"/>
            <w:hideMark/>
          </w:tcPr>
          <w:p w14:paraId="588E72B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4BBAD910"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37479B9C"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4.6</w:t>
            </w:r>
          </w:p>
        </w:tc>
        <w:tc>
          <w:tcPr>
            <w:tcW w:w="3340" w:type="dxa"/>
            <w:tcBorders>
              <w:top w:val="nil"/>
              <w:left w:val="nil"/>
              <w:bottom w:val="single" w:sz="4" w:space="0" w:color="auto"/>
              <w:right w:val="single" w:sz="4" w:space="0" w:color="auto"/>
            </w:tcBorders>
            <w:shd w:val="clear" w:color="auto" w:fill="auto"/>
            <w:vAlign w:val="center"/>
            <w:hideMark/>
          </w:tcPr>
          <w:p w14:paraId="512992CD"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Kierownika Działu           </w:t>
            </w:r>
          </w:p>
        </w:tc>
        <w:tc>
          <w:tcPr>
            <w:tcW w:w="1120" w:type="dxa"/>
            <w:tcBorders>
              <w:top w:val="nil"/>
              <w:left w:val="nil"/>
              <w:bottom w:val="single" w:sz="4" w:space="0" w:color="auto"/>
              <w:right w:val="single" w:sz="4" w:space="0" w:color="auto"/>
            </w:tcBorders>
            <w:shd w:val="clear" w:color="auto" w:fill="auto"/>
            <w:vAlign w:val="center"/>
            <w:hideMark/>
          </w:tcPr>
          <w:p w14:paraId="42F1A83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4BCF862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735B1C4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959996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360" w:type="dxa"/>
            <w:tcBorders>
              <w:top w:val="single" w:sz="4" w:space="0" w:color="auto"/>
              <w:left w:val="nil"/>
              <w:bottom w:val="nil"/>
              <w:right w:val="single" w:sz="8" w:space="0" w:color="auto"/>
            </w:tcBorders>
            <w:shd w:val="clear" w:color="auto" w:fill="auto"/>
            <w:vAlign w:val="center"/>
            <w:hideMark/>
          </w:tcPr>
          <w:p w14:paraId="4D5EDFC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412D8B79" w14:textId="77777777" w:rsidTr="0002681D">
        <w:trPr>
          <w:trHeight w:val="45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5A260E82"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4.7</w:t>
            </w:r>
          </w:p>
        </w:tc>
        <w:tc>
          <w:tcPr>
            <w:tcW w:w="3340" w:type="dxa"/>
            <w:tcBorders>
              <w:top w:val="nil"/>
              <w:left w:val="nil"/>
              <w:bottom w:val="single" w:sz="4" w:space="0" w:color="auto"/>
              <w:right w:val="single" w:sz="4" w:space="0" w:color="auto"/>
            </w:tcBorders>
            <w:shd w:val="clear" w:color="auto" w:fill="auto"/>
            <w:vAlign w:val="center"/>
            <w:hideMark/>
          </w:tcPr>
          <w:p w14:paraId="010766F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prokuratora           </w:t>
            </w:r>
          </w:p>
        </w:tc>
        <w:tc>
          <w:tcPr>
            <w:tcW w:w="1120" w:type="dxa"/>
            <w:tcBorders>
              <w:top w:val="nil"/>
              <w:left w:val="nil"/>
              <w:bottom w:val="single" w:sz="4" w:space="0" w:color="auto"/>
              <w:right w:val="single" w:sz="4" w:space="0" w:color="auto"/>
            </w:tcBorders>
            <w:shd w:val="clear" w:color="auto" w:fill="auto"/>
            <w:vAlign w:val="center"/>
            <w:hideMark/>
          </w:tcPr>
          <w:p w14:paraId="140523F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7</w:t>
            </w:r>
          </w:p>
        </w:tc>
        <w:tc>
          <w:tcPr>
            <w:tcW w:w="1240" w:type="dxa"/>
            <w:tcBorders>
              <w:top w:val="nil"/>
              <w:left w:val="nil"/>
              <w:bottom w:val="single" w:sz="4" w:space="0" w:color="auto"/>
              <w:right w:val="single" w:sz="4" w:space="0" w:color="auto"/>
            </w:tcBorders>
            <w:shd w:val="clear" w:color="auto" w:fill="auto"/>
            <w:vAlign w:val="center"/>
            <w:hideMark/>
          </w:tcPr>
          <w:p w14:paraId="24416A3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7C956B4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7</w:t>
            </w:r>
          </w:p>
        </w:tc>
        <w:tc>
          <w:tcPr>
            <w:tcW w:w="1120" w:type="dxa"/>
            <w:tcBorders>
              <w:top w:val="nil"/>
              <w:left w:val="nil"/>
              <w:bottom w:val="single" w:sz="4" w:space="0" w:color="auto"/>
              <w:right w:val="single" w:sz="4" w:space="0" w:color="auto"/>
            </w:tcBorders>
            <w:shd w:val="clear" w:color="auto" w:fill="auto"/>
            <w:vAlign w:val="center"/>
            <w:hideMark/>
          </w:tcPr>
          <w:p w14:paraId="0B41856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126</w:t>
            </w:r>
          </w:p>
        </w:tc>
        <w:tc>
          <w:tcPr>
            <w:tcW w:w="1360" w:type="dxa"/>
            <w:tcBorders>
              <w:top w:val="single" w:sz="4" w:space="0" w:color="auto"/>
              <w:left w:val="nil"/>
              <w:bottom w:val="nil"/>
              <w:right w:val="single" w:sz="8" w:space="0" w:color="auto"/>
            </w:tcBorders>
            <w:shd w:val="clear" w:color="auto" w:fill="auto"/>
            <w:vAlign w:val="center"/>
            <w:hideMark/>
          </w:tcPr>
          <w:p w14:paraId="6BA8AE24" w14:textId="542E7740"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 2 pokoje i II Piętro 5 pokoi</w:t>
            </w:r>
          </w:p>
        </w:tc>
      </w:tr>
      <w:tr w:rsidR="0002681D" w:rsidRPr="0002681D" w14:paraId="0634C55E"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0B4C661F"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4.8</w:t>
            </w:r>
          </w:p>
        </w:tc>
        <w:tc>
          <w:tcPr>
            <w:tcW w:w="3340" w:type="dxa"/>
            <w:tcBorders>
              <w:top w:val="nil"/>
              <w:left w:val="nil"/>
              <w:bottom w:val="single" w:sz="4" w:space="0" w:color="auto"/>
              <w:right w:val="single" w:sz="4" w:space="0" w:color="auto"/>
            </w:tcBorders>
            <w:shd w:val="clear" w:color="auto" w:fill="auto"/>
            <w:vAlign w:val="center"/>
            <w:hideMark/>
          </w:tcPr>
          <w:p w14:paraId="0CF6597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Sekretariat działu - dwuosobowy        </w:t>
            </w:r>
          </w:p>
        </w:tc>
        <w:tc>
          <w:tcPr>
            <w:tcW w:w="1120" w:type="dxa"/>
            <w:tcBorders>
              <w:top w:val="nil"/>
              <w:left w:val="nil"/>
              <w:bottom w:val="single" w:sz="4" w:space="0" w:color="auto"/>
              <w:right w:val="single" w:sz="4" w:space="0" w:color="auto"/>
            </w:tcBorders>
            <w:shd w:val="clear" w:color="auto" w:fill="auto"/>
            <w:vAlign w:val="center"/>
            <w:hideMark/>
          </w:tcPr>
          <w:p w14:paraId="61D3693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067889A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140" w:type="dxa"/>
            <w:tcBorders>
              <w:top w:val="nil"/>
              <w:left w:val="nil"/>
              <w:bottom w:val="single" w:sz="4" w:space="0" w:color="auto"/>
              <w:right w:val="single" w:sz="4" w:space="0" w:color="auto"/>
            </w:tcBorders>
            <w:shd w:val="clear" w:color="auto" w:fill="auto"/>
            <w:vAlign w:val="center"/>
            <w:hideMark/>
          </w:tcPr>
          <w:p w14:paraId="5944716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1BF51B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360" w:type="dxa"/>
            <w:tcBorders>
              <w:top w:val="single" w:sz="4" w:space="0" w:color="auto"/>
              <w:left w:val="nil"/>
              <w:bottom w:val="nil"/>
              <w:right w:val="single" w:sz="8" w:space="0" w:color="auto"/>
            </w:tcBorders>
            <w:shd w:val="clear" w:color="auto" w:fill="auto"/>
            <w:vAlign w:val="center"/>
            <w:hideMark/>
          </w:tcPr>
          <w:p w14:paraId="13AD9B8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70F21C88"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31845E86"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4.9</w:t>
            </w:r>
          </w:p>
        </w:tc>
        <w:tc>
          <w:tcPr>
            <w:tcW w:w="3340" w:type="dxa"/>
            <w:tcBorders>
              <w:top w:val="nil"/>
              <w:left w:val="nil"/>
              <w:bottom w:val="single" w:sz="4" w:space="0" w:color="auto"/>
              <w:right w:val="single" w:sz="4" w:space="0" w:color="auto"/>
            </w:tcBorders>
            <w:shd w:val="clear" w:color="auto" w:fill="auto"/>
            <w:vAlign w:val="center"/>
            <w:hideMark/>
          </w:tcPr>
          <w:p w14:paraId="3E2AF71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Magazynek podręczny</w:t>
            </w:r>
          </w:p>
        </w:tc>
        <w:tc>
          <w:tcPr>
            <w:tcW w:w="1120" w:type="dxa"/>
            <w:tcBorders>
              <w:top w:val="nil"/>
              <w:left w:val="nil"/>
              <w:bottom w:val="single" w:sz="4" w:space="0" w:color="auto"/>
              <w:right w:val="single" w:sz="4" w:space="0" w:color="auto"/>
            </w:tcBorders>
            <w:shd w:val="clear" w:color="auto" w:fill="auto"/>
            <w:vAlign w:val="center"/>
            <w:hideMark/>
          </w:tcPr>
          <w:p w14:paraId="115556D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11F04B4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4A846A8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4F6F24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single" w:sz="4" w:space="0" w:color="auto"/>
              <w:left w:val="nil"/>
              <w:bottom w:val="nil"/>
              <w:right w:val="single" w:sz="8" w:space="0" w:color="auto"/>
            </w:tcBorders>
            <w:shd w:val="clear" w:color="auto" w:fill="auto"/>
            <w:vAlign w:val="center"/>
            <w:hideMark/>
          </w:tcPr>
          <w:p w14:paraId="20B8E9E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714EE965"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133D708A" w14:textId="744F8F2F"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4.10</w:t>
            </w:r>
          </w:p>
        </w:tc>
        <w:tc>
          <w:tcPr>
            <w:tcW w:w="3340" w:type="dxa"/>
            <w:tcBorders>
              <w:top w:val="nil"/>
              <w:left w:val="nil"/>
              <w:bottom w:val="single" w:sz="4" w:space="0" w:color="auto"/>
              <w:right w:val="single" w:sz="4" w:space="0" w:color="auto"/>
            </w:tcBorders>
            <w:shd w:val="clear" w:color="auto" w:fill="auto"/>
            <w:vAlign w:val="center"/>
            <w:hideMark/>
          </w:tcPr>
          <w:p w14:paraId="37131D99"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Kierownika Sekretariatu            </w:t>
            </w:r>
          </w:p>
        </w:tc>
        <w:tc>
          <w:tcPr>
            <w:tcW w:w="1120" w:type="dxa"/>
            <w:tcBorders>
              <w:top w:val="nil"/>
              <w:left w:val="nil"/>
              <w:bottom w:val="single" w:sz="4" w:space="0" w:color="auto"/>
              <w:right w:val="single" w:sz="4" w:space="0" w:color="auto"/>
            </w:tcBorders>
            <w:shd w:val="clear" w:color="auto" w:fill="auto"/>
            <w:vAlign w:val="center"/>
            <w:hideMark/>
          </w:tcPr>
          <w:p w14:paraId="73634AA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4333BAD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3294942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904EDF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single" w:sz="4" w:space="0" w:color="auto"/>
              <w:left w:val="nil"/>
              <w:bottom w:val="nil"/>
              <w:right w:val="single" w:sz="8" w:space="0" w:color="auto"/>
            </w:tcBorders>
            <w:shd w:val="clear" w:color="auto" w:fill="auto"/>
            <w:vAlign w:val="center"/>
            <w:hideMark/>
          </w:tcPr>
          <w:p w14:paraId="1D2A0D5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 piętro</w:t>
            </w:r>
          </w:p>
        </w:tc>
      </w:tr>
      <w:tr w:rsidR="0002681D" w:rsidRPr="0002681D" w14:paraId="36463D8D"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7B5CAE44" w14:textId="2B3502B3"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4.11</w:t>
            </w:r>
          </w:p>
        </w:tc>
        <w:tc>
          <w:tcPr>
            <w:tcW w:w="3340" w:type="dxa"/>
            <w:tcBorders>
              <w:top w:val="nil"/>
              <w:left w:val="nil"/>
              <w:bottom w:val="single" w:sz="4" w:space="0" w:color="auto"/>
              <w:right w:val="single" w:sz="4" w:space="0" w:color="auto"/>
            </w:tcBorders>
            <w:shd w:val="clear" w:color="auto" w:fill="auto"/>
            <w:vAlign w:val="center"/>
            <w:hideMark/>
          </w:tcPr>
          <w:p w14:paraId="2D965A2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urzędnika - jednoosobowy                    </w:t>
            </w:r>
          </w:p>
        </w:tc>
        <w:tc>
          <w:tcPr>
            <w:tcW w:w="1120" w:type="dxa"/>
            <w:tcBorders>
              <w:top w:val="nil"/>
              <w:left w:val="nil"/>
              <w:bottom w:val="single" w:sz="4" w:space="0" w:color="auto"/>
              <w:right w:val="single" w:sz="4" w:space="0" w:color="auto"/>
            </w:tcBorders>
            <w:shd w:val="clear" w:color="auto" w:fill="auto"/>
            <w:vAlign w:val="center"/>
            <w:hideMark/>
          </w:tcPr>
          <w:p w14:paraId="7C0DFA0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w:t>
            </w:r>
          </w:p>
        </w:tc>
        <w:tc>
          <w:tcPr>
            <w:tcW w:w="1240" w:type="dxa"/>
            <w:tcBorders>
              <w:top w:val="nil"/>
              <w:left w:val="nil"/>
              <w:bottom w:val="single" w:sz="4" w:space="0" w:color="auto"/>
              <w:right w:val="single" w:sz="4" w:space="0" w:color="auto"/>
            </w:tcBorders>
            <w:shd w:val="clear" w:color="auto" w:fill="auto"/>
            <w:vAlign w:val="center"/>
            <w:hideMark/>
          </w:tcPr>
          <w:p w14:paraId="3F3D2F7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2953A58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w:t>
            </w:r>
          </w:p>
        </w:tc>
        <w:tc>
          <w:tcPr>
            <w:tcW w:w="1120" w:type="dxa"/>
            <w:tcBorders>
              <w:top w:val="nil"/>
              <w:left w:val="nil"/>
              <w:bottom w:val="single" w:sz="4" w:space="0" w:color="auto"/>
              <w:right w:val="single" w:sz="4" w:space="0" w:color="auto"/>
            </w:tcBorders>
            <w:shd w:val="clear" w:color="auto" w:fill="auto"/>
            <w:vAlign w:val="center"/>
            <w:hideMark/>
          </w:tcPr>
          <w:p w14:paraId="0902F59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70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5194030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67834C8C"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3FB421AA" w14:textId="2BB553FC"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4.12</w:t>
            </w:r>
          </w:p>
        </w:tc>
        <w:tc>
          <w:tcPr>
            <w:tcW w:w="3340" w:type="dxa"/>
            <w:tcBorders>
              <w:top w:val="nil"/>
              <w:left w:val="nil"/>
              <w:bottom w:val="single" w:sz="4" w:space="0" w:color="auto"/>
              <w:right w:val="single" w:sz="4" w:space="0" w:color="auto"/>
            </w:tcBorders>
            <w:shd w:val="clear" w:color="auto" w:fill="auto"/>
            <w:vAlign w:val="center"/>
            <w:hideMark/>
          </w:tcPr>
          <w:p w14:paraId="7C7C4F9F"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Kadry </w:t>
            </w:r>
          </w:p>
        </w:tc>
        <w:tc>
          <w:tcPr>
            <w:tcW w:w="1120" w:type="dxa"/>
            <w:tcBorders>
              <w:top w:val="nil"/>
              <w:left w:val="nil"/>
              <w:bottom w:val="single" w:sz="4" w:space="0" w:color="auto"/>
              <w:right w:val="single" w:sz="4" w:space="0" w:color="auto"/>
            </w:tcBorders>
            <w:shd w:val="clear" w:color="auto" w:fill="auto"/>
            <w:vAlign w:val="center"/>
            <w:hideMark/>
          </w:tcPr>
          <w:p w14:paraId="480770E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6084697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52D023D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5FB24B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nil"/>
              <w:right w:val="single" w:sz="8" w:space="0" w:color="auto"/>
            </w:tcBorders>
            <w:shd w:val="clear" w:color="auto" w:fill="auto"/>
            <w:vAlign w:val="center"/>
            <w:hideMark/>
          </w:tcPr>
          <w:p w14:paraId="5EBBD91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06AC4EA3"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331C7BDD" w14:textId="6663C4E9"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4.13</w:t>
            </w:r>
          </w:p>
        </w:tc>
        <w:tc>
          <w:tcPr>
            <w:tcW w:w="3340" w:type="dxa"/>
            <w:tcBorders>
              <w:top w:val="nil"/>
              <w:left w:val="nil"/>
              <w:bottom w:val="single" w:sz="4" w:space="0" w:color="auto"/>
              <w:right w:val="single" w:sz="4" w:space="0" w:color="auto"/>
            </w:tcBorders>
            <w:shd w:val="clear" w:color="auto" w:fill="auto"/>
            <w:vAlign w:val="center"/>
            <w:hideMark/>
          </w:tcPr>
          <w:p w14:paraId="66C8A16D"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Kadry - Magazynek podręczny</w:t>
            </w:r>
          </w:p>
        </w:tc>
        <w:tc>
          <w:tcPr>
            <w:tcW w:w="1120" w:type="dxa"/>
            <w:tcBorders>
              <w:top w:val="nil"/>
              <w:left w:val="nil"/>
              <w:bottom w:val="single" w:sz="4" w:space="0" w:color="auto"/>
              <w:right w:val="single" w:sz="4" w:space="0" w:color="auto"/>
            </w:tcBorders>
            <w:shd w:val="clear" w:color="auto" w:fill="auto"/>
            <w:vAlign w:val="center"/>
            <w:hideMark/>
          </w:tcPr>
          <w:p w14:paraId="39E5D22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0BAF54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5F61AFD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41A2AFC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single" w:sz="4" w:space="0" w:color="auto"/>
              <w:left w:val="nil"/>
              <w:bottom w:val="nil"/>
              <w:right w:val="single" w:sz="8" w:space="0" w:color="auto"/>
            </w:tcBorders>
            <w:shd w:val="clear" w:color="auto" w:fill="auto"/>
            <w:vAlign w:val="center"/>
            <w:hideMark/>
          </w:tcPr>
          <w:p w14:paraId="193E50B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30717253"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1B516CE1" w14:textId="1C85FABC"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4.14</w:t>
            </w:r>
          </w:p>
        </w:tc>
        <w:tc>
          <w:tcPr>
            <w:tcW w:w="3340" w:type="dxa"/>
            <w:tcBorders>
              <w:top w:val="nil"/>
              <w:left w:val="nil"/>
              <w:bottom w:val="single" w:sz="4" w:space="0" w:color="auto"/>
              <w:right w:val="single" w:sz="4" w:space="0" w:color="auto"/>
            </w:tcBorders>
            <w:shd w:val="clear" w:color="auto" w:fill="auto"/>
            <w:vAlign w:val="center"/>
            <w:hideMark/>
          </w:tcPr>
          <w:p w14:paraId="1DCAA6E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Kadry </w:t>
            </w:r>
          </w:p>
        </w:tc>
        <w:tc>
          <w:tcPr>
            <w:tcW w:w="1120" w:type="dxa"/>
            <w:tcBorders>
              <w:top w:val="nil"/>
              <w:left w:val="nil"/>
              <w:bottom w:val="single" w:sz="4" w:space="0" w:color="auto"/>
              <w:right w:val="single" w:sz="4" w:space="0" w:color="auto"/>
            </w:tcBorders>
            <w:shd w:val="clear" w:color="auto" w:fill="auto"/>
            <w:vAlign w:val="center"/>
            <w:hideMark/>
          </w:tcPr>
          <w:p w14:paraId="02723B2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7354CA7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16E936D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BEAAD3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single" w:sz="4" w:space="0" w:color="auto"/>
              <w:left w:val="nil"/>
              <w:bottom w:val="nil"/>
              <w:right w:val="single" w:sz="8" w:space="0" w:color="auto"/>
            </w:tcBorders>
            <w:shd w:val="clear" w:color="auto" w:fill="auto"/>
            <w:vAlign w:val="center"/>
            <w:hideMark/>
          </w:tcPr>
          <w:p w14:paraId="4503737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1FE11C5B"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0B3BA8AE" w14:textId="5AF0BAD6"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4.15</w:t>
            </w:r>
          </w:p>
        </w:tc>
        <w:tc>
          <w:tcPr>
            <w:tcW w:w="3340" w:type="dxa"/>
            <w:tcBorders>
              <w:top w:val="nil"/>
              <w:left w:val="nil"/>
              <w:bottom w:val="single" w:sz="4" w:space="0" w:color="auto"/>
              <w:right w:val="single" w:sz="4" w:space="0" w:color="auto"/>
            </w:tcBorders>
            <w:shd w:val="clear" w:color="auto" w:fill="auto"/>
            <w:vAlign w:val="center"/>
            <w:hideMark/>
          </w:tcPr>
          <w:p w14:paraId="0AC2DC7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Biuro podawcze           </w:t>
            </w:r>
          </w:p>
        </w:tc>
        <w:tc>
          <w:tcPr>
            <w:tcW w:w="1120" w:type="dxa"/>
            <w:tcBorders>
              <w:top w:val="nil"/>
              <w:left w:val="nil"/>
              <w:bottom w:val="single" w:sz="4" w:space="0" w:color="auto"/>
              <w:right w:val="single" w:sz="4" w:space="0" w:color="auto"/>
            </w:tcBorders>
            <w:shd w:val="clear" w:color="auto" w:fill="auto"/>
            <w:vAlign w:val="center"/>
            <w:hideMark/>
          </w:tcPr>
          <w:p w14:paraId="7090EFD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034CE0F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40</w:t>
            </w:r>
          </w:p>
        </w:tc>
        <w:tc>
          <w:tcPr>
            <w:tcW w:w="1140" w:type="dxa"/>
            <w:tcBorders>
              <w:top w:val="nil"/>
              <w:left w:val="nil"/>
              <w:bottom w:val="single" w:sz="4" w:space="0" w:color="auto"/>
              <w:right w:val="single" w:sz="4" w:space="0" w:color="auto"/>
            </w:tcBorders>
            <w:shd w:val="clear" w:color="auto" w:fill="auto"/>
            <w:vAlign w:val="center"/>
            <w:hideMark/>
          </w:tcPr>
          <w:p w14:paraId="375E6A6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C25882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40</w:t>
            </w:r>
          </w:p>
        </w:tc>
        <w:tc>
          <w:tcPr>
            <w:tcW w:w="1360" w:type="dxa"/>
            <w:tcBorders>
              <w:top w:val="single" w:sz="4" w:space="0" w:color="auto"/>
              <w:left w:val="nil"/>
              <w:bottom w:val="nil"/>
              <w:right w:val="single" w:sz="8" w:space="0" w:color="auto"/>
            </w:tcBorders>
            <w:shd w:val="clear" w:color="auto" w:fill="auto"/>
            <w:vAlign w:val="center"/>
            <w:hideMark/>
          </w:tcPr>
          <w:p w14:paraId="06E525A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6859B414"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1A098F80" w14:textId="603C9AF4"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4.16</w:t>
            </w:r>
          </w:p>
        </w:tc>
        <w:tc>
          <w:tcPr>
            <w:tcW w:w="3340" w:type="dxa"/>
            <w:tcBorders>
              <w:top w:val="nil"/>
              <w:left w:val="nil"/>
              <w:bottom w:val="single" w:sz="4" w:space="0" w:color="auto"/>
              <w:right w:val="single" w:sz="4" w:space="0" w:color="auto"/>
            </w:tcBorders>
            <w:shd w:val="clear" w:color="auto" w:fill="auto"/>
            <w:vAlign w:val="center"/>
            <w:hideMark/>
          </w:tcPr>
          <w:p w14:paraId="7BD2DD11"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asesora</w:t>
            </w:r>
          </w:p>
        </w:tc>
        <w:tc>
          <w:tcPr>
            <w:tcW w:w="1120" w:type="dxa"/>
            <w:tcBorders>
              <w:top w:val="nil"/>
              <w:left w:val="nil"/>
              <w:bottom w:val="single" w:sz="4" w:space="0" w:color="auto"/>
              <w:right w:val="single" w:sz="4" w:space="0" w:color="auto"/>
            </w:tcBorders>
            <w:shd w:val="clear" w:color="auto" w:fill="auto"/>
            <w:vAlign w:val="center"/>
            <w:hideMark/>
          </w:tcPr>
          <w:p w14:paraId="6377BE8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03D5038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1DF44A2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FCC746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single" w:sz="4" w:space="0" w:color="auto"/>
              <w:left w:val="nil"/>
              <w:bottom w:val="nil"/>
              <w:right w:val="single" w:sz="8" w:space="0" w:color="auto"/>
            </w:tcBorders>
            <w:shd w:val="clear" w:color="auto" w:fill="auto"/>
            <w:vAlign w:val="center"/>
            <w:hideMark/>
          </w:tcPr>
          <w:p w14:paraId="219B92C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46D28016"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545E456C" w14:textId="10115C1C"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4.17</w:t>
            </w:r>
          </w:p>
        </w:tc>
        <w:tc>
          <w:tcPr>
            <w:tcW w:w="3340" w:type="dxa"/>
            <w:tcBorders>
              <w:top w:val="nil"/>
              <w:left w:val="nil"/>
              <w:bottom w:val="single" w:sz="4" w:space="0" w:color="auto"/>
              <w:right w:val="single" w:sz="4" w:space="0" w:color="auto"/>
            </w:tcBorders>
            <w:shd w:val="clear" w:color="auto" w:fill="auto"/>
            <w:vAlign w:val="center"/>
            <w:hideMark/>
          </w:tcPr>
          <w:p w14:paraId="3F9A182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aplikanta</w:t>
            </w:r>
          </w:p>
        </w:tc>
        <w:tc>
          <w:tcPr>
            <w:tcW w:w="1120" w:type="dxa"/>
            <w:tcBorders>
              <w:top w:val="nil"/>
              <w:left w:val="nil"/>
              <w:bottom w:val="single" w:sz="4" w:space="0" w:color="auto"/>
              <w:right w:val="single" w:sz="4" w:space="0" w:color="auto"/>
            </w:tcBorders>
            <w:shd w:val="clear" w:color="auto" w:fill="auto"/>
            <w:vAlign w:val="center"/>
            <w:hideMark/>
          </w:tcPr>
          <w:p w14:paraId="159C5FF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B194BA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047770B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52B5D9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single" w:sz="4" w:space="0" w:color="auto"/>
              <w:left w:val="nil"/>
              <w:bottom w:val="nil"/>
              <w:right w:val="single" w:sz="8" w:space="0" w:color="auto"/>
            </w:tcBorders>
            <w:shd w:val="clear" w:color="auto" w:fill="auto"/>
            <w:vAlign w:val="center"/>
            <w:hideMark/>
          </w:tcPr>
          <w:p w14:paraId="1BB3410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75B0E627"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889DF7"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4</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5820DBA1"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7F969397"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32</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4EA8FB78"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308</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43C40EEC"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39</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537D55E4"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674</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0A54E3B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1E989C95"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E7A5DFB"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5</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57742ABE"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Wydział VII Budżetowo - Administracyjny w tym Dział Finansowo - Księgowy</w:t>
            </w:r>
          </w:p>
        </w:tc>
      </w:tr>
      <w:tr w:rsidR="0002681D" w:rsidRPr="0002681D" w14:paraId="2916BA7B"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FBBC6A3"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5.1</w:t>
            </w:r>
          </w:p>
        </w:tc>
        <w:tc>
          <w:tcPr>
            <w:tcW w:w="3340" w:type="dxa"/>
            <w:tcBorders>
              <w:top w:val="nil"/>
              <w:left w:val="nil"/>
              <w:bottom w:val="single" w:sz="4" w:space="0" w:color="auto"/>
              <w:right w:val="single" w:sz="4" w:space="0" w:color="auto"/>
            </w:tcBorders>
            <w:shd w:val="clear" w:color="auto" w:fill="auto"/>
            <w:vAlign w:val="center"/>
            <w:hideMark/>
          </w:tcPr>
          <w:p w14:paraId="41C03222"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Gabinet Dyrektora Finansowo - Administracyjnego            </w:t>
            </w:r>
          </w:p>
        </w:tc>
        <w:tc>
          <w:tcPr>
            <w:tcW w:w="1120" w:type="dxa"/>
            <w:tcBorders>
              <w:top w:val="nil"/>
              <w:left w:val="nil"/>
              <w:bottom w:val="single" w:sz="4" w:space="0" w:color="auto"/>
              <w:right w:val="single" w:sz="4" w:space="0" w:color="auto"/>
            </w:tcBorders>
            <w:shd w:val="clear" w:color="auto" w:fill="auto"/>
            <w:vAlign w:val="center"/>
            <w:hideMark/>
          </w:tcPr>
          <w:p w14:paraId="055010C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6BA1692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140" w:type="dxa"/>
            <w:tcBorders>
              <w:top w:val="nil"/>
              <w:left w:val="nil"/>
              <w:bottom w:val="single" w:sz="4" w:space="0" w:color="auto"/>
              <w:right w:val="single" w:sz="4" w:space="0" w:color="auto"/>
            </w:tcBorders>
            <w:shd w:val="clear" w:color="auto" w:fill="auto"/>
            <w:vAlign w:val="center"/>
            <w:hideMark/>
          </w:tcPr>
          <w:p w14:paraId="2A4AFCF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9D771D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360" w:type="dxa"/>
            <w:tcBorders>
              <w:top w:val="nil"/>
              <w:left w:val="nil"/>
              <w:bottom w:val="single" w:sz="4" w:space="0" w:color="auto"/>
              <w:right w:val="single" w:sz="8" w:space="0" w:color="auto"/>
            </w:tcBorders>
            <w:shd w:val="clear" w:color="auto" w:fill="auto"/>
            <w:vAlign w:val="center"/>
            <w:hideMark/>
          </w:tcPr>
          <w:p w14:paraId="7936097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1F031952"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7FCD1D4"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5.2</w:t>
            </w:r>
          </w:p>
        </w:tc>
        <w:tc>
          <w:tcPr>
            <w:tcW w:w="3340" w:type="dxa"/>
            <w:tcBorders>
              <w:top w:val="nil"/>
              <w:left w:val="nil"/>
              <w:bottom w:val="single" w:sz="4" w:space="0" w:color="auto"/>
              <w:right w:val="single" w:sz="4" w:space="0" w:color="auto"/>
            </w:tcBorders>
            <w:shd w:val="clear" w:color="auto" w:fill="auto"/>
            <w:vAlign w:val="center"/>
            <w:hideMark/>
          </w:tcPr>
          <w:p w14:paraId="690AA75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Głównego Księgowego             </w:t>
            </w:r>
          </w:p>
        </w:tc>
        <w:tc>
          <w:tcPr>
            <w:tcW w:w="1120" w:type="dxa"/>
            <w:tcBorders>
              <w:top w:val="nil"/>
              <w:left w:val="nil"/>
              <w:bottom w:val="single" w:sz="4" w:space="0" w:color="auto"/>
              <w:right w:val="single" w:sz="4" w:space="0" w:color="auto"/>
            </w:tcBorders>
            <w:shd w:val="clear" w:color="auto" w:fill="auto"/>
            <w:vAlign w:val="center"/>
            <w:hideMark/>
          </w:tcPr>
          <w:p w14:paraId="58C312C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4EB3D8B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140" w:type="dxa"/>
            <w:tcBorders>
              <w:top w:val="nil"/>
              <w:left w:val="nil"/>
              <w:bottom w:val="single" w:sz="4" w:space="0" w:color="auto"/>
              <w:right w:val="single" w:sz="4" w:space="0" w:color="auto"/>
            </w:tcBorders>
            <w:shd w:val="clear" w:color="auto" w:fill="auto"/>
            <w:vAlign w:val="center"/>
            <w:hideMark/>
          </w:tcPr>
          <w:p w14:paraId="648D094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1AA59E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22</w:t>
            </w:r>
          </w:p>
        </w:tc>
        <w:tc>
          <w:tcPr>
            <w:tcW w:w="1360" w:type="dxa"/>
            <w:tcBorders>
              <w:top w:val="nil"/>
              <w:left w:val="nil"/>
              <w:bottom w:val="single" w:sz="4" w:space="0" w:color="auto"/>
              <w:right w:val="single" w:sz="8" w:space="0" w:color="auto"/>
            </w:tcBorders>
            <w:shd w:val="clear" w:color="auto" w:fill="auto"/>
            <w:vAlign w:val="center"/>
            <w:hideMark/>
          </w:tcPr>
          <w:p w14:paraId="4F482D6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4DCE93EC"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54EF2226"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5.3</w:t>
            </w:r>
          </w:p>
        </w:tc>
        <w:tc>
          <w:tcPr>
            <w:tcW w:w="3340" w:type="dxa"/>
            <w:tcBorders>
              <w:top w:val="nil"/>
              <w:left w:val="nil"/>
              <w:bottom w:val="single" w:sz="4" w:space="0" w:color="auto"/>
              <w:right w:val="single" w:sz="4" w:space="0" w:color="auto"/>
            </w:tcBorders>
            <w:shd w:val="clear" w:color="auto" w:fill="auto"/>
            <w:vAlign w:val="center"/>
            <w:hideMark/>
          </w:tcPr>
          <w:p w14:paraId="74FDF0F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Sekretariat działu - dwuosobowy    </w:t>
            </w:r>
          </w:p>
        </w:tc>
        <w:tc>
          <w:tcPr>
            <w:tcW w:w="1120" w:type="dxa"/>
            <w:tcBorders>
              <w:top w:val="nil"/>
              <w:left w:val="nil"/>
              <w:bottom w:val="single" w:sz="4" w:space="0" w:color="auto"/>
              <w:right w:val="single" w:sz="4" w:space="0" w:color="auto"/>
            </w:tcBorders>
            <w:shd w:val="clear" w:color="auto" w:fill="auto"/>
            <w:vAlign w:val="center"/>
            <w:hideMark/>
          </w:tcPr>
          <w:p w14:paraId="4D11C91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3E5C21F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140" w:type="dxa"/>
            <w:tcBorders>
              <w:top w:val="nil"/>
              <w:left w:val="nil"/>
              <w:bottom w:val="single" w:sz="4" w:space="0" w:color="auto"/>
              <w:right w:val="single" w:sz="4" w:space="0" w:color="auto"/>
            </w:tcBorders>
            <w:shd w:val="clear" w:color="auto" w:fill="auto"/>
            <w:vAlign w:val="center"/>
            <w:hideMark/>
          </w:tcPr>
          <w:p w14:paraId="6F90CE4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2147A00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360" w:type="dxa"/>
            <w:tcBorders>
              <w:top w:val="nil"/>
              <w:left w:val="nil"/>
              <w:bottom w:val="nil"/>
              <w:right w:val="single" w:sz="8" w:space="0" w:color="auto"/>
            </w:tcBorders>
            <w:shd w:val="clear" w:color="auto" w:fill="auto"/>
            <w:vAlign w:val="center"/>
            <w:hideMark/>
          </w:tcPr>
          <w:p w14:paraId="53D281E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23AC7A01" w14:textId="77777777" w:rsidTr="003D7789">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0D9B21"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5.4</w:t>
            </w:r>
          </w:p>
        </w:tc>
        <w:tc>
          <w:tcPr>
            <w:tcW w:w="3340" w:type="dxa"/>
            <w:tcBorders>
              <w:top w:val="nil"/>
              <w:left w:val="nil"/>
              <w:bottom w:val="single" w:sz="4" w:space="0" w:color="auto"/>
              <w:right w:val="single" w:sz="4" w:space="0" w:color="auto"/>
            </w:tcBorders>
            <w:shd w:val="clear" w:color="auto" w:fill="auto"/>
            <w:vAlign w:val="center"/>
            <w:hideMark/>
          </w:tcPr>
          <w:p w14:paraId="6A050505"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urzędnika - jednoosobowy         </w:t>
            </w:r>
          </w:p>
        </w:tc>
        <w:tc>
          <w:tcPr>
            <w:tcW w:w="1120" w:type="dxa"/>
            <w:tcBorders>
              <w:top w:val="nil"/>
              <w:left w:val="nil"/>
              <w:bottom w:val="single" w:sz="4" w:space="0" w:color="auto"/>
              <w:right w:val="single" w:sz="4" w:space="0" w:color="auto"/>
            </w:tcBorders>
            <w:shd w:val="clear" w:color="auto" w:fill="auto"/>
            <w:vAlign w:val="center"/>
            <w:hideMark/>
          </w:tcPr>
          <w:p w14:paraId="5D9E8E5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7</w:t>
            </w:r>
          </w:p>
        </w:tc>
        <w:tc>
          <w:tcPr>
            <w:tcW w:w="1240" w:type="dxa"/>
            <w:tcBorders>
              <w:top w:val="nil"/>
              <w:left w:val="nil"/>
              <w:bottom w:val="single" w:sz="4" w:space="0" w:color="auto"/>
              <w:right w:val="single" w:sz="4" w:space="0" w:color="auto"/>
            </w:tcBorders>
            <w:shd w:val="clear" w:color="auto" w:fill="auto"/>
            <w:vAlign w:val="center"/>
            <w:hideMark/>
          </w:tcPr>
          <w:p w14:paraId="26C6C32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323936B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7</w:t>
            </w:r>
          </w:p>
        </w:tc>
        <w:tc>
          <w:tcPr>
            <w:tcW w:w="1120" w:type="dxa"/>
            <w:tcBorders>
              <w:top w:val="nil"/>
              <w:left w:val="nil"/>
              <w:bottom w:val="single" w:sz="4" w:space="0" w:color="auto"/>
              <w:right w:val="single" w:sz="4" w:space="0" w:color="auto"/>
            </w:tcBorders>
            <w:shd w:val="clear" w:color="auto" w:fill="auto"/>
            <w:vAlign w:val="center"/>
            <w:hideMark/>
          </w:tcPr>
          <w:p w14:paraId="57F5B16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98</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07A36D8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2F796048" w14:textId="77777777" w:rsidTr="003D7789">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D13C2D"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lastRenderedPageBreak/>
              <w:t xml:space="preserve"> 5.5</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37FE4C96"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pracownika obsługi - kierowcy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1CCDFD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BB45B0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11400A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76A68A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383DA1E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46F59B0" w14:textId="77777777" w:rsidTr="003D7789">
        <w:trPr>
          <w:trHeight w:val="465"/>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6F6E90"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5.6</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73F1844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pracownika obsługi (wykonującego czynności administracyjne)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36D265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D656DA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72CEF3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1E216B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498EC02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A6BAE92"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ED07886"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5</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5EAC805F"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1AC5B898"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14</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2E477144"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128</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05D11393"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12</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40E8A806"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212</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3882BBC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244A7CA3"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014DD9F"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6</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1B86FAA6"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IX Samodzielny Dział do Spraw Informatyzacji i Analiz</w:t>
            </w:r>
          </w:p>
        </w:tc>
      </w:tr>
      <w:tr w:rsidR="0002681D" w:rsidRPr="0002681D" w14:paraId="2E8C2710"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89C33E2"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6.1</w:t>
            </w:r>
          </w:p>
        </w:tc>
        <w:tc>
          <w:tcPr>
            <w:tcW w:w="3340" w:type="dxa"/>
            <w:tcBorders>
              <w:top w:val="nil"/>
              <w:left w:val="nil"/>
              <w:bottom w:val="single" w:sz="4" w:space="0" w:color="auto"/>
              <w:right w:val="single" w:sz="4" w:space="0" w:color="auto"/>
            </w:tcBorders>
            <w:shd w:val="clear" w:color="auto" w:fill="auto"/>
            <w:vAlign w:val="center"/>
            <w:hideMark/>
          </w:tcPr>
          <w:p w14:paraId="7B7F478E"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Kierownika Działu      </w:t>
            </w:r>
          </w:p>
        </w:tc>
        <w:tc>
          <w:tcPr>
            <w:tcW w:w="1120" w:type="dxa"/>
            <w:tcBorders>
              <w:top w:val="nil"/>
              <w:left w:val="nil"/>
              <w:bottom w:val="single" w:sz="4" w:space="0" w:color="auto"/>
              <w:right w:val="single" w:sz="4" w:space="0" w:color="auto"/>
            </w:tcBorders>
            <w:shd w:val="clear" w:color="auto" w:fill="auto"/>
            <w:vAlign w:val="center"/>
            <w:hideMark/>
          </w:tcPr>
          <w:p w14:paraId="5CE9065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72A5769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50C3A57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CB0D1C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360" w:type="dxa"/>
            <w:tcBorders>
              <w:top w:val="nil"/>
              <w:left w:val="nil"/>
              <w:bottom w:val="single" w:sz="4" w:space="0" w:color="auto"/>
              <w:right w:val="single" w:sz="8" w:space="0" w:color="auto"/>
            </w:tcBorders>
            <w:shd w:val="clear" w:color="auto" w:fill="auto"/>
            <w:vAlign w:val="center"/>
            <w:hideMark/>
          </w:tcPr>
          <w:p w14:paraId="266C949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11615CE0"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51C366FB"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6.2</w:t>
            </w:r>
          </w:p>
        </w:tc>
        <w:tc>
          <w:tcPr>
            <w:tcW w:w="3340" w:type="dxa"/>
            <w:tcBorders>
              <w:top w:val="nil"/>
              <w:left w:val="nil"/>
              <w:bottom w:val="single" w:sz="4" w:space="0" w:color="auto"/>
              <w:right w:val="single" w:sz="4" w:space="0" w:color="auto"/>
            </w:tcBorders>
            <w:shd w:val="clear" w:color="auto" w:fill="auto"/>
            <w:vAlign w:val="center"/>
            <w:hideMark/>
          </w:tcPr>
          <w:p w14:paraId="505280AD"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urzędnika - jednoosobowy             </w:t>
            </w:r>
          </w:p>
        </w:tc>
        <w:tc>
          <w:tcPr>
            <w:tcW w:w="1120" w:type="dxa"/>
            <w:tcBorders>
              <w:top w:val="nil"/>
              <w:left w:val="nil"/>
              <w:bottom w:val="single" w:sz="4" w:space="0" w:color="auto"/>
              <w:right w:val="single" w:sz="4" w:space="0" w:color="auto"/>
            </w:tcBorders>
            <w:shd w:val="clear" w:color="auto" w:fill="auto"/>
            <w:vAlign w:val="center"/>
            <w:hideMark/>
          </w:tcPr>
          <w:p w14:paraId="081F505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345A6EE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0C5E58F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nil"/>
              <w:left w:val="nil"/>
              <w:bottom w:val="single" w:sz="4" w:space="0" w:color="auto"/>
              <w:right w:val="single" w:sz="4" w:space="0" w:color="auto"/>
            </w:tcBorders>
            <w:shd w:val="clear" w:color="auto" w:fill="auto"/>
            <w:vAlign w:val="center"/>
            <w:hideMark/>
          </w:tcPr>
          <w:p w14:paraId="1A87873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28</w:t>
            </w:r>
          </w:p>
        </w:tc>
        <w:tc>
          <w:tcPr>
            <w:tcW w:w="1360" w:type="dxa"/>
            <w:tcBorders>
              <w:top w:val="nil"/>
              <w:left w:val="nil"/>
              <w:bottom w:val="nil"/>
              <w:right w:val="single" w:sz="8" w:space="0" w:color="auto"/>
            </w:tcBorders>
            <w:shd w:val="clear" w:color="auto" w:fill="auto"/>
            <w:vAlign w:val="center"/>
            <w:hideMark/>
          </w:tcPr>
          <w:p w14:paraId="5C5A5AF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2EF8AD2B" w14:textId="77777777" w:rsidTr="0002681D">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34C35B"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6.3</w:t>
            </w:r>
          </w:p>
        </w:tc>
        <w:tc>
          <w:tcPr>
            <w:tcW w:w="3340" w:type="dxa"/>
            <w:tcBorders>
              <w:top w:val="nil"/>
              <w:left w:val="nil"/>
              <w:bottom w:val="single" w:sz="4" w:space="0" w:color="auto"/>
              <w:right w:val="single" w:sz="4" w:space="0" w:color="auto"/>
            </w:tcBorders>
            <w:shd w:val="clear" w:color="auto" w:fill="auto"/>
            <w:vAlign w:val="center"/>
            <w:hideMark/>
          </w:tcPr>
          <w:p w14:paraId="06376CED"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informatyka                                         </w:t>
            </w:r>
          </w:p>
        </w:tc>
        <w:tc>
          <w:tcPr>
            <w:tcW w:w="1120" w:type="dxa"/>
            <w:tcBorders>
              <w:top w:val="nil"/>
              <w:left w:val="nil"/>
              <w:bottom w:val="single" w:sz="4" w:space="0" w:color="auto"/>
              <w:right w:val="single" w:sz="4" w:space="0" w:color="auto"/>
            </w:tcBorders>
            <w:shd w:val="clear" w:color="auto" w:fill="auto"/>
            <w:vAlign w:val="center"/>
            <w:hideMark/>
          </w:tcPr>
          <w:p w14:paraId="175A850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240" w:type="dxa"/>
            <w:tcBorders>
              <w:top w:val="nil"/>
              <w:left w:val="nil"/>
              <w:bottom w:val="single" w:sz="4" w:space="0" w:color="auto"/>
              <w:right w:val="single" w:sz="4" w:space="0" w:color="auto"/>
            </w:tcBorders>
            <w:shd w:val="clear" w:color="auto" w:fill="auto"/>
            <w:vAlign w:val="center"/>
            <w:hideMark/>
          </w:tcPr>
          <w:p w14:paraId="06AE61F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6AF032D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20" w:type="dxa"/>
            <w:tcBorders>
              <w:top w:val="nil"/>
              <w:left w:val="nil"/>
              <w:bottom w:val="single" w:sz="4" w:space="0" w:color="auto"/>
              <w:right w:val="single" w:sz="4" w:space="0" w:color="auto"/>
            </w:tcBorders>
            <w:shd w:val="clear" w:color="auto" w:fill="auto"/>
            <w:vAlign w:val="center"/>
            <w:hideMark/>
          </w:tcPr>
          <w:p w14:paraId="1BDA54B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64</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21F0D3C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1006729F"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15180F7C"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6.4</w:t>
            </w:r>
          </w:p>
        </w:tc>
        <w:tc>
          <w:tcPr>
            <w:tcW w:w="3340" w:type="dxa"/>
            <w:tcBorders>
              <w:top w:val="nil"/>
              <w:left w:val="nil"/>
              <w:bottom w:val="single" w:sz="4" w:space="0" w:color="auto"/>
              <w:right w:val="single" w:sz="4" w:space="0" w:color="auto"/>
            </w:tcBorders>
            <w:shd w:val="clear" w:color="auto" w:fill="auto"/>
            <w:vAlign w:val="center"/>
            <w:hideMark/>
          </w:tcPr>
          <w:p w14:paraId="5716B8C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inspektora ochrony danych</w:t>
            </w:r>
          </w:p>
        </w:tc>
        <w:tc>
          <w:tcPr>
            <w:tcW w:w="1120" w:type="dxa"/>
            <w:tcBorders>
              <w:top w:val="nil"/>
              <w:left w:val="nil"/>
              <w:bottom w:val="single" w:sz="4" w:space="0" w:color="auto"/>
              <w:right w:val="single" w:sz="4" w:space="0" w:color="auto"/>
            </w:tcBorders>
            <w:shd w:val="clear" w:color="auto" w:fill="auto"/>
            <w:vAlign w:val="center"/>
            <w:hideMark/>
          </w:tcPr>
          <w:p w14:paraId="1DBA7A2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15EC692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2989FDB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2DD7307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nil"/>
              <w:right w:val="single" w:sz="8" w:space="0" w:color="auto"/>
            </w:tcBorders>
            <w:shd w:val="clear" w:color="auto" w:fill="auto"/>
            <w:vAlign w:val="center"/>
            <w:hideMark/>
          </w:tcPr>
          <w:p w14:paraId="336A4C8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6E82C08F" w14:textId="77777777" w:rsidTr="0002681D">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67EB3E"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6.5</w:t>
            </w:r>
          </w:p>
        </w:tc>
        <w:tc>
          <w:tcPr>
            <w:tcW w:w="3340" w:type="dxa"/>
            <w:tcBorders>
              <w:top w:val="nil"/>
              <w:left w:val="nil"/>
              <w:bottom w:val="single" w:sz="4" w:space="0" w:color="auto"/>
              <w:right w:val="single" w:sz="4" w:space="0" w:color="auto"/>
            </w:tcBorders>
            <w:shd w:val="clear" w:color="auto" w:fill="auto"/>
            <w:vAlign w:val="center"/>
            <w:hideMark/>
          </w:tcPr>
          <w:p w14:paraId="47B88D2E"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analityka kryminalnego         </w:t>
            </w:r>
          </w:p>
        </w:tc>
        <w:tc>
          <w:tcPr>
            <w:tcW w:w="1120" w:type="dxa"/>
            <w:tcBorders>
              <w:top w:val="nil"/>
              <w:left w:val="nil"/>
              <w:bottom w:val="single" w:sz="4" w:space="0" w:color="auto"/>
              <w:right w:val="single" w:sz="4" w:space="0" w:color="auto"/>
            </w:tcBorders>
            <w:shd w:val="clear" w:color="auto" w:fill="auto"/>
            <w:vAlign w:val="center"/>
            <w:hideMark/>
          </w:tcPr>
          <w:p w14:paraId="0E0CE7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240" w:type="dxa"/>
            <w:tcBorders>
              <w:top w:val="nil"/>
              <w:left w:val="nil"/>
              <w:bottom w:val="single" w:sz="4" w:space="0" w:color="auto"/>
              <w:right w:val="single" w:sz="4" w:space="0" w:color="auto"/>
            </w:tcBorders>
            <w:shd w:val="clear" w:color="auto" w:fill="auto"/>
            <w:vAlign w:val="center"/>
            <w:hideMark/>
          </w:tcPr>
          <w:p w14:paraId="201A899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351C7EF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nil"/>
              <w:left w:val="nil"/>
              <w:bottom w:val="single" w:sz="4" w:space="0" w:color="auto"/>
              <w:right w:val="single" w:sz="4" w:space="0" w:color="auto"/>
            </w:tcBorders>
            <w:shd w:val="clear" w:color="auto" w:fill="auto"/>
            <w:vAlign w:val="center"/>
            <w:hideMark/>
          </w:tcPr>
          <w:p w14:paraId="21402DF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32</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36301AD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3689326C"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92223F7"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6.6</w:t>
            </w:r>
          </w:p>
        </w:tc>
        <w:tc>
          <w:tcPr>
            <w:tcW w:w="3340" w:type="dxa"/>
            <w:tcBorders>
              <w:top w:val="nil"/>
              <w:left w:val="nil"/>
              <w:bottom w:val="single" w:sz="4" w:space="0" w:color="auto"/>
              <w:right w:val="single" w:sz="4" w:space="0" w:color="auto"/>
            </w:tcBorders>
            <w:shd w:val="clear" w:color="auto" w:fill="auto"/>
            <w:vAlign w:val="center"/>
            <w:hideMark/>
          </w:tcPr>
          <w:p w14:paraId="1DCA7181"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Zabezpieczone pomieszczenie do digitalizacji akt z systemem monitoringu</w:t>
            </w:r>
          </w:p>
        </w:tc>
        <w:tc>
          <w:tcPr>
            <w:tcW w:w="1120" w:type="dxa"/>
            <w:tcBorders>
              <w:top w:val="nil"/>
              <w:left w:val="nil"/>
              <w:bottom w:val="single" w:sz="4" w:space="0" w:color="auto"/>
              <w:right w:val="single" w:sz="4" w:space="0" w:color="auto"/>
            </w:tcBorders>
            <w:shd w:val="clear" w:color="auto" w:fill="auto"/>
            <w:vAlign w:val="center"/>
            <w:hideMark/>
          </w:tcPr>
          <w:p w14:paraId="7A71333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63C768A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740793A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nil"/>
              <w:left w:val="nil"/>
              <w:bottom w:val="single" w:sz="4" w:space="0" w:color="auto"/>
              <w:right w:val="single" w:sz="4" w:space="0" w:color="auto"/>
            </w:tcBorders>
            <w:shd w:val="clear" w:color="auto" w:fill="auto"/>
            <w:vAlign w:val="center"/>
            <w:hideMark/>
          </w:tcPr>
          <w:p w14:paraId="61B77F1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32</w:t>
            </w:r>
          </w:p>
        </w:tc>
        <w:tc>
          <w:tcPr>
            <w:tcW w:w="1360" w:type="dxa"/>
            <w:tcBorders>
              <w:top w:val="nil"/>
              <w:left w:val="nil"/>
              <w:bottom w:val="single" w:sz="4" w:space="0" w:color="auto"/>
              <w:right w:val="single" w:sz="8" w:space="0" w:color="auto"/>
            </w:tcBorders>
            <w:shd w:val="clear" w:color="auto" w:fill="auto"/>
            <w:vAlign w:val="center"/>
            <w:hideMark/>
          </w:tcPr>
          <w:p w14:paraId="5792D1D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22BDF9BB" w14:textId="77777777" w:rsidTr="0002681D">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86022BD"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6.7</w:t>
            </w:r>
          </w:p>
        </w:tc>
        <w:tc>
          <w:tcPr>
            <w:tcW w:w="3340" w:type="dxa"/>
            <w:tcBorders>
              <w:top w:val="nil"/>
              <w:left w:val="nil"/>
              <w:bottom w:val="single" w:sz="4" w:space="0" w:color="auto"/>
              <w:right w:val="single" w:sz="4" w:space="0" w:color="auto"/>
            </w:tcBorders>
            <w:shd w:val="clear" w:color="auto" w:fill="auto"/>
            <w:vAlign w:val="center"/>
            <w:hideMark/>
          </w:tcPr>
          <w:p w14:paraId="2B218DC5"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serwerowni - ośrodek przetwarzania danych, UPS, punktu dystrybucyjnego sieci LAN i centrali telefonicznej</w:t>
            </w:r>
          </w:p>
        </w:tc>
        <w:tc>
          <w:tcPr>
            <w:tcW w:w="1120" w:type="dxa"/>
            <w:tcBorders>
              <w:top w:val="nil"/>
              <w:left w:val="nil"/>
              <w:bottom w:val="single" w:sz="4" w:space="0" w:color="auto"/>
              <w:right w:val="single" w:sz="4" w:space="0" w:color="auto"/>
            </w:tcBorders>
            <w:shd w:val="clear" w:color="auto" w:fill="auto"/>
            <w:vAlign w:val="center"/>
            <w:hideMark/>
          </w:tcPr>
          <w:p w14:paraId="414881A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15A1C6C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25</w:t>
            </w:r>
          </w:p>
        </w:tc>
        <w:tc>
          <w:tcPr>
            <w:tcW w:w="1140" w:type="dxa"/>
            <w:tcBorders>
              <w:top w:val="nil"/>
              <w:left w:val="nil"/>
              <w:bottom w:val="single" w:sz="4" w:space="0" w:color="auto"/>
              <w:right w:val="single" w:sz="4" w:space="0" w:color="auto"/>
            </w:tcBorders>
            <w:shd w:val="clear" w:color="auto" w:fill="auto"/>
            <w:vAlign w:val="center"/>
            <w:hideMark/>
          </w:tcPr>
          <w:p w14:paraId="7A533FC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6C237F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25</w:t>
            </w:r>
          </w:p>
        </w:tc>
        <w:tc>
          <w:tcPr>
            <w:tcW w:w="1360" w:type="dxa"/>
            <w:tcBorders>
              <w:top w:val="nil"/>
              <w:left w:val="nil"/>
              <w:bottom w:val="single" w:sz="4" w:space="0" w:color="auto"/>
              <w:right w:val="single" w:sz="8" w:space="0" w:color="auto"/>
            </w:tcBorders>
            <w:shd w:val="clear" w:color="auto" w:fill="auto"/>
            <w:vAlign w:val="center"/>
            <w:hideMark/>
          </w:tcPr>
          <w:p w14:paraId="43EAD36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6437EBA3"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D223B72"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6.8</w:t>
            </w:r>
          </w:p>
        </w:tc>
        <w:tc>
          <w:tcPr>
            <w:tcW w:w="3340" w:type="dxa"/>
            <w:tcBorders>
              <w:top w:val="nil"/>
              <w:left w:val="nil"/>
              <w:bottom w:val="single" w:sz="4" w:space="0" w:color="auto"/>
              <w:right w:val="single" w:sz="4" w:space="0" w:color="auto"/>
            </w:tcBorders>
            <w:shd w:val="clear" w:color="auto" w:fill="auto"/>
            <w:vAlign w:val="center"/>
            <w:hideMark/>
          </w:tcPr>
          <w:p w14:paraId="554F6D5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Sala szkoleniowa ze stanowiskami komputerowymi</w:t>
            </w:r>
          </w:p>
        </w:tc>
        <w:tc>
          <w:tcPr>
            <w:tcW w:w="1120" w:type="dxa"/>
            <w:tcBorders>
              <w:top w:val="nil"/>
              <w:left w:val="nil"/>
              <w:bottom w:val="single" w:sz="4" w:space="0" w:color="auto"/>
              <w:right w:val="single" w:sz="4" w:space="0" w:color="auto"/>
            </w:tcBorders>
            <w:shd w:val="clear" w:color="auto" w:fill="auto"/>
            <w:vAlign w:val="center"/>
            <w:hideMark/>
          </w:tcPr>
          <w:p w14:paraId="63217B4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1683AEE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50</w:t>
            </w:r>
          </w:p>
        </w:tc>
        <w:tc>
          <w:tcPr>
            <w:tcW w:w="1140" w:type="dxa"/>
            <w:tcBorders>
              <w:top w:val="nil"/>
              <w:left w:val="nil"/>
              <w:bottom w:val="single" w:sz="4" w:space="0" w:color="auto"/>
              <w:right w:val="single" w:sz="4" w:space="0" w:color="auto"/>
            </w:tcBorders>
            <w:shd w:val="clear" w:color="auto" w:fill="auto"/>
            <w:vAlign w:val="center"/>
            <w:hideMark/>
          </w:tcPr>
          <w:p w14:paraId="54DAD3A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9F581E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50</w:t>
            </w:r>
          </w:p>
        </w:tc>
        <w:tc>
          <w:tcPr>
            <w:tcW w:w="1360" w:type="dxa"/>
            <w:tcBorders>
              <w:top w:val="nil"/>
              <w:left w:val="nil"/>
              <w:bottom w:val="single" w:sz="4" w:space="0" w:color="auto"/>
              <w:right w:val="single" w:sz="8" w:space="0" w:color="auto"/>
            </w:tcBorders>
            <w:shd w:val="clear" w:color="auto" w:fill="auto"/>
            <w:vAlign w:val="center"/>
            <w:hideMark/>
          </w:tcPr>
          <w:p w14:paraId="0A867B6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275A84B8"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057BD48"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6.9</w:t>
            </w:r>
          </w:p>
        </w:tc>
        <w:tc>
          <w:tcPr>
            <w:tcW w:w="3340" w:type="dxa"/>
            <w:tcBorders>
              <w:top w:val="nil"/>
              <w:left w:val="nil"/>
              <w:bottom w:val="single" w:sz="4" w:space="0" w:color="auto"/>
              <w:right w:val="single" w:sz="4" w:space="0" w:color="auto"/>
            </w:tcBorders>
            <w:shd w:val="clear" w:color="auto" w:fill="auto"/>
            <w:vAlign w:val="center"/>
            <w:hideMark/>
          </w:tcPr>
          <w:p w14:paraId="510550A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przesłuchań na odległość</w:t>
            </w:r>
          </w:p>
        </w:tc>
        <w:tc>
          <w:tcPr>
            <w:tcW w:w="1120" w:type="dxa"/>
            <w:tcBorders>
              <w:top w:val="nil"/>
              <w:left w:val="nil"/>
              <w:bottom w:val="single" w:sz="4" w:space="0" w:color="auto"/>
              <w:right w:val="single" w:sz="4" w:space="0" w:color="auto"/>
            </w:tcBorders>
            <w:shd w:val="clear" w:color="auto" w:fill="auto"/>
            <w:vAlign w:val="center"/>
            <w:hideMark/>
          </w:tcPr>
          <w:p w14:paraId="53F47DF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659188B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1B374E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3CBFCF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nil"/>
              <w:left w:val="nil"/>
              <w:bottom w:val="single" w:sz="4" w:space="0" w:color="auto"/>
              <w:right w:val="single" w:sz="8" w:space="0" w:color="auto"/>
            </w:tcBorders>
            <w:shd w:val="clear" w:color="auto" w:fill="auto"/>
            <w:vAlign w:val="center"/>
            <w:hideMark/>
          </w:tcPr>
          <w:p w14:paraId="33B44F7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5E09B87" w14:textId="77777777" w:rsidTr="0002681D">
        <w:trPr>
          <w:trHeight w:val="46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6A2488E" w14:textId="15A1A2E0"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6.10</w:t>
            </w:r>
          </w:p>
        </w:tc>
        <w:tc>
          <w:tcPr>
            <w:tcW w:w="3340" w:type="dxa"/>
            <w:tcBorders>
              <w:top w:val="nil"/>
              <w:left w:val="nil"/>
              <w:bottom w:val="single" w:sz="4" w:space="0" w:color="auto"/>
              <w:right w:val="single" w:sz="4" w:space="0" w:color="auto"/>
            </w:tcBorders>
            <w:shd w:val="clear" w:color="auto" w:fill="auto"/>
            <w:vAlign w:val="center"/>
            <w:hideMark/>
          </w:tcPr>
          <w:p w14:paraId="2AC654E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Warsztat informatyka z zapleczem magazynowym</w:t>
            </w:r>
          </w:p>
        </w:tc>
        <w:tc>
          <w:tcPr>
            <w:tcW w:w="1120" w:type="dxa"/>
            <w:tcBorders>
              <w:top w:val="nil"/>
              <w:left w:val="nil"/>
              <w:bottom w:val="single" w:sz="4" w:space="0" w:color="auto"/>
              <w:right w:val="single" w:sz="4" w:space="0" w:color="auto"/>
            </w:tcBorders>
            <w:shd w:val="clear" w:color="auto" w:fill="auto"/>
            <w:vAlign w:val="center"/>
            <w:hideMark/>
          </w:tcPr>
          <w:p w14:paraId="15B3787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2121F5B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2EDCC1C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601D32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nil"/>
              <w:left w:val="nil"/>
              <w:bottom w:val="single" w:sz="4" w:space="0" w:color="auto"/>
              <w:right w:val="single" w:sz="8" w:space="0" w:color="auto"/>
            </w:tcBorders>
            <w:shd w:val="clear" w:color="auto" w:fill="auto"/>
            <w:vAlign w:val="center"/>
            <w:hideMark/>
          </w:tcPr>
          <w:p w14:paraId="6F0DF79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7824D1D5"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BB2FBC"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6</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6C2300C8"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15E1EF6C"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13</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17AAB1F7"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201</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0A7A1F42"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16</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0A0DE83E"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295</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52934E0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50F4792E"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792C52D"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7</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14A31F4D"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X Samodzielny Dział do Spraw Ochrony Informacji Niejawnych</w:t>
            </w:r>
          </w:p>
        </w:tc>
      </w:tr>
      <w:tr w:rsidR="0002681D" w:rsidRPr="0002681D" w14:paraId="0496E296" w14:textId="77777777" w:rsidTr="0002681D">
        <w:trPr>
          <w:trHeight w:val="450"/>
        </w:trPr>
        <w:tc>
          <w:tcPr>
            <w:tcW w:w="540" w:type="dxa"/>
            <w:tcBorders>
              <w:top w:val="nil"/>
              <w:left w:val="single" w:sz="8" w:space="0" w:color="auto"/>
              <w:bottom w:val="nil"/>
              <w:right w:val="single" w:sz="4" w:space="0" w:color="auto"/>
            </w:tcBorders>
            <w:shd w:val="clear" w:color="auto" w:fill="auto"/>
            <w:vAlign w:val="center"/>
            <w:hideMark/>
          </w:tcPr>
          <w:p w14:paraId="4DD9B9FE"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7.1</w:t>
            </w:r>
          </w:p>
        </w:tc>
        <w:tc>
          <w:tcPr>
            <w:tcW w:w="3340" w:type="dxa"/>
            <w:tcBorders>
              <w:top w:val="nil"/>
              <w:left w:val="nil"/>
              <w:bottom w:val="single" w:sz="4" w:space="0" w:color="auto"/>
              <w:right w:val="single" w:sz="4" w:space="0" w:color="auto"/>
            </w:tcBorders>
            <w:shd w:val="clear" w:color="auto" w:fill="auto"/>
            <w:vAlign w:val="center"/>
            <w:hideMark/>
          </w:tcPr>
          <w:p w14:paraId="34C12EC6"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pełnomocnika ds. ochrony informacji niejawnych                 </w:t>
            </w:r>
          </w:p>
        </w:tc>
        <w:tc>
          <w:tcPr>
            <w:tcW w:w="1120" w:type="dxa"/>
            <w:tcBorders>
              <w:top w:val="nil"/>
              <w:left w:val="nil"/>
              <w:bottom w:val="single" w:sz="4" w:space="0" w:color="auto"/>
              <w:right w:val="single" w:sz="4" w:space="0" w:color="auto"/>
            </w:tcBorders>
            <w:shd w:val="clear" w:color="auto" w:fill="auto"/>
            <w:vAlign w:val="center"/>
            <w:hideMark/>
          </w:tcPr>
          <w:p w14:paraId="722C322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248DD6C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7075F9B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8F8F43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nil"/>
              <w:left w:val="nil"/>
              <w:bottom w:val="nil"/>
              <w:right w:val="single" w:sz="8" w:space="0" w:color="auto"/>
            </w:tcBorders>
            <w:shd w:val="clear" w:color="auto" w:fill="auto"/>
            <w:vAlign w:val="center"/>
            <w:hideMark/>
          </w:tcPr>
          <w:p w14:paraId="01BE823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52F1DEFA"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2B7F3D1B"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7.2</w:t>
            </w:r>
          </w:p>
        </w:tc>
        <w:tc>
          <w:tcPr>
            <w:tcW w:w="3340" w:type="dxa"/>
            <w:tcBorders>
              <w:top w:val="nil"/>
              <w:left w:val="nil"/>
              <w:bottom w:val="single" w:sz="4" w:space="0" w:color="auto"/>
              <w:right w:val="single" w:sz="4" w:space="0" w:color="auto"/>
            </w:tcBorders>
            <w:shd w:val="clear" w:color="auto" w:fill="auto"/>
            <w:vAlign w:val="center"/>
            <w:hideMark/>
          </w:tcPr>
          <w:p w14:paraId="4B58108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Kierownika Kancelarii               </w:t>
            </w:r>
          </w:p>
        </w:tc>
        <w:tc>
          <w:tcPr>
            <w:tcW w:w="1120" w:type="dxa"/>
            <w:tcBorders>
              <w:top w:val="nil"/>
              <w:left w:val="nil"/>
              <w:bottom w:val="single" w:sz="4" w:space="0" w:color="auto"/>
              <w:right w:val="single" w:sz="4" w:space="0" w:color="auto"/>
            </w:tcBorders>
            <w:shd w:val="clear" w:color="auto" w:fill="auto"/>
            <w:vAlign w:val="center"/>
            <w:hideMark/>
          </w:tcPr>
          <w:p w14:paraId="0C7E48C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63BA812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04FADD3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2704509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6B951FC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43BD37A8"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2403FF0E"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7.3</w:t>
            </w:r>
          </w:p>
        </w:tc>
        <w:tc>
          <w:tcPr>
            <w:tcW w:w="3340" w:type="dxa"/>
            <w:tcBorders>
              <w:top w:val="nil"/>
              <w:left w:val="nil"/>
              <w:bottom w:val="single" w:sz="4" w:space="0" w:color="auto"/>
              <w:right w:val="single" w:sz="4" w:space="0" w:color="auto"/>
            </w:tcBorders>
            <w:shd w:val="clear" w:color="auto" w:fill="auto"/>
            <w:vAlign w:val="center"/>
            <w:hideMark/>
          </w:tcPr>
          <w:p w14:paraId="485C7495"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urzędnika - jednoosobowy             </w:t>
            </w:r>
          </w:p>
        </w:tc>
        <w:tc>
          <w:tcPr>
            <w:tcW w:w="1120" w:type="dxa"/>
            <w:tcBorders>
              <w:top w:val="nil"/>
              <w:left w:val="nil"/>
              <w:bottom w:val="single" w:sz="4" w:space="0" w:color="auto"/>
              <w:right w:val="single" w:sz="4" w:space="0" w:color="auto"/>
            </w:tcBorders>
            <w:shd w:val="clear" w:color="auto" w:fill="auto"/>
            <w:vAlign w:val="center"/>
            <w:hideMark/>
          </w:tcPr>
          <w:p w14:paraId="1DF1505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4DA32B9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07CCE70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AC6B0F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nil"/>
              <w:right w:val="single" w:sz="8" w:space="0" w:color="auto"/>
            </w:tcBorders>
            <w:shd w:val="clear" w:color="auto" w:fill="auto"/>
            <w:vAlign w:val="center"/>
            <w:hideMark/>
          </w:tcPr>
          <w:p w14:paraId="1380800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4182F978" w14:textId="77777777" w:rsidTr="0002681D">
        <w:trPr>
          <w:trHeight w:val="360"/>
        </w:trPr>
        <w:tc>
          <w:tcPr>
            <w:tcW w:w="54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4D0D0611"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7.4</w:t>
            </w:r>
          </w:p>
        </w:tc>
        <w:tc>
          <w:tcPr>
            <w:tcW w:w="3340" w:type="dxa"/>
            <w:tcBorders>
              <w:top w:val="nil"/>
              <w:left w:val="nil"/>
              <w:bottom w:val="single" w:sz="4" w:space="0" w:color="auto"/>
              <w:right w:val="single" w:sz="4" w:space="0" w:color="auto"/>
            </w:tcBorders>
            <w:shd w:val="clear" w:color="auto" w:fill="auto"/>
            <w:vAlign w:val="center"/>
            <w:hideMark/>
          </w:tcPr>
          <w:p w14:paraId="07AE9272"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Kancelaria tajna</w:t>
            </w:r>
          </w:p>
        </w:tc>
        <w:tc>
          <w:tcPr>
            <w:tcW w:w="1120" w:type="dxa"/>
            <w:tcBorders>
              <w:top w:val="nil"/>
              <w:left w:val="nil"/>
              <w:bottom w:val="single" w:sz="4" w:space="0" w:color="auto"/>
              <w:right w:val="single" w:sz="4" w:space="0" w:color="auto"/>
            </w:tcBorders>
            <w:shd w:val="clear" w:color="auto" w:fill="auto"/>
            <w:vAlign w:val="center"/>
            <w:hideMark/>
          </w:tcPr>
          <w:p w14:paraId="4F34D1D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863085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4A42AB6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AB7173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5D026FA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21DE6DFD" w14:textId="77777777" w:rsidTr="0002681D">
        <w:trPr>
          <w:trHeight w:val="360"/>
        </w:trPr>
        <w:tc>
          <w:tcPr>
            <w:tcW w:w="540" w:type="dxa"/>
            <w:vMerge/>
            <w:tcBorders>
              <w:top w:val="single" w:sz="4" w:space="0" w:color="auto"/>
              <w:left w:val="single" w:sz="8" w:space="0" w:color="auto"/>
              <w:bottom w:val="single" w:sz="4" w:space="0" w:color="000000"/>
              <w:right w:val="single" w:sz="4" w:space="0" w:color="auto"/>
            </w:tcBorders>
            <w:vAlign w:val="center"/>
            <w:hideMark/>
          </w:tcPr>
          <w:p w14:paraId="58A93E38" w14:textId="77777777" w:rsidR="0002681D" w:rsidRPr="0002681D" w:rsidRDefault="0002681D" w:rsidP="0002681D">
            <w:pPr>
              <w:spacing w:after="0" w:line="240" w:lineRule="auto"/>
              <w:rPr>
                <w:rFonts w:ascii="Arial" w:eastAsia="Times New Roman" w:hAnsi="Arial" w:cs="Arial"/>
                <w:sz w:val="18"/>
                <w:szCs w:val="18"/>
                <w:lang w:eastAsia="pl-PL"/>
              </w:rPr>
            </w:pPr>
          </w:p>
        </w:tc>
        <w:tc>
          <w:tcPr>
            <w:tcW w:w="3340" w:type="dxa"/>
            <w:tcBorders>
              <w:top w:val="nil"/>
              <w:left w:val="nil"/>
              <w:bottom w:val="single" w:sz="4" w:space="0" w:color="auto"/>
              <w:right w:val="single" w:sz="4" w:space="0" w:color="auto"/>
            </w:tcBorders>
            <w:shd w:val="clear" w:color="auto" w:fill="auto"/>
            <w:vAlign w:val="center"/>
            <w:hideMark/>
          </w:tcPr>
          <w:p w14:paraId="6FC4CB1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Czytelnia</w:t>
            </w:r>
          </w:p>
        </w:tc>
        <w:tc>
          <w:tcPr>
            <w:tcW w:w="1120" w:type="dxa"/>
            <w:tcBorders>
              <w:top w:val="nil"/>
              <w:left w:val="nil"/>
              <w:bottom w:val="single" w:sz="4" w:space="0" w:color="auto"/>
              <w:right w:val="single" w:sz="4" w:space="0" w:color="auto"/>
            </w:tcBorders>
            <w:shd w:val="clear" w:color="auto" w:fill="auto"/>
            <w:vAlign w:val="center"/>
            <w:hideMark/>
          </w:tcPr>
          <w:p w14:paraId="6BAF84D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78856D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54795AF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4EA47BA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nil"/>
              <w:left w:val="nil"/>
              <w:bottom w:val="single" w:sz="4" w:space="0" w:color="auto"/>
              <w:right w:val="single" w:sz="8" w:space="0" w:color="auto"/>
            </w:tcBorders>
            <w:shd w:val="clear" w:color="auto" w:fill="auto"/>
            <w:vAlign w:val="center"/>
            <w:hideMark/>
          </w:tcPr>
          <w:p w14:paraId="17292E3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0D81D3E3" w14:textId="77777777" w:rsidTr="0002681D">
        <w:trPr>
          <w:trHeight w:val="360"/>
        </w:trPr>
        <w:tc>
          <w:tcPr>
            <w:tcW w:w="540" w:type="dxa"/>
            <w:vMerge/>
            <w:tcBorders>
              <w:top w:val="single" w:sz="4" w:space="0" w:color="auto"/>
              <w:left w:val="single" w:sz="8" w:space="0" w:color="auto"/>
              <w:bottom w:val="single" w:sz="4" w:space="0" w:color="000000"/>
              <w:right w:val="single" w:sz="4" w:space="0" w:color="auto"/>
            </w:tcBorders>
            <w:vAlign w:val="center"/>
            <w:hideMark/>
          </w:tcPr>
          <w:p w14:paraId="6D2E485E" w14:textId="77777777" w:rsidR="0002681D" w:rsidRPr="0002681D" w:rsidRDefault="0002681D" w:rsidP="0002681D">
            <w:pPr>
              <w:spacing w:after="0" w:line="240" w:lineRule="auto"/>
              <w:rPr>
                <w:rFonts w:ascii="Arial" w:eastAsia="Times New Roman" w:hAnsi="Arial" w:cs="Arial"/>
                <w:sz w:val="18"/>
                <w:szCs w:val="18"/>
                <w:lang w:eastAsia="pl-PL"/>
              </w:rPr>
            </w:pPr>
          </w:p>
        </w:tc>
        <w:tc>
          <w:tcPr>
            <w:tcW w:w="3340" w:type="dxa"/>
            <w:tcBorders>
              <w:top w:val="nil"/>
              <w:left w:val="nil"/>
              <w:bottom w:val="single" w:sz="4" w:space="0" w:color="auto"/>
              <w:right w:val="single" w:sz="4" w:space="0" w:color="auto"/>
            </w:tcBorders>
            <w:shd w:val="clear" w:color="auto" w:fill="auto"/>
            <w:vAlign w:val="center"/>
            <w:hideMark/>
          </w:tcPr>
          <w:p w14:paraId="239B269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Bezpieczne stanowisko komputerowe</w:t>
            </w:r>
          </w:p>
        </w:tc>
        <w:tc>
          <w:tcPr>
            <w:tcW w:w="1120" w:type="dxa"/>
            <w:tcBorders>
              <w:top w:val="nil"/>
              <w:left w:val="nil"/>
              <w:bottom w:val="single" w:sz="4" w:space="0" w:color="auto"/>
              <w:right w:val="single" w:sz="4" w:space="0" w:color="auto"/>
            </w:tcBorders>
            <w:shd w:val="clear" w:color="auto" w:fill="auto"/>
            <w:vAlign w:val="center"/>
            <w:hideMark/>
          </w:tcPr>
          <w:p w14:paraId="12249D8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1BB93F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342746D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1D65C9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nil"/>
              <w:left w:val="nil"/>
              <w:bottom w:val="single" w:sz="4" w:space="0" w:color="auto"/>
              <w:right w:val="single" w:sz="8" w:space="0" w:color="auto"/>
            </w:tcBorders>
            <w:shd w:val="clear" w:color="auto" w:fill="auto"/>
            <w:vAlign w:val="center"/>
            <w:hideMark/>
          </w:tcPr>
          <w:p w14:paraId="77AB9BB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157029EC" w14:textId="77777777" w:rsidTr="0002681D">
        <w:trPr>
          <w:trHeight w:val="360"/>
        </w:trPr>
        <w:tc>
          <w:tcPr>
            <w:tcW w:w="540" w:type="dxa"/>
            <w:vMerge/>
            <w:tcBorders>
              <w:top w:val="single" w:sz="4" w:space="0" w:color="auto"/>
              <w:left w:val="single" w:sz="8" w:space="0" w:color="auto"/>
              <w:bottom w:val="single" w:sz="4" w:space="0" w:color="000000"/>
              <w:right w:val="single" w:sz="4" w:space="0" w:color="auto"/>
            </w:tcBorders>
            <w:vAlign w:val="center"/>
            <w:hideMark/>
          </w:tcPr>
          <w:p w14:paraId="48AA70A0" w14:textId="77777777" w:rsidR="0002681D" w:rsidRPr="0002681D" w:rsidRDefault="0002681D" w:rsidP="0002681D">
            <w:pPr>
              <w:spacing w:after="0" w:line="240" w:lineRule="auto"/>
              <w:rPr>
                <w:rFonts w:ascii="Arial" w:eastAsia="Times New Roman" w:hAnsi="Arial" w:cs="Arial"/>
                <w:sz w:val="18"/>
                <w:szCs w:val="18"/>
                <w:lang w:eastAsia="pl-PL"/>
              </w:rPr>
            </w:pPr>
          </w:p>
        </w:tc>
        <w:tc>
          <w:tcPr>
            <w:tcW w:w="3340" w:type="dxa"/>
            <w:tcBorders>
              <w:top w:val="nil"/>
              <w:left w:val="nil"/>
              <w:bottom w:val="single" w:sz="4" w:space="0" w:color="auto"/>
              <w:right w:val="single" w:sz="4" w:space="0" w:color="auto"/>
            </w:tcBorders>
            <w:shd w:val="clear" w:color="auto" w:fill="auto"/>
            <w:vAlign w:val="center"/>
            <w:hideMark/>
          </w:tcPr>
          <w:p w14:paraId="4DAF76B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Archiwum podręczne</w:t>
            </w:r>
          </w:p>
        </w:tc>
        <w:tc>
          <w:tcPr>
            <w:tcW w:w="1120" w:type="dxa"/>
            <w:tcBorders>
              <w:top w:val="nil"/>
              <w:left w:val="nil"/>
              <w:bottom w:val="single" w:sz="4" w:space="0" w:color="auto"/>
              <w:right w:val="single" w:sz="4" w:space="0" w:color="auto"/>
            </w:tcBorders>
            <w:shd w:val="clear" w:color="auto" w:fill="auto"/>
            <w:vAlign w:val="center"/>
            <w:hideMark/>
          </w:tcPr>
          <w:p w14:paraId="5F69A34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2AA4E2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0A85538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7E2841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nil"/>
              <w:left w:val="nil"/>
              <w:bottom w:val="single" w:sz="4" w:space="0" w:color="auto"/>
              <w:right w:val="single" w:sz="8" w:space="0" w:color="auto"/>
            </w:tcBorders>
            <w:shd w:val="clear" w:color="auto" w:fill="auto"/>
            <w:vAlign w:val="center"/>
            <w:hideMark/>
          </w:tcPr>
          <w:p w14:paraId="07F3221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441CDAA8" w14:textId="77777777" w:rsidTr="0002681D">
        <w:trPr>
          <w:trHeight w:val="46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B04FA7C"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7.5</w:t>
            </w:r>
          </w:p>
        </w:tc>
        <w:tc>
          <w:tcPr>
            <w:tcW w:w="3340" w:type="dxa"/>
            <w:tcBorders>
              <w:top w:val="nil"/>
              <w:left w:val="nil"/>
              <w:bottom w:val="single" w:sz="4" w:space="0" w:color="auto"/>
              <w:right w:val="single" w:sz="4" w:space="0" w:color="auto"/>
            </w:tcBorders>
            <w:shd w:val="clear" w:color="auto" w:fill="auto"/>
            <w:vAlign w:val="center"/>
            <w:hideMark/>
          </w:tcPr>
          <w:p w14:paraId="590A1FE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bezpieczeństwa zgodnie z wymogami SIP (oraz CBD i KRK)</w:t>
            </w:r>
          </w:p>
        </w:tc>
        <w:tc>
          <w:tcPr>
            <w:tcW w:w="1120" w:type="dxa"/>
            <w:tcBorders>
              <w:top w:val="nil"/>
              <w:left w:val="nil"/>
              <w:bottom w:val="single" w:sz="4" w:space="0" w:color="auto"/>
              <w:right w:val="single" w:sz="4" w:space="0" w:color="auto"/>
            </w:tcBorders>
            <w:shd w:val="clear" w:color="auto" w:fill="auto"/>
            <w:vAlign w:val="center"/>
            <w:hideMark/>
          </w:tcPr>
          <w:p w14:paraId="74774F0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020163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0A00FEE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33F528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single" w:sz="4" w:space="0" w:color="auto"/>
              <w:right w:val="single" w:sz="8" w:space="0" w:color="auto"/>
            </w:tcBorders>
            <w:shd w:val="clear" w:color="auto" w:fill="auto"/>
            <w:vAlign w:val="center"/>
            <w:hideMark/>
          </w:tcPr>
          <w:p w14:paraId="0F4E263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Piętro</w:t>
            </w:r>
          </w:p>
        </w:tc>
      </w:tr>
      <w:tr w:rsidR="0002681D" w:rsidRPr="0002681D" w14:paraId="4C10BD9E"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1FD2E3C"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7</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08E3670D"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16F51A7E"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5406132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106</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0819FF5D"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686642BD"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106</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361B301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1967EC6F"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9473961"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8</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7C71160D"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Samodzielne Stanowiska Pracy</w:t>
            </w:r>
          </w:p>
        </w:tc>
      </w:tr>
      <w:tr w:rsidR="0002681D" w:rsidRPr="0002681D" w14:paraId="14A67C6C" w14:textId="77777777" w:rsidTr="0002681D">
        <w:trPr>
          <w:trHeight w:val="360"/>
        </w:trPr>
        <w:tc>
          <w:tcPr>
            <w:tcW w:w="540" w:type="dxa"/>
            <w:tcBorders>
              <w:top w:val="nil"/>
              <w:left w:val="single" w:sz="8" w:space="0" w:color="auto"/>
              <w:bottom w:val="nil"/>
              <w:right w:val="single" w:sz="4" w:space="0" w:color="auto"/>
            </w:tcBorders>
            <w:shd w:val="clear" w:color="auto" w:fill="auto"/>
            <w:vAlign w:val="center"/>
            <w:hideMark/>
          </w:tcPr>
          <w:p w14:paraId="42E60D9B"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8.1</w:t>
            </w:r>
          </w:p>
        </w:tc>
        <w:tc>
          <w:tcPr>
            <w:tcW w:w="3340" w:type="dxa"/>
            <w:tcBorders>
              <w:top w:val="nil"/>
              <w:left w:val="nil"/>
              <w:bottom w:val="single" w:sz="4" w:space="0" w:color="auto"/>
              <w:right w:val="single" w:sz="4" w:space="0" w:color="auto"/>
            </w:tcBorders>
            <w:shd w:val="clear" w:color="auto" w:fill="auto"/>
            <w:vAlign w:val="center"/>
            <w:hideMark/>
          </w:tcPr>
          <w:p w14:paraId="0EA4BE6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audytora             </w:t>
            </w:r>
          </w:p>
        </w:tc>
        <w:tc>
          <w:tcPr>
            <w:tcW w:w="1120" w:type="dxa"/>
            <w:tcBorders>
              <w:top w:val="nil"/>
              <w:left w:val="nil"/>
              <w:bottom w:val="single" w:sz="4" w:space="0" w:color="auto"/>
              <w:right w:val="single" w:sz="4" w:space="0" w:color="auto"/>
            </w:tcBorders>
            <w:shd w:val="clear" w:color="auto" w:fill="auto"/>
            <w:vAlign w:val="center"/>
            <w:hideMark/>
          </w:tcPr>
          <w:p w14:paraId="6128B5F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71D9313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140" w:type="dxa"/>
            <w:tcBorders>
              <w:top w:val="nil"/>
              <w:left w:val="nil"/>
              <w:bottom w:val="single" w:sz="4" w:space="0" w:color="auto"/>
              <w:right w:val="single" w:sz="4" w:space="0" w:color="auto"/>
            </w:tcBorders>
            <w:shd w:val="clear" w:color="auto" w:fill="auto"/>
            <w:vAlign w:val="center"/>
            <w:hideMark/>
          </w:tcPr>
          <w:p w14:paraId="3443356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164591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16</w:t>
            </w:r>
          </w:p>
        </w:tc>
        <w:tc>
          <w:tcPr>
            <w:tcW w:w="1360" w:type="dxa"/>
            <w:tcBorders>
              <w:top w:val="nil"/>
              <w:left w:val="nil"/>
              <w:bottom w:val="single" w:sz="4" w:space="0" w:color="auto"/>
              <w:right w:val="single" w:sz="8" w:space="0" w:color="auto"/>
            </w:tcBorders>
            <w:shd w:val="clear" w:color="auto" w:fill="auto"/>
            <w:vAlign w:val="center"/>
            <w:hideMark/>
          </w:tcPr>
          <w:p w14:paraId="51BB2C7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7E298E4F"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51FFF9E0"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8.2</w:t>
            </w:r>
          </w:p>
        </w:tc>
        <w:tc>
          <w:tcPr>
            <w:tcW w:w="3340" w:type="dxa"/>
            <w:tcBorders>
              <w:top w:val="nil"/>
              <w:left w:val="nil"/>
              <w:bottom w:val="single" w:sz="4" w:space="0" w:color="auto"/>
              <w:right w:val="single" w:sz="4" w:space="0" w:color="auto"/>
            </w:tcBorders>
            <w:shd w:val="clear" w:color="auto" w:fill="auto"/>
            <w:vAlign w:val="center"/>
            <w:hideMark/>
          </w:tcPr>
          <w:p w14:paraId="6421DA85"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inspektora bhp                 </w:t>
            </w:r>
          </w:p>
        </w:tc>
        <w:tc>
          <w:tcPr>
            <w:tcW w:w="1120" w:type="dxa"/>
            <w:tcBorders>
              <w:top w:val="nil"/>
              <w:left w:val="nil"/>
              <w:bottom w:val="single" w:sz="4" w:space="0" w:color="auto"/>
              <w:right w:val="single" w:sz="4" w:space="0" w:color="auto"/>
            </w:tcBorders>
            <w:shd w:val="clear" w:color="auto" w:fill="auto"/>
            <w:vAlign w:val="center"/>
            <w:hideMark/>
          </w:tcPr>
          <w:p w14:paraId="01C8F97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240" w:type="dxa"/>
            <w:tcBorders>
              <w:top w:val="nil"/>
              <w:left w:val="nil"/>
              <w:bottom w:val="single" w:sz="4" w:space="0" w:color="auto"/>
              <w:right w:val="single" w:sz="4" w:space="0" w:color="auto"/>
            </w:tcBorders>
            <w:shd w:val="clear" w:color="auto" w:fill="auto"/>
            <w:vAlign w:val="center"/>
            <w:hideMark/>
          </w:tcPr>
          <w:p w14:paraId="1617C35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28AEC54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3D2A38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single" w:sz="4" w:space="0" w:color="auto"/>
              <w:right w:val="single" w:sz="8" w:space="0" w:color="auto"/>
            </w:tcBorders>
            <w:shd w:val="clear" w:color="auto" w:fill="auto"/>
            <w:vAlign w:val="center"/>
            <w:hideMark/>
          </w:tcPr>
          <w:p w14:paraId="52D9875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3CBCFBCF"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1B456303"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8.3</w:t>
            </w:r>
          </w:p>
        </w:tc>
        <w:tc>
          <w:tcPr>
            <w:tcW w:w="3340" w:type="dxa"/>
            <w:tcBorders>
              <w:top w:val="nil"/>
              <w:left w:val="nil"/>
              <w:bottom w:val="single" w:sz="4" w:space="0" w:color="auto"/>
              <w:right w:val="single" w:sz="4" w:space="0" w:color="auto"/>
            </w:tcBorders>
            <w:shd w:val="clear" w:color="auto" w:fill="auto"/>
            <w:vAlign w:val="center"/>
            <w:hideMark/>
          </w:tcPr>
          <w:p w14:paraId="4FF43CBC"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inspektora p.poż.</w:t>
            </w:r>
          </w:p>
        </w:tc>
        <w:tc>
          <w:tcPr>
            <w:tcW w:w="1120" w:type="dxa"/>
            <w:tcBorders>
              <w:top w:val="nil"/>
              <w:left w:val="nil"/>
              <w:bottom w:val="single" w:sz="4" w:space="0" w:color="auto"/>
              <w:right w:val="single" w:sz="4" w:space="0" w:color="auto"/>
            </w:tcBorders>
            <w:shd w:val="clear" w:color="auto" w:fill="auto"/>
            <w:vAlign w:val="center"/>
            <w:hideMark/>
          </w:tcPr>
          <w:p w14:paraId="67CADF8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6CEEE33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23906BC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683C29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single" w:sz="4" w:space="0" w:color="auto"/>
              <w:right w:val="single" w:sz="8" w:space="0" w:color="auto"/>
            </w:tcBorders>
            <w:shd w:val="clear" w:color="auto" w:fill="auto"/>
            <w:vAlign w:val="center"/>
            <w:hideMark/>
          </w:tcPr>
          <w:p w14:paraId="37CC895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40FFB5EC" w14:textId="77777777" w:rsidTr="0002681D">
        <w:trPr>
          <w:trHeight w:val="360"/>
        </w:trPr>
        <w:tc>
          <w:tcPr>
            <w:tcW w:w="540" w:type="dxa"/>
            <w:tcBorders>
              <w:top w:val="single" w:sz="4" w:space="0" w:color="auto"/>
              <w:left w:val="single" w:sz="8" w:space="0" w:color="auto"/>
              <w:bottom w:val="nil"/>
              <w:right w:val="single" w:sz="4" w:space="0" w:color="auto"/>
            </w:tcBorders>
            <w:shd w:val="clear" w:color="auto" w:fill="auto"/>
            <w:vAlign w:val="center"/>
            <w:hideMark/>
          </w:tcPr>
          <w:p w14:paraId="3915190E"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8.4</w:t>
            </w:r>
          </w:p>
        </w:tc>
        <w:tc>
          <w:tcPr>
            <w:tcW w:w="3340" w:type="dxa"/>
            <w:tcBorders>
              <w:top w:val="nil"/>
              <w:left w:val="nil"/>
              <w:bottom w:val="single" w:sz="4" w:space="0" w:color="auto"/>
              <w:right w:val="single" w:sz="4" w:space="0" w:color="auto"/>
            </w:tcBorders>
            <w:shd w:val="clear" w:color="auto" w:fill="auto"/>
            <w:vAlign w:val="center"/>
            <w:hideMark/>
          </w:tcPr>
          <w:p w14:paraId="796EF44A"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inspektora ds. obronnych</w:t>
            </w:r>
          </w:p>
        </w:tc>
        <w:tc>
          <w:tcPr>
            <w:tcW w:w="1120" w:type="dxa"/>
            <w:tcBorders>
              <w:top w:val="nil"/>
              <w:left w:val="nil"/>
              <w:bottom w:val="single" w:sz="4" w:space="0" w:color="auto"/>
              <w:right w:val="single" w:sz="4" w:space="0" w:color="auto"/>
            </w:tcBorders>
            <w:shd w:val="clear" w:color="auto" w:fill="auto"/>
            <w:vAlign w:val="center"/>
            <w:hideMark/>
          </w:tcPr>
          <w:p w14:paraId="309EC2A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559E5F9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37C6761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3ADB78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single" w:sz="4" w:space="0" w:color="auto"/>
              <w:right w:val="single" w:sz="8" w:space="0" w:color="auto"/>
            </w:tcBorders>
            <w:shd w:val="clear" w:color="auto" w:fill="auto"/>
            <w:vAlign w:val="center"/>
            <w:hideMark/>
          </w:tcPr>
          <w:p w14:paraId="4A65DDE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1E4CB7F4" w14:textId="77777777" w:rsidTr="0002681D">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F2FCFF"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8</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00E08973"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4105A6D7"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2</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10DE6A70"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58</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3FA611F2"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4</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610B40C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58</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07C150F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32C32320"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039CE68"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9</w:t>
            </w:r>
          </w:p>
        </w:tc>
        <w:tc>
          <w:tcPr>
            <w:tcW w:w="9320" w:type="dxa"/>
            <w:gridSpan w:val="6"/>
            <w:tcBorders>
              <w:top w:val="single" w:sz="8" w:space="0" w:color="auto"/>
              <w:left w:val="nil"/>
              <w:bottom w:val="single" w:sz="4" w:space="0" w:color="auto"/>
              <w:right w:val="single" w:sz="8" w:space="0" w:color="000000"/>
            </w:tcBorders>
            <w:shd w:val="clear" w:color="auto" w:fill="auto"/>
            <w:vAlign w:val="center"/>
            <w:hideMark/>
          </w:tcPr>
          <w:p w14:paraId="44B01930" w14:textId="6390B971"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Pomieszczenia pomocnicze dla orzeczników i urzędników oraz pracowników obsługi</w:t>
            </w:r>
          </w:p>
        </w:tc>
      </w:tr>
      <w:tr w:rsidR="0002681D" w:rsidRPr="0002681D" w14:paraId="2C1B0CEA"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3275EF1"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9.1</w:t>
            </w:r>
          </w:p>
        </w:tc>
        <w:tc>
          <w:tcPr>
            <w:tcW w:w="3340" w:type="dxa"/>
            <w:tcBorders>
              <w:top w:val="nil"/>
              <w:left w:val="nil"/>
              <w:bottom w:val="single" w:sz="4" w:space="0" w:color="auto"/>
              <w:right w:val="single" w:sz="4" w:space="0" w:color="auto"/>
            </w:tcBorders>
            <w:shd w:val="clear" w:color="auto" w:fill="auto"/>
            <w:vAlign w:val="center"/>
            <w:hideMark/>
          </w:tcPr>
          <w:p w14:paraId="1871EEA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Sala konferencyjna</w:t>
            </w:r>
          </w:p>
        </w:tc>
        <w:tc>
          <w:tcPr>
            <w:tcW w:w="1120" w:type="dxa"/>
            <w:tcBorders>
              <w:top w:val="nil"/>
              <w:left w:val="nil"/>
              <w:bottom w:val="single" w:sz="4" w:space="0" w:color="auto"/>
              <w:right w:val="single" w:sz="4" w:space="0" w:color="auto"/>
            </w:tcBorders>
            <w:shd w:val="clear" w:color="auto" w:fill="auto"/>
            <w:vAlign w:val="center"/>
            <w:hideMark/>
          </w:tcPr>
          <w:p w14:paraId="65DCA7B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5D1A6F9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150</w:t>
            </w:r>
          </w:p>
        </w:tc>
        <w:tc>
          <w:tcPr>
            <w:tcW w:w="1140" w:type="dxa"/>
            <w:tcBorders>
              <w:top w:val="nil"/>
              <w:left w:val="nil"/>
              <w:bottom w:val="single" w:sz="4" w:space="0" w:color="auto"/>
              <w:right w:val="single" w:sz="4" w:space="0" w:color="auto"/>
            </w:tcBorders>
            <w:shd w:val="clear" w:color="auto" w:fill="auto"/>
            <w:vAlign w:val="center"/>
            <w:hideMark/>
          </w:tcPr>
          <w:p w14:paraId="5A38E85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4358F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150</w:t>
            </w:r>
          </w:p>
        </w:tc>
        <w:tc>
          <w:tcPr>
            <w:tcW w:w="1360" w:type="dxa"/>
            <w:tcBorders>
              <w:top w:val="nil"/>
              <w:left w:val="nil"/>
              <w:bottom w:val="single" w:sz="4" w:space="0" w:color="auto"/>
              <w:right w:val="single" w:sz="8" w:space="0" w:color="auto"/>
            </w:tcBorders>
            <w:shd w:val="clear" w:color="auto" w:fill="auto"/>
            <w:vAlign w:val="center"/>
            <w:hideMark/>
          </w:tcPr>
          <w:p w14:paraId="25CFB33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III Piętro</w:t>
            </w:r>
          </w:p>
        </w:tc>
      </w:tr>
      <w:tr w:rsidR="0002681D" w:rsidRPr="0002681D" w14:paraId="7361CCE3" w14:textId="77777777" w:rsidTr="003D7789">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4CB2EDF"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9.2</w:t>
            </w:r>
          </w:p>
        </w:tc>
        <w:tc>
          <w:tcPr>
            <w:tcW w:w="3340" w:type="dxa"/>
            <w:tcBorders>
              <w:top w:val="nil"/>
              <w:left w:val="nil"/>
              <w:bottom w:val="single" w:sz="4" w:space="0" w:color="auto"/>
              <w:right w:val="single" w:sz="4" w:space="0" w:color="auto"/>
            </w:tcBorders>
            <w:shd w:val="clear" w:color="auto" w:fill="auto"/>
            <w:vAlign w:val="center"/>
            <w:hideMark/>
          </w:tcPr>
          <w:p w14:paraId="21D1EDE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Sala narad</w:t>
            </w:r>
          </w:p>
        </w:tc>
        <w:tc>
          <w:tcPr>
            <w:tcW w:w="1120" w:type="dxa"/>
            <w:tcBorders>
              <w:top w:val="nil"/>
              <w:left w:val="nil"/>
              <w:bottom w:val="single" w:sz="4" w:space="0" w:color="auto"/>
              <w:right w:val="single" w:sz="4" w:space="0" w:color="auto"/>
            </w:tcBorders>
            <w:shd w:val="clear" w:color="auto" w:fill="auto"/>
            <w:vAlign w:val="center"/>
            <w:hideMark/>
          </w:tcPr>
          <w:p w14:paraId="0DA0053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EF5E4F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50</w:t>
            </w:r>
          </w:p>
        </w:tc>
        <w:tc>
          <w:tcPr>
            <w:tcW w:w="1140" w:type="dxa"/>
            <w:tcBorders>
              <w:top w:val="nil"/>
              <w:left w:val="nil"/>
              <w:bottom w:val="single" w:sz="4" w:space="0" w:color="auto"/>
              <w:right w:val="single" w:sz="4" w:space="0" w:color="auto"/>
            </w:tcBorders>
            <w:shd w:val="clear" w:color="auto" w:fill="auto"/>
            <w:vAlign w:val="center"/>
            <w:hideMark/>
          </w:tcPr>
          <w:p w14:paraId="4A5D3EC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63E45D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50</w:t>
            </w:r>
          </w:p>
        </w:tc>
        <w:tc>
          <w:tcPr>
            <w:tcW w:w="1360" w:type="dxa"/>
            <w:tcBorders>
              <w:top w:val="nil"/>
              <w:left w:val="nil"/>
              <w:bottom w:val="single" w:sz="4" w:space="0" w:color="auto"/>
              <w:right w:val="single" w:sz="8" w:space="0" w:color="auto"/>
            </w:tcBorders>
            <w:shd w:val="clear" w:color="auto" w:fill="auto"/>
            <w:vAlign w:val="center"/>
            <w:hideMark/>
          </w:tcPr>
          <w:p w14:paraId="4E0A120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634B25EE" w14:textId="77777777" w:rsidTr="00252512">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FE0B77"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lastRenderedPageBreak/>
              <w:t xml:space="preserve"> 9.3</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720A966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Biblioteka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B38631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D3DCDB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709719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058A49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53AE5DA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46A2AA11" w14:textId="77777777" w:rsidTr="00252512">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4FB14FE"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9.4</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3F6145F1"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Archiwum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1C4F71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C47B3E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5CC6AA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E2426B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0BEE0E2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400D71BB" w14:textId="77777777" w:rsidTr="0002681D">
        <w:trPr>
          <w:trHeight w:val="360"/>
        </w:trPr>
        <w:tc>
          <w:tcPr>
            <w:tcW w:w="54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632038"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9.5</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AD8009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 dowodów rzeczowych</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B9AE76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0AB8E9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08A179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CB7C27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00AB209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686C63E5" w14:textId="77777777" w:rsidTr="0002681D">
        <w:trPr>
          <w:trHeight w:val="90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ED0F3F7"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9.6</w:t>
            </w:r>
          </w:p>
        </w:tc>
        <w:tc>
          <w:tcPr>
            <w:tcW w:w="3340" w:type="dxa"/>
            <w:tcBorders>
              <w:top w:val="nil"/>
              <w:left w:val="nil"/>
              <w:bottom w:val="single" w:sz="4" w:space="0" w:color="auto"/>
              <w:right w:val="single" w:sz="4" w:space="0" w:color="auto"/>
            </w:tcBorders>
            <w:shd w:val="clear" w:color="auto" w:fill="auto"/>
            <w:vAlign w:val="center"/>
            <w:hideMark/>
          </w:tcPr>
          <w:p w14:paraId="112C38A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Zespół pomieszczeń tzw. "niebieski pokój" w tym pomieszczenie do przesłuchań dzieci i pomieszczenie odsłuchu za lustrem weneckim</w:t>
            </w:r>
          </w:p>
        </w:tc>
        <w:tc>
          <w:tcPr>
            <w:tcW w:w="1120" w:type="dxa"/>
            <w:tcBorders>
              <w:top w:val="nil"/>
              <w:left w:val="nil"/>
              <w:bottom w:val="single" w:sz="4" w:space="0" w:color="auto"/>
              <w:right w:val="single" w:sz="4" w:space="0" w:color="auto"/>
            </w:tcBorders>
            <w:shd w:val="clear" w:color="auto" w:fill="auto"/>
            <w:vAlign w:val="center"/>
            <w:hideMark/>
          </w:tcPr>
          <w:p w14:paraId="6886240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D21E83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140" w:type="dxa"/>
            <w:tcBorders>
              <w:top w:val="nil"/>
              <w:left w:val="nil"/>
              <w:bottom w:val="single" w:sz="4" w:space="0" w:color="auto"/>
              <w:right w:val="single" w:sz="4" w:space="0" w:color="auto"/>
            </w:tcBorders>
            <w:shd w:val="clear" w:color="auto" w:fill="auto"/>
            <w:vAlign w:val="center"/>
            <w:hideMark/>
          </w:tcPr>
          <w:p w14:paraId="18D5F8C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3B65EC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360" w:type="dxa"/>
            <w:tcBorders>
              <w:top w:val="nil"/>
              <w:left w:val="nil"/>
              <w:bottom w:val="single" w:sz="4" w:space="0" w:color="auto"/>
              <w:right w:val="single" w:sz="8" w:space="0" w:color="auto"/>
            </w:tcBorders>
            <w:shd w:val="clear" w:color="auto" w:fill="auto"/>
            <w:vAlign w:val="center"/>
            <w:hideMark/>
          </w:tcPr>
          <w:p w14:paraId="665F131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1B8A9F76"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14142C7"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9.7</w:t>
            </w:r>
          </w:p>
        </w:tc>
        <w:tc>
          <w:tcPr>
            <w:tcW w:w="3340" w:type="dxa"/>
            <w:tcBorders>
              <w:top w:val="nil"/>
              <w:left w:val="nil"/>
              <w:bottom w:val="single" w:sz="4" w:space="0" w:color="auto"/>
              <w:right w:val="single" w:sz="4" w:space="0" w:color="auto"/>
            </w:tcBorders>
            <w:shd w:val="clear" w:color="auto" w:fill="auto"/>
            <w:vAlign w:val="center"/>
            <w:hideMark/>
          </w:tcPr>
          <w:p w14:paraId="5FAB861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dla osób zatrzymanych</w:t>
            </w:r>
          </w:p>
        </w:tc>
        <w:tc>
          <w:tcPr>
            <w:tcW w:w="1120" w:type="dxa"/>
            <w:tcBorders>
              <w:top w:val="nil"/>
              <w:left w:val="nil"/>
              <w:bottom w:val="single" w:sz="4" w:space="0" w:color="auto"/>
              <w:right w:val="single" w:sz="4" w:space="0" w:color="auto"/>
            </w:tcBorders>
            <w:shd w:val="clear" w:color="auto" w:fill="auto"/>
            <w:vAlign w:val="center"/>
            <w:hideMark/>
          </w:tcPr>
          <w:p w14:paraId="5242EF6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6CE60E5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50C1F37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BA68C8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7F69DE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910895F"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014312F"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9.8</w:t>
            </w:r>
          </w:p>
        </w:tc>
        <w:tc>
          <w:tcPr>
            <w:tcW w:w="3340" w:type="dxa"/>
            <w:tcBorders>
              <w:top w:val="nil"/>
              <w:left w:val="nil"/>
              <w:bottom w:val="single" w:sz="4" w:space="0" w:color="auto"/>
              <w:right w:val="single" w:sz="4" w:space="0" w:color="auto"/>
            </w:tcBorders>
            <w:shd w:val="clear" w:color="auto" w:fill="auto"/>
            <w:vAlign w:val="center"/>
            <w:hideMark/>
          </w:tcPr>
          <w:p w14:paraId="11AF9E36"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 xml:space="preserve">Pokój </w:t>
            </w:r>
            <w:proofErr w:type="spellStart"/>
            <w:r w:rsidRPr="0002681D">
              <w:rPr>
                <w:rFonts w:ascii="Arial" w:eastAsia="Times New Roman" w:hAnsi="Arial" w:cs="Arial"/>
                <w:sz w:val="16"/>
                <w:szCs w:val="16"/>
                <w:lang w:eastAsia="pl-PL"/>
              </w:rPr>
              <w:t>okazań</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195531B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460365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2A121FD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45C72C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39ABA61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3E1AB0D6"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A72A507" w14:textId="7777777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 xml:space="preserve"> 9.9</w:t>
            </w:r>
          </w:p>
        </w:tc>
        <w:tc>
          <w:tcPr>
            <w:tcW w:w="3340" w:type="dxa"/>
            <w:tcBorders>
              <w:top w:val="nil"/>
              <w:left w:val="nil"/>
              <w:bottom w:val="single" w:sz="4" w:space="0" w:color="auto"/>
              <w:right w:val="single" w:sz="4" w:space="0" w:color="auto"/>
            </w:tcBorders>
            <w:shd w:val="clear" w:color="auto" w:fill="auto"/>
            <w:vAlign w:val="center"/>
            <w:hideMark/>
          </w:tcPr>
          <w:p w14:paraId="7B31DB2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przesłuchań</w:t>
            </w:r>
          </w:p>
        </w:tc>
        <w:tc>
          <w:tcPr>
            <w:tcW w:w="1120" w:type="dxa"/>
            <w:tcBorders>
              <w:top w:val="nil"/>
              <w:left w:val="nil"/>
              <w:bottom w:val="single" w:sz="4" w:space="0" w:color="auto"/>
              <w:right w:val="single" w:sz="4" w:space="0" w:color="auto"/>
            </w:tcBorders>
            <w:shd w:val="clear" w:color="auto" w:fill="auto"/>
            <w:vAlign w:val="center"/>
            <w:hideMark/>
          </w:tcPr>
          <w:p w14:paraId="42B055C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01D8B15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7118AAA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A57A42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6F417B0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0C94555"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0FED930" w14:textId="74F22FEE"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9.10</w:t>
            </w:r>
          </w:p>
        </w:tc>
        <w:tc>
          <w:tcPr>
            <w:tcW w:w="3340" w:type="dxa"/>
            <w:tcBorders>
              <w:top w:val="nil"/>
              <w:left w:val="nil"/>
              <w:bottom w:val="single" w:sz="4" w:space="0" w:color="auto"/>
              <w:right w:val="single" w:sz="4" w:space="0" w:color="auto"/>
            </w:tcBorders>
            <w:shd w:val="clear" w:color="auto" w:fill="auto"/>
            <w:vAlign w:val="center"/>
            <w:hideMark/>
          </w:tcPr>
          <w:p w14:paraId="6BDEB8F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pracownika obsługi - sprzątaczka</w:t>
            </w:r>
          </w:p>
        </w:tc>
        <w:tc>
          <w:tcPr>
            <w:tcW w:w="1120" w:type="dxa"/>
            <w:tcBorders>
              <w:top w:val="nil"/>
              <w:left w:val="nil"/>
              <w:bottom w:val="single" w:sz="4" w:space="0" w:color="auto"/>
              <w:right w:val="single" w:sz="4" w:space="0" w:color="auto"/>
            </w:tcBorders>
            <w:shd w:val="clear" w:color="auto" w:fill="auto"/>
            <w:vAlign w:val="center"/>
            <w:hideMark/>
          </w:tcPr>
          <w:p w14:paraId="5A69B95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4F8E71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w:t>
            </w:r>
          </w:p>
        </w:tc>
        <w:tc>
          <w:tcPr>
            <w:tcW w:w="1140" w:type="dxa"/>
            <w:tcBorders>
              <w:top w:val="nil"/>
              <w:left w:val="nil"/>
              <w:bottom w:val="single" w:sz="4" w:space="0" w:color="auto"/>
              <w:right w:val="single" w:sz="4" w:space="0" w:color="auto"/>
            </w:tcBorders>
            <w:shd w:val="clear" w:color="auto" w:fill="auto"/>
            <w:vAlign w:val="center"/>
            <w:hideMark/>
          </w:tcPr>
          <w:p w14:paraId="7BC67A6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852B6D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w:t>
            </w:r>
          </w:p>
        </w:tc>
        <w:tc>
          <w:tcPr>
            <w:tcW w:w="1360" w:type="dxa"/>
            <w:tcBorders>
              <w:top w:val="nil"/>
              <w:left w:val="nil"/>
              <w:bottom w:val="single" w:sz="4" w:space="0" w:color="auto"/>
              <w:right w:val="single" w:sz="8" w:space="0" w:color="auto"/>
            </w:tcBorders>
            <w:shd w:val="clear" w:color="auto" w:fill="auto"/>
            <w:vAlign w:val="center"/>
            <w:hideMark/>
          </w:tcPr>
          <w:p w14:paraId="683CD52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4FDE7155"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4758866" w14:textId="0A25C562"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9.11</w:t>
            </w:r>
          </w:p>
        </w:tc>
        <w:tc>
          <w:tcPr>
            <w:tcW w:w="3340" w:type="dxa"/>
            <w:tcBorders>
              <w:top w:val="nil"/>
              <w:left w:val="nil"/>
              <w:bottom w:val="single" w:sz="4" w:space="0" w:color="auto"/>
              <w:right w:val="single" w:sz="4" w:space="0" w:color="auto"/>
            </w:tcBorders>
            <w:shd w:val="clear" w:color="auto" w:fill="auto"/>
            <w:vAlign w:val="center"/>
            <w:hideMark/>
          </w:tcPr>
          <w:p w14:paraId="6BFE8593"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ochrony z monitoringiem CCTV</w:t>
            </w:r>
          </w:p>
        </w:tc>
        <w:tc>
          <w:tcPr>
            <w:tcW w:w="1120" w:type="dxa"/>
            <w:tcBorders>
              <w:top w:val="nil"/>
              <w:left w:val="nil"/>
              <w:bottom w:val="single" w:sz="4" w:space="0" w:color="auto"/>
              <w:right w:val="single" w:sz="4" w:space="0" w:color="auto"/>
            </w:tcBorders>
            <w:shd w:val="clear" w:color="auto" w:fill="auto"/>
            <w:vAlign w:val="center"/>
            <w:hideMark/>
          </w:tcPr>
          <w:p w14:paraId="1E57398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134619A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0352E4F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E260A7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360" w:type="dxa"/>
            <w:tcBorders>
              <w:top w:val="nil"/>
              <w:left w:val="nil"/>
              <w:bottom w:val="single" w:sz="4" w:space="0" w:color="auto"/>
              <w:right w:val="single" w:sz="8" w:space="0" w:color="auto"/>
            </w:tcBorders>
            <w:shd w:val="clear" w:color="auto" w:fill="auto"/>
            <w:vAlign w:val="center"/>
            <w:hideMark/>
          </w:tcPr>
          <w:p w14:paraId="346CE01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630BA11B"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3AE9795" w14:textId="66120742"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9.12</w:t>
            </w:r>
          </w:p>
        </w:tc>
        <w:tc>
          <w:tcPr>
            <w:tcW w:w="3340" w:type="dxa"/>
            <w:tcBorders>
              <w:top w:val="nil"/>
              <w:left w:val="nil"/>
              <w:bottom w:val="single" w:sz="4" w:space="0" w:color="auto"/>
              <w:right w:val="single" w:sz="4" w:space="0" w:color="auto"/>
            </w:tcBorders>
            <w:shd w:val="clear" w:color="auto" w:fill="auto"/>
            <w:vAlign w:val="center"/>
            <w:hideMark/>
          </w:tcPr>
          <w:p w14:paraId="7BF9F07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Biuro przepustek</w:t>
            </w:r>
          </w:p>
        </w:tc>
        <w:tc>
          <w:tcPr>
            <w:tcW w:w="1120" w:type="dxa"/>
            <w:tcBorders>
              <w:top w:val="nil"/>
              <w:left w:val="nil"/>
              <w:bottom w:val="single" w:sz="4" w:space="0" w:color="auto"/>
              <w:right w:val="single" w:sz="4" w:space="0" w:color="auto"/>
            </w:tcBorders>
            <w:shd w:val="clear" w:color="auto" w:fill="auto"/>
            <w:vAlign w:val="center"/>
            <w:hideMark/>
          </w:tcPr>
          <w:p w14:paraId="3E8AEE0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2DB6D6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w:t>
            </w:r>
          </w:p>
        </w:tc>
        <w:tc>
          <w:tcPr>
            <w:tcW w:w="1140" w:type="dxa"/>
            <w:tcBorders>
              <w:top w:val="nil"/>
              <w:left w:val="nil"/>
              <w:bottom w:val="single" w:sz="4" w:space="0" w:color="auto"/>
              <w:right w:val="single" w:sz="4" w:space="0" w:color="auto"/>
            </w:tcBorders>
            <w:shd w:val="clear" w:color="auto" w:fill="auto"/>
            <w:vAlign w:val="center"/>
            <w:hideMark/>
          </w:tcPr>
          <w:p w14:paraId="6701960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42E4B98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8</w:t>
            </w:r>
          </w:p>
        </w:tc>
        <w:tc>
          <w:tcPr>
            <w:tcW w:w="1360" w:type="dxa"/>
            <w:tcBorders>
              <w:top w:val="nil"/>
              <w:left w:val="nil"/>
              <w:bottom w:val="single" w:sz="4" w:space="0" w:color="auto"/>
              <w:right w:val="single" w:sz="8" w:space="0" w:color="auto"/>
            </w:tcBorders>
            <w:shd w:val="clear" w:color="auto" w:fill="auto"/>
            <w:vAlign w:val="center"/>
            <w:hideMark/>
          </w:tcPr>
          <w:p w14:paraId="5BAEFC2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1F238428"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0307335" w14:textId="5CAD53D4"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9.13</w:t>
            </w:r>
          </w:p>
        </w:tc>
        <w:tc>
          <w:tcPr>
            <w:tcW w:w="3340" w:type="dxa"/>
            <w:tcBorders>
              <w:top w:val="nil"/>
              <w:left w:val="nil"/>
              <w:bottom w:val="single" w:sz="4" w:space="0" w:color="auto"/>
              <w:right w:val="single" w:sz="4" w:space="0" w:color="auto"/>
            </w:tcBorders>
            <w:shd w:val="clear" w:color="auto" w:fill="auto"/>
            <w:vAlign w:val="center"/>
            <w:hideMark/>
          </w:tcPr>
          <w:p w14:paraId="6DC08F65"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Szatnia</w:t>
            </w:r>
          </w:p>
        </w:tc>
        <w:tc>
          <w:tcPr>
            <w:tcW w:w="1120" w:type="dxa"/>
            <w:tcBorders>
              <w:top w:val="nil"/>
              <w:left w:val="nil"/>
              <w:bottom w:val="single" w:sz="4" w:space="0" w:color="auto"/>
              <w:right w:val="single" w:sz="4" w:space="0" w:color="auto"/>
            </w:tcBorders>
            <w:shd w:val="clear" w:color="auto" w:fill="auto"/>
            <w:vAlign w:val="center"/>
            <w:hideMark/>
          </w:tcPr>
          <w:p w14:paraId="0F49F90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3E415C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00254E8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241C6C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20740D0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75EE9543"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091AD20" w14:textId="0075D89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9.14</w:t>
            </w:r>
          </w:p>
        </w:tc>
        <w:tc>
          <w:tcPr>
            <w:tcW w:w="3340" w:type="dxa"/>
            <w:tcBorders>
              <w:top w:val="nil"/>
              <w:left w:val="nil"/>
              <w:bottom w:val="single" w:sz="4" w:space="0" w:color="auto"/>
              <w:right w:val="single" w:sz="4" w:space="0" w:color="auto"/>
            </w:tcBorders>
            <w:shd w:val="clear" w:color="auto" w:fill="auto"/>
            <w:vAlign w:val="center"/>
            <w:hideMark/>
          </w:tcPr>
          <w:p w14:paraId="5FAB801C"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Poczekalnia dla interesantów (niezabudowana)</w:t>
            </w:r>
          </w:p>
        </w:tc>
        <w:tc>
          <w:tcPr>
            <w:tcW w:w="1120" w:type="dxa"/>
            <w:tcBorders>
              <w:top w:val="nil"/>
              <w:left w:val="nil"/>
              <w:bottom w:val="single" w:sz="4" w:space="0" w:color="auto"/>
              <w:right w:val="single" w:sz="4" w:space="0" w:color="auto"/>
            </w:tcBorders>
            <w:shd w:val="clear" w:color="auto" w:fill="auto"/>
            <w:vAlign w:val="center"/>
            <w:hideMark/>
          </w:tcPr>
          <w:p w14:paraId="515EAA0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7AECCE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47F7906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F6AF0F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44AB2D1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79196991"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CE12279" w14:textId="4402D3E6"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9.15</w:t>
            </w:r>
          </w:p>
        </w:tc>
        <w:tc>
          <w:tcPr>
            <w:tcW w:w="3340" w:type="dxa"/>
            <w:tcBorders>
              <w:top w:val="nil"/>
              <w:left w:val="nil"/>
              <w:bottom w:val="single" w:sz="4" w:space="0" w:color="auto"/>
              <w:right w:val="single" w:sz="4" w:space="0" w:color="auto"/>
            </w:tcBorders>
            <w:shd w:val="clear" w:color="auto" w:fill="auto"/>
            <w:vAlign w:val="center"/>
            <w:hideMark/>
          </w:tcPr>
          <w:p w14:paraId="43F474F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przyjęć interesantów</w:t>
            </w:r>
          </w:p>
        </w:tc>
        <w:tc>
          <w:tcPr>
            <w:tcW w:w="1120" w:type="dxa"/>
            <w:tcBorders>
              <w:top w:val="nil"/>
              <w:left w:val="nil"/>
              <w:bottom w:val="single" w:sz="4" w:space="0" w:color="auto"/>
              <w:right w:val="single" w:sz="4" w:space="0" w:color="auto"/>
            </w:tcBorders>
            <w:shd w:val="clear" w:color="auto" w:fill="auto"/>
            <w:vAlign w:val="center"/>
            <w:hideMark/>
          </w:tcPr>
          <w:p w14:paraId="14380EF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5A3989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30209CF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E3167B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7865EBF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3FACB2A3"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EF3EAF7" w14:textId="3B87FD7E"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9.16</w:t>
            </w:r>
          </w:p>
        </w:tc>
        <w:tc>
          <w:tcPr>
            <w:tcW w:w="3340" w:type="dxa"/>
            <w:tcBorders>
              <w:top w:val="nil"/>
              <w:left w:val="nil"/>
              <w:bottom w:val="single" w:sz="4" w:space="0" w:color="auto"/>
              <w:right w:val="single" w:sz="4" w:space="0" w:color="auto"/>
            </w:tcBorders>
            <w:shd w:val="clear" w:color="auto" w:fill="auto"/>
            <w:vAlign w:val="center"/>
            <w:hideMark/>
          </w:tcPr>
          <w:p w14:paraId="4E89F958"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socjalny</w:t>
            </w:r>
          </w:p>
        </w:tc>
        <w:tc>
          <w:tcPr>
            <w:tcW w:w="1120" w:type="dxa"/>
            <w:tcBorders>
              <w:top w:val="nil"/>
              <w:left w:val="nil"/>
              <w:bottom w:val="single" w:sz="4" w:space="0" w:color="auto"/>
              <w:right w:val="single" w:sz="4" w:space="0" w:color="auto"/>
            </w:tcBorders>
            <w:shd w:val="clear" w:color="auto" w:fill="auto"/>
            <w:vAlign w:val="center"/>
            <w:hideMark/>
          </w:tcPr>
          <w:p w14:paraId="1E2F893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0B02AE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14</w:t>
            </w:r>
          </w:p>
        </w:tc>
        <w:tc>
          <w:tcPr>
            <w:tcW w:w="1140" w:type="dxa"/>
            <w:tcBorders>
              <w:top w:val="nil"/>
              <w:left w:val="nil"/>
              <w:bottom w:val="single" w:sz="4" w:space="0" w:color="auto"/>
              <w:right w:val="single" w:sz="4" w:space="0" w:color="auto"/>
            </w:tcBorders>
            <w:shd w:val="clear" w:color="auto" w:fill="auto"/>
            <w:vAlign w:val="center"/>
            <w:hideMark/>
          </w:tcPr>
          <w:p w14:paraId="216A6F3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20" w:type="dxa"/>
            <w:tcBorders>
              <w:top w:val="nil"/>
              <w:left w:val="nil"/>
              <w:bottom w:val="single" w:sz="4" w:space="0" w:color="auto"/>
              <w:right w:val="single" w:sz="4" w:space="0" w:color="auto"/>
            </w:tcBorders>
            <w:shd w:val="clear" w:color="auto" w:fill="auto"/>
            <w:vAlign w:val="center"/>
            <w:hideMark/>
          </w:tcPr>
          <w:p w14:paraId="0B38F9D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56</w:t>
            </w:r>
          </w:p>
        </w:tc>
        <w:tc>
          <w:tcPr>
            <w:tcW w:w="1360" w:type="dxa"/>
            <w:tcBorders>
              <w:top w:val="nil"/>
              <w:left w:val="nil"/>
              <w:bottom w:val="single" w:sz="4" w:space="0" w:color="auto"/>
              <w:right w:val="single" w:sz="8" w:space="0" w:color="auto"/>
            </w:tcBorders>
            <w:shd w:val="clear" w:color="auto" w:fill="auto"/>
            <w:vAlign w:val="center"/>
            <w:hideMark/>
          </w:tcPr>
          <w:p w14:paraId="23D50EF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 I, II i III Piętro</w:t>
            </w:r>
          </w:p>
        </w:tc>
      </w:tr>
      <w:tr w:rsidR="0002681D" w:rsidRPr="0002681D" w14:paraId="17CD23DC"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F4DEFEE" w14:textId="6B148F08"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9.17</w:t>
            </w:r>
          </w:p>
        </w:tc>
        <w:tc>
          <w:tcPr>
            <w:tcW w:w="3340" w:type="dxa"/>
            <w:tcBorders>
              <w:top w:val="nil"/>
              <w:left w:val="nil"/>
              <w:bottom w:val="single" w:sz="4" w:space="0" w:color="auto"/>
              <w:right w:val="single" w:sz="4" w:space="0" w:color="auto"/>
            </w:tcBorders>
            <w:shd w:val="clear" w:color="auto" w:fill="auto"/>
            <w:vAlign w:val="center"/>
            <w:hideMark/>
          </w:tcPr>
          <w:p w14:paraId="4BFA59B2"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kserograficzne</w:t>
            </w:r>
          </w:p>
        </w:tc>
        <w:tc>
          <w:tcPr>
            <w:tcW w:w="1120" w:type="dxa"/>
            <w:tcBorders>
              <w:top w:val="nil"/>
              <w:left w:val="nil"/>
              <w:bottom w:val="single" w:sz="4" w:space="0" w:color="auto"/>
              <w:right w:val="single" w:sz="4" w:space="0" w:color="auto"/>
            </w:tcBorders>
            <w:shd w:val="clear" w:color="auto" w:fill="auto"/>
            <w:vAlign w:val="center"/>
            <w:hideMark/>
          </w:tcPr>
          <w:p w14:paraId="5E4FF28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C172DD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60461E9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nil"/>
              <w:left w:val="nil"/>
              <w:bottom w:val="single" w:sz="4" w:space="0" w:color="auto"/>
              <w:right w:val="single" w:sz="4" w:space="0" w:color="auto"/>
            </w:tcBorders>
            <w:shd w:val="clear" w:color="auto" w:fill="auto"/>
            <w:vAlign w:val="center"/>
            <w:hideMark/>
          </w:tcPr>
          <w:p w14:paraId="7D107B5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24</w:t>
            </w:r>
          </w:p>
        </w:tc>
        <w:tc>
          <w:tcPr>
            <w:tcW w:w="1360" w:type="dxa"/>
            <w:tcBorders>
              <w:top w:val="nil"/>
              <w:left w:val="nil"/>
              <w:bottom w:val="single" w:sz="4" w:space="0" w:color="auto"/>
              <w:right w:val="single" w:sz="8" w:space="0" w:color="auto"/>
            </w:tcBorders>
            <w:shd w:val="clear" w:color="auto" w:fill="auto"/>
            <w:vAlign w:val="center"/>
            <w:hideMark/>
          </w:tcPr>
          <w:p w14:paraId="7C59B04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II i III Piętro</w:t>
            </w:r>
          </w:p>
        </w:tc>
      </w:tr>
      <w:tr w:rsidR="0002681D" w:rsidRPr="0002681D" w14:paraId="494E7250"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3E57714" w14:textId="0EC011F5"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9.18</w:t>
            </w:r>
          </w:p>
        </w:tc>
        <w:tc>
          <w:tcPr>
            <w:tcW w:w="3340" w:type="dxa"/>
            <w:tcBorders>
              <w:top w:val="nil"/>
              <w:left w:val="nil"/>
              <w:bottom w:val="single" w:sz="4" w:space="0" w:color="auto"/>
              <w:right w:val="single" w:sz="4" w:space="0" w:color="auto"/>
            </w:tcBorders>
            <w:shd w:val="clear" w:color="auto" w:fill="auto"/>
            <w:vAlign w:val="center"/>
            <w:hideMark/>
          </w:tcPr>
          <w:p w14:paraId="05161109"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Palarnia</w:t>
            </w:r>
          </w:p>
        </w:tc>
        <w:tc>
          <w:tcPr>
            <w:tcW w:w="1120" w:type="dxa"/>
            <w:tcBorders>
              <w:top w:val="nil"/>
              <w:left w:val="nil"/>
              <w:bottom w:val="single" w:sz="4" w:space="0" w:color="auto"/>
              <w:right w:val="single" w:sz="4" w:space="0" w:color="auto"/>
            </w:tcBorders>
            <w:shd w:val="clear" w:color="auto" w:fill="auto"/>
            <w:vAlign w:val="center"/>
            <w:hideMark/>
          </w:tcPr>
          <w:p w14:paraId="3A9846C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EE04F8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7E58DFD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28F17B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nil"/>
              <w:left w:val="nil"/>
              <w:bottom w:val="single" w:sz="4" w:space="0" w:color="auto"/>
              <w:right w:val="single" w:sz="8" w:space="0" w:color="auto"/>
            </w:tcBorders>
            <w:shd w:val="clear" w:color="auto" w:fill="auto"/>
            <w:vAlign w:val="center"/>
            <w:hideMark/>
          </w:tcPr>
          <w:p w14:paraId="368C8EC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5D363BD0"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18430DD" w14:textId="797D94C7"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9.19</w:t>
            </w:r>
          </w:p>
        </w:tc>
        <w:tc>
          <w:tcPr>
            <w:tcW w:w="3340" w:type="dxa"/>
            <w:tcBorders>
              <w:top w:val="nil"/>
              <w:left w:val="nil"/>
              <w:bottom w:val="single" w:sz="4" w:space="0" w:color="auto"/>
              <w:right w:val="single" w:sz="4" w:space="0" w:color="auto"/>
            </w:tcBorders>
            <w:shd w:val="clear" w:color="auto" w:fill="auto"/>
            <w:vAlign w:val="center"/>
            <w:hideMark/>
          </w:tcPr>
          <w:p w14:paraId="27538B4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Kasa</w:t>
            </w:r>
          </w:p>
        </w:tc>
        <w:tc>
          <w:tcPr>
            <w:tcW w:w="1120" w:type="dxa"/>
            <w:tcBorders>
              <w:top w:val="nil"/>
              <w:left w:val="nil"/>
              <w:bottom w:val="single" w:sz="4" w:space="0" w:color="auto"/>
              <w:right w:val="single" w:sz="4" w:space="0" w:color="auto"/>
            </w:tcBorders>
            <w:shd w:val="clear" w:color="auto" w:fill="auto"/>
            <w:vAlign w:val="center"/>
            <w:hideMark/>
          </w:tcPr>
          <w:p w14:paraId="4B1288A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110ECB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2156335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2FBC0E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0F236DC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5DC9BC16"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4A17BF9" w14:textId="61C1A002"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9.20</w:t>
            </w:r>
          </w:p>
        </w:tc>
        <w:tc>
          <w:tcPr>
            <w:tcW w:w="3340" w:type="dxa"/>
            <w:tcBorders>
              <w:top w:val="nil"/>
              <w:left w:val="nil"/>
              <w:bottom w:val="single" w:sz="4" w:space="0" w:color="auto"/>
              <w:right w:val="single" w:sz="4" w:space="0" w:color="auto"/>
            </w:tcBorders>
            <w:shd w:val="clear" w:color="auto" w:fill="auto"/>
            <w:vAlign w:val="center"/>
            <w:hideMark/>
          </w:tcPr>
          <w:p w14:paraId="421DB80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gospodarcze</w:t>
            </w:r>
          </w:p>
        </w:tc>
        <w:tc>
          <w:tcPr>
            <w:tcW w:w="1120" w:type="dxa"/>
            <w:tcBorders>
              <w:top w:val="nil"/>
              <w:left w:val="nil"/>
              <w:bottom w:val="single" w:sz="4" w:space="0" w:color="auto"/>
              <w:right w:val="single" w:sz="4" w:space="0" w:color="auto"/>
            </w:tcBorders>
            <w:shd w:val="clear" w:color="auto" w:fill="auto"/>
            <w:vAlign w:val="center"/>
            <w:hideMark/>
          </w:tcPr>
          <w:p w14:paraId="0929C3B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2459E1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63CEC00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DAAC1E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6ADDE5E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1262DB33"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F418ADC" w14:textId="5C246788"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9.21</w:t>
            </w:r>
          </w:p>
        </w:tc>
        <w:tc>
          <w:tcPr>
            <w:tcW w:w="3340" w:type="dxa"/>
            <w:tcBorders>
              <w:top w:val="nil"/>
              <w:left w:val="nil"/>
              <w:bottom w:val="single" w:sz="4" w:space="0" w:color="auto"/>
              <w:right w:val="single" w:sz="4" w:space="0" w:color="auto"/>
            </w:tcBorders>
            <w:shd w:val="clear" w:color="auto" w:fill="auto"/>
            <w:vAlign w:val="center"/>
            <w:hideMark/>
          </w:tcPr>
          <w:p w14:paraId="3078DEDB"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 druków</w:t>
            </w:r>
          </w:p>
        </w:tc>
        <w:tc>
          <w:tcPr>
            <w:tcW w:w="1120" w:type="dxa"/>
            <w:tcBorders>
              <w:top w:val="nil"/>
              <w:left w:val="nil"/>
              <w:bottom w:val="single" w:sz="4" w:space="0" w:color="auto"/>
              <w:right w:val="single" w:sz="4" w:space="0" w:color="auto"/>
            </w:tcBorders>
            <w:shd w:val="clear" w:color="auto" w:fill="auto"/>
            <w:vAlign w:val="center"/>
            <w:hideMark/>
          </w:tcPr>
          <w:p w14:paraId="280A559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F82807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3C87EDD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45BC0DF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5A6FE9A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3CEB7A9C"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57FE3DA" w14:textId="7BA4C171"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9.22</w:t>
            </w:r>
          </w:p>
        </w:tc>
        <w:tc>
          <w:tcPr>
            <w:tcW w:w="3340" w:type="dxa"/>
            <w:tcBorders>
              <w:top w:val="nil"/>
              <w:left w:val="nil"/>
              <w:bottom w:val="single" w:sz="4" w:space="0" w:color="auto"/>
              <w:right w:val="single" w:sz="4" w:space="0" w:color="auto"/>
            </w:tcBorders>
            <w:shd w:val="clear" w:color="auto" w:fill="auto"/>
            <w:vAlign w:val="center"/>
            <w:hideMark/>
          </w:tcPr>
          <w:p w14:paraId="4655287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 materiałów biurowych i sprzętu</w:t>
            </w:r>
          </w:p>
        </w:tc>
        <w:tc>
          <w:tcPr>
            <w:tcW w:w="1120" w:type="dxa"/>
            <w:tcBorders>
              <w:top w:val="nil"/>
              <w:left w:val="nil"/>
              <w:bottom w:val="single" w:sz="4" w:space="0" w:color="auto"/>
              <w:right w:val="single" w:sz="4" w:space="0" w:color="auto"/>
            </w:tcBorders>
            <w:shd w:val="clear" w:color="auto" w:fill="auto"/>
            <w:vAlign w:val="center"/>
            <w:hideMark/>
          </w:tcPr>
          <w:p w14:paraId="4BFE4A4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5735E1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65EDF80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55092E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2F21C0B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5EE21439"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0CB80C0" w14:textId="7A9E019C"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9.23</w:t>
            </w:r>
          </w:p>
        </w:tc>
        <w:tc>
          <w:tcPr>
            <w:tcW w:w="3340" w:type="dxa"/>
            <w:tcBorders>
              <w:top w:val="nil"/>
              <w:left w:val="nil"/>
              <w:bottom w:val="single" w:sz="4" w:space="0" w:color="auto"/>
              <w:right w:val="single" w:sz="4" w:space="0" w:color="auto"/>
            </w:tcBorders>
            <w:shd w:val="clear" w:color="auto" w:fill="auto"/>
            <w:vAlign w:val="center"/>
            <w:hideMark/>
          </w:tcPr>
          <w:p w14:paraId="0A170392"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Magazyn podręczny</w:t>
            </w:r>
          </w:p>
        </w:tc>
        <w:tc>
          <w:tcPr>
            <w:tcW w:w="1120" w:type="dxa"/>
            <w:tcBorders>
              <w:top w:val="nil"/>
              <w:left w:val="nil"/>
              <w:bottom w:val="single" w:sz="4" w:space="0" w:color="auto"/>
              <w:right w:val="single" w:sz="4" w:space="0" w:color="auto"/>
            </w:tcBorders>
            <w:shd w:val="clear" w:color="auto" w:fill="auto"/>
            <w:vAlign w:val="center"/>
            <w:hideMark/>
          </w:tcPr>
          <w:p w14:paraId="2FF0A5E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E19225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6546A5B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25035F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nil"/>
              <w:left w:val="nil"/>
              <w:bottom w:val="single" w:sz="4" w:space="0" w:color="auto"/>
              <w:right w:val="single" w:sz="8" w:space="0" w:color="auto"/>
            </w:tcBorders>
            <w:shd w:val="clear" w:color="auto" w:fill="auto"/>
            <w:vAlign w:val="center"/>
            <w:hideMark/>
          </w:tcPr>
          <w:p w14:paraId="3A3358C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9208F5D"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22EBC8E" w14:textId="1AB0BDBA"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9.24</w:t>
            </w:r>
          </w:p>
        </w:tc>
        <w:tc>
          <w:tcPr>
            <w:tcW w:w="3340" w:type="dxa"/>
            <w:tcBorders>
              <w:top w:val="nil"/>
              <w:left w:val="nil"/>
              <w:bottom w:val="nil"/>
              <w:right w:val="single" w:sz="4" w:space="0" w:color="auto"/>
            </w:tcBorders>
            <w:shd w:val="clear" w:color="auto" w:fill="auto"/>
            <w:vAlign w:val="center"/>
            <w:hideMark/>
          </w:tcPr>
          <w:p w14:paraId="76045200"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Pokój gościnny z łazienką</w:t>
            </w:r>
          </w:p>
        </w:tc>
        <w:tc>
          <w:tcPr>
            <w:tcW w:w="1120" w:type="dxa"/>
            <w:tcBorders>
              <w:top w:val="nil"/>
              <w:left w:val="nil"/>
              <w:bottom w:val="nil"/>
              <w:right w:val="single" w:sz="4" w:space="0" w:color="auto"/>
            </w:tcBorders>
            <w:shd w:val="clear" w:color="auto" w:fill="auto"/>
            <w:vAlign w:val="center"/>
            <w:hideMark/>
          </w:tcPr>
          <w:p w14:paraId="1ECAAF9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60BF8C7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24</w:t>
            </w:r>
          </w:p>
        </w:tc>
        <w:tc>
          <w:tcPr>
            <w:tcW w:w="1140" w:type="dxa"/>
            <w:tcBorders>
              <w:top w:val="nil"/>
              <w:left w:val="nil"/>
              <w:bottom w:val="single" w:sz="4" w:space="0" w:color="auto"/>
              <w:right w:val="single" w:sz="4" w:space="0" w:color="auto"/>
            </w:tcBorders>
            <w:shd w:val="clear" w:color="auto" w:fill="auto"/>
            <w:vAlign w:val="center"/>
            <w:hideMark/>
          </w:tcPr>
          <w:p w14:paraId="2F7CDC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642496A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24</w:t>
            </w:r>
          </w:p>
        </w:tc>
        <w:tc>
          <w:tcPr>
            <w:tcW w:w="1360" w:type="dxa"/>
            <w:tcBorders>
              <w:top w:val="nil"/>
              <w:left w:val="nil"/>
              <w:bottom w:val="single" w:sz="4" w:space="0" w:color="auto"/>
              <w:right w:val="single" w:sz="8" w:space="0" w:color="auto"/>
            </w:tcBorders>
            <w:shd w:val="clear" w:color="auto" w:fill="auto"/>
            <w:vAlign w:val="center"/>
            <w:hideMark/>
          </w:tcPr>
          <w:p w14:paraId="6AB3A72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16C2AD4"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128907E" w14:textId="096B4C62"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9.25</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C3C03F8"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Warsztat konserwatora z magazynem podręcznym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57124E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50A1634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5A6B28F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5C10253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360" w:type="dxa"/>
            <w:tcBorders>
              <w:top w:val="nil"/>
              <w:left w:val="nil"/>
              <w:bottom w:val="single" w:sz="4" w:space="0" w:color="auto"/>
              <w:right w:val="single" w:sz="8" w:space="0" w:color="auto"/>
            </w:tcBorders>
            <w:shd w:val="clear" w:color="auto" w:fill="auto"/>
            <w:vAlign w:val="center"/>
            <w:hideMark/>
          </w:tcPr>
          <w:p w14:paraId="727158E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53D7DDFE"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DB3AE34" w14:textId="745E0DD6"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9.26</w:t>
            </w:r>
          </w:p>
        </w:tc>
        <w:tc>
          <w:tcPr>
            <w:tcW w:w="3340" w:type="dxa"/>
            <w:tcBorders>
              <w:top w:val="nil"/>
              <w:left w:val="nil"/>
              <w:bottom w:val="nil"/>
              <w:right w:val="single" w:sz="4" w:space="0" w:color="auto"/>
            </w:tcBorders>
            <w:shd w:val="clear" w:color="auto" w:fill="auto"/>
            <w:vAlign w:val="center"/>
            <w:hideMark/>
          </w:tcPr>
          <w:p w14:paraId="612EDAA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do stałego dyżuru</w:t>
            </w:r>
          </w:p>
        </w:tc>
        <w:tc>
          <w:tcPr>
            <w:tcW w:w="1120" w:type="dxa"/>
            <w:tcBorders>
              <w:top w:val="nil"/>
              <w:left w:val="nil"/>
              <w:bottom w:val="nil"/>
              <w:right w:val="single" w:sz="4" w:space="0" w:color="auto"/>
            </w:tcBorders>
            <w:shd w:val="clear" w:color="auto" w:fill="auto"/>
            <w:vAlign w:val="center"/>
            <w:hideMark/>
          </w:tcPr>
          <w:p w14:paraId="5D87353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7122AF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140" w:type="dxa"/>
            <w:tcBorders>
              <w:top w:val="nil"/>
              <w:left w:val="nil"/>
              <w:bottom w:val="single" w:sz="4" w:space="0" w:color="auto"/>
              <w:right w:val="single" w:sz="4" w:space="0" w:color="auto"/>
            </w:tcBorders>
            <w:shd w:val="clear" w:color="auto" w:fill="auto"/>
            <w:vAlign w:val="center"/>
            <w:hideMark/>
          </w:tcPr>
          <w:p w14:paraId="7F08373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793A931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12</w:t>
            </w:r>
          </w:p>
        </w:tc>
        <w:tc>
          <w:tcPr>
            <w:tcW w:w="1360" w:type="dxa"/>
            <w:tcBorders>
              <w:top w:val="nil"/>
              <w:left w:val="nil"/>
              <w:bottom w:val="single" w:sz="4" w:space="0" w:color="auto"/>
              <w:right w:val="single" w:sz="8" w:space="0" w:color="auto"/>
            </w:tcBorders>
            <w:shd w:val="clear" w:color="auto" w:fill="auto"/>
            <w:vAlign w:val="center"/>
            <w:hideMark/>
          </w:tcPr>
          <w:p w14:paraId="5728D09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3016C657"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B6C33A4" w14:textId="5745BA76"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9.27</w:t>
            </w:r>
          </w:p>
        </w:tc>
        <w:tc>
          <w:tcPr>
            <w:tcW w:w="3340" w:type="dxa"/>
            <w:tcBorders>
              <w:top w:val="single" w:sz="4" w:space="0" w:color="auto"/>
              <w:left w:val="nil"/>
              <w:bottom w:val="nil"/>
              <w:right w:val="single" w:sz="4" w:space="0" w:color="auto"/>
            </w:tcBorders>
            <w:shd w:val="clear" w:color="auto" w:fill="auto"/>
            <w:vAlign w:val="center"/>
            <w:hideMark/>
          </w:tcPr>
          <w:p w14:paraId="2105D04E"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do deponowania broni</w:t>
            </w:r>
          </w:p>
        </w:tc>
        <w:tc>
          <w:tcPr>
            <w:tcW w:w="1120" w:type="dxa"/>
            <w:tcBorders>
              <w:top w:val="single" w:sz="4" w:space="0" w:color="auto"/>
              <w:left w:val="nil"/>
              <w:bottom w:val="nil"/>
              <w:right w:val="single" w:sz="4" w:space="0" w:color="auto"/>
            </w:tcBorders>
            <w:shd w:val="clear" w:color="auto" w:fill="auto"/>
            <w:vAlign w:val="center"/>
            <w:hideMark/>
          </w:tcPr>
          <w:p w14:paraId="7714FCE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7B36149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140" w:type="dxa"/>
            <w:tcBorders>
              <w:top w:val="nil"/>
              <w:left w:val="nil"/>
              <w:bottom w:val="single" w:sz="4" w:space="0" w:color="auto"/>
              <w:right w:val="single" w:sz="4" w:space="0" w:color="auto"/>
            </w:tcBorders>
            <w:shd w:val="clear" w:color="auto" w:fill="auto"/>
            <w:vAlign w:val="center"/>
            <w:hideMark/>
          </w:tcPr>
          <w:p w14:paraId="64C09808"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4B95472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10</w:t>
            </w:r>
          </w:p>
        </w:tc>
        <w:tc>
          <w:tcPr>
            <w:tcW w:w="1360" w:type="dxa"/>
            <w:tcBorders>
              <w:top w:val="nil"/>
              <w:left w:val="nil"/>
              <w:bottom w:val="single" w:sz="4" w:space="0" w:color="auto"/>
              <w:right w:val="single" w:sz="8" w:space="0" w:color="auto"/>
            </w:tcBorders>
            <w:shd w:val="clear" w:color="auto" w:fill="auto"/>
            <w:vAlign w:val="center"/>
            <w:hideMark/>
          </w:tcPr>
          <w:p w14:paraId="38D720E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w:t>
            </w:r>
          </w:p>
        </w:tc>
      </w:tr>
      <w:tr w:rsidR="0002681D" w:rsidRPr="0002681D" w14:paraId="16572D5B"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4C3D1D1" w14:textId="290F141D"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9.28</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7553371"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Garaż - samochód osobowy</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AA33AE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2317D3B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18</w:t>
            </w:r>
          </w:p>
        </w:tc>
        <w:tc>
          <w:tcPr>
            <w:tcW w:w="1140" w:type="dxa"/>
            <w:tcBorders>
              <w:top w:val="nil"/>
              <w:left w:val="nil"/>
              <w:bottom w:val="single" w:sz="4" w:space="0" w:color="auto"/>
              <w:right w:val="single" w:sz="4" w:space="0" w:color="auto"/>
            </w:tcBorders>
            <w:shd w:val="clear" w:color="auto" w:fill="auto"/>
            <w:vAlign w:val="center"/>
            <w:hideMark/>
          </w:tcPr>
          <w:p w14:paraId="6421C98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w:t>
            </w:r>
          </w:p>
        </w:tc>
        <w:tc>
          <w:tcPr>
            <w:tcW w:w="1120" w:type="dxa"/>
            <w:tcBorders>
              <w:top w:val="nil"/>
              <w:left w:val="nil"/>
              <w:bottom w:val="single" w:sz="4" w:space="0" w:color="auto"/>
              <w:right w:val="single" w:sz="4" w:space="0" w:color="auto"/>
            </w:tcBorders>
            <w:shd w:val="clear" w:color="auto" w:fill="auto"/>
            <w:vAlign w:val="center"/>
            <w:hideMark/>
          </w:tcPr>
          <w:p w14:paraId="7F3C324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36</w:t>
            </w:r>
          </w:p>
        </w:tc>
        <w:tc>
          <w:tcPr>
            <w:tcW w:w="1360" w:type="dxa"/>
            <w:tcBorders>
              <w:top w:val="nil"/>
              <w:left w:val="nil"/>
              <w:bottom w:val="single" w:sz="4" w:space="0" w:color="auto"/>
              <w:right w:val="single" w:sz="8" w:space="0" w:color="auto"/>
            </w:tcBorders>
            <w:shd w:val="clear" w:color="auto" w:fill="auto"/>
            <w:vAlign w:val="center"/>
            <w:hideMark/>
          </w:tcPr>
          <w:p w14:paraId="4361B48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3FD5A659"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973CA23" w14:textId="42836ECE"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9.29</w:t>
            </w:r>
          </w:p>
        </w:tc>
        <w:tc>
          <w:tcPr>
            <w:tcW w:w="3340" w:type="dxa"/>
            <w:tcBorders>
              <w:top w:val="nil"/>
              <w:left w:val="nil"/>
              <w:bottom w:val="single" w:sz="4" w:space="0" w:color="auto"/>
              <w:right w:val="single" w:sz="4" w:space="0" w:color="auto"/>
            </w:tcBorders>
            <w:shd w:val="clear" w:color="auto" w:fill="auto"/>
            <w:vAlign w:val="center"/>
            <w:hideMark/>
          </w:tcPr>
          <w:p w14:paraId="5A1E5E88"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Garaż - samochód dostawczy</w:t>
            </w:r>
          </w:p>
        </w:tc>
        <w:tc>
          <w:tcPr>
            <w:tcW w:w="1120" w:type="dxa"/>
            <w:tcBorders>
              <w:top w:val="nil"/>
              <w:left w:val="nil"/>
              <w:bottom w:val="single" w:sz="4" w:space="0" w:color="auto"/>
              <w:right w:val="single" w:sz="4" w:space="0" w:color="auto"/>
            </w:tcBorders>
            <w:shd w:val="clear" w:color="auto" w:fill="auto"/>
            <w:vAlign w:val="center"/>
            <w:hideMark/>
          </w:tcPr>
          <w:p w14:paraId="5A1D5BA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350E94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140" w:type="dxa"/>
            <w:tcBorders>
              <w:top w:val="nil"/>
              <w:left w:val="nil"/>
              <w:bottom w:val="single" w:sz="4" w:space="0" w:color="auto"/>
              <w:right w:val="single" w:sz="4" w:space="0" w:color="auto"/>
            </w:tcBorders>
            <w:shd w:val="clear" w:color="auto" w:fill="auto"/>
            <w:vAlign w:val="center"/>
            <w:hideMark/>
          </w:tcPr>
          <w:p w14:paraId="4211648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304ADAA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20</w:t>
            </w:r>
          </w:p>
        </w:tc>
        <w:tc>
          <w:tcPr>
            <w:tcW w:w="1360" w:type="dxa"/>
            <w:tcBorders>
              <w:top w:val="nil"/>
              <w:left w:val="nil"/>
              <w:bottom w:val="single" w:sz="4" w:space="0" w:color="auto"/>
              <w:right w:val="single" w:sz="8" w:space="0" w:color="auto"/>
            </w:tcBorders>
            <w:shd w:val="clear" w:color="auto" w:fill="auto"/>
            <w:vAlign w:val="center"/>
            <w:hideMark/>
          </w:tcPr>
          <w:p w14:paraId="42B1F37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3EB51D4C"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25B6BD1" w14:textId="473EBF9C"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9.30</w:t>
            </w:r>
          </w:p>
        </w:tc>
        <w:tc>
          <w:tcPr>
            <w:tcW w:w="3340" w:type="dxa"/>
            <w:tcBorders>
              <w:top w:val="nil"/>
              <w:left w:val="nil"/>
              <w:bottom w:val="single" w:sz="4" w:space="0" w:color="auto"/>
              <w:right w:val="single" w:sz="4" w:space="0" w:color="auto"/>
            </w:tcBorders>
            <w:shd w:val="clear" w:color="auto" w:fill="auto"/>
            <w:vAlign w:val="center"/>
            <w:hideMark/>
          </w:tcPr>
          <w:p w14:paraId="0843EF58"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Węzeł sanitarny damski</w:t>
            </w:r>
          </w:p>
        </w:tc>
        <w:tc>
          <w:tcPr>
            <w:tcW w:w="1120" w:type="dxa"/>
            <w:tcBorders>
              <w:top w:val="nil"/>
              <w:left w:val="nil"/>
              <w:bottom w:val="single" w:sz="4" w:space="0" w:color="auto"/>
              <w:right w:val="single" w:sz="4" w:space="0" w:color="auto"/>
            </w:tcBorders>
            <w:shd w:val="clear" w:color="auto" w:fill="auto"/>
            <w:vAlign w:val="center"/>
            <w:hideMark/>
          </w:tcPr>
          <w:p w14:paraId="3141C236"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2C467C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40" w:type="dxa"/>
            <w:tcBorders>
              <w:top w:val="nil"/>
              <w:left w:val="nil"/>
              <w:bottom w:val="single" w:sz="4" w:space="0" w:color="auto"/>
              <w:right w:val="single" w:sz="4" w:space="0" w:color="auto"/>
            </w:tcBorders>
            <w:shd w:val="clear" w:color="auto" w:fill="auto"/>
            <w:vAlign w:val="center"/>
            <w:hideMark/>
          </w:tcPr>
          <w:p w14:paraId="03CE038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w:t>
            </w:r>
          </w:p>
        </w:tc>
        <w:tc>
          <w:tcPr>
            <w:tcW w:w="1120" w:type="dxa"/>
            <w:tcBorders>
              <w:top w:val="nil"/>
              <w:left w:val="nil"/>
              <w:bottom w:val="single" w:sz="4" w:space="0" w:color="auto"/>
              <w:right w:val="single" w:sz="4" w:space="0" w:color="auto"/>
            </w:tcBorders>
            <w:shd w:val="clear" w:color="auto" w:fill="auto"/>
            <w:vAlign w:val="center"/>
            <w:hideMark/>
          </w:tcPr>
          <w:p w14:paraId="116A96C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24</w:t>
            </w:r>
          </w:p>
        </w:tc>
        <w:tc>
          <w:tcPr>
            <w:tcW w:w="1360" w:type="dxa"/>
            <w:tcBorders>
              <w:top w:val="nil"/>
              <w:left w:val="nil"/>
              <w:bottom w:val="single" w:sz="4" w:space="0" w:color="auto"/>
              <w:right w:val="single" w:sz="8" w:space="0" w:color="auto"/>
            </w:tcBorders>
            <w:shd w:val="clear" w:color="auto" w:fill="auto"/>
            <w:vAlign w:val="center"/>
            <w:hideMark/>
          </w:tcPr>
          <w:p w14:paraId="4128363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Każda kondygnacja</w:t>
            </w:r>
          </w:p>
        </w:tc>
      </w:tr>
      <w:tr w:rsidR="0002681D" w:rsidRPr="0002681D" w14:paraId="683FF44B"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531B85D" w14:textId="4D49974B"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9.31</w:t>
            </w:r>
          </w:p>
        </w:tc>
        <w:tc>
          <w:tcPr>
            <w:tcW w:w="3340" w:type="dxa"/>
            <w:tcBorders>
              <w:top w:val="nil"/>
              <w:left w:val="nil"/>
              <w:bottom w:val="single" w:sz="4" w:space="0" w:color="auto"/>
              <w:right w:val="single" w:sz="4" w:space="0" w:color="auto"/>
            </w:tcBorders>
            <w:shd w:val="clear" w:color="auto" w:fill="auto"/>
            <w:vAlign w:val="center"/>
            <w:hideMark/>
          </w:tcPr>
          <w:p w14:paraId="1F7A93C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Węzeł sanitarny męski</w:t>
            </w:r>
          </w:p>
        </w:tc>
        <w:tc>
          <w:tcPr>
            <w:tcW w:w="1120" w:type="dxa"/>
            <w:tcBorders>
              <w:top w:val="nil"/>
              <w:left w:val="nil"/>
              <w:bottom w:val="single" w:sz="4" w:space="0" w:color="auto"/>
              <w:right w:val="single" w:sz="4" w:space="0" w:color="auto"/>
            </w:tcBorders>
            <w:shd w:val="clear" w:color="auto" w:fill="auto"/>
            <w:vAlign w:val="center"/>
            <w:hideMark/>
          </w:tcPr>
          <w:p w14:paraId="3C8380B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1BEE0DBB"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40" w:type="dxa"/>
            <w:tcBorders>
              <w:top w:val="nil"/>
              <w:left w:val="nil"/>
              <w:bottom w:val="single" w:sz="4" w:space="0" w:color="auto"/>
              <w:right w:val="single" w:sz="4" w:space="0" w:color="auto"/>
            </w:tcBorders>
            <w:shd w:val="clear" w:color="auto" w:fill="auto"/>
            <w:vAlign w:val="center"/>
            <w:hideMark/>
          </w:tcPr>
          <w:p w14:paraId="16916E3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w:t>
            </w:r>
          </w:p>
        </w:tc>
        <w:tc>
          <w:tcPr>
            <w:tcW w:w="1120" w:type="dxa"/>
            <w:tcBorders>
              <w:top w:val="nil"/>
              <w:left w:val="nil"/>
              <w:bottom w:val="single" w:sz="4" w:space="0" w:color="auto"/>
              <w:right w:val="single" w:sz="4" w:space="0" w:color="auto"/>
            </w:tcBorders>
            <w:shd w:val="clear" w:color="auto" w:fill="auto"/>
            <w:vAlign w:val="center"/>
            <w:hideMark/>
          </w:tcPr>
          <w:p w14:paraId="643DFF0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24</w:t>
            </w:r>
          </w:p>
        </w:tc>
        <w:tc>
          <w:tcPr>
            <w:tcW w:w="1360" w:type="dxa"/>
            <w:tcBorders>
              <w:top w:val="nil"/>
              <w:left w:val="nil"/>
              <w:bottom w:val="single" w:sz="4" w:space="0" w:color="auto"/>
              <w:right w:val="single" w:sz="8" w:space="0" w:color="auto"/>
            </w:tcBorders>
            <w:shd w:val="clear" w:color="auto" w:fill="auto"/>
            <w:vAlign w:val="center"/>
            <w:hideMark/>
          </w:tcPr>
          <w:p w14:paraId="396EBC7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Każda kondygnacja</w:t>
            </w:r>
          </w:p>
        </w:tc>
      </w:tr>
      <w:tr w:rsidR="0002681D" w:rsidRPr="0002681D" w14:paraId="1A2E5393"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88BD8C1" w14:textId="1B3DE700"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9.32</w:t>
            </w:r>
          </w:p>
        </w:tc>
        <w:tc>
          <w:tcPr>
            <w:tcW w:w="3340" w:type="dxa"/>
            <w:tcBorders>
              <w:top w:val="nil"/>
              <w:left w:val="nil"/>
              <w:bottom w:val="single" w:sz="4" w:space="0" w:color="auto"/>
              <w:right w:val="single" w:sz="4" w:space="0" w:color="auto"/>
            </w:tcBorders>
            <w:shd w:val="clear" w:color="auto" w:fill="auto"/>
            <w:vAlign w:val="center"/>
            <w:hideMark/>
          </w:tcPr>
          <w:p w14:paraId="28075974"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Węzeł sanitarny dla niepełnosprawnych</w:t>
            </w:r>
          </w:p>
        </w:tc>
        <w:tc>
          <w:tcPr>
            <w:tcW w:w="1120" w:type="dxa"/>
            <w:tcBorders>
              <w:top w:val="nil"/>
              <w:left w:val="nil"/>
              <w:bottom w:val="single" w:sz="4" w:space="0" w:color="auto"/>
              <w:right w:val="single" w:sz="4" w:space="0" w:color="auto"/>
            </w:tcBorders>
            <w:shd w:val="clear" w:color="auto" w:fill="auto"/>
            <w:vAlign w:val="center"/>
            <w:hideMark/>
          </w:tcPr>
          <w:p w14:paraId="3CFF7C0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3044E31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w:t>
            </w:r>
          </w:p>
        </w:tc>
        <w:tc>
          <w:tcPr>
            <w:tcW w:w="1140" w:type="dxa"/>
            <w:tcBorders>
              <w:top w:val="nil"/>
              <w:left w:val="nil"/>
              <w:bottom w:val="single" w:sz="4" w:space="0" w:color="auto"/>
              <w:right w:val="single" w:sz="4" w:space="0" w:color="auto"/>
            </w:tcBorders>
            <w:shd w:val="clear" w:color="auto" w:fill="auto"/>
            <w:vAlign w:val="center"/>
            <w:hideMark/>
          </w:tcPr>
          <w:p w14:paraId="5DC7DF9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20" w:type="dxa"/>
            <w:tcBorders>
              <w:top w:val="nil"/>
              <w:left w:val="nil"/>
              <w:bottom w:val="single" w:sz="4" w:space="0" w:color="auto"/>
              <w:right w:val="single" w:sz="4" w:space="0" w:color="auto"/>
            </w:tcBorders>
            <w:shd w:val="clear" w:color="auto" w:fill="auto"/>
            <w:vAlign w:val="center"/>
            <w:hideMark/>
          </w:tcPr>
          <w:p w14:paraId="57D86FBA"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24</w:t>
            </w:r>
          </w:p>
        </w:tc>
        <w:tc>
          <w:tcPr>
            <w:tcW w:w="1360" w:type="dxa"/>
            <w:tcBorders>
              <w:top w:val="nil"/>
              <w:left w:val="nil"/>
              <w:bottom w:val="single" w:sz="4" w:space="0" w:color="auto"/>
              <w:right w:val="single" w:sz="8" w:space="0" w:color="auto"/>
            </w:tcBorders>
            <w:shd w:val="clear" w:color="auto" w:fill="auto"/>
            <w:vAlign w:val="center"/>
            <w:hideMark/>
          </w:tcPr>
          <w:p w14:paraId="2543194D"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Parter, I, II i III Piętro</w:t>
            </w:r>
          </w:p>
        </w:tc>
      </w:tr>
      <w:tr w:rsidR="0002681D" w:rsidRPr="0002681D" w14:paraId="7F2A1DB6" w14:textId="77777777" w:rsidTr="0002681D">
        <w:trPr>
          <w:trHeight w:val="36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E48F581" w14:textId="30D39ACE"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9.33</w:t>
            </w:r>
          </w:p>
        </w:tc>
        <w:tc>
          <w:tcPr>
            <w:tcW w:w="3340" w:type="dxa"/>
            <w:tcBorders>
              <w:top w:val="nil"/>
              <w:left w:val="nil"/>
              <w:bottom w:val="single" w:sz="4" w:space="0" w:color="auto"/>
              <w:right w:val="single" w:sz="4" w:space="0" w:color="auto"/>
            </w:tcBorders>
            <w:shd w:val="clear" w:color="auto" w:fill="auto"/>
            <w:vAlign w:val="center"/>
            <w:hideMark/>
          </w:tcPr>
          <w:p w14:paraId="4FFF6487"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Węzeł sanitarny dla zatrzymanych</w:t>
            </w:r>
          </w:p>
        </w:tc>
        <w:tc>
          <w:tcPr>
            <w:tcW w:w="1120" w:type="dxa"/>
            <w:tcBorders>
              <w:top w:val="nil"/>
              <w:left w:val="nil"/>
              <w:bottom w:val="single" w:sz="4" w:space="0" w:color="auto"/>
              <w:right w:val="single" w:sz="4" w:space="0" w:color="auto"/>
            </w:tcBorders>
            <w:shd w:val="clear" w:color="auto" w:fill="auto"/>
            <w:vAlign w:val="center"/>
            <w:hideMark/>
          </w:tcPr>
          <w:p w14:paraId="13C062E4"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569E821E"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40" w:type="dxa"/>
            <w:tcBorders>
              <w:top w:val="nil"/>
              <w:left w:val="nil"/>
              <w:bottom w:val="single" w:sz="4" w:space="0" w:color="auto"/>
              <w:right w:val="single" w:sz="4" w:space="0" w:color="auto"/>
            </w:tcBorders>
            <w:shd w:val="clear" w:color="auto" w:fill="auto"/>
            <w:vAlign w:val="center"/>
            <w:hideMark/>
          </w:tcPr>
          <w:p w14:paraId="19F2A912"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0D4CC7C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360" w:type="dxa"/>
            <w:tcBorders>
              <w:top w:val="nil"/>
              <w:left w:val="nil"/>
              <w:bottom w:val="single" w:sz="4" w:space="0" w:color="auto"/>
              <w:right w:val="single" w:sz="8" w:space="0" w:color="auto"/>
            </w:tcBorders>
            <w:shd w:val="clear" w:color="auto" w:fill="auto"/>
            <w:vAlign w:val="center"/>
            <w:hideMark/>
          </w:tcPr>
          <w:p w14:paraId="55998FA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1AC285F" w14:textId="77777777" w:rsidTr="0002681D">
        <w:trPr>
          <w:trHeight w:val="45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DC2D9F6" w14:textId="40E6A654"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9.34</w:t>
            </w:r>
          </w:p>
        </w:tc>
        <w:tc>
          <w:tcPr>
            <w:tcW w:w="3340" w:type="dxa"/>
            <w:tcBorders>
              <w:top w:val="nil"/>
              <w:left w:val="nil"/>
              <w:bottom w:val="single" w:sz="4" w:space="0" w:color="auto"/>
              <w:right w:val="single" w:sz="4" w:space="0" w:color="auto"/>
            </w:tcBorders>
            <w:shd w:val="clear" w:color="auto" w:fill="auto"/>
            <w:vAlign w:val="center"/>
            <w:hideMark/>
          </w:tcPr>
          <w:p w14:paraId="07307C2D"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Węzeł sanitarny dla konwoju</w:t>
            </w:r>
          </w:p>
        </w:tc>
        <w:tc>
          <w:tcPr>
            <w:tcW w:w="1120" w:type="dxa"/>
            <w:tcBorders>
              <w:top w:val="nil"/>
              <w:left w:val="nil"/>
              <w:bottom w:val="single" w:sz="4" w:space="0" w:color="auto"/>
              <w:right w:val="single" w:sz="4" w:space="0" w:color="auto"/>
            </w:tcBorders>
            <w:shd w:val="clear" w:color="auto" w:fill="auto"/>
            <w:vAlign w:val="center"/>
            <w:hideMark/>
          </w:tcPr>
          <w:p w14:paraId="6A187A99"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8243EE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40" w:type="dxa"/>
            <w:tcBorders>
              <w:top w:val="nil"/>
              <w:left w:val="nil"/>
              <w:bottom w:val="single" w:sz="4" w:space="0" w:color="auto"/>
              <w:right w:val="single" w:sz="4" w:space="0" w:color="auto"/>
            </w:tcBorders>
            <w:shd w:val="clear" w:color="auto" w:fill="auto"/>
            <w:vAlign w:val="center"/>
            <w:hideMark/>
          </w:tcPr>
          <w:p w14:paraId="318D553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w:t>
            </w:r>
          </w:p>
        </w:tc>
        <w:tc>
          <w:tcPr>
            <w:tcW w:w="1120" w:type="dxa"/>
            <w:tcBorders>
              <w:top w:val="nil"/>
              <w:left w:val="nil"/>
              <w:bottom w:val="single" w:sz="4" w:space="0" w:color="auto"/>
              <w:right w:val="single" w:sz="4" w:space="0" w:color="auto"/>
            </w:tcBorders>
            <w:shd w:val="clear" w:color="auto" w:fill="auto"/>
            <w:vAlign w:val="center"/>
            <w:hideMark/>
          </w:tcPr>
          <w:p w14:paraId="160C1001"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360" w:type="dxa"/>
            <w:tcBorders>
              <w:top w:val="nil"/>
              <w:left w:val="nil"/>
              <w:bottom w:val="single" w:sz="4" w:space="0" w:color="auto"/>
              <w:right w:val="single" w:sz="8" w:space="0" w:color="auto"/>
            </w:tcBorders>
            <w:shd w:val="clear" w:color="auto" w:fill="auto"/>
            <w:vAlign w:val="center"/>
            <w:hideMark/>
          </w:tcPr>
          <w:p w14:paraId="67CEC01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0BFE6022" w14:textId="77777777" w:rsidTr="0002681D">
        <w:trPr>
          <w:trHeight w:val="69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4957B36" w14:textId="6B87C805" w:rsidR="0002681D" w:rsidRPr="0002681D" w:rsidRDefault="0002681D" w:rsidP="0002681D">
            <w:pPr>
              <w:spacing w:after="0" w:line="240" w:lineRule="auto"/>
              <w:jc w:val="center"/>
              <w:rPr>
                <w:rFonts w:ascii="Arial" w:eastAsia="Times New Roman" w:hAnsi="Arial" w:cs="Arial"/>
                <w:sz w:val="18"/>
                <w:szCs w:val="18"/>
                <w:lang w:eastAsia="pl-PL"/>
              </w:rPr>
            </w:pPr>
            <w:r w:rsidRPr="0002681D">
              <w:rPr>
                <w:rFonts w:ascii="Arial" w:eastAsia="Times New Roman" w:hAnsi="Arial" w:cs="Arial"/>
                <w:sz w:val="18"/>
                <w:szCs w:val="18"/>
                <w:lang w:eastAsia="pl-PL"/>
              </w:rPr>
              <w:t>9.35</w:t>
            </w:r>
          </w:p>
        </w:tc>
        <w:tc>
          <w:tcPr>
            <w:tcW w:w="3340" w:type="dxa"/>
            <w:tcBorders>
              <w:top w:val="nil"/>
              <w:left w:val="nil"/>
              <w:bottom w:val="single" w:sz="4" w:space="0" w:color="auto"/>
              <w:right w:val="single" w:sz="4" w:space="0" w:color="auto"/>
            </w:tcBorders>
            <w:shd w:val="clear" w:color="auto" w:fill="auto"/>
            <w:vAlign w:val="center"/>
            <w:hideMark/>
          </w:tcPr>
          <w:p w14:paraId="35A49106" w14:textId="77777777" w:rsidR="0002681D" w:rsidRPr="0002681D" w:rsidRDefault="0002681D" w:rsidP="0002681D">
            <w:pPr>
              <w:spacing w:after="0" w:line="240" w:lineRule="auto"/>
              <w:rPr>
                <w:rFonts w:ascii="Arial" w:eastAsia="Times New Roman" w:hAnsi="Arial" w:cs="Arial"/>
                <w:sz w:val="16"/>
                <w:szCs w:val="16"/>
                <w:lang w:eastAsia="pl-PL"/>
              </w:rPr>
            </w:pPr>
            <w:r w:rsidRPr="0002681D">
              <w:rPr>
                <w:rFonts w:ascii="Arial" w:eastAsia="Times New Roman" w:hAnsi="Arial" w:cs="Arial"/>
                <w:sz w:val="16"/>
                <w:szCs w:val="16"/>
                <w:lang w:eastAsia="pl-PL"/>
              </w:rPr>
              <w:t>Pomieszczenie techniczne (kotłownia, rozdzielnia elektryczna, centrala wentylacyjna itp.</w:t>
            </w:r>
          </w:p>
        </w:tc>
        <w:tc>
          <w:tcPr>
            <w:tcW w:w="1120" w:type="dxa"/>
            <w:tcBorders>
              <w:top w:val="nil"/>
              <w:left w:val="nil"/>
              <w:bottom w:val="single" w:sz="4" w:space="0" w:color="auto"/>
              <w:right w:val="single" w:sz="4" w:space="0" w:color="auto"/>
            </w:tcBorders>
            <w:shd w:val="clear" w:color="auto" w:fill="auto"/>
            <w:vAlign w:val="center"/>
            <w:hideMark/>
          </w:tcPr>
          <w:p w14:paraId="055C6BD3"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c>
          <w:tcPr>
            <w:tcW w:w="1240" w:type="dxa"/>
            <w:tcBorders>
              <w:top w:val="nil"/>
              <w:left w:val="nil"/>
              <w:bottom w:val="single" w:sz="4" w:space="0" w:color="auto"/>
              <w:right w:val="single" w:sz="4" w:space="0" w:color="auto"/>
            </w:tcBorders>
            <w:shd w:val="clear" w:color="auto" w:fill="auto"/>
            <w:vAlign w:val="center"/>
            <w:hideMark/>
          </w:tcPr>
          <w:p w14:paraId="45A12C8F"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15</w:t>
            </w:r>
          </w:p>
        </w:tc>
        <w:tc>
          <w:tcPr>
            <w:tcW w:w="1140" w:type="dxa"/>
            <w:tcBorders>
              <w:top w:val="nil"/>
              <w:left w:val="nil"/>
              <w:bottom w:val="single" w:sz="4" w:space="0" w:color="auto"/>
              <w:right w:val="single" w:sz="4" w:space="0" w:color="auto"/>
            </w:tcBorders>
            <w:shd w:val="clear" w:color="auto" w:fill="auto"/>
            <w:vAlign w:val="center"/>
            <w:hideMark/>
          </w:tcPr>
          <w:p w14:paraId="5337388C"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4</w:t>
            </w:r>
          </w:p>
        </w:tc>
        <w:tc>
          <w:tcPr>
            <w:tcW w:w="1120" w:type="dxa"/>
            <w:tcBorders>
              <w:top w:val="nil"/>
              <w:left w:val="nil"/>
              <w:bottom w:val="single" w:sz="4" w:space="0" w:color="auto"/>
              <w:right w:val="single" w:sz="4" w:space="0" w:color="auto"/>
            </w:tcBorders>
            <w:shd w:val="clear" w:color="auto" w:fill="auto"/>
            <w:vAlign w:val="center"/>
            <w:hideMark/>
          </w:tcPr>
          <w:p w14:paraId="08814175"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60</w:t>
            </w:r>
          </w:p>
        </w:tc>
        <w:tc>
          <w:tcPr>
            <w:tcW w:w="1360" w:type="dxa"/>
            <w:tcBorders>
              <w:top w:val="nil"/>
              <w:left w:val="nil"/>
              <w:bottom w:val="single" w:sz="4" w:space="0" w:color="auto"/>
              <w:right w:val="single" w:sz="8" w:space="0" w:color="auto"/>
            </w:tcBorders>
            <w:shd w:val="clear" w:color="auto" w:fill="auto"/>
            <w:vAlign w:val="center"/>
            <w:hideMark/>
          </w:tcPr>
          <w:p w14:paraId="61B8DCE0"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Piwnica</w:t>
            </w:r>
          </w:p>
        </w:tc>
      </w:tr>
      <w:tr w:rsidR="0002681D" w:rsidRPr="0002681D" w14:paraId="4411831B" w14:textId="77777777" w:rsidTr="00252512">
        <w:trPr>
          <w:trHeight w:val="402"/>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BABB43" w14:textId="77777777" w:rsidR="0002681D" w:rsidRPr="0002681D" w:rsidRDefault="0002681D" w:rsidP="0002681D">
            <w:pPr>
              <w:spacing w:after="0" w:line="240" w:lineRule="auto"/>
              <w:jc w:val="center"/>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lastRenderedPageBreak/>
              <w:t>9</w:t>
            </w:r>
          </w:p>
        </w:tc>
        <w:tc>
          <w:tcPr>
            <w:tcW w:w="3340" w:type="dxa"/>
            <w:tcBorders>
              <w:top w:val="single" w:sz="8" w:space="0" w:color="auto"/>
              <w:left w:val="nil"/>
              <w:bottom w:val="single" w:sz="4" w:space="0" w:color="auto"/>
              <w:right w:val="single" w:sz="4" w:space="0" w:color="auto"/>
            </w:tcBorders>
            <w:shd w:val="clear" w:color="auto" w:fill="auto"/>
            <w:vAlign w:val="center"/>
            <w:hideMark/>
          </w:tcPr>
          <w:p w14:paraId="6EAEDB0B"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Razem</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45162FCE"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0</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7F34C095"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715,00</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14:paraId="25CD10A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56</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4704F90A"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890,00</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24D2BFB7" w14:textId="77777777" w:rsidR="0002681D" w:rsidRPr="0002681D" w:rsidRDefault="0002681D" w:rsidP="0002681D">
            <w:pPr>
              <w:spacing w:after="0" w:line="240" w:lineRule="auto"/>
              <w:jc w:val="center"/>
              <w:rPr>
                <w:rFonts w:ascii="Arial" w:eastAsia="Times New Roman" w:hAnsi="Arial" w:cs="Arial"/>
                <w:sz w:val="16"/>
                <w:szCs w:val="16"/>
                <w:lang w:eastAsia="pl-PL"/>
              </w:rPr>
            </w:pPr>
            <w:r w:rsidRPr="0002681D">
              <w:rPr>
                <w:rFonts w:ascii="Arial" w:eastAsia="Times New Roman" w:hAnsi="Arial" w:cs="Arial"/>
                <w:sz w:val="16"/>
                <w:szCs w:val="16"/>
                <w:lang w:eastAsia="pl-PL"/>
              </w:rPr>
              <w:t> </w:t>
            </w:r>
          </w:p>
        </w:tc>
      </w:tr>
      <w:tr w:rsidR="0002681D" w:rsidRPr="0002681D" w14:paraId="2ED9E703" w14:textId="77777777" w:rsidTr="00252512">
        <w:trPr>
          <w:trHeight w:val="360"/>
        </w:trPr>
        <w:tc>
          <w:tcPr>
            <w:tcW w:w="54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EDF826A"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10</w:t>
            </w:r>
          </w:p>
        </w:tc>
        <w:tc>
          <w:tcPr>
            <w:tcW w:w="3340" w:type="dxa"/>
            <w:tcBorders>
              <w:top w:val="single" w:sz="4" w:space="0" w:color="auto"/>
              <w:left w:val="nil"/>
              <w:bottom w:val="single" w:sz="8" w:space="0" w:color="auto"/>
              <w:right w:val="single" w:sz="4" w:space="0" w:color="auto"/>
            </w:tcBorders>
            <w:shd w:val="clear" w:color="auto" w:fill="auto"/>
            <w:vAlign w:val="center"/>
            <w:hideMark/>
          </w:tcPr>
          <w:p w14:paraId="0F9B1406"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POWIERZCHNIA UŻYTKOWA</w:t>
            </w:r>
          </w:p>
        </w:tc>
        <w:tc>
          <w:tcPr>
            <w:tcW w:w="1120" w:type="dxa"/>
            <w:tcBorders>
              <w:top w:val="single" w:sz="4" w:space="0" w:color="auto"/>
              <w:left w:val="nil"/>
              <w:bottom w:val="single" w:sz="8" w:space="0" w:color="auto"/>
              <w:right w:val="single" w:sz="4" w:space="0" w:color="auto"/>
            </w:tcBorders>
            <w:shd w:val="clear" w:color="auto" w:fill="auto"/>
            <w:vAlign w:val="center"/>
            <w:hideMark/>
          </w:tcPr>
          <w:p w14:paraId="4B5BD2DE"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240" w:type="dxa"/>
            <w:tcBorders>
              <w:top w:val="single" w:sz="4" w:space="0" w:color="auto"/>
              <w:left w:val="nil"/>
              <w:bottom w:val="single" w:sz="8" w:space="0" w:color="auto"/>
              <w:right w:val="single" w:sz="4" w:space="0" w:color="auto"/>
            </w:tcBorders>
            <w:shd w:val="clear" w:color="auto" w:fill="auto"/>
            <w:vAlign w:val="center"/>
            <w:hideMark/>
          </w:tcPr>
          <w:p w14:paraId="1CB55A54"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140" w:type="dxa"/>
            <w:tcBorders>
              <w:top w:val="single" w:sz="4" w:space="0" w:color="auto"/>
              <w:left w:val="nil"/>
              <w:bottom w:val="single" w:sz="8" w:space="0" w:color="auto"/>
              <w:right w:val="single" w:sz="4" w:space="0" w:color="auto"/>
            </w:tcBorders>
            <w:shd w:val="clear" w:color="auto" w:fill="auto"/>
            <w:vAlign w:val="center"/>
            <w:hideMark/>
          </w:tcPr>
          <w:p w14:paraId="74570D86"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120" w:type="dxa"/>
            <w:tcBorders>
              <w:top w:val="single" w:sz="4" w:space="0" w:color="auto"/>
              <w:left w:val="nil"/>
              <w:bottom w:val="single" w:sz="8" w:space="0" w:color="auto"/>
              <w:right w:val="single" w:sz="4" w:space="0" w:color="auto"/>
            </w:tcBorders>
            <w:shd w:val="clear" w:color="auto" w:fill="auto"/>
            <w:vAlign w:val="center"/>
            <w:hideMark/>
          </w:tcPr>
          <w:p w14:paraId="4AAEB2AF"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3014,00</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2B09B7B8"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 </w:t>
            </w:r>
          </w:p>
        </w:tc>
      </w:tr>
      <w:tr w:rsidR="0002681D" w:rsidRPr="0002681D" w14:paraId="22240D4E" w14:textId="77777777" w:rsidTr="00252512">
        <w:trPr>
          <w:trHeight w:val="360"/>
        </w:trPr>
        <w:tc>
          <w:tcPr>
            <w:tcW w:w="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8801768"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11</w:t>
            </w:r>
          </w:p>
        </w:tc>
        <w:tc>
          <w:tcPr>
            <w:tcW w:w="3340" w:type="dxa"/>
            <w:tcBorders>
              <w:top w:val="single" w:sz="8" w:space="0" w:color="auto"/>
              <w:left w:val="nil"/>
              <w:bottom w:val="single" w:sz="8" w:space="0" w:color="auto"/>
              <w:right w:val="single" w:sz="4" w:space="0" w:color="auto"/>
            </w:tcBorders>
            <w:shd w:val="clear" w:color="auto" w:fill="auto"/>
            <w:vAlign w:val="center"/>
            <w:hideMark/>
          </w:tcPr>
          <w:p w14:paraId="650EEF42"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 xml:space="preserve">KOMUNIKACJA </w:t>
            </w:r>
            <w:r w:rsidRPr="0002681D">
              <w:rPr>
                <w:rFonts w:ascii="Arial" w:eastAsia="Times New Roman" w:hAnsi="Arial" w:cs="Arial"/>
                <w:sz w:val="18"/>
                <w:szCs w:val="18"/>
                <w:lang w:eastAsia="pl-PL"/>
              </w:rPr>
              <w:t>(</w:t>
            </w:r>
            <w:r w:rsidRPr="0002681D">
              <w:rPr>
                <w:rFonts w:ascii="Arial" w:eastAsia="Times New Roman" w:hAnsi="Arial" w:cs="Arial"/>
                <w:sz w:val="16"/>
                <w:szCs w:val="16"/>
                <w:lang w:eastAsia="pl-PL"/>
              </w:rPr>
              <w:t xml:space="preserve">25% powierzchni </w:t>
            </w:r>
            <w:proofErr w:type="spellStart"/>
            <w:r w:rsidRPr="0002681D">
              <w:rPr>
                <w:rFonts w:ascii="Arial" w:eastAsia="Times New Roman" w:hAnsi="Arial" w:cs="Arial"/>
                <w:sz w:val="16"/>
                <w:szCs w:val="16"/>
                <w:lang w:eastAsia="pl-PL"/>
              </w:rPr>
              <w:t>uży</w:t>
            </w:r>
            <w:proofErr w:type="spellEnd"/>
            <w:r w:rsidRPr="0002681D">
              <w:rPr>
                <w:rFonts w:ascii="Arial" w:eastAsia="Times New Roman" w:hAnsi="Arial" w:cs="Arial"/>
                <w:sz w:val="16"/>
                <w:szCs w:val="16"/>
                <w:lang w:eastAsia="pl-PL"/>
              </w:rPr>
              <w:t>.)</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14:paraId="08FDA832"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14:paraId="062A4B40"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1F959BDC"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498916F2"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754,00</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2B421B74"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 </w:t>
            </w:r>
          </w:p>
        </w:tc>
      </w:tr>
      <w:tr w:rsidR="0002681D" w:rsidRPr="0002681D" w14:paraId="797C4802" w14:textId="77777777" w:rsidTr="0002681D">
        <w:trPr>
          <w:trHeight w:val="360"/>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C1F2CD8"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12</w:t>
            </w:r>
          </w:p>
        </w:tc>
        <w:tc>
          <w:tcPr>
            <w:tcW w:w="3340" w:type="dxa"/>
            <w:tcBorders>
              <w:top w:val="single" w:sz="8" w:space="0" w:color="auto"/>
              <w:left w:val="nil"/>
              <w:bottom w:val="single" w:sz="4" w:space="0" w:color="auto"/>
              <w:right w:val="single" w:sz="4" w:space="0" w:color="auto"/>
            </w:tcBorders>
            <w:shd w:val="clear" w:color="auto" w:fill="auto"/>
            <w:vAlign w:val="center"/>
            <w:hideMark/>
          </w:tcPr>
          <w:p w14:paraId="33084D8F" w14:textId="77777777" w:rsidR="0002681D" w:rsidRPr="0002681D" w:rsidRDefault="0002681D" w:rsidP="0002681D">
            <w:pPr>
              <w:spacing w:after="0" w:line="240" w:lineRule="auto"/>
              <w:rPr>
                <w:rFonts w:ascii="Arial" w:eastAsia="Times New Roman" w:hAnsi="Arial" w:cs="Arial"/>
                <w:b/>
                <w:bCs/>
                <w:sz w:val="18"/>
                <w:szCs w:val="18"/>
                <w:lang w:eastAsia="pl-PL"/>
              </w:rPr>
            </w:pPr>
            <w:r w:rsidRPr="0002681D">
              <w:rPr>
                <w:rFonts w:ascii="Arial" w:eastAsia="Times New Roman" w:hAnsi="Arial" w:cs="Arial"/>
                <w:b/>
                <w:bCs/>
                <w:sz w:val="18"/>
                <w:szCs w:val="18"/>
                <w:lang w:eastAsia="pl-PL"/>
              </w:rPr>
              <w:t>ŁĄCZNA POWIERZCHNIA BUDYNKU</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609440C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240" w:type="dxa"/>
            <w:tcBorders>
              <w:top w:val="nil"/>
              <w:left w:val="nil"/>
              <w:bottom w:val="single" w:sz="8" w:space="0" w:color="auto"/>
              <w:right w:val="single" w:sz="4" w:space="0" w:color="auto"/>
            </w:tcBorders>
            <w:shd w:val="clear" w:color="auto" w:fill="auto"/>
            <w:vAlign w:val="center"/>
            <w:hideMark/>
          </w:tcPr>
          <w:p w14:paraId="3286570E"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140" w:type="dxa"/>
            <w:tcBorders>
              <w:top w:val="nil"/>
              <w:left w:val="nil"/>
              <w:bottom w:val="single" w:sz="8" w:space="0" w:color="auto"/>
              <w:right w:val="single" w:sz="4" w:space="0" w:color="auto"/>
            </w:tcBorders>
            <w:shd w:val="clear" w:color="auto" w:fill="auto"/>
            <w:vAlign w:val="center"/>
            <w:hideMark/>
          </w:tcPr>
          <w:p w14:paraId="66C68D79"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X</w:t>
            </w:r>
          </w:p>
        </w:tc>
        <w:tc>
          <w:tcPr>
            <w:tcW w:w="1120" w:type="dxa"/>
            <w:tcBorders>
              <w:top w:val="nil"/>
              <w:left w:val="nil"/>
              <w:bottom w:val="single" w:sz="8" w:space="0" w:color="auto"/>
              <w:right w:val="single" w:sz="4" w:space="0" w:color="auto"/>
            </w:tcBorders>
            <w:shd w:val="clear" w:color="auto" w:fill="auto"/>
            <w:vAlign w:val="center"/>
            <w:hideMark/>
          </w:tcPr>
          <w:p w14:paraId="6A2E4F8B" w14:textId="77777777" w:rsidR="0002681D" w:rsidRPr="0002681D" w:rsidRDefault="0002681D" w:rsidP="0002681D">
            <w:pPr>
              <w:spacing w:after="0" w:line="240" w:lineRule="auto"/>
              <w:jc w:val="center"/>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3768,00</w:t>
            </w:r>
          </w:p>
        </w:tc>
        <w:tc>
          <w:tcPr>
            <w:tcW w:w="1360" w:type="dxa"/>
            <w:tcBorders>
              <w:top w:val="nil"/>
              <w:left w:val="nil"/>
              <w:bottom w:val="single" w:sz="8" w:space="0" w:color="auto"/>
              <w:right w:val="single" w:sz="8" w:space="0" w:color="auto"/>
            </w:tcBorders>
            <w:shd w:val="clear" w:color="auto" w:fill="auto"/>
            <w:vAlign w:val="center"/>
            <w:hideMark/>
          </w:tcPr>
          <w:p w14:paraId="0DAE799E" w14:textId="77777777" w:rsidR="0002681D" w:rsidRPr="0002681D" w:rsidRDefault="0002681D" w:rsidP="0002681D">
            <w:pPr>
              <w:spacing w:after="0" w:line="240" w:lineRule="auto"/>
              <w:rPr>
                <w:rFonts w:ascii="Arial" w:eastAsia="Times New Roman" w:hAnsi="Arial" w:cs="Arial"/>
                <w:b/>
                <w:bCs/>
                <w:sz w:val="16"/>
                <w:szCs w:val="16"/>
                <w:lang w:eastAsia="pl-PL"/>
              </w:rPr>
            </w:pPr>
            <w:r w:rsidRPr="0002681D">
              <w:rPr>
                <w:rFonts w:ascii="Arial" w:eastAsia="Times New Roman" w:hAnsi="Arial" w:cs="Arial"/>
                <w:b/>
                <w:bCs/>
                <w:sz w:val="16"/>
                <w:szCs w:val="16"/>
                <w:lang w:eastAsia="pl-PL"/>
              </w:rPr>
              <w:t> </w:t>
            </w:r>
          </w:p>
        </w:tc>
      </w:tr>
    </w:tbl>
    <w:p w14:paraId="7A0DCE30" w14:textId="78D0FD04" w:rsidR="0056038B" w:rsidRDefault="0056038B" w:rsidP="00AF3E30">
      <w:pPr>
        <w:spacing w:after="0" w:line="240" w:lineRule="auto"/>
        <w:jc w:val="both"/>
        <w:rPr>
          <w:rFonts w:ascii="Arial" w:hAnsi="Arial" w:cs="Arial"/>
          <w:sz w:val="24"/>
          <w:szCs w:val="24"/>
        </w:rPr>
      </w:pPr>
    </w:p>
    <w:p w14:paraId="04878B5A" w14:textId="77777777" w:rsidR="00914D84" w:rsidRPr="00AF3E30" w:rsidRDefault="00914D84" w:rsidP="00AF3E30">
      <w:pPr>
        <w:spacing w:after="0" w:line="240" w:lineRule="auto"/>
        <w:jc w:val="both"/>
        <w:rPr>
          <w:rFonts w:ascii="Arial" w:hAnsi="Arial" w:cs="Arial"/>
          <w:sz w:val="24"/>
          <w:szCs w:val="24"/>
        </w:rPr>
      </w:pPr>
    </w:p>
    <w:p w14:paraId="4FE9041E" w14:textId="77777777" w:rsidR="0056038B" w:rsidRPr="007474CA" w:rsidRDefault="0056038B" w:rsidP="001358D1">
      <w:pPr>
        <w:pStyle w:val="Akapitzlist"/>
        <w:numPr>
          <w:ilvl w:val="1"/>
          <w:numId w:val="1"/>
        </w:numPr>
        <w:spacing w:after="0" w:line="240" w:lineRule="auto"/>
        <w:ind w:left="924" w:hanging="567"/>
        <w:jc w:val="both"/>
        <w:rPr>
          <w:rFonts w:ascii="Arial" w:hAnsi="Arial" w:cs="Arial"/>
          <w:sz w:val="24"/>
          <w:szCs w:val="24"/>
        </w:rPr>
      </w:pPr>
      <w:r w:rsidRPr="007474CA">
        <w:rPr>
          <w:rFonts w:ascii="Arial" w:hAnsi="Arial" w:cs="Arial"/>
          <w:sz w:val="24"/>
          <w:szCs w:val="24"/>
        </w:rPr>
        <w:t>Zespół pomieszczeń kierownictwa jednostki</w:t>
      </w:r>
    </w:p>
    <w:p w14:paraId="394FE581" w14:textId="77777777" w:rsidR="00233804" w:rsidRPr="007474CA" w:rsidRDefault="00233804" w:rsidP="001C0E17">
      <w:pPr>
        <w:pStyle w:val="Akapitzlist"/>
        <w:spacing w:after="0" w:line="240" w:lineRule="auto"/>
        <w:ind w:left="792"/>
        <w:jc w:val="both"/>
        <w:rPr>
          <w:rFonts w:ascii="Arial" w:hAnsi="Arial" w:cs="Arial"/>
          <w:sz w:val="24"/>
          <w:szCs w:val="24"/>
        </w:rPr>
      </w:pPr>
    </w:p>
    <w:p w14:paraId="4924458D" w14:textId="77777777" w:rsidR="00790CF1" w:rsidRPr="007474CA" w:rsidRDefault="00233804" w:rsidP="001358D1">
      <w:pPr>
        <w:pStyle w:val="Akapitzlist"/>
        <w:spacing w:after="0" w:line="240" w:lineRule="auto"/>
        <w:ind w:left="964" w:firstLine="567"/>
        <w:jc w:val="both"/>
        <w:rPr>
          <w:rFonts w:ascii="Arial" w:hAnsi="Arial" w:cs="Arial"/>
          <w:sz w:val="24"/>
          <w:szCs w:val="24"/>
        </w:rPr>
      </w:pPr>
      <w:r w:rsidRPr="007474CA">
        <w:rPr>
          <w:rFonts w:ascii="Arial" w:hAnsi="Arial" w:cs="Arial"/>
          <w:sz w:val="24"/>
          <w:szCs w:val="24"/>
        </w:rPr>
        <w:t xml:space="preserve">Ze względów praktycznych i funkcjonalnych zespół pomieszczeń kierownictwa jednostki powinien być umiejscowiony na I piętrze w bliskim sąsiedztwie głównej klatki schodowej. W jego skład wchodzą: gabinet Prokuratora Okręgowego, gabinet Zastępcy Prokuratora Okręgowego, sekretariat oraz dwa pomieszczenia </w:t>
      </w:r>
      <w:r w:rsidR="001C0E17" w:rsidRPr="007474CA">
        <w:rPr>
          <w:rFonts w:ascii="Arial" w:hAnsi="Arial" w:cs="Arial"/>
          <w:sz w:val="24"/>
          <w:szCs w:val="24"/>
        </w:rPr>
        <w:t>sanitarne</w:t>
      </w:r>
      <w:r w:rsidRPr="007474CA">
        <w:rPr>
          <w:rFonts w:ascii="Arial" w:hAnsi="Arial" w:cs="Arial"/>
          <w:sz w:val="24"/>
          <w:szCs w:val="24"/>
        </w:rPr>
        <w:t xml:space="preserve"> przy gabinetach kierownictwa</w:t>
      </w:r>
      <w:r w:rsidR="00790CF1" w:rsidRPr="007474CA">
        <w:rPr>
          <w:rFonts w:ascii="Arial" w:hAnsi="Arial" w:cs="Arial"/>
          <w:sz w:val="24"/>
          <w:szCs w:val="24"/>
        </w:rPr>
        <w:t>.</w:t>
      </w:r>
    </w:p>
    <w:p w14:paraId="0F8D1B33" w14:textId="77777777" w:rsidR="00790CF1" w:rsidRPr="007474CA" w:rsidRDefault="00790CF1" w:rsidP="001358D1">
      <w:pPr>
        <w:spacing w:after="0" w:line="240" w:lineRule="auto"/>
        <w:ind w:left="964" w:firstLine="357"/>
        <w:jc w:val="both"/>
        <w:rPr>
          <w:rFonts w:ascii="Arial" w:hAnsi="Arial" w:cs="Arial"/>
          <w:sz w:val="24"/>
          <w:szCs w:val="24"/>
        </w:rPr>
      </w:pPr>
    </w:p>
    <w:p w14:paraId="3359395D" w14:textId="77777777" w:rsidR="00233804" w:rsidRPr="007474CA" w:rsidRDefault="00790CF1" w:rsidP="001358D1">
      <w:pPr>
        <w:spacing w:after="0" w:line="240" w:lineRule="auto"/>
        <w:ind w:left="964"/>
        <w:jc w:val="both"/>
        <w:rPr>
          <w:rFonts w:ascii="Arial" w:hAnsi="Arial" w:cs="Arial"/>
          <w:i/>
          <w:iCs/>
          <w:sz w:val="24"/>
          <w:szCs w:val="24"/>
        </w:rPr>
      </w:pPr>
      <w:r w:rsidRPr="007474CA">
        <w:rPr>
          <w:rFonts w:ascii="Arial" w:hAnsi="Arial" w:cs="Arial"/>
          <w:i/>
          <w:iCs/>
          <w:sz w:val="24"/>
          <w:szCs w:val="24"/>
        </w:rPr>
        <w:t>Gabinet Prokuratora Okręgowego i Zastępcy Prokuratora Okręgowego</w:t>
      </w:r>
    </w:p>
    <w:p w14:paraId="00FA635B" w14:textId="77777777" w:rsidR="00790CF1" w:rsidRPr="007474CA" w:rsidRDefault="00790CF1" w:rsidP="001358D1">
      <w:pPr>
        <w:spacing w:after="0" w:line="240" w:lineRule="auto"/>
        <w:ind w:left="964" w:firstLine="357"/>
        <w:jc w:val="both"/>
        <w:rPr>
          <w:rFonts w:ascii="Arial" w:hAnsi="Arial" w:cs="Arial"/>
          <w:sz w:val="24"/>
          <w:szCs w:val="24"/>
        </w:rPr>
      </w:pPr>
    </w:p>
    <w:p w14:paraId="20C240E0" w14:textId="77777777" w:rsidR="00790CF1" w:rsidRPr="007474CA" w:rsidRDefault="00790CF1" w:rsidP="001358D1">
      <w:pPr>
        <w:spacing w:after="0" w:line="240" w:lineRule="auto"/>
        <w:ind w:left="964" w:firstLine="567"/>
        <w:jc w:val="both"/>
        <w:rPr>
          <w:rFonts w:ascii="Arial" w:hAnsi="Arial" w:cs="Arial"/>
          <w:sz w:val="24"/>
          <w:szCs w:val="24"/>
        </w:rPr>
      </w:pPr>
      <w:r w:rsidRPr="007474CA">
        <w:rPr>
          <w:rFonts w:ascii="Arial" w:hAnsi="Arial" w:cs="Arial"/>
          <w:sz w:val="24"/>
          <w:szCs w:val="24"/>
        </w:rPr>
        <w:t xml:space="preserve">Przedmiotowe pomieszczenia należy projektować w podwyższonym standardzie budowlanym (należy przewidzieć na podłodze parkiet dębowy). Pomieszczenia te powinny mieć bezpośredni dostęp do sekretariatu oraz pomieszczeń </w:t>
      </w:r>
      <w:r w:rsidR="001C0E17" w:rsidRPr="007474CA">
        <w:rPr>
          <w:rFonts w:ascii="Arial" w:hAnsi="Arial" w:cs="Arial"/>
          <w:sz w:val="24"/>
          <w:szCs w:val="24"/>
        </w:rPr>
        <w:t>sanitarnych</w:t>
      </w:r>
      <w:r w:rsidRPr="007474CA">
        <w:rPr>
          <w:rFonts w:ascii="Arial" w:hAnsi="Arial" w:cs="Arial"/>
          <w:sz w:val="24"/>
          <w:szCs w:val="24"/>
        </w:rPr>
        <w:t xml:space="preserve"> ponadto muszą mieć dostęp do głównego ciągu komunikacyjnego. W pomieszczeniach należy przewidzieć min. </w:t>
      </w:r>
      <w:r w:rsidR="006C60D4" w:rsidRPr="007474CA">
        <w:rPr>
          <w:rFonts w:ascii="Arial" w:hAnsi="Arial" w:cs="Arial"/>
          <w:sz w:val="24"/>
          <w:szCs w:val="24"/>
        </w:rPr>
        <w:t>4</w:t>
      </w:r>
      <w:r w:rsidRPr="007474CA">
        <w:rPr>
          <w:rFonts w:ascii="Arial" w:hAnsi="Arial" w:cs="Arial"/>
          <w:sz w:val="24"/>
          <w:szCs w:val="24"/>
        </w:rPr>
        <w:t xml:space="preserve"> punkty PEL</w:t>
      </w:r>
      <w:r w:rsidR="00D64702" w:rsidRPr="007474CA">
        <w:rPr>
          <w:rFonts w:ascii="Arial" w:hAnsi="Arial" w:cs="Arial"/>
          <w:sz w:val="24"/>
          <w:szCs w:val="24"/>
        </w:rPr>
        <w:t xml:space="preserve"> wraz z </w:t>
      </w:r>
      <w:r w:rsidR="006C60D4" w:rsidRPr="007474CA">
        <w:rPr>
          <w:rFonts w:ascii="Arial" w:hAnsi="Arial" w:cs="Arial"/>
          <w:sz w:val="24"/>
          <w:szCs w:val="24"/>
        </w:rPr>
        <w:t>8</w:t>
      </w:r>
      <w:r w:rsidR="00D64702" w:rsidRPr="007474CA">
        <w:rPr>
          <w:rFonts w:ascii="Arial" w:hAnsi="Arial" w:cs="Arial"/>
          <w:sz w:val="24"/>
          <w:szCs w:val="24"/>
        </w:rPr>
        <w:t xml:space="preserve"> dedykowanymi gniazdami zasilającymi, min. 8 gniazd zasilających, jedno gniazdo RTV</w:t>
      </w:r>
      <w:r w:rsidR="009A5844" w:rsidRPr="007474CA">
        <w:rPr>
          <w:rFonts w:ascii="Arial" w:hAnsi="Arial" w:cs="Arial"/>
          <w:sz w:val="24"/>
          <w:szCs w:val="24"/>
        </w:rPr>
        <w:t>, przycisk napadowy</w:t>
      </w:r>
      <w:r w:rsidR="00D64702" w:rsidRPr="007474CA">
        <w:rPr>
          <w:rFonts w:ascii="Arial" w:hAnsi="Arial" w:cs="Arial"/>
          <w:sz w:val="24"/>
          <w:szCs w:val="24"/>
        </w:rPr>
        <w:t>.</w:t>
      </w:r>
    </w:p>
    <w:p w14:paraId="573F884C" w14:textId="77777777" w:rsidR="001C0E17" w:rsidRPr="001358D1" w:rsidRDefault="001C0E17" w:rsidP="001358D1">
      <w:pPr>
        <w:spacing w:after="0" w:line="240" w:lineRule="auto"/>
        <w:ind w:left="964" w:firstLine="357"/>
        <w:jc w:val="both"/>
        <w:rPr>
          <w:rFonts w:ascii="Arial" w:hAnsi="Arial" w:cs="Arial"/>
          <w:sz w:val="24"/>
          <w:szCs w:val="24"/>
        </w:rPr>
      </w:pPr>
    </w:p>
    <w:p w14:paraId="3B5CB66C" w14:textId="77777777" w:rsidR="00A42DE7" w:rsidRPr="001358D1" w:rsidRDefault="00A42DE7"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Sekretariat</w:t>
      </w:r>
    </w:p>
    <w:p w14:paraId="6ECF111E" w14:textId="77777777" w:rsidR="00A42DE7" w:rsidRPr="001358D1" w:rsidRDefault="00A42DE7" w:rsidP="001358D1">
      <w:pPr>
        <w:spacing w:after="0" w:line="240" w:lineRule="auto"/>
        <w:ind w:left="964" w:firstLine="357"/>
        <w:jc w:val="both"/>
        <w:rPr>
          <w:rFonts w:ascii="Arial" w:hAnsi="Arial" w:cs="Arial"/>
          <w:sz w:val="24"/>
          <w:szCs w:val="24"/>
        </w:rPr>
      </w:pPr>
    </w:p>
    <w:p w14:paraId="18D09B78" w14:textId="5717DE42" w:rsidR="00A42DE7" w:rsidRPr="001358D1" w:rsidRDefault="00A42DE7" w:rsidP="001358D1">
      <w:pPr>
        <w:spacing w:after="0" w:line="240" w:lineRule="auto"/>
        <w:ind w:left="964" w:firstLine="567"/>
        <w:jc w:val="both"/>
        <w:rPr>
          <w:rFonts w:ascii="Arial" w:hAnsi="Arial" w:cs="Arial"/>
          <w:sz w:val="24"/>
          <w:szCs w:val="24"/>
        </w:rPr>
      </w:pPr>
      <w:r w:rsidRPr="001358D1">
        <w:rPr>
          <w:rFonts w:ascii="Arial" w:hAnsi="Arial" w:cs="Arial"/>
          <w:sz w:val="24"/>
          <w:szCs w:val="24"/>
        </w:rPr>
        <w:t xml:space="preserve">Pomieszczenie bezpośrednio przylegające do gabinetu Prokuratora Okręgowego i Zastępcy Prokuratora Okręgowego. Rozwiązania funkcjonalne sekretariatu powinny umożliwiać pracownikowi pełen wgląd na drzwi wejściowe z </w:t>
      </w:r>
      <w:r w:rsidR="001C0E17" w:rsidRPr="001358D1">
        <w:rPr>
          <w:rFonts w:ascii="Arial" w:hAnsi="Arial" w:cs="Arial"/>
          <w:sz w:val="24"/>
          <w:szCs w:val="24"/>
        </w:rPr>
        <w:t>głównego</w:t>
      </w:r>
      <w:r w:rsidRPr="001358D1">
        <w:rPr>
          <w:rFonts w:ascii="Arial" w:hAnsi="Arial" w:cs="Arial"/>
          <w:sz w:val="24"/>
          <w:szCs w:val="24"/>
        </w:rPr>
        <w:t xml:space="preserve"> ciągu komunikacyjnego </w:t>
      </w:r>
      <w:r w:rsidR="001C0E17" w:rsidRPr="001358D1">
        <w:rPr>
          <w:rFonts w:ascii="Arial" w:hAnsi="Arial" w:cs="Arial"/>
          <w:sz w:val="24"/>
          <w:szCs w:val="24"/>
        </w:rPr>
        <w:t>oraz na drzwi gabinetu Prokuratora Okręgowego i Zastępcy Prokuratora Okręgowego. W sekretariacie należy przewidzieć zabudowany w szafie aneks socjalny wyposażony w zlewozmywak, zmywarkę i lodówkę oraz wiszące szafki kuchenne</w:t>
      </w:r>
      <w:r w:rsidR="0002681D">
        <w:rPr>
          <w:rFonts w:ascii="Arial" w:hAnsi="Arial" w:cs="Arial"/>
          <w:sz w:val="24"/>
          <w:szCs w:val="24"/>
        </w:rPr>
        <w:t>.</w:t>
      </w:r>
      <w:bookmarkStart w:id="0" w:name="_Hlk61260870"/>
      <w:r w:rsidR="0002681D">
        <w:rPr>
          <w:rFonts w:ascii="Arial" w:hAnsi="Arial" w:cs="Arial"/>
          <w:sz w:val="24"/>
          <w:szCs w:val="24"/>
        </w:rPr>
        <w:t xml:space="preserve"> </w:t>
      </w:r>
      <w:r w:rsidR="006C60D4" w:rsidRPr="001358D1">
        <w:rPr>
          <w:rFonts w:ascii="Arial" w:hAnsi="Arial" w:cs="Arial"/>
          <w:sz w:val="24"/>
          <w:szCs w:val="24"/>
        </w:rPr>
        <w:t>W pomieszczeniach należy przewidzieć min. 3 punkty PEL wraz z 6 dedykowanymi gniazdami zasilającymi, min. 8 gniazd zasilających.</w:t>
      </w:r>
      <w:bookmarkEnd w:id="0"/>
    </w:p>
    <w:p w14:paraId="15E90FE8" w14:textId="77777777" w:rsidR="001C0E17" w:rsidRPr="001358D1" w:rsidRDefault="001C0E17" w:rsidP="001358D1">
      <w:pPr>
        <w:spacing w:after="0" w:line="240" w:lineRule="auto"/>
        <w:ind w:left="964" w:firstLine="357"/>
        <w:jc w:val="both"/>
        <w:rPr>
          <w:rFonts w:ascii="Arial" w:hAnsi="Arial" w:cs="Arial"/>
          <w:sz w:val="24"/>
          <w:szCs w:val="24"/>
        </w:rPr>
      </w:pPr>
    </w:p>
    <w:p w14:paraId="2913EB6F" w14:textId="77777777" w:rsidR="001C0E17" w:rsidRPr="001358D1" w:rsidRDefault="001C0E17"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Pomieszczenia sanitarne</w:t>
      </w:r>
    </w:p>
    <w:p w14:paraId="7C3BC4FB" w14:textId="77777777" w:rsidR="001C0E17" w:rsidRPr="001358D1" w:rsidRDefault="001C0E17" w:rsidP="001358D1">
      <w:pPr>
        <w:spacing w:after="0" w:line="240" w:lineRule="auto"/>
        <w:ind w:left="964" w:firstLine="357"/>
        <w:jc w:val="both"/>
        <w:rPr>
          <w:rFonts w:ascii="Arial" w:hAnsi="Arial" w:cs="Arial"/>
          <w:sz w:val="24"/>
          <w:szCs w:val="24"/>
        </w:rPr>
      </w:pPr>
    </w:p>
    <w:p w14:paraId="1C00D236" w14:textId="77777777" w:rsidR="001C0E17" w:rsidRPr="001358D1" w:rsidRDefault="001C0E17" w:rsidP="001358D1">
      <w:pPr>
        <w:spacing w:after="0" w:line="240" w:lineRule="auto"/>
        <w:ind w:left="964" w:firstLine="567"/>
        <w:jc w:val="both"/>
        <w:rPr>
          <w:rFonts w:ascii="Arial" w:hAnsi="Arial" w:cs="Arial"/>
          <w:sz w:val="24"/>
          <w:szCs w:val="24"/>
        </w:rPr>
      </w:pPr>
      <w:r w:rsidRPr="001358D1">
        <w:rPr>
          <w:rFonts w:ascii="Arial" w:hAnsi="Arial" w:cs="Arial"/>
          <w:sz w:val="24"/>
          <w:szCs w:val="24"/>
        </w:rPr>
        <w:t xml:space="preserve">Pomieszczenia sanitarne należy projektować bezpośrednio przy gabinetach Prokuratora Okręgowego i zastępcy Prokuratora Okręgowego </w:t>
      </w:r>
      <w:r w:rsidR="000F64A1" w:rsidRPr="001358D1">
        <w:rPr>
          <w:rFonts w:ascii="Arial" w:hAnsi="Arial" w:cs="Arial"/>
          <w:sz w:val="24"/>
          <w:szCs w:val="24"/>
        </w:rPr>
        <w:t xml:space="preserve">z dostępem wyłącznie z tych pomieszczeń </w:t>
      </w:r>
      <w:r w:rsidRPr="001358D1">
        <w:rPr>
          <w:rFonts w:ascii="Arial" w:hAnsi="Arial" w:cs="Arial"/>
          <w:sz w:val="24"/>
          <w:szCs w:val="24"/>
        </w:rPr>
        <w:t xml:space="preserve">w podwyższonym standardzie budowlanym wyposażone w </w:t>
      </w:r>
      <w:r w:rsidR="000F64A1" w:rsidRPr="001358D1">
        <w:rPr>
          <w:rFonts w:ascii="Arial" w:hAnsi="Arial" w:cs="Arial"/>
          <w:sz w:val="24"/>
          <w:szCs w:val="24"/>
        </w:rPr>
        <w:t>natrysk, toaletę i umywalkę.</w:t>
      </w:r>
      <w:r w:rsidR="006C60D4" w:rsidRPr="001358D1">
        <w:rPr>
          <w:rFonts w:ascii="Arial" w:hAnsi="Arial" w:cs="Arial"/>
          <w:sz w:val="24"/>
          <w:szCs w:val="24"/>
        </w:rPr>
        <w:t xml:space="preserve"> W pomieszczeniach należy przewidzieć min. 2 gniazd</w:t>
      </w:r>
      <w:r w:rsidR="000A47D9" w:rsidRPr="001358D1">
        <w:rPr>
          <w:rFonts w:ascii="Arial" w:hAnsi="Arial" w:cs="Arial"/>
          <w:sz w:val="24"/>
          <w:szCs w:val="24"/>
        </w:rPr>
        <w:t>a</w:t>
      </w:r>
      <w:r w:rsidR="006C60D4" w:rsidRPr="001358D1">
        <w:rPr>
          <w:rFonts w:ascii="Arial" w:hAnsi="Arial" w:cs="Arial"/>
          <w:sz w:val="24"/>
          <w:szCs w:val="24"/>
        </w:rPr>
        <w:t xml:space="preserve"> zasilając</w:t>
      </w:r>
      <w:r w:rsidR="000A47D9" w:rsidRPr="001358D1">
        <w:rPr>
          <w:rFonts w:ascii="Arial" w:hAnsi="Arial" w:cs="Arial"/>
          <w:sz w:val="24"/>
          <w:szCs w:val="24"/>
        </w:rPr>
        <w:t>e</w:t>
      </w:r>
      <w:r w:rsidR="006C60D4" w:rsidRPr="001358D1">
        <w:rPr>
          <w:rFonts w:ascii="Arial" w:hAnsi="Arial" w:cs="Arial"/>
          <w:sz w:val="24"/>
          <w:szCs w:val="24"/>
        </w:rPr>
        <w:t>.</w:t>
      </w:r>
    </w:p>
    <w:p w14:paraId="668D335D" w14:textId="77777777" w:rsidR="009C55E5" w:rsidRPr="001358D1" w:rsidRDefault="00A613AB" w:rsidP="001358D1">
      <w:pPr>
        <w:pStyle w:val="Akapitzlist"/>
        <w:spacing w:after="0" w:line="240" w:lineRule="auto"/>
        <w:ind w:left="0"/>
        <w:jc w:val="center"/>
        <w:rPr>
          <w:rFonts w:ascii="Arial" w:hAnsi="Arial" w:cs="Arial"/>
          <w:sz w:val="20"/>
          <w:szCs w:val="20"/>
        </w:rPr>
      </w:pPr>
      <w:r>
        <w:object w:dxaOrig="10995" w:dyaOrig="4380" w14:anchorId="2180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80pt" o:ole="">
            <v:imagedata r:id="rId8" o:title=""/>
          </v:shape>
          <o:OLEObject Type="Embed" ProgID="AutoCAD.Drawing.16" ShapeID="_x0000_i1025" DrawAspect="Content" ObjectID="_1675588352" r:id="rId9"/>
        </w:object>
      </w:r>
      <w:r w:rsidR="009C55E5">
        <w:rPr>
          <w:rFonts w:ascii="Arial" w:hAnsi="Arial" w:cs="Arial"/>
          <w:sz w:val="20"/>
          <w:szCs w:val="20"/>
        </w:rPr>
        <w:t xml:space="preserve">Rysunek Nr 1 – Przykładowy schemat ideowy pomieszczeń zespołu </w:t>
      </w:r>
      <w:r w:rsidR="007C45D8">
        <w:rPr>
          <w:rFonts w:ascii="Arial" w:hAnsi="Arial" w:cs="Arial"/>
          <w:sz w:val="20"/>
          <w:szCs w:val="20"/>
        </w:rPr>
        <w:t>K</w:t>
      </w:r>
      <w:r w:rsidR="009C55E5">
        <w:rPr>
          <w:rFonts w:ascii="Arial" w:hAnsi="Arial" w:cs="Arial"/>
          <w:sz w:val="20"/>
          <w:szCs w:val="20"/>
        </w:rPr>
        <w:t>ierownictwa jednostki</w:t>
      </w:r>
    </w:p>
    <w:p w14:paraId="51F85724" w14:textId="77777777" w:rsidR="007C45D8" w:rsidRPr="001358D1" w:rsidRDefault="007C45D8" w:rsidP="001C0E17">
      <w:pPr>
        <w:pStyle w:val="Akapitzlist"/>
        <w:spacing w:after="0" w:line="240" w:lineRule="auto"/>
        <w:ind w:left="792"/>
        <w:jc w:val="both"/>
        <w:rPr>
          <w:rFonts w:ascii="Arial" w:hAnsi="Arial" w:cs="Arial"/>
          <w:sz w:val="24"/>
          <w:szCs w:val="24"/>
        </w:rPr>
      </w:pPr>
    </w:p>
    <w:p w14:paraId="3F33F08C" w14:textId="77777777" w:rsidR="009C55E5" w:rsidRPr="001358D1" w:rsidRDefault="009C55E5" w:rsidP="001358D1">
      <w:pPr>
        <w:pStyle w:val="Akapitzlist"/>
        <w:numPr>
          <w:ilvl w:val="1"/>
          <w:numId w:val="1"/>
        </w:numPr>
        <w:spacing w:after="0" w:line="240" w:lineRule="auto"/>
        <w:ind w:left="924" w:hanging="567"/>
        <w:jc w:val="both"/>
        <w:rPr>
          <w:rFonts w:ascii="Arial" w:hAnsi="Arial" w:cs="Arial"/>
          <w:sz w:val="24"/>
          <w:szCs w:val="24"/>
        </w:rPr>
      </w:pPr>
      <w:r w:rsidRPr="001358D1">
        <w:rPr>
          <w:rFonts w:ascii="Arial" w:hAnsi="Arial" w:cs="Arial"/>
          <w:sz w:val="24"/>
          <w:szCs w:val="24"/>
        </w:rPr>
        <w:t>Zespół pomieszczeń Naczelnika Wydziału / Kierownika Działu</w:t>
      </w:r>
    </w:p>
    <w:p w14:paraId="469FF6FD" w14:textId="77777777" w:rsidR="009C55E5" w:rsidRPr="001358D1" w:rsidRDefault="009C55E5" w:rsidP="009C55E5">
      <w:pPr>
        <w:pStyle w:val="Akapitzlist"/>
        <w:spacing w:after="0" w:line="240" w:lineRule="auto"/>
        <w:ind w:left="792"/>
        <w:jc w:val="both"/>
        <w:rPr>
          <w:rFonts w:ascii="Arial" w:hAnsi="Arial" w:cs="Arial"/>
          <w:sz w:val="24"/>
          <w:szCs w:val="24"/>
        </w:rPr>
      </w:pPr>
    </w:p>
    <w:p w14:paraId="01D3105F" w14:textId="77777777" w:rsidR="009C55E5" w:rsidRPr="001358D1" w:rsidRDefault="009C55E5" w:rsidP="001358D1">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W skład zespołu pomieszczeń Naczelnika Wydziału / Kierownika Działu wchodzą: gabinet Naczelnika Wydziału / Kierownika Działu, dwuosobowy sekretariat oraz magazynek podręczny.</w:t>
      </w:r>
    </w:p>
    <w:p w14:paraId="1927B26E" w14:textId="77777777" w:rsidR="009C55E5" w:rsidRPr="001358D1" w:rsidRDefault="009C55E5" w:rsidP="009C55E5">
      <w:pPr>
        <w:pStyle w:val="Akapitzlist"/>
        <w:spacing w:after="0" w:line="240" w:lineRule="auto"/>
        <w:ind w:left="792"/>
        <w:jc w:val="both"/>
        <w:rPr>
          <w:rFonts w:ascii="Arial" w:hAnsi="Arial" w:cs="Arial"/>
          <w:sz w:val="24"/>
          <w:szCs w:val="24"/>
        </w:rPr>
      </w:pPr>
    </w:p>
    <w:p w14:paraId="22F4D5FF" w14:textId="77777777" w:rsidR="009C55E5" w:rsidRPr="001358D1" w:rsidRDefault="009C55E5"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 xml:space="preserve">Gabinet Naczelnika Wydziału / Kierownika Działu </w:t>
      </w:r>
    </w:p>
    <w:p w14:paraId="25C24C50" w14:textId="77777777" w:rsidR="009C55E5" w:rsidRPr="001358D1" w:rsidRDefault="009C55E5" w:rsidP="009C55E5">
      <w:pPr>
        <w:spacing w:after="0" w:line="240" w:lineRule="auto"/>
        <w:ind w:left="794"/>
        <w:jc w:val="both"/>
        <w:rPr>
          <w:rFonts w:ascii="Arial" w:hAnsi="Arial" w:cs="Arial"/>
          <w:sz w:val="24"/>
          <w:szCs w:val="24"/>
        </w:rPr>
      </w:pPr>
    </w:p>
    <w:p w14:paraId="29F66724" w14:textId="77777777" w:rsidR="009C55E5" w:rsidRPr="001358D1" w:rsidRDefault="009C55E5" w:rsidP="001358D1">
      <w:pPr>
        <w:spacing w:after="0" w:line="240" w:lineRule="auto"/>
        <w:ind w:left="964" w:firstLine="567"/>
        <w:jc w:val="both"/>
        <w:rPr>
          <w:rFonts w:ascii="Arial" w:hAnsi="Arial" w:cs="Arial"/>
          <w:sz w:val="24"/>
          <w:szCs w:val="24"/>
        </w:rPr>
      </w:pPr>
      <w:r w:rsidRPr="001358D1">
        <w:rPr>
          <w:rFonts w:ascii="Arial" w:hAnsi="Arial" w:cs="Arial"/>
          <w:sz w:val="24"/>
          <w:szCs w:val="24"/>
        </w:rPr>
        <w:t xml:space="preserve">Przedmiotowe pomieszczenie powinno mieć bezpośredni dostęp do </w:t>
      </w:r>
      <w:r w:rsidR="009A5844" w:rsidRPr="001358D1">
        <w:rPr>
          <w:rFonts w:ascii="Arial" w:hAnsi="Arial" w:cs="Arial"/>
          <w:sz w:val="24"/>
          <w:szCs w:val="24"/>
        </w:rPr>
        <w:t xml:space="preserve">dwuosobowego </w:t>
      </w:r>
      <w:r w:rsidRPr="001358D1">
        <w:rPr>
          <w:rFonts w:ascii="Arial" w:hAnsi="Arial" w:cs="Arial"/>
          <w:sz w:val="24"/>
          <w:szCs w:val="24"/>
        </w:rPr>
        <w:t>sekretariatu oraz głównego ciągu komunikacyjnego. W pomieszczeni</w:t>
      </w:r>
      <w:r w:rsidR="009A5844" w:rsidRPr="001358D1">
        <w:rPr>
          <w:rFonts w:ascii="Arial" w:hAnsi="Arial" w:cs="Arial"/>
          <w:sz w:val="24"/>
          <w:szCs w:val="24"/>
        </w:rPr>
        <w:t>u</w:t>
      </w:r>
      <w:r w:rsidRPr="001358D1">
        <w:rPr>
          <w:rFonts w:ascii="Arial" w:hAnsi="Arial" w:cs="Arial"/>
          <w:sz w:val="24"/>
          <w:szCs w:val="24"/>
        </w:rPr>
        <w:t xml:space="preserve"> należy przewidzieć min. 3 punkty PEL wraz z 6 dedykowanymi gniazdami zasilającymi, min. </w:t>
      </w:r>
      <w:r w:rsidR="009A5844" w:rsidRPr="001358D1">
        <w:rPr>
          <w:rFonts w:ascii="Arial" w:hAnsi="Arial" w:cs="Arial"/>
          <w:sz w:val="24"/>
          <w:szCs w:val="24"/>
        </w:rPr>
        <w:t>6</w:t>
      </w:r>
      <w:r w:rsidRPr="001358D1">
        <w:rPr>
          <w:rFonts w:ascii="Arial" w:hAnsi="Arial" w:cs="Arial"/>
          <w:sz w:val="24"/>
          <w:szCs w:val="24"/>
        </w:rPr>
        <w:t xml:space="preserve"> gniazd zasilających, </w:t>
      </w:r>
      <w:r w:rsidR="009A5844" w:rsidRPr="001358D1">
        <w:rPr>
          <w:rFonts w:ascii="Arial" w:hAnsi="Arial" w:cs="Arial"/>
          <w:sz w:val="24"/>
          <w:szCs w:val="24"/>
        </w:rPr>
        <w:t>przycisk napadowy</w:t>
      </w:r>
      <w:r w:rsidRPr="001358D1">
        <w:rPr>
          <w:rFonts w:ascii="Arial" w:hAnsi="Arial" w:cs="Arial"/>
          <w:sz w:val="24"/>
          <w:szCs w:val="24"/>
        </w:rPr>
        <w:t>.</w:t>
      </w:r>
    </w:p>
    <w:p w14:paraId="6CDF8DE4" w14:textId="77777777" w:rsidR="009C55E5" w:rsidRPr="001358D1" w:rsidRDefault="009C55E5" w:rsidP="009C55E5">
      <w:pPr>
        <w:spacing w:after="0" w:line="240" w:lineRule="auto"/>
        <w:jc w:val="both"/>
        <w:rPr>
          <w:rFonts w:ascii="Arial" w:hAnsi="Arial" w:cs="Arial"/>
          <w:sz w:val="24"/>
          <w:szCs w:val="24"/>
        </w:rPr>
      </w:pPr>
    </w:p>
    <w:p w14:paraId="57535E69" w14:textId="77777777" w:rsidR="009C55E5" w:rsidRPr="001358D1" w:rsidRDefault="009C55E5"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Sekretariat</w:t>
      </w:r>
    </w:p>
    <w:p w14:paraId="3459C247" w14:textId="77777777" w:rsidR="009C55E5" w:rsidRPr="001358D1" w:rsidRDefault="009C55E5" w:rsidP="009C55E5">
      <w:pPr>
        <w:spacing w:after="0" w:line="240" w:lineRule="auto"/>
        <w:jc w:val="both"/>
        <w:rPr>
          <w:rFonts w:ascii="Arial" w:hAnsi="Arial" w:cs="Arial"/>
          <w:sz w:val="24"/>
          <w:szCs w:val="24"/>
        </w:rPr>
      </w:pPr>
    </w:p>
    <w:p w14:paraId="727EF95A" w14:textId="77777777" w:rsidR="009C55E5" w:rsidRPr="001358D1" w:rsidRDefault="009C55E5" w:rsidP="001358D1">
      <w:pPr>
        <w:spacing w:after="0" w:line="240" w:lineRule="auto"/>
        <w:ind w:left="964" w:firstLine="567"/>
        <w:jc w:val="both"/>
        <w:rPr>
          <w:rFonts w:ascii="Arial" w:hAnsi="Arial" w:cs="Arial"/>
          <w:sz w:val="24"/>
          <w:szCs w:val="24"/>
        </w:rPr>
      </w:pPr>
      <w:r w:rsidRPr="001358D1">
        <w:rPr>
          <w:rFonts w:ascii="Arial" w:hAnsi="Arial" w:cs="Arial"/>
          <w:sz w:val="24"/>
          <w:szCs w:val="24"/>
        </w:rPr>
        <w:t xml:space="preserve">Pomieszczenie bezpośrednio przylegające do gabinetu </w:t>
      </w:r>
      <w:r w:rsidR="009A5844" w:rsidRPr="001358D1">
        <w:rPr>
          <w:rFonts w:ascii="Arial" w:hAnsi="Arial" w:cs="Arial"/>
          <w:sz w:val="24"/>
          <w:szCs w:val="24"/>
        </w:rPr>
        <w:t>Naczelnika Wydziału / Kierownika Działu i magazynku podręcznego</w:t>
      </w:r>
      <w:r w:rsidRPr="001358D1">
        <w:rPr>
          <w:rFonts w:ascii="Arial" w:hAnsi="Arial" w:cs="Arial"/>
          <w:sz w:val="24"/>
          <w:szCs w:val="24"/>
        </w:rPr>
        <w:t>. Rozwiązania funkcjonalne sekretariatu powinny umożliwiać pracowniko</w:t>
      </w:r>
      <w:r w:rsidR="009A5844" w:rsidRPr="001358D1">
        <w:rPr>
          <w:rFonts w:ascii="Arial" w:hAnsi="Arial" w:cs="Arial"/>
          <w:sz w:val="24"/>
          <w:szCs w:val="24"/>
        </w:rPr>
        <w:t>m</w:t>
      </w:r>
      <w:r w:rsidRPr="001358D1">
        <w:rPr>
          <w:rFonts w:ascii="Arial" w:hAnsi="Arial" w:cs="Arial"/>
          <w:sz w:val="24"/>
          <w:szCs w:val="24"/>
        </w:rPr>
        <w:t xml:space="preserve"> pełen wgląd na drzwi wejściowe z głównego ciągu komunikacyjnego oraz na drzwi gabinetu </w:t>
      </w:r>
      <w:r w:rsidR="006C60D4" w:rsidRPr="001358D1">
        <w:rPr>
          <w:rFonts w:ascii="Arial" w:hAnsi="Arial" w:cs="Arial"/>
          <w:sz w:val="24"/>
          <w:szCs w:val="24"/>
        </w:rPr>
        <w:t>Naczelnika Wydziału / Kierownika Działu i magazynku podręcznego</w:t>
      </w:r>
      <w:r w:rsidRPr="001358D1">
        <w:rPr>
          <w:rFonts w:ascii="Arial" w:hAnsi="Arial" w:cs="Arial"/>
          <w:sz w:val="24"/>
          <w:szCs w:val="24"/>
        </w:rPr>
        <w:t xml:space="preserve">. </w:t>
      </w:r>
      <w:r w:rsidR="000A47D9" w:rsidRPr="001358D1">
        <w:rPr>
          <w:rFonts w:ascii="Arial" w:hAnsi="Arial" w:cs="Arial"/>
          <w:sz w:val="24"/>
          <w:szCs w:val="24"/>
        </w:rPr>
        <w:t>W pomieszczeniu należy przewidzieć min. 6 punkty PEL wraz z 12 dedykowanymi gniazdami zasilającymi, min. 8 gniazd zasilających.</w:t>
      </w:r>
    </w:p>
    <w:p w14:paraId="0C30F08D" w14:textId="77777777" w:rsidR="009C55E5" w:rsidRPr="001358D1" w:rsidRDefault="009C55E5" w:rsidP="009C55E5">
      <w:pPr>
        <w:spacing w:after="0" w:line="240" w:lineRule="auto"/>
        <w:ind w:left="794" w:firstLine="482"/>
        <w:jc w:val="both"/>
        <w:rPr>
          <w:rFonts w:ascii="Arial" w:hAnsi="Arial" w:cs="Arial"/>
          <w:sz w:val="24"/>
          <w:szCs w:val="24"/>
        </w:rPr>
      </w:pPr>
    </w:p>
    <w:p w14:paraId="4C8918A1" w14:textId="77777777" w:rsidR="009C55E5" w:rsidRPr="001358D1" w:rsidRDefault="000A47D9"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Magazynek podręczny</w:t>
      </w:r>
    </w:p>
    <w:p w14:paraId="4282B64C" w14:textId="77777777" w:rsidR="009C55E5" w:rsidRPr="001358D1" w:rsidRDefault="009C55E5" w:rsidP="009C55E5">
      <w:pPr>
        <w:spacing w:after="0" w:line="240" w:lineRule="auto"/>
        <w:ind w:left="794" w:firstLine="482"/>
        <w:jc w:val="both"/>
        <w:rPr>
          <w:rFonts w:ascii="Arial" w:hAnsi="Arial" w:cs="Arial"/>
          <w:sz w:val="24"/>
          <w:szCs w:val="24"/>
        </w:rPr>
      </w:pPr>
    </w:p>
    <w:p w14:paraId="115A8109" w14:textId="0AB5333C" w:rsidR="00A613AB" w:rsidRPr="00C1037B" w:rsidRDefault="000A47D9" w:rsidP="00C1037B">
      <w:pPr>
        <w:spacing w:after="0" w:line="240" w:lineRule="auto"/>
        <w:ind w:left="964" w:firstLine="567"/>
        <w:jc w:val="both"/>
        <w:rPr>
          <w:rFonts w:ascii="Arial" w:hAnsi="Arial" w:cs="Arial"/>
          <w:sz w:val="24"/>
          <w:szCs w:val="24"/>
        </w:rPr>
      </w:pPr>
      <w:bookmarkStart w:id="1" w:name="_Hlk61336658"/>
      <w:r w:rsidRPr="001358D1">
        <w:rPr>
          <w:rFonts w:ascii="Arial" w:hAnsi="Arial" w:cs="Arial"/>
          <w:sz w:val="24"/>
          <w:szCs w:val="24"/>
        </w:rPr>
        <w:t xml:space="preserve">Magazynek podręczny należy projektować </w:t>
      </w:r>
      <w:r w:rsidR="009C55E5" w:rsidRPr="001358D1">
        <w:rPr>
          <w:rFonts w:ascii="Arial" w:hAnsi="Arial" w:cs="Arial"/>
          <w:sz w:val="24"/>
          <w:szCs w:val="24"/>
        </w:rPr>
        <w:t xml:space="preserve">bezpośrednio przy </w:t>
      </w:r>
      <w:r w:rsidRPr="001358D1">
        <w:rPr>
          <w:rFonts w:ascii="Arial" w:hAnsi="Arial" w:cs="Arial"/>
          <w:sz w:val="24"/>
          <w:szCs w:val="24"/>
        </w:rPr>
        <w:t>sekretariacie</w:t>
      </w:r>
      <w:r w:rsidR="009C55E5" w:rsidRPr="001358D1">
        <w:rPr>
          <w:rFonts w:ascii="Arial" w:hAnsi="Arial" w:cs="Arial"/>
          <w:sz w:val="24"/>
          <w:szCs w:val="24"/>
        </w:rPr>
        <w:t xml:space="preserve"> z dostępem wyłącznie z </w:t>
      </w:r>
      <w:r w:rsidRPr="001358D1">
        <w:rPr>
          <w:rFonts w:ascii="Arial" w:hAnsi="Arial" w:cs="Arial"/>
          <w:sz w:val="24"/>
          <w:szCs w:val="24"/>
        </w:rPr>
        <w:t xml:space="preserve">tego </w:t>
      </w:r>
      <w:r w:rsidR="009C55E5" w:rsidRPr="001358D1">
        <w:rPr>
          <w:rFonts w:ascii="Arial" w:hAnsi="Arial" w:cs="Arial"/>
          <w:sz w:val="24"/>
          <w:szCs w:val="24"/>
        </w:rPr>
        <w:t>pomieszcze</w:t>
      </w:r>
      <w:r w:rsidRPr="001358D1">
        <w:rPr>
          <w:rFonts w:ascii="Arial" w:hAnsi="Arial" w:cs="Arial"/>
          <w:sz w:val="24"/>
          <w:szCs w:val="24"/>
        </w:rPr>
        <w:t>nia. W przedmiotowym pomieszczeniu nie ma konieczności wykonywania punktów PEL</w:t>
      </w:r>
      <w:r w:rsidR="003D7789">
        <w:rPr>
          <w:rFonts w:ascii="Arial" w:hAnsi="Arial" w:cs="Arial"/>
          <w:sz w:val="24"/>
          <w:szCs w:val="24"/>
        </w:rPr>
        <w:t xml:space="preserve">, </w:t>
      </w:r>
      <w:r w:rsidR="003D7789" w:rsidRPr="003D7789">
        <w:rPr>
          <w:rFonts w:ascii="Arial" w:hAnsi="Arial" w:cs="Arial"/>
          <w:color w:val="FF0000"/>
          <w:sz w:val="24"/>
          <w:szCs w:val="24"/>
        </w:rPr>
        <w:t xml:space="preserve">należy zaprojektować co najmniej 2 </w:t>
      </w:r>
      <w:r w:rsidRPr="003D7789">
        <w:rPr>
          <w:rFonts w:ascii="Arial" w:hAnsi="Arial" w:cs="Arial"/>
          <w:color w:val="FF0000"/>
          <w:sz w:val="24"/>
          <w:szCs w:val="24"/>
        </w:rPr>
        <w:t>gniazd</w:t>
      </w:r>
      <w:r w:rsidR="003D7789" w:rsidRPr="003D7789">
        <w:rPr>
          <w:rFonts w:ascii="Arial" w:hAnsi="Arial" w:cs="Arial"/>
          <w:color w:val="FF0000"/>
          <w:sz w:val="24"/>
          <w:szCs w:val="24"/>
        </w:rPr>
        <w:t>a</w:t>
      </w:r>
      <w:r w:rsidRPr="003D7789">
        <w:rPr>
          <w:rFonts w:ascii="Arial" w:hAnsi="Arial" w:cs="Arial"/>
          <w:color w:val="FF0000"/>
          <w:sz w:val="24"/>
          <w:szCs w:val="24"/>
        </w:rPr>
        <w:t xml:space="preserve"> zasilając</w:t>
      </w:r>
      <w:r w:rsidR="003D7789" w:rsidRPr="003D7789">
        <w:rPr>
          <w:rFonts w:ascii="Arial" w:hAnsi="Arial" w:cs="Arial"/>
          <w:color w:val="FF0000"/>
          <w:sz w:val="24"/>
          <w:szCs w:val="24"/>
        </w:rPr>
        <w:t>e</w:t>
      </w:r>
      <w:r w:rsidRPr="001358D1">
        <w:rPr>
          <w:rFonts w:ascii="Arial" w:hAnsi="Arial" w:cs="Arial"/>
          <w:sz w:val="24"/>
          <w:szCs w:val="24"/>
        </w:rPr>
        <w:t>.</w:t>
      </w:r>
      <w:bookmarkEnd w:id="1"/>
    </w:p>
    <w:p w14:paraId="369447D5" w14:textId="13EE26C4" w:rsidR="00A613AB" w:rsidRPr="003D7789" w:rsidRDefault="00A613AB" w:rsidP="003D7789">
      <w:pPr>
        <w:pStyle w:val="Akapitzlist"/>
        <w:spacing w:after="0" w:line="240" w:lineRule="auto"/>
        <w:ind w:left="792"/>
        <w:jc w:val="center"/>
        <w:rPr>
          <w:rFonts w:ascii="Arial" w:hAnsi="Arial" w:cs="Arial"/>
          <w:sz w:val="20"/>
          <w:szCs w:val="20"/>
        </w:rPr>
      </w:pPr>
      <w:r>
        <w:object w:dxaOrig="6195" w:dyaOrig="4095" w14:anchorId="503B0300">
          <v:shape id="_x0000_i1026" type="#_x0000_t75" style="width:309.75pt;height:201.75pt" o:ole="">
            <v:imagedata r:id="rId10" o:title=""/>
          </v:shape>
          <o:OLEObject Type="Embed" ProgID="AutoCAD.Drawing.16" ShapeID="_x0000_i1026" DrawAspect="Content" ObjectID="_1675588353" r:id="rId11"/>
        </w:object>
      </w:r>
    </w:p>
    <w:p w14:paraId="719496CF" w14:textId="77777777" w:rsidR="009C55E5" w:rsidRPr="001358D1" w:rsidRDefault="000A47D9" w:rsidP="001358D1">
      <w:pPr>
        <w:pStyle w:val="Akapitzlist"/>
        <w:spacing w:after="0" w:line="240" w:lineRule="auto"/>
        <w:ind w:left="792"/>
        <w:jc w:val="center"/>
        <w:rPr>
          <w:rFonts w:ascii="Arial" w:hAnsi="Arial" w:cs="Arial"/>
          <w:sz w:val="20"/>
          <w:szCs w:val="20"/>
        </w:rPr>
      </w:pPr>
      <w:r>
        <w:rPr>
          <w:rFonts w:ascii="Arial" w:hAnsi="Arial" w:cs="Arial"/>
          <w:sz w:val="20"/>
          <w:szCs w:val="20"/>
        </w:rPr>
        <w:t>Rysunek Nr 2 – Przykładowy schemat ideowy pomieszczeń zespołu Naczelnika Wydziału</w:t>
      </w:r>
    </w:p>
    <w:p w14:paraId="6C6A7AA2" w14:textId="77777777" w:rsidR="007C45D8" w:rsidRPr="001358D1" w:rsidRDefault="007C45D8" w:rsidP="009C55E5">
      <w:pPr>
        <w:pStyle w:val="Akapitzlist"/>
        <w:spacing w:after="0" w:line="240" w:lineRule="auto"/>
        <w:ind w:left="792"/>
        <w:jc w:val="both"/>
        <w:rPr>
          <w:rFonts w:ascii="Arial" w:hAnsi="Arial" w:cs="Arial"/>
          <w:sz w:val="24"/>
          <w:szCs w:val="24"/>
        </w:rPr>
      </w:pPr>
    </w:p>
    <w:p w14:paraId="4BEF875F" w14:textId="77777777" w:rsidR="009C55E5" w:rsidRPr="001358D1" w:rsidRDefault="0061669A" w:rsidP="001358D1">
      <w:pPr>
        <w:pStyle w:val="Akapitzlist"/>
        <w:numPr>
          <w:ilvl w:val="1"/>
          <w:numId w:val="1"/>
        </w:numPr>
        <w:spacing w:after="0" w:line="240" w:lineRule="auto"/>
        <w:ind w:left="924" w:hanging="567"/>
        <w:jc w:val="both"/>
        <w:rPr>
          <w:rFonts w:ascii="Arial" w:hAnsi="Arial" w:cs="Arial"/>
          <w:sz w:val="24"/>
          <w:szCs w:val="24"/>
        </w:rPr>
      </w:pPr>
      <w:r w:rsidRPr="001358D1">
        <w:rPr>
          <w:rFonts w:ascii="Arial" w:hAnsi="Arial" w:cs="Arial"/>
          <w:sz w:val="24"/>
          <w:szCs w:val="24"/>
        </w:rPr>
        <w:t>Po</w:t>
      </w:r>
      <w:r w:rsidR="003C1AEC" w:rsidRPr="001358D1">
        <w:rPr>
          <w:rFonts w:ascii="Arial" w:hAnsi="Arial" w:cs="Arial"/>
          <w:sz w:val="24"/>
          <w:szCs w:val="24"/>
        </w:rPr>
        <w:t>koje</w:t>
      </w:r>
      <w:r w:rsidRPr="001358D1">
        <w:rPr>
          <w:rFonts w:ascii="Arial" w:hAnsi="Arial" w:cs="Arial"/>
          <w:sz w:val="24"/>
          <w:szCs w:val="24"/>
        </w:rPr>
        <w:t xml:space="preserve"> Prokuratorów i Asystentów</w:t>
      </w:r>
    </w:p>
    <w:p w14:paraId="3F291E5B" w14:textId="77777777" w:rsidR="003C1AEC" w:rsidRPr="00C1037B" w:rsidRDefault="003C1AEC" w:rsidP="003C1AEC">
      <w:pPr>
        <w:pStyle w:val="Akapitzlist"/>
        <w:spacing w:after="0" w:line="240" w:lineRule="auto"/>
        <w:ind w:left="792"/>
        <w:jc w:val="both"/>
        <w:rPr>
          <w:rFonts w:ascii="Arial" w:hAnsi="Arial" w:cs="Arial"/>
          <w:sz w:val="16"/>
          <w:szCs w:val="16"/>
        </w:rPr>
      </w:pPr>
    </w:p>
    <w:p w14:paraId="277E508B" w14:textId="77777777" w:rsidR="003C1AEC" w:rsidRPr="001358D1" w:rsidRDefault="003C1AEC" w:rsidP="001358D1">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Z uwagi na praktycznie ciągłą współpracę Prokuratora z Asystentem ich pokoje należy projektować w bezpośrednim sąsiedztwie. W idealnym układzie pomiędzy dwoma pokojami Prokuratorów należy umieścić pokój Asystenta.</w:t>
      </w:r>
    </w:p>
    <w:p w14:paraId="33E4A2EA" w14:textId="77777777" w:rsidR="003C1AEC" w:rsidRPr="001358D1" w:rsidRDefault="003C1AEC" w:rsidP="003C1AEC">
      <w:pPr>
        <w:pStyle w:val="Akapitzlist"/>
        <w:spacing w:after="0" w:line="240" w:lineRule="auto"/>
        <w:ind w:left="792"/>
        <w:jc w:val="both"/>
        <w:rPr>
          <w:rFonts w:ascii="Arial" w:hAnsi="Arial" w:cs="Arial"/>
          <w:sz w:val="24"/>
          <w:szCs w:val="24"/>
        </w:rPr>
      </w:pPr>
    </w:p>
    <w:p w14:paraId="7C721869" w14:textId="220C4503" w:rsidR="003C1AEC" w:rsidRPr="00C1037B" w:rsidRDefault="003C1AEC" w:rsidP="00C1037B">
      <w:pPr>
        <w:spacing w:after="0" w:line="240" w:lineRule="auto"/>
        <w:ind w:left="964"/>
        <w:jc w:val="both"/>
        <w:rPr>
          <w:rFonts w:ascii="Arial" w:hAnsi="Arial" w:cs="Arial"/>
          <w:i/>
          <w:iCs/>
          <w:sz w:val="24"/>
          <w:szCs w:val="24"/>
        </w:rPr>
      </w:pPr>
      <w:r w:rsidRPr="001358D1">
        <w:rPr>
          <w:rFonts w:ascii="Arial" w:hAnsi="Arial" w:cs="Arial"/>
          <w:i/>
          <w:iCs/>
          <w:sz w:val="24"/>
          <w:szCs w:val="24"/>
        </w:rPr>
        <w:t>Pokój Prokuratora</w:t>
      </w:r>
    </w:p>
    <w:p w14:paraId="401F7911" w14:textId="77777777" w:rsidR="003C1AEC" w:rsidRPr="001358D1" w:rsidRDefault="003C1AEC" w:rsidP="001358D1">
      <w:pPr>
        <w:spacing w:after="0" w:line="240" w:lineRule="auto"/>
        <w:ind w:left="964" w:firstLine="567"/>
        <w:jc w:val="both"/>
        <w:rPr>
          <w:rFonts w:ascii="Arial" w:hAnsi="Arial" w:cs="Arial"/>
          <w:sz w:val="24"/>
          <w:szCs w:val="24"/>
        </w:rPr>
      </w:pPr>
      <w:r w:rsidRPr="001358D1">
        <w:rPr>
          <w:rFonts w:ascii="Arial" w:hAnsi="Arial" w:cs="Arial"/>
          <w:sz w:val="24"/>
          <w:szCs w:val="24"/>
        </w:rPr>
        <w:t>Przedmiotowe pomieszczenie powinno mieć bezpośredni dostęp do pokoju Asystenta oraz głównego ciągu komunikacyjnego. W pomieszczeniu należy przewidzieć min. 3 punkty PEL wraz z 6 dedykowanymi gniazdami zasilającymi, min. 4 gniazd</w:t>
      </w:r>
      <w:r w:rsidR="008030FB" w:rsidRPr="001358D1">
        <w:rPr>
          <w:rFonts w:ascii="Arial" w:hAnsi="Arial" w:cs="Arial"/>
          <w:sz w:val="24"/>
          <w:szCs w:val="24"/>
        </w:rPr>
        <w:t>a</w:t>
      </w:r>
      <w:r w:rsidRPr="001358D1">
        <w:rPr>
          <w:rFonts w:ascii="Arial" w:hAnsi="Arial" w:cs="Arial"/>
          <w:sz w:val="24"/>
          <w:szCs w:val="24"/>
        </w:rPr>
        <w:t xml:space="preserve"> zasilając</w:t>
      </w:r>
      <w:r w:rsidR="008030FB" w:rsidRPr="001358D1">
        <w:rPr>
          <w:rFonts w:ascii="Arial" w:hAnsi="Arial" w:cs="Arial"/>
          <w:sz w:val="24"/>
          <w:szCs w:val="24"/>
        </w:rPr>
        <w:t>e</w:t>
      </w:r>
      <w:r w:rsidRPr="001358D1">
        <w:rPr>
          <w:rFonts w:ascii="Arial" w:hAnsi="Arial" w:cs="Arial"/>
          <w:sz w:val="24"/>
          <w:szCs w:val="24"/>
        </w:rPr>
        <w:t>, przycisk napadowy.</w:t>
      </w:r>
    </w:p>
    <w:p w14:paraId="12746402" w14:textId="77777777" w:rsidR="003C1AEC" w:rsidRPr="001358D1" w:rsidRDefault="003C1AEC" w:rsidP="003C1AEC">
      <w:pPr>
        <w:spacing w:after="0" w:line="240" w:lineRule="auto"/>
        <w:jc w:val="both"/>
        <w:rPr>
          <w:rFonts w:ascii="Arial" w:hAnsi="Arial" w:cs="Arial"/>
          <w:sz w:val="24"/>
          <w:szCs w:val="24"/>
        </w:rPr>
      </w:pPr>
    </w:p>
    <w:p w14:paraId="675F99E4" w14:textId="4BC03697" w:rsidR="003C1AEC" w:rsidRPr="00C1037B" w:rsidRDefault="008030FB" w:rsidP="00C1037B">
      <w:pPr>
        <w:spacing w:after="0" w:line="240" w:lineRule="auto"/>
        <w:ind w:left="964"/>
        <w:jc w:val="both"/>
        <w:rPr>
          <w:rFonts w:ascii="Arial" w:hAnsi="Arial" w:cs="Arial"/>
          <w:i/>
          <w:iCs/>
          <w:sz w:val="24"/>
          <w:szCs w:val="24"/>
        </w:rPr>
      </w:pPr>
      <w:r w:rsidRPr="001358D1">
        <w:rPr>
          <w:rFonts w:ascii="Arial" w:hAnsi="Arial" w:cs="Arial"/>
          <w:i/>
          <w:iCs/>
          <w:sz w:val="24"/>
          <w:szCs w:val="24"/>
        </w:rPr>
        <w:t>Pokój Asystenta</w:t>
      </w:r>
    </w:p>
    <w:p w14:paraId="262CFEAE" w14:textId="505E51FA" w:rsidR="003C1AEC" w:rsidRPr="003D7789" w:rsidRDefault="008030FB" w:rsidP="003D7789">
      <w:pPr>
        <w:spacing w:after="0" w:line="240" w:lineRule="auto"/>
        <w:ind w:left="964" w:firstLine="567"/>
        <w:jc w:val="both"/>
        <w:rPr>
          <w:rFonts w:ascii="Arial" w:hAnsi="Arial" w:cs="Arial"/>
          <w:sz w:val="24"/>
          <w:szCs w:val="24"/>
        </w:rPr>
      </w:pPr>
      <w:r w:rsidRPr="001358D1">
        <w:rPr>
          <w:rFonts w:ascii="Arial" w:hAnsi="Arial" w:cs="Arial"/>
          <w:sz w:val="24"/>
          <w:szCs w:val="24"/>
        </w:rPr>
        <w:t>Przedmiotowe pomieszczenie powinno mieć bezpośredni dostęp do dwóch pokojów Prokuratora oraz głównego ciągu komunikacyjnego. W pomieszczeniu należy przewidzieć min. 3 punkty PEL wraz z 6 dedykowanymi gniazdami zasilającymi, min. 4 gniazda zasilające, przycisk napadowy.</w:t>
      </w:r>
    </w:p>
    <w:bookmarkStart w:id="2" w:name="_Hlk61336790"/>
    <w:p w14:paraId="27332437" w14:textId="77777777" w:rsidR="00A613AB" w:rsidRDefault="00A613AB" w:rsidP="007C45D8">
      <w:pPr>
        <w:pStyle w:val="Akapitzlist"/>
        <w:spacing w:after="0" w:line="240" w:lineRule="auto"/>
        <w:ind w:left="792"/>
        <w:jc w:val="center"/>
        <w:rPr>
          <w:rFonts w:ascii="Arial" w:hAnsi="Arial" w:cs="Arial"/>
          <w:sz w:val="20"/>
          <w:szCs w:val="20"/>
        </w:rPr>
      </w:pPr>
      <w:r>
        <w:object w:dxaOrig="6090" w:dyaOrig="4095" w14:anchorId="02EEF38A">
          <v:shape id="_x0000_i1027" type="#_x0000_t75" style="width:302.25pt;height:201.75pt" o:ole="">
            <v:imagedata r:id="rId12" o:title=""/>
          </v:shape>
          <o:OLEObject Type="Embed" ProgID="AutoCAD.Drawing.16" ShapeID="_x0000_i1027" DrawAspect="Content" ObjectID="_1675588354" r:id="rId13"/>
        </w:object>
      </w:r>
    </w:p>
    <w:p w14:paraId="76F554BA" w14:textId="0B37C7A9" w:rsidR="007C45D8" w:rsidRPr="00C1037B" w:rsidRDefault="007C45D8" w:rsidP="00C1037B">
      <w:pPr>
        <w:pStyle w:val="Akapitzlist"/>
        <w:spacing w:after="0" w:line="240" w:lineRule="auto"/>
        <w:ind w:left="792"/>
        <w:jc w:val="center"/>
        <w:rPr>
          <w:rFonts w:ascii="Arial" w:hAnsi="Arial" w:cs="Arial"/>
          <w:sz w:val="20"/>
          <w:szCs w:val="20"/>
        </w:rPr>
      </w:pPr>
      <w:r>
        <w:rPr>
          <w:rFonts w:ascii="Arial" w:hAnsi="Arial" w:cs="Arial"/>
          <w:sz w:val="20"/>
          <w:szCs w:val="20"/>
        </w:rPr>
        <w:t>Rysunek Nr 3 – Przykładowy schemat ideowy pomieszczeń Prokuratora i Asystenta</w:t>
      </w:r>
      <w:bookmarkEnd w:id="2"/>
    </w:p>
    <w:p w14:paraId="3CC05AC8" w14:textId="77777777" w:rsidR="009C55E5" w:rsidRPr="001358D1" w:rsidRDefault="008030FB" w:rsidP="001358D1">
      <w:pPr>
        <w:pStyle w:val="Akapitzlist"/>
        <w:numPr>
          <w:ilvl w:val="1"/>
          <w:numId w:val="1"/>
        </w:numPr>
        <w:spacing w:after="0" w:line="240" w:lineRule="auto"/>
        <w:ind w:left="924" w:hanging="567"/>
        <w:jc w:val="both"/>
        <w:rPr>
          <w:rFonts w:ascii="Arial" w:hAnsi="Arial" w:cs="Arial"/>
          <w:sz w:val="24"/>
          <w:szCs w:val="24"/>
        </w:rPr>
      </w:pPr>
      <w:r w:rsidRPr="001358D1">
        <w:rPr>
          <w:rFonts w:ascii="Arial" w:hAnsi="Arial" w:cs="Arial"/>
          <w:sz w:val="24"/>
          <w:szCs w:val="24"/>
        </w:rPr>
        <w:lastRenderedPageBreak/>
        <w:t>Zespół pomieszczeń biurowych Kadr</w:t>
      </w:r>
    </w:p>
    <w:p w14:paraId="3A678432" w14:textId="77777777" w:rsidR="008030FB" w:rsidRPr="001358D1" w:rsidRDefault="008030FB" w:rsidP="008030FB">
      <w:pPr>
        <w:pStyle w:val="Akapitzlist"/>
        <w:spacing w:after="0" w:line="240" w:lineRule="auto"/>
        <w:ind w:left="792"/>
        <w:jc w:val="both"/>
        <w:rPr>
          <w:rFonts w:ascii="Arial" w:hAnsi="Arial" w:cs="Arial"/>
          <w:sz w:val="24"/>
          <w:szCs w:val="24"/>
        </w:rPr>
      </w:pPr>
    </w:p>
    <w:p w14:paraId="30474E54" w14:textId="77777777" w:rsidR="008030FB" w:rsidRPr="001358D1" w:rsidRDefault="008030FB" w:rsidP="001358D1">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W skład zespołu pomieszczeń Kadr wchodzą: dwa jednoosobowe pokoje biurowe oraz magazynek podręczny.</w:t>
      </w:r>
    </w:p>
    <w:p w14:paraId="3A94B007" w14:textId="77777777" w:rsidR="008030FB" w:rsidRPr="001358D1" w:rsidRDefault="008030FB" w:rsidP="008030FB">
      <w:pPr>
        <w:pStyle w:val="Akapitzlist"/>
        <w:spacing w:after="0" w:line="240" w:lineRule="auto"/>
        <w:ind w:left="792"/>
        <w:jc w:val="both"/>
        <w:rPr>
          <w:rFonts w:ascii="Arial" w:hAnsi="Arial" w:cs="Arial"/>
          <w:sz w:val="24"/>
          <w:szCs w:val="24"/>
        </w:rPr>
      </w:pPr>
    </w:p>
    <w:p w14:paraId="7531C944" w14:textId="77777777" w:rsidR="008030FB" w:rsidRPr="001358D1" w:rsidRDefault="008030FB"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Jednoosobowy pokój biurowy</w:t>
      </w:r>
    </w:p>
    <w:p w14:paraId="120335E9" w14:textId="77777777" w:rsidR="008030FB" w:rsidRPr="001358D1" w:rsidRDefault="008030FB" w:rsidP="008030FB">
      <w:pPr>
        <w:spacing w:after="0" w:line="240" w:lineRule="auto"/>
        <w:ind w:left="794"/>
        <w:jc w:val="both"/>
        <w:rPr>
          <w:rFonts w:ascii="Arial" w:hAnsi="Arial" w:cs="Arial"/>
          <w:sz w:val="24"/>
          <w:szCs w:val="24"/>
        </w:rPr>
      </w:pPr>
    </w:p>
    <w:p w14:paraId="2037D708" w14:textId="6674814D" w:rsidR="008030FB" w:rsidRPr="001358D1" w:rsidRDefault="008030FB" w:rsidP="001358D1">
      <w:pPr>
        <w:spacing w:after="0" w:line="240" w:lineRule="auto"/>
        <w:ind w:left="964" w:firstLine="567"/>
        <w:jc w:val="both"/>
        <w:rPr>
          <w:rFonts w:ascii="Arial" w:hAnsi="Arial" w:cs="Arial"/>
          <w:sz w:val="24"/>
          <w:szCs w:val="24"/>
        </w:rPr>
      </w:pPr>
      <w:r w:rsidRPr="001358D1">
        <w:rPr>
          <w:rFonts w:ascii="Arial" w:hAnsi="Arial" w:cs="Arial"/>
          <w:sz w:val="24"/>
          <w:szCs w:val="24"/>
        </w:rPr>
        <w:t>Przedmiotowe pomieszczenie powinno mieć bezpośredni dostęp do magazynku podręcznego oraz głównego ciągu komunikacyjnego. Drzwi na główny ciąg komunikacyjny należy wykonać jako antywłamaniowe klasy min</w:t>
      </w:r>
      <w:r w:rsidR="00B366F0" w:rsidRPr="001358D1">
        <w:rPr>
          <w:rFonts w:ascii="Arial" w:hAnsi="Arial" w:cs="Arial"/>
          <w:sz w:val="24"/>
          <w:szCs w:val="24"/>
        </w:rPr>
        <w:t>.</w:t>
      </w:r>
      <w:r w:rsidRPr="001358D1">
        <w:rPr>
          <w:rFonts w:ascii="Arial" w:hAnsi="Arial" w:cs="Arial"/>
          <w:sz w:val="24"/>
          <w:szCs w:val="24"/>
        </w:rPr>
        <w:t xml:space="preserve"> RC4</w:t>
      </w:r>
      <w:bookmarkStart w:id="3" w:name="_Hlk61509758"/>
      <w:r w:rsidR="00631870">
        <w:rPr>
          <w:rFonts w:ascii="Arial" w:hAnsi="Arial" w:cs="Arial"/>
          <w:sz w:val="24"/>
          <w:szCs w:val="24"/>
        </w:rPr>
        <w:t xml:space="preserve"> </w:t>
      </w:r>
      <w:r w:rsidR="001A2867" w:rsidRPr="001358D1">
        <w:rPr>
          <w:rFonts w:ascii="Arial" w:hAnsi="Arial" w:cs="Arial"/>
          <w:sz w:val="24"/>
          <w:szCs w:val="24"/>
        </w:rPr>
        <w:t xml:space="preserve">wyposażone w </w:t>
      </w:r>
      <w:r w:rsidR="00B366F0" w:rsidRPr="001358D1">
        <w:rPr>
          <w:rFonts w:ascii="Arial" w:hAnsi="Arial" w:cs="Arial"/>
          <w:sz w:val="24"/>
          <w:szCs w:val="24"/>
        </w:rPr>
        <w:t xml:space="preserve">min. jeden </w:t>
      </w:r>
      <w:r w:rsidR="005B16CD" w:rsidRPr="001358D1">
        <w:rPr>
          <w:rFonts w:ascii="Arial" w:hAnsi="Arial" w:cs="Arial"/>
          <w:sz w:val="24"/>
          <w:szCs w:val="24"/>
        </w:rPr>
        <w:t>zamek min</w:t>
      </w:r>
      <w:r w:rsidR="00B366F0" w:rsidRPr="001358D1">
        <w:rPr>
          <w:rFonts w:ascii="Arial" w:hAnsi="Arial" w:cs="Arial"/>
          <w:sz w:val="24"/>
          <w:szCs w:val="24"/>
        </w:rPr>
        <w:t>.</w:t>
      </w:r>
      <w:r w:rsidR="005B16CD" w:rsidRPr="001358D1">
        <w:rPr>
          <w:rFonts w:ascii="Arial" w:hAnsi="Arial" w:cs="Arial"/>
          <w:sz w:val="24"/>
          <w:szCs w:val="24"/>
        </w:rPr>
        <w:t xml:space="preserve"> klasy 7 zgodnie z normą P</w:t>
      </w:r>
      <w:r w:rsidR="005B16CD" w:rsidRPr="001358D1">
        <w:rPr>
          <w:rFonts w:ascii="Arial" w:hAnsi="Arial" w:cs="Arial"/>
          <w:color w:val="000000"/>
          <w:sz w:val="24"/>
          <w:szCs w:val="24"/>
          <w:shd w:val="clear" w:color="auto" w:fill="FFFFFF"/>
        </w:rPr>
        <w:t xml:space="preserve">N-EN 12209:2005 “Okucia budowlane, Zamki. Zamki mechaniczne wraz z zaczepami. Wymagania i metody badań” oraz w </w:t>
      </w:r>
      <w:r w:rsidR="001A2867" w:rsidRPr="001358D1">
        <w:rPr>
          <w:rFonts w:ascii="Arial" w:hAnsi="Arial" w:cs="Arial"/>
          <w:sz w:val="24"/>
          <w:szCs w:val="24"/>
        </w:rPr>
        <w:t xml:space="preserve">samozamykacz, dodatkowo </w:t>
      </w:r>
      <w:r w:rsidR="00B366F0" w:rsidRPr="001358D1">
        <w:rPr>
          <w:rFonts w:ascii="Arial" w:hAnsi="Arial" w:cs="Arial"/>
          <w:sz w:val="24"/>
          <w:szCs w:val="24"/>
        </w:rPr>
        <w:t xml:space="preserve">drzwi należy zabezpieczyć </w:t>
      </w:r>
      <w:r w:rsidR="001A2867" w:rsidRPr="001358D1">
        <w:rPr>
          <w:rFonts w:ascii="Arial" w:hAnsi="Arial" w:cs="Arial"/>
          <w:sz w:val="24"/>
          <w:szCs w:val="24"/>
        </w:rPr>
        <w:t>systemem kontroli dostępu.</w:t>
      </w:r>
      <w:bookmarkEnd w:id="3"/>
      <w:r w:rsidR="00631870">
        <w:rPr>
          <w:rFonts w:ascii="Arial" w:hAnsi="Arial" w:cs="Arial"/>
          <w:sz w:val="24"/>
          <w:szCs w:val="24"/>
        </w:rPr>
        <w:t xml:space="preserve"> </w:t>
      </w:r>
      <w:r w:rsidR="00B366F0" w:rsidRPr="001358D1">
        <w:rPr>
          <w:rFonts w:ascii="Arial" w:hAnsi="Arial" w:cs="Arial"/>
          <w:sz w:val="24"/>
          <w:szCs w:val="24"/>
        </w:rPr>
        <w:t xml:space="preserve">Okna zespołu pomieszczeń kadr należy wykonać jako antywłamaniowe klasy min. RC4. </w:t>
      </w:r>
      <w:r w:rsidRPr="001358D1">
        <w:rPr>
          <w:rFonts w:ascii="Arial" w:hAnsi="Arial" w:cs="Arial"/>
          <w:sz w:val="24"/>
          <w:szCs w:val="24"/>
        </w:rPr>
        <w:t xml:space="preserve">W pomieszczeniu należy przewidzieć min. 3 punkty PEL wraz z 6 dedykowanymi gniazdami zasilającymi, min. </w:t>
      </w:r>
      <w:r w:rsidR="001A2867" w:rsidRPr="001358D1">
        <w:rPr>
          <w:rFonts w:ascii="Arial" w:hAnsi="Arial" w:cs="Arial"/>
          <w:sz w:val="24"/>
          <w:szCs w:val="24"/>
        </w:rPr>
        <w:t>4</w:t>
      </w:r>
      <w:r w:rsidRPr="001358D1">
        <w:rPr>
          <w:rFonts w:ascii="Arial" w:hAnsi="Arial" w:cs="Arial"/>
          <w:sz w:val="24"/>
          <w:szCs w:val="24"/>
        </w:rPr>
        <w:t xml:space="preserve"> gniazd</w:t>
      </w:r>
      <w:r w:rsidR="001A2867" w:rsidRPr="001358D1">
        <w:rPr>
          <w:rFonts w:ascii="Arial" w:hAnsi="Arial" w:cs="Arial"/>
          <w:sz w:val="24"/>
          <w:szCs w:val="24"/>
        </w:rPr>
        <w:t>a</w:t>
      </w:r>
      <w:r w:rsidRPr="001358D1">
        <w:rPr>
          <w:rFonts w:ascii="Arial" w:hAnsi="Arial" w:cs="Arial"/>
          <w:sz w:val="24"/>
          <w:szCs w:val="24"/>
        </w:rPr>
        <w:t xml:space="preserve"> zasilając</w:t>
      </w:r>
      <w:r w:rsidR="001A2867" w:rsidRPr="001358D1">
        <w:rPr>
          <w:rFonts w:ascii="Arial" w:hAnsi="Arial" w:cs="Arial"/>
          <w:sz w:val="24"/>
          <w:szCs w:val="24"/>
        </w:rPr>
        <w:t>e</w:t>
      </w:r>
      <w:r w:rsidRPr="001358D1">
        <w:rPr>
          <w:rFonts w:ascii="Arial" w:hAnsi="Arial" w:cs="Arial"/>
          <w:sz w:val="24"/>
          <w:szCs w:val="24"/>
        </w:rPr>
        <w:t>.</w:t>
      </w:r>
    </w:p>
    <w:p w14:paraId="194107E7" w14:textId="77777777" w:rsidR="008030FB" w:rsidRPr="001358D1" w:rsidRDefault="008030FB" w:rsidP="008030FB">
      <w:pPr>
        <w:spacing w:after="0" w:line="240" w:lineRule="auto"/>
        <w:jc w:val="both"/>
        <w:rPr>
          <w:rFonts w:ascii="Arial" w:hAnsi="Arial" w:cs="Arial"/>
          <w:sz w:val="24"/>
          <w:szCs w:val="24"/>
        </w:rPr>
      </w:pPr>
    </w:p>
    <w:p w14:paraId="6ED8F305" w14:textId="77777777" w:rsidR="008030FB" w:rsidRPr="001358D1" w:rsidRDefault="007C45D8" w:rsidP="001358D1">
      <w:pPr>
        <w:spacing w:after="0" w:line="240" w:lineRule="auto"/>
        <w:ind w:left="964"/>
        <w:jc w:val="both"/>
        <w:rPr>
          <w:rFonts w:ascii="Arial" w:hAnsi="Arial" w:cs="Arial"/>
          <w:i/>
          <w:iCs/>
          <w:sz w:val="24"/>
          <w:szCs w:val="24"/>
        </w:rPr>
      </w:pPr>
      <w:r w:rsidRPr="001358D1">
        <w:rPr>
          <w:rFonts w:ascii="Arial" w:hAnsi="Arial" w:cs="Arial"/>
          <w:i/>
          <w:iCs/>
          <w:sz w:val="24"/>
          <w:szCs w:val="24"/>
        </w:rPr>
        <w:t>Magazynek podręczny</w:t>
      </w:r>
    </w:p>
    <w:p w14:paraId="13EFF94F" w14:textId="77777777" w:rsidR="008030FB" w:rsidRPr="001358D1" w:rsidRDefault="008030FB" w:rsidP="008030FB">
      <w:pPr>
        <w:spacing w:after="0" w:line="240" w:lineRule="auto"/>
        <w:jc w:val="both"/>
        <w:rPr>
          <w:rFonts w:ascii="Arial" w:hAnsi="Arial" w:cs="Arial"/>
          <w:sz w:val="24"/>
          <w:szCs w:val="24"/>
        </w:rPr>
      </w:pPr>
    </w:p>
    <w:p w14:paraId="783C1427" w14:textId="523B5782" w:rsidR="008030FB" w:rsidRPr="001358D1" w:rsidRDefault="007C45D8" w:rsidP="001358D1">
      <w:pPr>
        <w:spacing w:after="0" w:line="240" w:lineRule="auto"/>
        <w:ind w:left="964" w:firstLine="567"/>
        <w:jc w:val="both"/>
        <w:rPr>
          <w:rFonts w:ascii="Arial" w:hAnsi="Arial" w:cs="Arial"/>
          <w:sz w:val="24"/>
          <w:szCs w:val="24"/>
        </w:rPr>
      </w:pPr>
      <w:r w:rsidRPr="001358D1">
        <w:rPr>
          <w:rFonts w:ascii="Arial" w:hAnsi="Arial" w:cs="Arial"/>
          <w:sz w:val="24"/>
          <w:szCs w:val="24"/>
        </w:rPr>
        <w:t xml:space="preserve">Magazynek podręczny należy projektować pomiędzy dwoma pokojami biurowymi kadr z dostępem wyłącznie do </w:t>
      </w:r>
      <w:r w:rsidR="00BF0A52" w:rsidRPr="001358D1">
        <w:rPr>
          <w:rFonts w:ascii="Arial" w:hAnsi="Arial" w:cs="Arial"/>
          <w:sz w:val="24"/>
          <w:szCs w:val="24"/>
        </w:rPr>
        <w:t>tych pomieszczeń biurowych</w:t>
      </w:r>
      <w:r w:rsidRPr="001358D1">
        <w:rPr>
          <w:rFonts w:ascii="Arial" w:hAnsi="Arial" w:cs="Arial"/>
          <w:sz w:val="24"/>
          <w:szCs w:val="24"/>
        </w:rPr>
        <w:t>. W przedmiotowym pomieszczeniu nie ma konieczności wykonywania punktów PEL</w:t>
      </w:r>
      <w:r w:rsidR="003D7789">
        <w:rPr>
          <w:rFonts w:ascii="Arial" w:hAnsi="Arial" w:cs="Arial"/>
          <w:sz w:val="24"/>
          <w:szCs w:val="24"/>
        </w:rPr>
        <w:t xml:space="preserve">, </w:t>
      </w:r>
      <w:r w:rsidR="003D7789" w:rsidRPr="003D7789">
        <w:rPr>
          <w:rFonts w:ascii="Arial" w:hAnsi="Arial" w:cs="Arial"/>
          <w:color w:val="FF0000"/>
          <w:sz w:val="24"/>
          <w:szCs w:val="24"/>
        </w:rPr>
        <w:t>należy zaprojektować co najmniej 2 gniazda zasilające</w:t>
      </w:r>
      <w:r w:rsidRPr="001358D1">
        <w:rPr>
          <w:rFonts w:ascii="Arial" w:hAnsi="Arial" w:cs="Arial"/>
          <w:sz w:val="24"/>
          <w:szCs w:val="24"/>
        </w:rPr>
        <w:t>.</w:t>
      </w:r>
    </w:p>
    <w:p w14:paraId="33DE0ECF" w14:textId="77777777" w:rsidR="008030FB" w:rsidRDefault="008030FB" w:rsidP="008030FB">
      <w:pPr>
        <w:pStyle w:val="Akapitzlist"/>
        <w:spacing w:after="0" w:line="240" w:lineRule="auto"/>
        <w:ind w:left="792"/>
        <w:jc w:val="both"/>
        <w:rPr>
          <w:rFonts w:ascii="Arial" w:hAnsi="Arial" w:cs="Arial"/>
          <w:sz w:val="20"/>
          <w:szCs w:val="20"/>
        </w:rPr>
      </w:pPr>
    </w:p>
    <w:p w14:paraId="68EAF1BD" w14:textId="77777777" w:rsidR="00A613AB" w:rsidRDefault="00A613AB" w:rsidP="00BF0A52">
      <w:pPr>
        <w:pStyle w:val="Akapitzlist"/>
        <w:spacing w:after="0" w:line="240" w:lineRule="auto"/>
        <w:ind w:left="792"/>
        <w:jc w:val="center"/>
        <w:rPr>
          <w:rFonts w:ascii="Arial" w:hAnsi="Arial" w:cs="Arial"/>
          <w:sz w:val="20"/>
          <w:szCs w:val="20"/>
        </w:rPr>
      </w:pPr>
      <w:r>
        <w:object w:dxaOrig="5835" w:dyaOrig="4095" w14:anchorId="2401B520">
          <v:shape id="_x0000_i1028" type="#_x0000_t75" style="width:295.5pt;height:201.75pt" o:ole="">
            <v:imagedata r:id="rId14" o:title=""/>
          </v:shape>
          <o:OLEObject Type="Embed" ProgID="AutoCAD.Drawing.16" ShapeID="_x0000_i1028" DrawAspect="Content" ObjectID="_1675588355" r:id="rId15"/>
        </w:object>
      </w:r>
    </w:p>
    <w:p w14:paraId="1848D7FF" w14:textId="77777777" w:rsidR="008030FB" w:rsidRPr="001358D1" w:rsidRDefault="00BF0A52" w:rsidP="001358D1">
      <w:pPr>
        <w:pStyle w:val="Akapitzlist"/>
        <w:spacing w:after="0" w:line="240" w:lineRule="auto"/>
        <w:ind w:left="792"/>
        <w:jc w:val="center"/>
        <w:rPr>
          <w:rFonts w:ascii="Arial" w:hAnsi="Arial" w:cs="Arial"/>
          <w:sz w:val="20"/>
          <w:szCs w:val="20"/>
        </w:rPr>
      </w:pPr>
      <w:r>
        <w:rPr>
          <w:rFonts w:ascii="Arial" w:hAnsi="Arial" w:cs="Arial"/>
          <w:sz w:val="20"/>
          <w:szCs w:val="20"/>
        </w:rPr>
        <w:t>Rysunek Nr 4 – Przykładowy schemat ideowy zespołu pomieszczeń kadr</w:t>
      </w:r>
    </w:p>
    <w:p w14:paraId="3D932089" w14:textId="77777777" w:rsidR="008030FB" w:rsidRPr="001358D1" w:rsidRDefault="008030FB" w:rsidP="008030FB">
      <w:pPr>
        <w:pStyle w:val="Akapitzlist"/>
        <w:spacing w:after="0" w:line="240" w:lineRule="auto"/>
        <w:ind w:left="792"/>
        <w:jc w:val="both"/>
        <w:rPr>
          <w:rFonts w:ascii="Arial" w:hAnsi="Arial" w:cs="Arial"/>
          <w:sz w:val="24"/>
          <w:szCs w:val="24"/>
        </w:rPr>
      </w:pPr>
    </w:p>
    <w:p w14:paraId="50540BE0" w14:textId="77777777" w:rsidR="009C55E5" w:rsidRPr="001358D1" w:rsidRDefault="00BF0A52" w:rsidP="001358D1">
      <w:pPr>
        <w:pStyle w:val="Akapitzlist"/>
        <w:numPr>
          <w:ilvl w:val="1"/>
          <w:numId w:val="1"/>
        </w:numPr>
        <w:spacing w:after="0" w:line="240" w:lineRule="auto"/>
        <w:ind w:left="924" w:hanging="567"/>
        <w:jc w:val="both"/>
        <w:rPr>
          <w:rFonts w:ascii="Arial" w:hAnsi="Arial" w:cs="Arial"/>
          <w:sz w:val="24"/>
          <w:szCs w:val="24"/>
        </w:rPr>
      </w:pPr>
      <w:bookmarkStart w:id="4" w:name="_Hlk61516353"/>
      <w:r w:rsidRPr="001358D1">
        <w:rPr>
          <w:rFonts w:ascii="Arial" w:hAnsi="Arial" w:cs="Arial"/>
          <w:sz w:val="24"/>
          <w:szCs w:val="24"/>
        </w:rPr>
        <w:t>Zespół pomieszczeń kancelarii tajnej</w:t>
      </w:r>
      <w:bookmarkEnd w:id="4"/>
    </w:p>
    <w:p w14:paraId="43585DA0" w14:textId="77777777" w:rsidR="00B366F0" w:rsidRPr="001358D1" w:rsidRDefault="00B366F0" w:rsidP="00BF0A52">
      <w:pPr>
        <w:pStyle w:val="Akapitzlist"/>
        <w:spacing w:after="0" w:line="240" w:lineRule="auto"/>
        <w:ind w:left="360"/>
        <w:jc w:val="both"/>
        <w:rPr>
          <w:rFonts w:ascii="Arial" w:hAnsi="Arial" w:cs="Arial"/>
          <w:sz w:val="24"/>
          <w:szCs w:val="24"/>
        </w:rPr>
      </w:pPr>
    </w:p>
    <w:p w14:paraId="300CA761" w14:textId="7A2BE48E" w:rsidR="006A6CA2" w:rsidRPr="001358D1" w:rsidRDefault="00BF0A52" w:rsidP="001358D1">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 xml:space="preserve">W skład zespołu pomieszczeń </w:t>
      </w:r>
      <w:r w:rsidR="00B366F0" w:rsidRPr="001358D1">
        <w:rPr>
          <w:rFonts w:ascii="Arial" w:hAnsi="Arial" w:cs="Arial"/>
          <w:sz w:val="24"/>
          <w:szCs w:val="24"/>
        </w:rPr>
        <w:t xml:space="preserve">kancelarii tajnej </w:t>
      </w:r>
      <w:r w:rsidRPr="001358D1">
        <w:rPr>
          <w:rFonts w:ascii="Arial" w:hAnsi="Arial" w:cs="Arial"/>
          <w:sz w:val="24"/>
          <w:szCs w:val="24"/>
        </w:rPr>
        <w:t xml:space="preserve">wchodzą: </w:t>
      </w:r>
      <w:r w:rsidR="00B366F0" w:rsidRPr="001358D1">
        <w:rPr>
          <w:rFonts w:ascii="Arial" w:hAnsi="Arial" w:cs="Arial"/>
          <w:sz w:val="24"/>
          <w:szCs w:val="24"/>
        </w:rPr>
        <w:t>kancelaria tajna, czytelnia, bezpieczne stanowisko komputerowe</w:t>
      </w:r>
      <w:r w:rsidR="003D7789">
        <w:rPr>
          <w:rFonts w:ascii="Arial" w:hAnsi="Arial" w:cs="Arial"/>
          <w:sz w:val="24"/>
          <w:szCs w:val="24"/>
        </w:rPr>
        <w:t xml:space="preserve"> i</w:t>
      </w:r>
      <w:r w:rsidR="00B366F0" w:rsidRPr="001358D1">
        <w:rPr>
          <w:rFonts w:ascii="Arial" w:hAnsi="Arial" w:cs="Arial"/>
          <w:sz w:val="24"/>
          <w:szCs w:val="24"/>
        </w:rPr>
        <w:t xml:space="preserve"> archiwum podręczne</w:t>
      </w:r>
      <w:r w:rsidR="00A613AB" w:rsidRPr="001358D1">
        <w:rPr>
          <w:rFonts w:ascii="Arial" w:hAnsi="Arial" w:cs="Arial"/>
          <w:sz w:val="24"/>
          <w:szCs w:val="24"/>
        </w:rPr>
        <w:t xml:space="preserve">. </w:t>
      </w:r>
    </w:p>
    <w:p w14:paraId="707E0F6C" w14:textId="77777777" w:rsidR="006A6CA2" w:rsidRPr="001358D1" w:rsidRDefault="006A6CA2" w:rsidP="00B366F0">
      <w:pPr>
        <w:pStyle w:val="Akapitzlist"/>
        <w:spacing w:after="0" w:line="240" w:lineRule="auto"/>
        <w:ind w:left="794" w:firstLine="482"/>
        <w:jc w:val="both"/>
        <w:rPr>
          <w:rFonts w:ascii="Arial" w:hAnsi="Arial" w:cs="Arial"/>
          <w:sz w:val="24"/>
          <w:szCs w:val="24"/>
        </w:rPr>
      </w:pPr>
    </w:p>
    <w:p w14:paraId="2F22A49C" w14:textId="77777777" w:rsidR="006A6CA2" w:rsidRPr="001358D1" w:rsidRDefault="006A6CA2" w:rsidP="00B366F0">
      <w:pPr>
        <w:pStyle w:val="Akapitzlist"/>
        <w:spacing w:after="0" w:line="240" w:lineRule="auto"/>
        <w:ind w:left="794" w:firstLine="482"/>
        <w:jc w:val="both"/>
        <w:rPr>
          <w:rFonts w:ascii="Arial" w:hAnsi="Arial" w:cs="Arial"/>
          <w:sz w:val="24"/>
          <w:szCs w:val="24"/>
        </w:rPr>
      </w:pPr>
      <w:r w:rsidRPr="001358D1">
        <w:rPr>
          <w:rFonts w:ascii="Arial" w:hAnsi="Arial" w:cs="Arial"/>
          <w:sz w:val="24"/>
          <w:szCs w:val="24"/>
        </w:rPr>
        <w:t>Wymagania stawiane dla zespołu pomieszczeń kancelarii tajnej:</w:t>
      </w:r>
    </w:p>
    <w:p w14:paraId="5F11D09B" w14:textId="77777777" w:rsidR="00741900" w:rsidRPr="001358D1" w:rsidRDefault="006A6CA2"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lastRenderedPageBreak/>
        <w:t>p</w:t>
      </w:r>
      <w:r w:rsidR="00A613AB" w:rsidRPr="001358D1">
        <w:rPr>
          <w:rFonts w:ascii="Arial" w:hAnsi="Arial" w:cs="Arial"/>
          <w:sz w:val="24"/>
          <w:szCs w:val="24"/>
        </w:rPr>
        <w:t xml:space="preserve">omieszczenia zespołu kancelarii tajnej należy lokalizować tak aby można było wydzielić zamkniętą strefę </w:t>
      </w:r>
      <w:r w:rsidRPr="001358D1">
        <w:rPr>
          <w:rFonts w:ascii="Arial" w:hAnsi="Arial" w:cs="Arial"/>
          <w:sz w:val="24"/>
          <w:szCs w:val="24"/>
        </w:rPr>
        <w:t>bez dostępu dla osób nieupoważnionych</w:t>
      </w:r>
      <w:r w:rsidR="00741900" w:rsidRPr="001358D1">
        <w:rPr>
          <w:rFonts w:ascii="Arial" w:hAnsi="Arial" w:cs="Arial"/>
          <w:sz w:val="24"/>
          <w:szCs w:val="24"/>
        </w:rPr>
        <w:t>,</w:t>
      </w:r>
    </w:p>
    <w:p w14:paraId="497CC5A4" w14:textId="77777777" w:rsidR="006A6CA2" w:rsidRPr="001358D1" w:rsidRDefault="006A6CA2"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t xml:space="preserve">przedmiotowe pomieszczenia należy lokalizować tak aby dolna krawędź okien znajdowała się na wysokości min. 5,50m nad gruntem lub innym elementem budynku </w:t>
      </w:r>
      <w:r w:rsidR="00741900" w:rsidRPr="001358D1">
        <w:rPr>
          <w:rFonts w:ascii="Arial" w:hAnsi="Arial" w:cs="Arial"/>
          <w:sz w:val="24"/>
          <w:szCs w:val="24"/>
        </w:rPr>
        <w:t>(</w:t>
      </w:r>
      <w:r w:rsidRPr="001358D1">
        <w:rPr>
          <w:rFonts w:ascii="Arial" w:hAnsi="Arial" w:cs="Arial"/>
          <w:sz w:val="24"/>
          <w:szCs w:val="24"/>
        </w:rPr>
        <w:t>np. balkonem</w:t>
      </w:r>
      <w:r w:rsidR="00741900" w:rsidRPr="001358D1">
        <w:rPr>
          <w:rFonts w:ascii="Arial" w:hAnsi="Arial" w:cs="Arial"/>
          <w:sz w:val="24"/>
          <w:szCs w:val="24"/>
        </w:rPr>
        <w:t>, wykuszem itp.) ponadto nie można ich lokalizować na ostatniej kondygnacji,</w:t>
      </w:r>
    </w:p>
    <w:p w14:paraId="52B6FDAB" w14:textId="77777777" w:rsidR="00BF0A52" w:rsidRPr="001358D1" w:rsidRDefault="006A6CA2"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t>wszystkie przegrody budowlane (ściany i stropy) wydzielające zespół pomieszczeń kancelarii tajnej należy wykonać jako monolityczne elementy żelbetowe o grubości min. 24cm</w:t>
      </w:r>
      <w:r w:rsidR="00741900" w:rsidRPr="001358D1">
        <w:rPr>
          <w:rFonts w:ascii="Arial" w:hAnsi="Arial" w:cs="Arial"/>
          <w:sz w:val="24"/>
          <w:szCs w:val="24"/>
        </w:rPr>
        <w:t>,</w:t>
      </w:r>
    </w:p>
    <w:p w14:paraId="512E61D6" w14:textId="77777777" w:rsidR="00741900" w:rsidRPr="001358D1" w:rsidRDefault="00741900"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t>drzwi wejściowe do zespołu pomieszczeń kancelarii tajnej należy wykonać jako antywłamaniowe klasy min. RC4 wyposażone w dwa zamek min. klasy 7 zgodnie z normą P</w:t>
      </w:r>
      <w:r w:rsidRPr="001358D1">
        <w:rPr>
          <w:rFonts w:ascii="Arial" w:hAnsi="Arial" w:cs="Arial"/>
          <w:color w:val="000000"/>
          <w:sz w:val="24"/>
          <w:szCs w:val="24"/>
          <w:shd w:val="clear" w:color="auto" w:fill="FFFFFF"/>
        </w:rPr>
        <w:t xml:space="preserve">N-EN 12209:2005 “Okucia budowlane, Zamki. Zamki mechaniczne wraz z zaczepami. Wymagania i metody badań” oraz w </w:t>
      </w:r>
      <w:r w:rsidRPr="001358D1">
        <w:rPr>
          <w:rFonts w:ascii="Arial" w:hAnsi="Arial" w:cs="Arial"/>
          <w:sz w:val="24"/>
          <w:szCs w:val="24"/>
        </w:rPr>
        <w:t>samozamykacz, dodatkowo drzwi należy zabezpieczyć systemem kontroli dostępu</w:t>
      </w:r>
      <w:r w:rsidR="003C730D" w:rsidRPr="001358D1">
        <w:rPr>
          <w:rFonts w:ascii="Arial" w:hAnsi="Arial" w:cs="Arial"/>
          <w:sz w:val="24"/>
          <w:szCs w:val="24"/>
        </w:rPr>
        <w:t xml:space="preserve"> (zwora elektromagnetyczna),</w:t>
      </w:r>
    </w:p>
    <w:p w14:paraId="7B6C2AFA" w14:textId="77777777" w:rsidR="003C730D" w:rsidRPr="001358D1" w:rsidRDefault="003C730D"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t xml:space="preserve">przed drzwiami wejściowymi do zespołu pomieszczeń kancelarii tajnej należy zainstalować </w:t>
      </w:r>
      <w:proofErr w:type="spellStart"/>
      <w:r w:rsidRPr="001358D1">
        <w:rPr>
          <w:rFonts w:ascii="Arial" w:hAnsi="Arial" w:cs="Arial"/>
          <w:sz w:val="24"/>
          <w:szCs w:val="24"/>
        </w:rPr>
        <w:t>videodomofon</w:t>
      </w:r>
      <w:proofErr w:type="spellEnd"/>
      <w:r w:rsidRPr="001358D1">
        <w:rPr>
          <w:rFonts w:ascii="Arial" w:hAnsi="Arial" w:cs="Arial"/>
          <w:sz w:val="24"/>
          <w:szCs w:val="24"/>
        </w:rPr>
        <w:t xml:space="preserve"> umożlwiający identyfikację osób wchodzących,</w:t>
      </w:r>
    </w:p>
    <w:p w14:paraId="7FB9A9A9" w14:textId="77777777" w:rsidR="003C730D" w:rsidRPr="001358D1" w:rsidRDefault="0019790B"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t>drzwi wejściowe do zespołu pomieszczeń kancelarii tajnej muszą być objęte monitoringiem wizyjnym,</w:t>
      </w:r>
    </w:p>
    <w:p w14:paraId="10AEA784" w14:textId="77777777" w:rsidR="0019790B" w:rsidRPr="001358D1" w:rsidRDefault="0019790B" w:rsidP="006A6CA2">
      <w:pPr>
        <w:pStyle w:val="Akapitzlist"/>
        <w:numPr>
          <w:ilvl w:val="0"/>
          <w:numId w:val="8"/>
        </w:numPr>
        <w:spacing w:after="0" w:line="240" w:lineRule="auto"/>
        <w:ind w:left="1701"/>
        <w:jc w:val="both"/>
        <w:rPr>
          <w:rFonts w:ascii="Arial" w:hAnsi="Arial" w:cs="Arial"/>
          <w:sz w:val="24"/>
          <w:szCs w:val="24"/>
        </w:rPr>
      </w:pPr>
      <w:r w:rsidRPr="001358D1">
        <w:rPr>
          <w:rFonts w:ascii="Arial" w:hAnsi="Arial" w:cs="Arial"/>
          <w:sz w:val="24"/>
          <w:szCs w:val="24"/>
        </w:rPr>
        <w:t xml:space="preserve">okna wszystkich pomieszczeń zespołu kancelarii tajnej należy wykonać jako antywłamaniowe klasy min RC4 lub za zgodą Inwestora zabezpieczyć w inny sposób ponadto okna należy zabezpieczyć przed próbą podglądania poprzez zastosowanie odpowiednich foli, </w:t>
      </w:r>
      <w:proofErr w:type="spellStart"/>
      <w:r w:rsidR="00911DA9" w:rsidRPr="001358D1">
        <w:rPr>
          <w:rFonts w:ascii="Arial" w:hAnsi="Arial" w:cs="Arial"/>
          <w:sz w:val="24"/>
          <w:szCs w:val="24"/>
        </w:rPr>
        <w:t>verticali</w:t>
      </w:r>
      <w:proofErr w:type="spellEnd"/>
      <w:r w:rsidR="00911DA9" w:rsidRPr="001358D1">
        <w:rPr>
          <w:rFonts w:ascii="Arial" w:hAnsi="Arial" w:cs="Arial"/>
          <w:sz w:val="24"/>
          <w:szCs w:val="24"/>
        </w:rPr>
        <w:t xml:space="preserve"> lub rolet,</w:t>
      </w:r>
    </w:p>
    <w:p w14:paraId="175D34D1" w14:textId="77777777" w:rsidR="00911DA9" w:rsidRPr="001358D1" w:rsidRDefault="00911DA9" w:rsidP="00911DA9">
      <w:pPr>
        <w:spacing w:after="0" w:line="240" w:lineRule="auto"/>
        <w:ind w:left="1341"/>
        <w:jc w:val="both"/>
        <w:rPr>
          <w:rFonts w:ascii="Arial" w:hAnsi="Arial" w:cs="Arial"/>
          <w:sz w:val="24"/>
          <w:szCs w:val="24"/>
        </w:rPr>
      </w:pPr>
    </w:p>
    <w:p w14:paraId="6DC002CD" w14:textId="77777777" w:rsidR="00911DA9" w:rsidRPr="001358D1" w:rsidRDefault="00911DA9" w:rsidP="00911DA9">
      <w:pPr>
        <w:spacing w:after="0" w:line="240" w:lineRule="auto"/>
        <w:ind w:left="1341"/>
        <w:jc w:val="both"/>
        <w:rPr>
          <w:rFonts w:ascii="Arial" w:hAnsi="Arial" w:cs="Arial"/>
          <w:sz w:val="24"/>
          <w:szCs w:val="24"/>
        </w:rPr>
      </w:pPr>
      <w:r w:rsidRPr="001358D1">
        <w:rPr>
          <w:rFonts w:ascii="Arial" w:hAnsi="Arial" w:cs="Arial"/>
          <w:sz w:val="24"/>
          <w:szCs w:val="24"/>
        </w:rPr>
        <w:t>Wymagania stawiane dla systemu kontroli dostępu:</w:t>
      </w:r>
    </w:p>
    <w:p w14:paraId="7A385A3F" w14:textId="77777777" w:rsidR="00911DA9" w:rsidRPr="001358D1" w:rsidRDefault="00911DA9" w:rsidP="00911DA9">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obejmuje wszystkie wejścia i wyjścia kontrolowanego obszaru,</w:t>
      </w:r>
    </w:p>
    <w:p w14:paraId="5EEB12C1" w14:textId="77777777" w:rsidR="00911DA9" w:rsidRPr="001358D1" w:rsidRDefault="00B95C12" w:rsidP="00911DA9">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s</w:t>
      </w:r>
      <w:r w:rsidR="00911DA9" w:rsidRPr="001358D1">
        <w:rPr>
          <w:rFonts w:ascii="Arial" w:hAnsi="Arial" w:cs="Arial"/>
          <w:sz w:val="24"/>
          <w:szCs w:val="24"/>
        </w:rPr>
        <w:t>pełnia co najmniej wymagania systemu, w którym rozpoznanie następuje w wyniku powiązania odczytu identyfikatora (karty, klucza itp.) z wprowadzeniem informacji zapamiętanej (hasło, osobisty numer identyfikacyjny PIN) lub powiązania odczytu cech biometrycznych (odciski palców, kształt dłoni, tęczówka oka, układ naczyń krwionośnych itp.) z wprowadzenie</w:t>
      </w:r>
      <w:r w:rsidRPr="001358D1">
        <w:rPr>
          <w:rFonts w:ascii="Arial" w:hAnsi="Arial" w:cs="Arial"/>
          <w:sz w:val="24"/>
          <w:szCs w:val="24"/>
        </w:rPr>
        <w:t>m</w:t>
      </w:r>
      <w:r w:rsidR="00911DA9" w:rsidRPr="001358D1">
        <w:rPr>
          <w:rFonts w:ascii="Arial" w:hAnsi="Arial" w:cs="Arial"/>
          <w:sz w:val="24"/>
          <w:szCs w:val="24"/>
        </w:rPr>
        <w:t xml:space="preserve"> informacji zapamiętanej, lub powiązania odczytu identyfikatora z odczytem cech biometrycznych, a na przejściach stosuje się uzależnienie uprawnień dostępu od czasu oraz rejestruje zdarzenia</w:t>
      </w:r>
      <w:r w:rsidRPr="001358D1">
        <w:rPr>
          <w:rFonts w:ascii="Arial" w:hAnsi="Arial" w:cs="Arial"/>
          <w:sz w:val="24"/>
          <w:szCs w:val="24"/>
        </w:rPr>
        <w:t>,</w:t>
      </w:r>
    </w:p>
    <w:p w14:paraId="7B3B574B" w14:textId="77777777" w:rsidR="00B95C12" w:rsidRPr="001358D1" w:rsidRDefault="00B95C12" w:rsidP="00911DA9">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zapewnia właściwy stopień ochrony, wymagający jedynie minimalnego nadzoru przez personel bezpieczeństwa,</w:t>
      </w:r>
    </w:p>
    <w:p w14:paraId="2E90C8A4" w14:textId="77777777" w:rsidR="00B95C12" w:rsidRPr="001358D1" w:rsidRDefault="00B95C12" w:rsidP="00911DA9">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jest stosowany w połączeniu z barierą dostępu uniemożliwiającą powrót, działającą na zasadzie uniemożliwiającej otwarcie danego przejścia kontrolowanego, jeżeli wcześniej nie nastąpiło wyjście ze strefy, do której zamierza się wejść, albo bez uprzedniego wejścia do poprzedzającej go strefy,</w:t>
      </w:r>
    </w:p>
    <w:p w14:paraId="036E00BE" w14:textId="77777777" w:rsidR="00B95C12" w:rsidRPr="001358D1" w:rsidRDefault="00B95C12" w:rsidP="00911DA9">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przekazuje sygnały ostrzeżeń i alarmów do stacji monitoringu obsługiwanej przez personel bezpieczeństwa.</w:t>
      </w:r>
    </w:p>
    <w:p w14:paraId="2E1F1F3D" w14:textId="77777777" w:rsidR="00B95C12" w:rsidRPr="001358D1" w:rsidRDefault="00B95C12" w:rsidP="00B95C12">
      <w:pPr>
        <w:spacing w:after="0" w:line="240" w:lineRule="auto"/>
        <w:ind w:left="1341"/>
        <w:jc w:val="both"/>
        <w:rPr>
          <w:rFonts w:ascii="Arial" w:hAnsi="Arial" w:cs="Arial"/>
          <w:sz w:val="24"/>
          <w:szCs w:val="24"/>
        </w:rPr>
      </w:pPr>
    </w:p>
    <w:p w14:paraId="7AFE330F" w14:textId="77777777" w:rsidR="00B95C12" w:rsidRPr="001358D1" w:rsidRDefault="00B95C12" w:rsidP="00B95C12">
      <w:pPr>
        <w:spacing w:after="0" w:line="240" w:lineRule="auto"/>
        <w:ind w:left="1341"/>
        <w:jc w:val="both"/>
        <w:rPr>
          <w:rFonts w:ascii="Arial" w:hAnsi="Arial" w:cs="Arial"/>
          <w:sz w:val="24"/>
          <w:szCs w:val="24"/>
        </w:rPr>
      </w:pPr>
      <w:r w:rsidRPr="001358D1">
        <w:rPr>
          <w:rFonts w:ascii="Arial" w:hAnsi="Arial" w:cs="Arial"/>
          <w:sz w:val="24"/>
          <w:szCs w:val="24"/>
        </w:rPr>
        <w:t>Wymagania stawiane sygnalizacji napadu i włamania:</w:t>
      </w:r>
    </w:p>
    <w:p w14:paraId="04F9C6BB" w14:textId="77777777" w:rsidR="00B95C12" w:rsidRPr="001358D1" w:rsidRDefault="00B95C12" w:rsidP="00B95C12">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lastRenderedPageBreak/>
        <w:t>spełnia wymagania systemu stopnia 4 określone w normie PN-EN 50131-1,</w:t>
      </w:r>
    </w:p>
    <w:p w14:paraId="7D49A635" w14:textId="77777777" w:rsidR="00B95C12" w:rsidRPr="001358D1" w:rsidRDefault="00A2302F" w:rsidP="00B95C12">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o</w:t>
      </w:r>
      <w:r w:rsidR="00B95C12" w:rsidRPr="001358D1">
        <w:rPr>
          <w:rFonts w:ascii="Arial" w:hAnsi="Arial" w:cs="Arial"/>
          <w:sz w:val="24"/>
          <w:szCs w:val="24"/>
        </w:rPr>
        <w:t>bejmuje ochroną cały obszar, w tym szafy służące do przechowywania informacji niejawnych i sygnalizuje co najmniej:</w:t>
      </w:r>
    </w:p>
    <w:p w14:paraId="0D7A3AE4" w14:textId="77777777" w:rsidR="00B95C12" w:rsidRPr="001358D1" w:rsidRDefault="00A85AE8" w:rsidP="00B95C12">
      <w:pPr>
        <w:pStyle w:val="Akapitzlist"/>
        <w:numPr>
          <w:ilvl w:val="0"/>
          <w:numId w:val="9"/>
        </w:numPr>
        <w:spacing w:after="0" w:line="240" w:lineRule="auto"/>
        <w:ind w:left="2127"/>
        <w:jc w:val="both"/>
        <w:rPr>
          <w:rFonts w:ascii="Arial" w:hAnsi="Arial" w:cs="Arial"/>
          <w:sz w:val="24"/>
          <w:szCs w:val="24"/>
        </w:rPr>
      </w:pPr>
      <w:r w:rsidRPr="001358D1">
        <w:rPr>
          <w:rFonts w:ascii="Arial" w:hAnsi="Arial" w:cs="Arial"/>
          <w:sz w:val="24"/>
          <w:szCs w:val="24"/>
        </w:rPr>
        <w:t>o</w:t>
      </w:r>
      <w:r w:rsidR="00B95C12" w:rsidRPr="001358D1">
        <w:rPr>
          <w:rFonts w:ascii="Arial" w:hAnsi="Arial" w:cs="Arial"/>
          <w:sz w:val="24"/>
          <w:szCs w:val="24"/>
        </w:rPr>
        <w:t>twarcie drzwi, okien i innych zamknięć chronionego obszaru,</w:t>
      </w:r>
    </w:p>
    <w:p w14:paraId="2531E537" w14:textId="77777777" w:rsidR="00B95C12" w:rsidRPr="001358D1" w:rsidRDefault="00A85AE8" w:rsidP="00B95C12">
      <w:pPr>
        <w:pStyle w:val="Akapitzlist"/>
        <w:numPr>
          <w:ilvl w:val="0"/>
          <w:numId w:val="9"/>
        </w:numPr>
        <w:spacing w:after="0" w:line="240" w:lineRule="auto"/>
        <w:ind w:left="2127"/>
        <w:jc w:val="both"/>
        <w:rPr>
          <w:rFonts w:ascii="Arial" w:hAnsi="Arial" w:cs="Arial"/>
          <w:sz w:val="24"/>
          <w:szCs w:val="24"/>
        </w:rPr>
      </w:pPr>
      <w:r w:rsidRPr="001358D1">
        <w:rPr>
          <w:rFonts w:ascii="Arial" w:hAnsi="Arial" w:cs="Arial"/>
          <w:sz w:val="24"/>
          <w:szCs w:val="24"/>
        </w:rPr>
        <w:t>p</w:t>
      </w:r>
      <w:r w:rsidR="00B95C12" w:rsidRPr="001358D1">
        <w:rPr>
          <w:rFonts w:ascii="Arial" w:hAnsi="Arial" w:cs="Arial"/>
          <w:sz w:val="24"/>
          <w:szCs w:val="24"/>
        </w:rPr>
        <w:t>enetrację drzwi, okien i innych zamknięć chronionego obszaru bez ich otwierania,</w:t>
      </w:r>
    </w:p>
    <w:p w14:paraId="06334527" w14:textId="77777777" w:rsidR="00B95C12" w:rsidRPr="001358D1" w:rsidRDefault="00A85AE8" w:rsidP="00B95C12">
      <w:pPr>
        <w:pStyle w:val="Akapitzlist"/>
        <w:numPr>
          <w:ilvl w:val="0"/>
          <w:numId w:val="9"/>
        </w:numPr>
        <w:spacing w:after="0" w:line="240" w:lineRule="auto"/>
        <w:ind w:left="2127"/>
        <w:jc w:val="both"/>
        <w:rPr>
          <w:rFonts w:ascii="Arial" w:hAnsi="Arial" w:cs="Arial"/>
          <w:sz w:val="24"/>
          <w:szCs w:val="24"/>
        </w:rPr>
      </w:pPr>
      <w:r w:rsidRPr="001358D1">
        <w:rPr>
          <w:rFonts w:ascii="Arial" w:hAnsi="Arial" w:cs="Arial"/>
          <w:sz w:val="24"/>
          <w:szCs w:val="24"/>
        </w:rPr>
        <w:t>p</w:t>
      </w:r>
      <w:r w:rsidR="00B95C12" w:rsidRPr="001358D1">
        <w:rPr>
          <w:rFonts w:ascii="Arial" w:hAnsi="Arial" w:cs="Arial"/>
          <w:sz w:val="24"/>
          <w:szCs w:val="24"/>
        </w:rPr>
        <w:t>enetrację ścian, sufitów i podłóg</w:t>
      </w:r>
    </w:p>
    <w:p w14:paraId="77F0984B" w14:textId="77777777" w:rsidR="00B95C12" w:rsidRPr="001358D1" w:rsidRDefault="00A85AE8" w:rsidP="00B95C12">
      <w:pPr>
        <w:pStyle w:val="Akapitzlist"/>
        <w:numPr>
          <w:ilvl w:val="0"/>
          <w:numId w:val="9"/>
        </w:numPr>
        <w:spacing w:after="0" w:line="240" w:lineRule="auto"/>
        <w:ind w:left="2127"/>
        <w:jc w:val="both"/>
        <w:rPr>
          <w:rFonts w:ascii="Arial" w:hAnsi="Arial" w:cs="Arial"/>
          <w:sz w:val="24"/>
          <w:szCs w:val="24"/>
        </w:rPr>
      </w:pPr>
      <w:r w:rsidRPr="001358D1">
        <w:rPr>
          <w:rFonts w:ascii="Arial" w:hAnsi="Arial" w:cs="Arial"/>
          <w:sz w:val="24"/>
          <w:szCs w:val="24"/>
        </w:rPr>
        <w:t>p</w:t>
      </w:r>
      <w:r w:rsidR="00B95C12" w:rsidRPr="001358D1">
        <w:rPr>
          <w:rFonts w:ascii="Arial" w:hAnsi="Arial" w:cs="Arial"/>
          <w:sz w:val="24"/>
          <w:szCs w:val="24"/>
        </w:rPr>
        <w:t>oruszanie się w chronionym obszarze (pułapkowe – nadzór nad wybranymi miejscami, w których występuję wysokie prawdopodobieństwo wykrycia),</w:t>
      </w:r>
    </w:p>
    <w:p w14:paraId="640F7F1D" w14:textId="77777777" w:rsidR="00B95C12" w:rsidRPr="001358D1" w:rsidRDefault="00A85AE8" w:rsidP="00B95C12">
      <w:pPr>
        <w:pStyle w:val="Akapitzlist"/>
        <w:numPr>
          <w:ilvl w:val="0"/>
          <w:numId w:val="9"/>
        </w:numPr>
        <w:spacing w:after="0" w:line="240" w:lineRule="auto"/>
        <w:ind w:left="2127"/>
        <w:jc w:val="both"/>
        <w:rPr>
          <w:rFonts w:ascii="Arial" w:hAnsi="Arial" w:cs="Arial"/>
          <w:sz w:val="24"/>
          <w:szCs w:val="24"/>
        </w:rPr>
      </w:pPr>
      <w:r w:rsidRPr="001358D1">
        <w:rPr>
          <w:rFonts w:ascii="Arial" w:hAnsi="Arial" w:cs="Arial"/>
          <w:sz w:val="24"/>
          <w:szCs w:val="24"/>
        </w:rPr>
        <w:t>a</w:t>
      </w:r>
      <w:r w:rsidR="00B95C12" w:rsidRPr="001358D1">
        <w:rPr>
          <w:rFonts w:ascii="Arial" w:hAnsi="Arial" w:cs="Arial"/>
          <w:sz w:val="24"/>
          <w:szCs w:val="24"/>
        </w:rPr>
        <w:t>tak na szafy służące do przechowywania informacji niejawnych,</w:t>
      </w:r>
    </w:p>
    <w:p w14:paraId="418C5DC4" w14:textId="77777777" w:rsidR="00B95C12" w:rsidRPr="00AF3E30" w:rsidRDefault="00A85AE8" w:rsidP="00A85AE8">
      <w:pPr>
        <w:pStyle w:val="Akapitzlist"/>
        <w:numPr>
          <w:ilvl w:val="0"/>
          <w:numId w:val="9"/>
        </w:numPr>
        <w:spacing w:after="0" w:line="240" w:lineRule="auto"/>
        <w:ind w:left="1701"/>
        <w:jc w:val="both"/>
        <w:rPr>
          <w:rFonts w:ascii="Arial" w:hAnsi="Arial" w:cs="Arial"/>
          <w:sz w:val="24"/>
          <w:szCs w:val="24"/>
        </w:rPr>
      </w:pPr>
      <w:r w:rsidRPr="00AF3E30">
        <w:rPr>
          <w:rFonts w:ascii="Arial" w:hAnsi="Arial" w:cs="Arial"/>
          <w:sz w:val="24"/>
          <w:szCs w:val="24"/>
        </w:rPr>
        <w:t>stosowany jest wraz z systemem dozoru wizyjnego z obowiązkową rejestracją w rozdzielczości nie mniejszej niż 400 linii telewizyjnych i przechowywaniem zarejestrowanego zapisu przez czas nie krótszy niż 30 dni, nie obejmującym pomieszczeń służących wyłączenie jako pomieszczenia do spotkań,</w:t>
      </w:r>
    </w:p>
    <w:p w14:paraId="40F60710" w14:textId="77777777" w:rsidR="00A85AE8" w:rsidRPr="001358D1" w:rsidRDefault="00A85AE8" w:rsidP="00A85AE8">
      <w:pPr>
        <w:pStyle w:val="Akapitzlist"/>
        <w:numPr>
          <w:ilvl w:val="0"/>
          <w:numId w:val="9"/>
        </w:numPr>
        <w:spacing w:after="0" w:line="240" w:lineRule="auto"/>
        <w:ind w:left="1701"/>
        <w:jc w:val="both"/>
        <w:rPr>
          <w:rFonts w:ascii="Arial" w:hAnsi="Arial" w:cs="Arial"/>
          <w:sz w:val="24"/>
          <w:szCs w:val="24"/>
        </w:rPr>
      </w:pPr>
      <w:r w:rsidRPr="001358D1">
        <w:rPr>
          <w:rFonts w:ascii="Arial" w:hAnsi="Arial" w:cs="Arial"/>
          <w:sz w:val="24"/>
          <w:szCs w:val="24"/>
        </w:rPr>
        <w:t>stan systemu sygnalizacji napadu i włamania oraz systemu dozoru wizyjnego, w tym generowane ostrzeżenia i alarmy, jest stale monitorowany przez personel bezpieczeństwa,</w:t>
      </w:r>
    </w:p>
    <w:p w14:paraId="2EF6C467" w14:textId="77777777" w:rsidR="00720F50" w:rsidRPr="005D6114" w:rsidRDefault="00720F50" w:rsidP="00720F50">
      <w:pPr>
        <w:pStyle w:val="Akapitzlist"/>
        <w:spacing w:after="0" w:line="240" w:lineRule="auto"/>
        <w:ind w:left="964"/>
        <w:jc w:val="both"/>
        <w:rPr>
          <w:rFonts w:ascii="Arial" w:hAnsi="Arial" w:cs="Arial"/>
          <w:i/>
          <w:iCs/>
          <w:sz w:val="24"/>
          <w:szCs w:val="24"/>
        </w:rPr>
      </w:pPr>
    </w:p>
    <w:p w14:paraId="6BB63FC5" w14:textId="77777777" w:rsidR="0009785A" w:rsidRPr="001358D1" w:rsidRDefault="0009785A" w:rsidP="00720F50">
      <w:pPr>
        <w:pStyle w:val="Akapitzlist"/>
        <w:spacing w:after="0" w:line="240" w:lineRule="auto"/>
        <w:ind w:left="964"/>
        <w:jc w:val="both"/>
        <w:rPr>
          <w:rFonts w:ascii="Arial" w:hAnsi="Arial" w:cs="Arial"/>
          <w:i/>
          <w:iCs/>
          <w:sz w:val="24"/>
          <w:szCs w:val="24"/>
        </w:rPr>
      </w:pPr>
      <w:r w:rsidRPr="001358D1">
        <w:rPr>
          <w:rFonts w:ascii="Arial" w:hAnsi="Arial" w:cs="Arial"/>
          <w:i/>
          <w:iCs/>
          <w:sz w:val="24"/>
          <w:szCs w:val="24"/>
        </w:rPr>
        <w:t>Kancelaria tajna i czytelnia akt</w:t>
      </w:r>
    </w:p>
    <w:p w14:paraId="49B947A6" w14:textId="77777777" w:rsidR="0009785A" w:rsidRPr="005D6114" w:rsidRDefault="0009785A" w:rsidP="0009785A">
      <w:pPr>
        <w:pStyle w:val="Akapitzlist"/>
        <w:spacing w:after="0" w:line="240" w:lineRule="auto"/>
        <w:ind w:left="794"/>
        <w:jc w:val="both"/>
        <w:rPr>
          <w:rFonts w:ascii="Arial" w:hAnsi="Arial" w:cs="Arial"/>
          <w:sz w:val="24"/>
          <w:szCs w:val="24"/>
        </w:rPr>
      </w:pPr>
    </w:p>
    <w:p w14:paraId="63FE9879" w14:textId="48B0AA1E" w:rsidR="0009785A" w:rsidRPr="001358D1" w:rsidRDefault="0009785A" w:rsidP="00720F50">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Z uwagi na konieczność obserwacji osoby czytającej akta przez pracownika kancelarii tajnej projektuje się jedno większe pomieszczenie wyposażone w dwa miejsca do pracy i jedno do czytania akt. W pomieszczeniu należy przewidzieć min. 6 punkt</w:t>
      </w:r>
      <w:r w:rsidR="00C1037B">
        <w:rPr>
          <w:rFonts w:ascii="Arial" w:hAnsi="Arial" w:cs="Arial"/>
          <w:sz w:val="24"/>
          <w:szCs w:val="24"/>
        </w:rPr>
        <w:t>ów</w:t>
      </w:r>
      <w:r w:rsidRPr="001358D1">
        <w:rPr>
          <w:rFonts w:ascii="Arial" w:hAnsi="Arial" w:cs="Arial"/>
          <w:sz w:val="24"/>
          <w:szCs w:val="24"/>
        </w:rPr>
        <w:t xml:space="preserve"> PEL wraz z 12 dedykowanymi gniazdami zasilającymi i min. 6 gniazd zasilających.</w:t>
      </w:r>
    </w:p>
    <w:p w14:paraId="392C4CBF" w14:textId="77777777" w:rsidR="0009785A" w:rsidRPr="005D6114" w:rsidRDefault="0009785A" w:rsidP="0009785A">
      <w:pPr>
        <w:pStyle w:val="Akapitzlist"/>
        <w:spacing w:after="0" w:line="240" w:lineRule="auto"/>
        <w:ind w:left="794"/>
        <w:jc w:val="both"/>
        <w:rPr>
          <w:rFonts w:ascii="Arial" w:hAnsi="Arial" w:cs="Arial"/>
          <w:i/>
          <w:iCs/>
          <w:sz w:val="24"/>
          <w:szCs w:val="24"/>
        </w:rPr>
      </w:pPr>
    </w:p>
    <w:p w14:paraId="6E9291A2" w14:textId="1E83CF5B" w:rsidR="0009785A" w:rsidRPr="00C1037B" w:rsidRDefault="002636DE" w:rsidP="00C1037B">
      <w:pPr>
        <w:pStyle w:val="Akapitzlist"/>
        <w:spacing w:after="0" w:line="240" w:lineRule="auto"/>
        <w:ind w:left="964"/>
        <w:jc w:val="both"/>
        <w:rPr>
          <w:rFonts w:ascii="Arial" w:hAnsi="Arial" w:cs="Arial"/>
          <w:i/>
          <w:iCs/>
          <w:sz w:val="24"/>
          <w:szCs w:val="24"/>
        </w:rPr>
      </w:pPr>
      <w:r w:rsidRPr="001358D1">
        <w:rPr>
          <w:rFonts w:ascii="Arial" w:hAnsi="Arial" w:cs="Arial"/>
          <w:i/>
          <w:iCs/>
          <w:sz w:val="24"/>
          <w:szCs w:val="24"/>
        </w:rPr>
        <w:t>Bezpieczne stanowisko komputerowe</w:t>
      </w:r>
    </w:p>
    <w:p w14:paraId="07E9F242" w14:textId="77777777" w:rsidR="0009785A" w:rsidRPr="001358D1" w:rsidRDefault="0009785A" w:rsidP="00720F50">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 xml:space="preserve">W </w:t>
      </w:r>
      <w:r w:rsidR="002636DE" w:rsidRPr="001358D1">
        <w:rPr>
          <w:rFonts w:ascii="Arial" w:hAnsi="Arial" w:cs="Arial"/>
          <w:sz w:val="24"/>
          <w:szCs w:val="24"/>
        </w:rPr>
        <w:t xml:space="preserve">przedmiotowym pomieszczeniu nie należy instalować sieci logicznej </w:t>
      </w:r>
      <w:r w:rsidRPr="001358D1">
        <w:rPr>
          <w:rFonts w:ascii="Arial" w:hAnsi="Arial" w:cs="Arial"/>
          <w:sz w:val="24"/>
          <w:szCs w:val="24"/>
        </w:rPr>
        <w:t>należy</w:t>
      </w:r>
      <w:r w:rsidR="002636DE" w:rsidRPr="001358D1">
        <w:rPr>
          <w:rFonts w:ascii="Arial" w:hAnsi="Arial" w:cs="Arial"/>
          <w:sz w:val="24"/>
          <w:szCs w:val="24"/>
        </w:rPr>
        <w:t xml:space="preserve"> jedynie przewidzieć </w:t>
      </w:r>
      <w:r w:rsidRPr="001358D1">
        <w:rPr>
          <w:rFonts w:ascii="Arial" w:hAnsi="Arial" w:cs="Arial"/>
          <w:sz w:val="24"/>
          <w:szCs w:val="24"/>
        </w:rPr>
        <w:t xml:space="preserve">min. </w:t>
      </w:r>
      <w:r w:rsidR="002636DE" w:rsidRPr="001358D1">
        <w:rPr>
          <w:rFonts w:ascii="Arial" w:hAnsi="Arial" w:cs="Arial"/>
          <w:sz w:val="24"/>
          <w:szCs w:val="24"/>
        </w:rPr>
        <w:t>4</w:t>
      </w:r>
      <w:r w:rsidRPr="001358D1">
        <w:rPr>
          <w:rFonts w:ascii="Arial" w:hAnsi="Arial" w:cs="Arial"/>
          <w:sz w:val="24"/>
          <w:szCs w:val="24"/>
        </w:rPr>
        <w:t xml:space="preserve"> gniazd</w:t>
      </w:r>
      <w:r w:rsidR="002636DE" w:rsidRPr="001358D1">
        <w:rPr>
          <w:rFonts w:ascii="Arial" w:hAnsi="Arial" w:cs="Arial"/>
          <w:sz w:val="24"/>
          <w:szCs w:val="24"/>
        </w:rPr>
        <w:t>a</w:t>
      </w:r>
      <w:r w:rsidRPr="001358D1">
        <w:rPr>
          <w:rFonts w:ascii="Arial" w:hAnsi="Arial" w:cs="Arial"/>
          <w:sz w:val="24"/>
          <w:szCs w:val="24"/>
        </w:rPr>
        <w:t xml:space="preserve"> zasilając</w:t>
      </w:r>
      <w:r w:rsidR="002636DE" w:rsidRPr="001358D1">
        <w:rPr>
          <w:rFonts w:ascii="Arial" w:hAnsi="Arial" w:cs="Arial"/>
          <w:sz w:val="24"/>
          <w:szCs w:val="24"/>
        </w:rPr>
        <w:t>e</w:t>
      </w:r>
      <w:r w:rsidRPr="001358D1">
        <w:rPr>
          <w:rFonts w:ascii="Arial" w:hAnsi="Arial" w:cs="Arial"/>
          <w:sz w:val="24"/>
          <w:szCs w:val="24"/>
        </w:rPr>
        <w:t>.</w:t>
      </w:r>
    </w:p>
    <w:p w14:paraId="34FF91F0" w14:textId="77777777" w:rsidR="0009785A" w:rsidRPr="005D6114" w:rsidRDefault="0009785A" w:rsidP="0009785A">
      <w:pPr>
        <w:pStyle w:val="Akapitzlist"/>
        <w:spacing w:after="0" w:line="240" w:lineRule="auto"/>
        <w:ind w:left="794"/>
        <w:jc w:val="both"/>
        <w:rPr>
          <w:rFonts w:ascii="Arial" w:hAnsi="Arial" w:cs="Arial"/>
          <w:i/>
          <w:iCs/>
          <w:sz w:val="24"/>
          <w:szCs w:val="24"/>
        </w:rPr>
      </w:pPr>
    </w:p>
    <w:p w14:paraId="3312D4E6" w14:textId="6C2FDC53" w:rsidR="00BF0A52" w:rsidRPr="00C1037B" w:rsidRDefault="0009785A" w:rsidP="00C1037B">
      <w:pPr>
        <w:pStyle w:val="Akapitzlist"/>
        <w:spacing w:after="0" w:line="240" w:lineRule="auto"/>
        <w:ind w:left="964"/>
        <w:jc w:val="both"/>
        <w:rPr>
          <w:rFonts w:ascii="Arial" w:hAnsi="Arial" w:cs="Arial"/>
          <w:i/>
          <w:iCs/>
          <w:sz w:val="24"/>
          <w:szCs w:val="24"/>
        </w:rPr>
      </w:pPr>
      <w:r w:rsidRPr="001358D1">
        <w:rPr>
          <w:rFonts w:ascii="Arial" w:hAnsi="Arial" w:cs="Arial"/>
          <w:i/>
          <w:iCs/>
          <w:sz w:val="24"/>
          <w:szCs w:val="24"/>
        </w:rPr>
        <w:t>Archiwum</w:t>
      </w:r>
      <w:r w:rsidR="00BF0A52" w:rsidRPr="001358D1">
        <w:rPr>
          <w:rFonts w:ascii="Arial" w:hAnsi="Arial" w:cs="Arial"/>
          <w:i/>
          <w:iCs/>
          <w:sz w:val="24"/>
          <w:szCs w:val="24"/>
        </w:rPr>
        <w:t xml:space="preserve"> podręczn</w:t>
      </w:r>
      <w:r w:rsidRPr="001358D1">
        <w:rPr>
          <w:rFonts w:ascii="Arial" w:hAnsi="Arial" w:cs="Arial"/>
          <w:i/>
          <w:iCs/>
          <w:sz w:val="24"/>
          <w:szCs w:val="24"/>
        </w:rPr>
        <w:t>e</w:t>
      </w:r>
    </w:p>
    <w:p w14:paraId="0C3138C5" w14:textId="73073B12" w:rsidR="005D6114" w:rsidRDefault="00BF0A52" w:rsidP="005D6114">
      <w:pPr>
        <w:pStyle w:val="Akapitzlist"/>
        <w:spacing w:after="0" w:line="240" w:lineRule="auto"/>
        <w:ind w:left="964" w:firstLine="567"/>
        <w:jc w:val="both"/>
        <w:rPr>
          <w:rFonts w:ascii="Arial" w:hAnsi="Arial" w:cs="Arial"/>
          <w:sz w:val="24"/>
          <w:szCs w:val="24"/>
        </w:rPr>
      </w:pPr>
      <w:r w:rsidRPr="001358D1">
        <w:rPr>
          <w:rFonts w:ascii="Arial" w:hAnsi="Arial" w:cs="Arial"/>
          <w:sz w:val="24"/>
          <w:szCs w:val="24"/>
        </w:rPr>
        <w:t>W przedmiotowym pomieszczeniu nie ma konieczności wykonywania punktów PEL</w:t>
      </w:r>
      <w:r w:rsidR="00C1037B">
        <w:rPr>
          <w:rFonts w:ascii="Arial" w:hAnsi="Arial" w:cs="Arial"/>
          <w:sz w:val="24"/>
          <w:szCs w:val="24"/>
        </w:rPr>
        <w:t>,</w:t>
      </w:r>
      <w:r w:rsidRPr="001358D1">
        <w:rPr>
          <w:rFonts w:ascii="Arial" w:hAnsi="Arial" w:cs="Arial"/>
          <w:sz w:val="24"/>
          <w:szCs w:val="24"/>
        </w:rPr>
        <w:t xml:space="preserve"> </w:t>
      </w:r>
      <w:r w:rsidR="00C1037B" w:rsidRPr="003D7789">
        <w:rPr>
          <w:rFonts w:ascii="Arial" w:hAnsi="Arial" w:cs="Arial"/>
          <w:color w:val="FF0000"/>
          <w:sz w:val="24"/>
          <w:szCs w:val="24"/>
        </w:rPr>
        <w:t>należy zaprojektować co najmniej 2 gniazda zasilające</w:t>
      </w:r>
      <w:r w:rsidRPr="001358D1">
        <w:rPr>
          <w:rFonts w:ascii="Arial" w:hAnsi="Arial" w:cs="Arial"/>
          <w:sz w:val="24"/>
          <w:szCs w:val="24"/>
        </w:rPr>
        <w:t>.</w:t>
      </w:r>
    </w:p>
    <w:p w14:paraId="777209E9" w14:textId="77777777" w:rsidR="005D6114" w:rsidRPr="005D6114" w:rsidRDefault="005D6114" w:rsidP="005D6114">
      <w:pPr>
        <w:pStyle w:val="Akapitzlist"/>
        <w:spacing w:after="0" w:line="240" w:lineRule="auto"/>
        <w:ind w:left="964" w:firstLine="567"/>
        <w:jc w:val="both"/>
        <w:rPr>
          <w:rFonts w:ascii="Arial" w:hAnsi="Arial" w:cs="Arial"/>
          <w:sz w:val="16"/>
          <w:szCs w:val="16"/>
        </w:rPr>
      </w:pPr>
    </w:p>
    <w:p w14:paraId="6910EE6C" w14:textId="0D0E2752" w:rsidR="00BF0A52" w:rsidRPr="005D6114" w:rsidRDefault="005D6114" w:rsidP="005D6114">
      <w:pPr>
        <w:spacing w:after="0" w:line="240" w:lineRule="auto"/>
        <w:ind w:left="794"/>
        <w:jc w:val="center"/>
        <w:rPr>
          <w:rFonts w:ascii="Arial" w:hAnsi="Arial" w:cs="Arial"/>
          <w:sz w:val="20"/>
          <w:szCs w:val="20"/>
        </w:rPr>
      </w:pPr>
      <w:r>
        <w:object w:dxaOrig="10275" w:dyaOrig="3900" w14:anchorId="25B46E70">
          <v:shape id="_x0000_i1029" type="#_x0000_t75" style="width:453pt;height:171.75pt" o:ole="">
            <v:imagedata r:id="rId16" o:title=""/>
          </v:shape>
          <o:OLEObject Type="Embed" ProgID="AutoCAD.Drawing.16" ShapeID="_x0000_i1029" DrawAspect="Content" ObjectID="_1675588356" r:id="rId17"/>
        </w:object>
      </w:r>
      <w:r w:rsidR="00A613AB" w:rsidRPr="005D6114">
        <w:rPr>
          <w:rFonts w:ascii="Arial" w:hAnsi="Arial" w:cs="Arial"/>
          <w:sz w:val="20"/>
          <w:szCs w:val="20"/>
        </w:rPr>
        <w:t>Rysunek Nr 5 – Przykładowy schemat ideowy zespołu pomieszczeń kancelarii tajnej</w:t>
      </w:r>
    </w:p>
    <w:p w14:paraId="586ADA1A" w14:textId="77777777" w:rsidR="00BF0A52" w:rsidRPr="00720F50" w:rsidRDefault="002636DE" w:rsidP="00542B0A">
      <w:pPr>
        <w:pStyle w:val="Akapitzlist"/>
        <w:numPr>
          <w:ilvl w:val="1"/>
          <w:numId w:val="1"/>
        </w:numPr>
        <w:spacing w:after="0" w:line="240" w:lineRule="auto"/>
        <w:ind w:left="924" w:hanging="567"/>
        <w:jc w:val="both"/>
        <w:rPr>
          <w:rFonts w:ascii="Arial" w:hAnsi="Arial" w:cs="Arial"/>
          <w:sz w:val="24"/>
          <w:szCs w:val="24"/>
        </w:rPr>
      </w:pPr>
      <w:r w:rsidRPr="00720F50">
        <w:rPr>
          <w:rFonts w:ascii="Arial" w:hAnsi="Arial" w:cs="Arial"/>
          <w:sz w:val="24"/>
          <w:szCs w:val="24"/>
        </w:rPr>
        <w:lastRenderedPageBreak/>
        <w:t xml:space="preserve">Zespół pomieszczeń </w:t>
      </w:r>
      <w:r w:rsidR="003239F5" w:rsidRPr="00720F50">
        <w:rPr>
          <w:rFonts w:ascii="Arial" w:hAnsi="Arial" w:cs="Arial"/>
          <w:sz w:val="24"/>
          <w:szCs w:val="24"/>
        </w:rPr>
        <w:t>osób zatrzymanych</w:t>
      </w:r>
    </w:p>
    <w:p w14:paraId="163DFA47" w14:textId="77777777" w:rsidR="003239F5" w:rsidRPr="00720F50" w:rsidRDefault="003239F5" w:rsidP="003239F5">
      <w:pPr>
        <w:spacing w:after="0" w:line="240" w:lineRule="auto"/>
        <w:jc w:val="both"/>
        <w:rPr>
          <w:rFonts w:ascii="Arial" w:hAnsi="Arial" w:cs="Arial"/>
          <w:sz w:val="24"/>
          <w:szCs w:val="24"/>
        </w:rPr>
      </w:pPr>
    </w:p>
    <w:p w14:paraId="62B73FAC" w14:textId="77777777" w:rsidR="003239F5" w:rsidRPr="00720F50" w:rsidRDefault="003239F5" w:rsidP="00720F50">
      <w:pPr>
        <w:spacing w:after="0" w:line="240" w:lineRule="auto"/>
        <w:ind w:left="964" w:firstLine="567"/>
        <w:jc w:val="both"/>
        <w:rPr>
          <w:rFonts w:ascii="Arial" w:hAnsi="Arial" w:cs="Arial"/>
          <w:sz w:val="24"/>
          <w:szCs w:val="24"/>
        </w:rPr>
      </w:pPr>
      <w:r w:rsidRPr="00720F50">
        <w:rPr>
          <w:rFonts w:ascii="Arial" w:hAnsi="Arial" w:cs="Arial"/>
          <w:sz w:val="24"/>
          <w:szCs w:val="24"/>
        </w:rPr>
        <w:t xml:space="preserve">W skład zespołu pomieszczeń osób zatrzymanych wchodzą: </w:t>
      </w:r>
      <w:r w:rsidR="00A2302F" w:rsidRPr="00720F50">
        <w:rPr>
          <w:rFonts w:ascii="Arial" w:hAnsi="Arial" w:cs="Arial"/>
          <w:sz w:val="24"/>
          <w:szCs w:val="24"/>
        </w:rPr>
        <w:t>pomieszczenie dla osób zatrzymanych i konwoju</w:t>
      </w:r>
      <w:r w:rsidRPr="00720F50">
        <w:rPr>
          <w:rFonts w:ascii="Arial" w:hAnsi="Arial" w:cs="Arial"/>
          <w:sz w:val="24"/>
          <w:szCs w:val="24"/>
        </w:rPr>
        <w:t xml:space="preserve">, </w:t>
      </w:r>
      <w:r w:rsidR="00A2302F" w:rsidRPr="00720F50">
        <w:rPr>
          <w:rFonts w:ascii="Arial" w:hAnsi="Arial" w:cs="Arial"/>
          <w:sz w:val="24"/>
          <w:szCs w:val="24"/>
        </w:rPr>
        <w:t xml:space="preserve">pokój </w:t>
      </w:r>
      <w:proofErr w:type="spellStart"/>
      <w:r w:rsidR="00A2302F" w:rsidRPr="00720F50">
        <w:rPr>
          <w:rFonts w:ascii="Arial" w:hAnsi="Arial" w:cs="Arial"/>
          <w:sz w:val="24"/>
          <w:szCs w:val="24"/>
        </w:rPr>
        <w:t>okaza</w:t>
      </w:r>
      <w:r w:rsidR="003F5D91">
        <w:rPr>
          <w:rFonts w:ascii="Arial" w:hAnsi="Arial" w:cs="Arial"/>
          <w:sz w:val="24"/>
          <w:szCs w:val="24"/>
        </w:rPr>
        <w:t>ń</w:t>
      </w:r>
      <w:proofErr w:type="spellEnd"/>
      <w:r w:rsidR="00A2302F" w:rsidRPr="00720F50">
        <w:rPr>
          <w:rFonts w:ascii="Arial" w:hAnsi="Arial" w:cs="Arial"/>
          <w:sz w:val="24"/>
          <w:szCs w:val="24"/>
        </w:rPr>
        <w:t>, pokój przesłuchań, sanitariaty osób zatrzymanych i konwoju</w:t>
      </w:r>
      <w:r w:rsidRPr="00720F50">
        <w:rPr>
          <w:rFonts w:ascii="Arial" w:hAnsi="Arial" w:cs="Arial"/>
          <w:sz w:val="24"/>
          <w:szCs w:val="24"/>
        </w:rPr>
        <w:t xml:space="preserve">. </w:t>
      </w:r>
      <w:r w:rsidR="00CB5738">
        <w:rPr>
          <w:rFonts w:ascii="Arial" w:hAnsi="Arial" w:cs="Arial"/>
          <w:sz w:val="24"/>
          <w:szCs w:val="24"/>
        </w:rPr>
        <w:t xml:space="preserve">Okna w zespole pomieszczeń zatrzymanych należy wykonać jako </w:t>
      </w:r>
      <w:r w:rsidR="00CB5738" w:rsidRPr="00E55356">
        <w:rPr>
          <w:rFonts w:ascii="Arial" w:hAnsi="Arial" w:cs="Arial"/>
          <w:sz w:val="24"/>
          <w:szCs w:val="24"/>
        </w:rPr>
        <w:t xml:space="preserve">antywłamaniowe klasy min. RC4 zgodnie z normą </w:t>
      </w:r>
      <w:r w:rsidR="00CB5738" w:rsidRPr="00E55356">
        <w:rPr>
          <w:rFonts w:ascii="Arial" w:hAnsi="Arial" w:cs="Arial"/>
          <w:sz w:val="24"/>
          <w:szCs w:val="24"/>
          <w:shd w:val="clear" w:color="auto" w:fill="FFFFFF"/>
        </w:rPr>
        <w:t>PN-EN 1627 „Drzwi, okna, ściany osłonowe, kraty i żaluzje -- Odporność na włamanie -- Wymagania i klasyfikacja”</w:t>
      </w:r>
      <w:r w:rsidR="00CB5738" w:rsidRPr="00E55356">
        <w:rPr>
          <w:rFonts w:ascii="Arial" w:hAnsi="Arial" w:cs="Arial"/>
          <w:sz w:val="24"/>
          <w:szCs w:val="24"/>
        </w:rPr>
        <w:t xml:space="preserve"> lub zastosować inne równoważne rozwiązania w uzgodnieniu z Inwestorem.</w:t>
      </w:r>
    </w:p>
    <w:p w14:paraId="75FF9E92" w14:textId="77777777" w:rsidR="00CB5738" w:rsidRPr="00C1037B" w:rsidRDefault="00CB5738" w:rsidP="00C1037B">
      <w:pPr>
        <w:spacing w:after="0" w:line="240" w:lineRule="auto"/>
        <w:jc w:val="both"/>
        <w:rPr>
          <w:rFonts w:ascii="Arial" w:hAnsi="Arial" w:cs="Arial"/>
          <w:i/>
          <w:iCs/>
          <w:sz w:val="24"/>
          <w:szCs w:val="24"/>
        </w:rPr>
      </w:pPr>
    </w:p>
    <w:p w14:paraId="6A734E5C" w14:textId="77777777" w:rsidR="00A2302F" w:rsidRPr="00720F50" w:rsidRDefault="007A2287" w:rsidP="00720F50">
      <w:pPr>
        <w:pStyle w:val="Akapitzlist"/>
        <w:spacing w:after="0" w:line="240" w:lineRule="auto"/>
        <w:ind w:left="964"/>
        <w:jc w:val="both"/>
        <w:rPr>
          <w:rFonts w:ascii="Arial" w:hAnsi="Arial" w:cs="Arial"/>
          <w:i/>
          <w:iCs/>
          <w:sz w:val="24"/>
          <w:szCs w:val="24"/>
        </w:rPr>
      </w:pPr>
      <w:r w:rsidRPr="00720F50">
        <w:rPr>
          <w:rFonts w:ascii="Arial" w:hAnsi="Arial" w:cs="Arial"/>
          <w:i/>
          <w:iCs/>
          <w:sz w:val="24"/>
          <w:szCs w:val="24"/>
        </w:rPr>
        <w:t>Pomieszczenie osób zatrzymanych i konwoju</w:t>
      </w:r>
    </w:p>
    <w:p w14:paraId="64920672" w14:textId="77777777" w:rsidR="00720F50" w:rsidRDefault="00720F50" w:rsidP="00720F50">
      <w:pPr>
        <w:pStyle w:val="Akapitzlist"/>
        <w:spacing w:after="0" w:line="240" w:lineRule="auto"/>
        <w:ind w:left="964" w:firstLine="567"/>
        <w:jc w:val="both"/>
        <w:rPr>
          <w:rFonts w:ascii="Arial" w:hAnsi="Arial" w:cs="Arial"/>
          <w:sz w:val="24"/>
          <w:szCs w:val="24"/>
        </w:rPr>
      </w:pPr>
    </w:p>
    <w:p w14:paraId="510E3A40" w14:textId="343C74AA" w:rsidR="00A2302F" w:rsidRPr="00720F50" w:rsidRDefault="007A2287" w:rsidP="00720F50">
      <w:pPr>
        <w:pStyle w:val="Akapitzlist"/>
        <w:spacing w:after="0" w:line="240" w:lineRule="auto"/>
        <w:ind w:left="964" w:firstLine="567"/>
        <w:jc w:val="both"/>
        <w:rPr>
          <w:rFonts w:ascii="Arial" w:hAnsi="Arial" w:cs="Arial"/>
          <w:sz w:val="24"/>
          <w:szCs w:val="24"/>
        </w:rPr>
      </w:pPr>
      <w:r w:rsidRPr="00720F50">
        <w:rPr>
          <w:rFonts w:ascii="Arial" w:hAnsi="Arial" w:cs="Arial"/>
          <w:sz w:val="24"/>
          <w:szCs w:val="24"/>
        </w:rPr>
        <w:t xml:space="preserve">Należy lokalizować w pobliży niezależnego wejścia dla konwoju, droga osoby zatrzymanej nie może w żadnym przypadku przecinać się z drogą świadków, przedmiotowe pomieszczenie należy wyposażyć w zamykaną od zewnątrz jednoosobową celą w której może znajdować się jedynie przytwierdzona do podłoża ławka, w jednoosobowej celi nie wolno lokalizować okien, grzejników i oświetlenia, celę wykonać w postaci krat z </w:t>
      </w:r>
      <w:r w:rsidR="00980F4F">
        <w:rPr>
          <w:rFonts w:ascii="Arial" w:hAnsi="Arial" w:cs="Arial"/>
          <w:sz w:val="24"/>
          <w:szCs w:val="24"/>
        </w:rPr>
        <w:t xml:space="preserve">pionowych </w:t>
      </w:r>
      <w:r w:rsidRPr="00720F50">
        <w:rPr>
          <w:rFonts w:ascii="Arial" w:hAnsi="Arial" w:cs="Arial"/>
          <w:sz w:val="24"/>
          <w:szCs w:val="24"/>
        </w:rPr>
        <w:t xml:space="preserve">prętów stalowych min. </w:t>
      </w:r>
      <w:r w:rsidRPr="00720F50">
        <w:rPr>
          <w:rFonts w:ascii="Symbol" w:hAnsi="Symbol" w:cs="Arial"/>
          <w:sz w:val="24"/>
          <w:szCs w:val="24"/>
        </w:rPr>
        <w:t></w:t>
      </w:r>
      <w:r w:rsidRPr="00720F50">
        <w:rPr>
          <w:rFonts w:ascii="Arial" w:hAnsi="Arial" w:cs="Arial"/>
          <w:sz w:val="24"/>
          <w:szCs w:val="24"/>
        </w:rPr>
        <w:t xml:space="preserve">16mm </w:t>
      </w:r>
      <w:r w:rsidR="00980F4F">
        <w:rPr>
          <w:rFonts w:ascii="Arial" w:hAnsi="Arial" w:cs="Arial"/>
          <w:sz w:val="24"/>
          <w:szCs w:val="24"/>
        </w:rPr>
        <w:t>w rozstawie osiowym co max. 10cm osadzonych w płaskownikach 8x50mm w rozstawie max. co 30cm w ramie z kątownika 60x60x8mm odpowiednio kotwionej do ścian, stropu i podłogi. Celę wyposażyć w drzwi otwierane na zewnątrz</w:t>
      </w:r>
      <w:r w:rsidR="00CB5738">
        <w:rPr>
          <w:rFonts w:ascii="Arial" w:hAnsi="Arial" w:cs="Arial"/>
          <w:sz w:val="24"/>
          <w:szCs w:val="24"/>
        </w:rPr>
        <w:t xml:space="preserve"> wykonane jak krata celi z prętów, płaskowników i kątowników wyposażone w jednostronną klamkę i zamek (od zewnątrz) odpowiednio zabezpieczone przed możliwością ich otwarcia przez osadzonego zamkniętego w celi</w:t>
      </w:r>
      <w:r w:rsidRPr="00720F50">
        <w:rPr>
          <w:rFonts w:ascii="Arial" w:hAnsi="Arial" w:cs="Arial"/>
          <w:sz w:val="24"/>
          <w:szCs w:val="24"/>
        </w:rPr>
        <w:t>, pomieszczenie zatrzymanych należy połączyć wewnętrznym korytarzem z pokojem okazani oraz węzłami sanitarnymi konwoju i zatrzymanych</w:t>
      </w:r>
      <w:r w:rsidR="00CB5738">
        <w:rPr>
          <w:rFonts w:ascii="Arial" w:hAnsi="Arial" w:cs="Arial"/>
          <w:sz w:val="24"/>
          <w:szCs w:val="24"/>
        </w:rPr>
        <w:t>.</w:t>
      </w:r>
      <w:r w:rsidR="00DA24D1" w:rsidRPr="00DA24D1">
        <w:rPr>
          <w:rFonts w:ascii="Arial" w:hAnsi="Arial" w:cs="Arial"/>
          <w:sz w:val="24"/>
          <w:szCs w:val="24"/>
        </w:rPr>
        <w:t xml:space="preserve"> </w:t>
      </w:r>
    </w:p>
    <w:p w14:paraId="29DD863D" w14:textId="77777777" w:rsidR="00A2302F" w:rsidRPr="00720F50" w:rsidRDefault="00A2302F" w:rsidP="00A2302F">
      <w:pPr>
        <w:pStyle w:val="Akapitzlist"/>
        <w:spacing w:after="0" w:line="240" w:lineRule="auto"/>
        <w:ind w:left="794"/>
        <w:jc w:val="both"/>
        <w:rPr>
          <w:rFonts w:ascii="Arial" w:hAnsi="Arial" w:cs="Arial"/>
          <w:i/>
          <w:iCs/>
          <w:sz w:val="24"/>
          <w:szCs w:val="24"/>
        </w:rPr>
      </w:pPr>
    </w:p>
    <w:p w14:paraId="32739599" w14:textId="77777777" w:rsidR="00A2302F" w:rsidRPr="00720F50" w:rsidRDefault="00CB5738" w:rsidP="00720F50">
      <w:pPr>
        <w:pStyle w:val="Akapitzlist"/>
        <w:spacing w:after="0" w:line="240" w:lineRule="auto"/>
        <w:ind w:left="964"/>
        <w:jc w:val="both"/>
        <w:rPr>
          <w:rFonts w:ascii="Arial" w:hAnsi="Arial" w:cs="Arial"/>
          <w:i/>
          <w:iCs/>
          <w:sz w:val="24"/>
          <w:szCs w:val="24"/>
        </w:rPr>
      </w:pPr>
      <w:r>
        <w:rPr>
          <w:rFonts w:ascii="Arial" w:hAnsi="Arial" w:cs="Arial"/>
          <w:i/>
          <w:iCs/>
          <w:sz w:val="24"/>
          <w:szCs w:val="24"/>
        </w:rPr>
        <w:t xml:space="preserve">Pokój przesłuchań </w:t>
      </w:r>
    </w:p>
    <w:p w14:paraId="173ED458" w14:textId="77777777" w:rsidR="00A2302F" w:rsidRPr="00720F50" w:rsidRDefault="00A2302F" w:rsidP="00A2302F">
      <w:pPr>
        <w:pStyle w:val="Akapitzlist"/>
        <w:spacing w:after="0" w:line="240" w:lineRule="auto"/>
        <w:ind w:left="794"/>
        <w:jc w:val="both"/>
        <w:rPr>
          <w:rFonts w:ascii="Arial" w:hAnsi="Arial" w:cs="Arial"/>
          <w:sz w:val="24"/>
          <w:szCs w:val="24"/>
        </w:rPr>
      </w:pPr>
    </w:p>
    <w:p w14:paraId="6064EB90" w14:textId="045C6880" w:rsidR="00A2302F" w:rsidRDefault="00CB5738" w:rsidP="00CB5738">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Pokój przesłuchań należy skomunikować z pomieszczeniem zatrzymanych i konwoju </w:t>
      </w:r>
      <w:r w:rsidR="00F46257">
        <w:rPr>
          <w:rFonts w:ascii="Arial" w:hAnsi="Arial" w:cs="Arial"/>
          <w:sz w:val="24"/>
          <w:szCs w:val="24"/>
        </w:rPr>
        <w:t xml:space="preserve">oraz sanitariatami zatrzymanych i konwoju </w:t>
      </w:r>
      <w:r>
        <w:rPr>
          <w:rFonts w:ascii="Arial" w:hAnsi="Arial" w:cs="Arial"/>
          <w:sz w:val="24"/>
          <w:szCs w:val="24"/>
        </w:rPr>
        <w:t>wewnętrznym korytarzem</w:t>
      </w:r>
      <w:r w:rsidR="00F46257">
        <w:rPr>
          <w:rFonts w:ascii="Arial" w:hAnsi="Arial" w:cs="Arial"/>
          <w:sz w:val="24"/>
          <w:szCs w:val="24"/>
        </w:rPr>
        <w:t xml:space="preserve">. W przedmiotowym pomieszczeniu należy przewidzieć jedynie stół na stałe mocowany do posadzki oraz dwa krzesła. Pomiędzy pokojem przesłuchań, a pokojem </w:t>
      </w:r>
      <w:proofErr w:type="spellStart"/>
      <w:r w:rsidR="00F46257">
        <w:rPr>
          <w:rFonts w:ascii="Arial" w:hAnsi="Arial" w:cs="Arial"/>
          <w:sz w:val="24"/>
          <w:szCs w:val="24"/>
        </w:rPr>
        <w:t>okaza</w:t>
      </w:r>
      <w:r w:rsidR="00542B0A">
        <w:rPr>
          <w:rFonts w:ascii="Arial" w:hAnsi="Arial" w:cs="Arial"/>
          <w:sz w:val="24"/>
          <w:szCs w:val="24"/>
        </w:rPr>
        <w:t>ń</w:t>
      </w:r>
      <w:proofErr w:type="spellEnd"/>
      <w:r w:rsidR="00F46257">
        <w:rPr>
          <w:rFonts w:ascii="Arial" w:hAnsi="Arial" w:cs="Arial"/>
          <w:sz w:val="24"/>
          <w:szCs w:val="24"/>
        </w:rPr>
        <w:t xml:space="preserve"> należy zaprojektować lustro „weneckie” umożliwiające w sposób dyskretny okazanie świadkom osoby zatrzymanej. Nad lustrem „weneckim” należy zaprojektować silne źródło światła skierowane na przeciwległą ścianę pod, którą będą ustawiane osoby zatrzymane. Pomiędzy pokojem okazani i pokojem przesłuchań należy zaprojektować </w:t>
      </w:r>
      <w:r w:rsidR="003F5D91">
        <w:rPr>
          <w:rFonts w:ascii="Arial" w:hAnsi="Arial" w:cs="Arial"/>
          <w:sz w:val="24"/>
          <w:szCs w:val="24"/>
        </w:rPr>
        <w:t>system umożliwiający bezpośrednią komunikację w celu wydawania poleceń</w:t>
      </w:r>
      <w:r w:rsidR="00F46257">
        <w:rPr>
          <w:rFonts w:ascii="Arial" w:hAnsi="Arial" w:cs="Arial"/>
          <w:sz w:val="24"/>
          <w:szCs w:val="24"/>
        </w:rPr>
        <w:t xml:space="preserve"> osobą zatrzymanym</w:t>
      </w:r>
      <w:r w:rsidR="003F5D91">
        <w:rPr>
          <w:rFonts w:ascii="Arial" w:hAnsi="Arial" w:cs="Arial"/>
          <w:sz w:val="24"/>
          <w:szCs w:val="24"/>
        </w:rPr>
        <w:t xml:space="preserve">. Posadzkę zaprojektować jako łatwo zmywalną np. z płytek </w:t>
      </w:r>
      <w:proofErr w:type="spellStart"/>
      <w:r w:rsidR="003F5D91">
        <w:rPr>
          <w:rFonts w:ascii="Arial" w:hAnsi="Arial" w:cs="Arial"/>
          <w:sz w:val="24"/>
          <w:szCs w:val="24"/>
        </w:rPr>
        <w:t>gresowych</w:t>
      </w:r>
      <w:proofErr w:type="spellEnd"/>
      <w:r w:rsidR="003F5D91">
        <w:rPr>
          <w:rFonts w:ascii="Arial" w:hAnsi="Arial" w:cs="Arial"/>
          <w:sz w:val="24"/>
          <w:szCs w:val="24"/>
        </w:rPr>
        <w:t>.</w:t>
      </w:r>
      <w:r w:rsidR="00DA24D1" w:rsidRPr="00DA24D1">
        <w:rPr>
          <w:rFonts w:ascii="Arial" w:hAnsi="Arial" w:cs="Arial"/>
          <w:sz w:val="24"/>
          <w:szCs w:val="24"/>
        </w:rPr>
        <w:t xml:space="preserve"> </w:t>
      </w:r>
      <w:bookmarkStart w:id="5" w:name="_Hlk62132380"/>
      <w:r w:rsidR="00DA24D1" w:rsidRPr="007474CA">
        <w:rPr>
          <w:rFonts w:ascii="Arial" w:hAnsi="Arial" w:cs="Arial"/>
          <w:sz w:val="24"/>
          <w:szCs w:val="24"/>
        </w:rPr>
        <w:t xml:space="preserve">W pomieszczeniach należy przewidzieć min. </w:t>
      </w:r>
      <w:r w:rsidR="00DA24D1">
        <w:rPr>
          <w:rFonts w:ascii="Arial" w:hAnsi="Arial" w:cs="Arial"/>
          <w:sz w:val="24"/>
          <w:szCs w:val="24"/>
        </w:rPr>
        <w:t>3</w:t>
      </w:r>
      <w:r w:rsidR="00DA24D1" w:rsidRPr="007474CA">
        <w:rPr>
          <w:rFonts w:ascii="Arial" w:hAnsi="Arial" w:cs="Arial"/>
          <w:sz w:val="24"/>
          <w:szCs w:val="24"/>
        </w:rPr>
        <w:t xml:space="preserve"> punkty PEL wraz z </w:t>
      </w:r>
      <w:r w:rsidR="00DA24D1">
        <w:rPr>
          <w:rFonts w:ascii="Arial" w:hAnsi="Arial" w:cs="Arial"/>
          <w:sz w:val="24"/>
          <w:szCs w:val="24"/>
        </w:rPr>
        <w:t>6</w:t>
      </w:r>
      <w:r w:rsidR="00DA24D1" w:rsidRPr="007474CA">
        <w:rPr>
          <w:rFonts w:ascii="Arial" w:hAnsi="Arial" w:cs="Arial"/>
          <w:sz w:val="24"/>
          <w:szCs w:val="24"/>
        </w:rPr>
        <w:t xml:space="preserve"> dedykowanymi gniazdami zasilającymi</w:t>
      </w:r>
      <w:r w:rsidR="00DA24D1">
        <w:rPr>
          <w:rFonts w:ascii="Arial" w:hAnsi="Arial" w:cs="Arial"/>
          <w:sz w:val="24"/>
          <w:szCs w:val="24"/>
        </w:rPr>
        <w:t>,</w:t>
      </w:r>
      <w:r w:rsidR="00DA24D1" w:rsidRPr="007474CA">
        <w:rPr>
          <w:rFonts w:ascii="Arial" w:hAnsi="Arial" w:cs="Arial"/>
          <w:sz w:val="24"/>
          <w:szCs w:val="24"/>
        </w:rPr>
        <w:t xml:space="preserve"> min. </w:t>
      </w:r>
      <w:r w:rsidR="00DA24D1">
        <w:rPr>
          <w:rFonts w:ascii="Arial" w:hAnsi="Arial" w:cs="Arial"/>
          <w:sz w:val="24"/>
          <w:szCs w:val="24"/>
        </w:rPr>
        <w:t>4</w:t>
      </w:r>
      <w:r w:rsidR="00DA24D1" w:rsidRPr="007474CA">
        <w:rPr>
          <w:rFonts w:ascii="Arial" w:hAnsi="Arial" w:cs="Arial"/>
          <w:sz w:val="24"/>
          <w:szCs w:val="24"/>
        </w:rPr>
        <w:t xml:space="preserve"> gniazd</w:t>
      </w:r>
      <w:r w:rsidR="00DA24D1">
        <w:rPr>
          <w:rFonts w:ascii="Arial" w:hAnsi="Arial" w:cs="Arial"/>
          <w:sz w:val="24"/>
          <w:szCs w:val="24"/>
        </w:rPr>
        <w:t>a</w:t>
      </w:r>
      <w:r w:rsidR="00DA24D1" w:rsidRPr="007474CA">
        <w:rPr>
          <w:rFonts w:ascii="Arial" w:hAnsi="Arial" w:cs="Arial"/>
          <w:sz w:val="24"/>
          <w:szCs w:val="24"/>
        </w:rPr>
        <w:t xml:space="preserve"> zasilając</w:t>
      </w:r>
      <w:r w:rsidR="00DA24D1">
        <w:rPr>
          <w:rFonts w:ascii="Arial" w:hAnsi="Arial" w:cs="Arial"/>
          <w:sz w:val="24"/>
          <w:szCs w:val="24"/>
        </w:rPr>
        <w:t>e i</w:t>
      </w:r>
      <w:r w:rsidR="00DA24D1" w:rsidRPr="007474CA">
        <w:rPr>
          <w:rFonts w:ascii="Arial" w:hAnsi="Arial" w:cs="Arial"/>
          <w:sz w:val="24"/>
          <w:szCs w:val="24"/>
        </w:rPr>
        <w:t xml:space="preserve"> przycisk napadowy.</w:t>
      </w:r>
      <w:bookmarkEnd w:id="5"/>
    </w:p>
    <w:p w14:paraId="1AADEAFA" w14:textId="77777777" w:rsidR="003F5D91" w:rsidRDefault="003F5D91" w:rsidP="00CB5738">
      <w:pPr>
        <w:pStyle w:val="Akapitzlist"/>
        <w:spacing w:after="0" w:line="240" w:lineRule="auto"/>
        <w:ind w:left="964" w:firstLine="567"/>
        <w:jc w:val="both"/>
        <w:rPr>
          <w:rFonts w:ascii="Arial" w:hAnsi="Arial" w:cs="Arial"/>
          <w:sz w:val="24"/>
          <w:szCs w:val="24"/>
        </w:rPr>
      </w:pPr>
    </w:p>
    <w:p w14:paraId="1D1C2F5F" w14:textId="77777777" w:rsidR="003F5D91" w:rsidRPr="00720F50" w:rsidRDefault="003F5D91" w:rsidP="003F5D91">
      <w:pPr>
        <w:pStyle w:val="Akapitzlist"/>
        <w:spacing w:after="0" w:line="240" w:lineRule="auto"/>
        <w:ind w:left="964"/>
        <w:jc w:val="both"/>
        <w:rPr>
          <w:rFonts w:ascii="Arial" w:hAnsi="Arial" w:cs="Arial"/>
          <w:i/>
          <w:iCs/>
          <w:sz w:val="24"/>
          <w:szCs w:val="24"/>
        </w:rPr>
      </w:pPr>
      <w:r>
        <w:rPr>
          <w:rFonts w:ascii="Arial" w:hAnsi="Arial" w:cs="Arial"/>
          <w:i/>
          <w:iCs/>
          <w:sz w:val="24"/>
          <w:szCs w:val="24"/>
        </w:rPr>
        <w:t xml:space="preserve">Pokój </w:t>
      </w:r>
      <w:proofErr w:type="spellStart"/>
      <w:r>
        <w:rPr>
          <w:rFonts w:ascii="Arial" w:hAnsi="Arial" w:cs="Arial"/>
          <w:i/>
          <w:iCs/>
          <w:sz w:val="24"/>
          <w:szCs w:val="24"/>
        </w:rPr>
        <w:t>okazań</w:t>
      </w:r>
      <w:proofErr w:type="spellEnd"/>
    </w:p>
    <w:p w14:paraId="5D520BFA" w14:textId="77777777" w:rsidR="003F5D91" w:rsidRPr="00720F50" w:rsidRDefault="003F5D91" w:rsidP="003F5D91">
      <w:pPr>
        <w:pStyle w:val="Akapitzlist"/>
        <w:spacing w:after="0" w:line="240" w:lineRule="auto"/>
        <w:ind w:left="794"/>
        <w:jc w:val="both"/>
        <w:rPr>
          <w:rFonts w:ascii="Arial" w:hAnsi="Arial" w:cs="Arial"/>
          <w:sz w:val="24"/>
          <w:szCs w:val="24"/>
        </w:rPr>
      </w:pPr>
    </w:p>
    <w:p w14:paraId="2FA26610" w14:textId="6CFCBD1D" w:rsidR="003F5D91" w:rsidRPr="00542B0A" w:rsidRDefault="003F5D91" w:rsidP="00542B0A">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Pokój okazani musi bezpośrednio przylegać do pokoju przesłuchań, a w </w:t>
      </w:r>
      <w:r w:rsidR="00542B0A">
        <w:rPr>
          <w:rFonts w:ascii="Arial" w:hAnsi="Arial" w:cs="Arial"/>
          <w:sz w:val="24"/>
          <w:szCs w:val="24"/>
        </w:rPr>
        <w:t xml:space="preserve">ścianie pomiędzy nimi należy zaprojektować lustro „weneckie” </w:t>
      </w:r>
      <w:r>
        <w:rPr>
          <w:rFonts w:ascii="Arial" w:hAnsi="Arial" w:cs="Arial"/>
          <w:sz w:val="24"/>
          <w:szCs w:val="24"/>
        </w:rPr>
        <w:t xml:space="preserve">umożliwiające w sposób dyskretny okazanie świadkom osoby zatrzymanej. </w:t>
      </w:r>
      <w:bookmarkStart w:id="6" w:name="_Hlk61969334"/>
      <w:r w:rsidR="00542B0A" w:rsidRPr="00542B0A">
        <w:rPr>
          <w:rFonts w:ascii="Arial" w:hAnsi="Arial" w:cs="Arial"/>
          <w:sz w:val="24"/>
          <w:szCs w:val="24"/>
        </w:rPr>
        <w:lastRenderedPageBreak/>
        <w:t xml:space="preserve">W pokoju </w:t>
      </w:r>
      <w:proofErr w:type="spellStart"/>
      <w:r w:rsidR="00542B0A">
        <w:rPr>
          <w:rFonts w:ascii="Arial" w:hAnsi="Arial" w:cs="Arial"/>
          <w:sz w:val="24"/>
          <w:szCs w:val="24"/>
        </w:rPr>
        <w:t>okazań</w:t>
      </w:r>
      <w:proofErr w:type="spellEnd"/>
      <w:r w:rsidR="00542B0A" w:rsidRPr="00542B0A">
        <w:rPr>
          <w:rFonts w:ascii="Arial" w:hAnsi="Arial" w:cs="Arial"/>
          <w:sz w:val="24"/>
          <w:szCs w:val="24"/>
        </w:rPr>
        <w:t xml:space="preserve"> należy zapewnić możliwość całkowitego zaciemnienia</w:t>
      </w:r>
      <w:r w:rsidR="00542B0A">
        <w:rPr>
          <w:rFonts w:ascii="Arial" w:hAnsi="Arial" w:cs="Arial"/>
          <w:sz w:val="24"/>
          <w:szCs w:val="24"/>
        </w:rPr>
        <w:t xml:space="preserve"> pomieszczenia </w:t>
      </w:r>
      <w:r w:rsidR="00542B0A" w:rsidRPr="00542B0A">
        <w:rPr>
          <w:rFonts w:ascii="Arial" w:hAnsi="Arial" w:cs="Arial"/>
          <w:sz w:val="24"/>
          <w:szCs w:val="24"/>
        </w:rPr>
        <w:t>poprzez zasłonięcie okna np. żaluzją nieprzepuszczającą światła</w:t>
      </w:r>
      <w:r w:rsidR="00542B0A">
        <w:rPr>
          <w:rFonts w:ascii="Arial" w:hAnsi="Arial" w:cs="Arial"/>
          <w:sz w:val="24"/>
          <w:szCs w:val="24"/>
        </w:rPr>
        <w:t>.</w:t>
      </w:r>
      <w:bookmarkEnd w:id="6"/>
      <w:r w:rsidR="00DA24D1">
        <w:rPr>
          <w:rFonts w:ascii="Arial" w:hAnsi="Arial" w:cs="Arial"/>
          <w:sz w:val="24"/>
          <w:szCs w:val="24"/>
        </w:rPr>
        <w:t xml:space="preserve"> </w:t>
      </w:r>
      <w:r w:rsidR="00DA24D1" w:rsidRPr="007474CA">
        <w:rPr>
          <w:rFonts w:ascii="Arial" w:hAnsi="Arial" w:cs="Arial"/>
          <w:sz w:val="24"/>
          <w:szCs w:val="24"/>
        </w:rPr>
        <w:t xml:space="preserve">W pomieszczeniach należy przewidzieć min. </w:t>
      </w:r>
      <w:r w:rsidR="00DA24D1">
        <w:rPr>
          <w:rFonts w:ascii="Arial" w:hAnsi="Arial" w:cs="Arial"/>
          <w:sz w:val="24"/>
          <w:szCs w:val="24"/>
        </w:rPr>
        <w:t>3</w:t>
      </w:r>
      <w:r w:rsidR="00DA24D1" w:rsidRPr="007474CA">
        <w:rPr>
          <w:rFonts w:ascii="Arial" w:hAnsi="Arial" w:cs="Arial"/>
          <w:sz w:val="24"/>
          <w:szCs w:val="24"/>
        </w:rPr>
        <w:t xml:space="preserve"> punkty PEL wraz z </w:t>
      </w:r>
      <w:r w:rsidR="00DA24D1">
        <w:rPr>
          <w:rFonts w:ascii="Arial" w:hAnsi="Arial" w:cs="Arial"/>
          <w:sz w:val="24"/>
          <w:szCs w:val="24"/>
        </w:rPr>
        <w:t>6</w:t>
      </w:r>
      <w:r w:rsidR="00DA24D1" w:rsidRPr="007474CA">
        <w:rPr>
          <w:rFonts w:ascii="Arial" w:hAnsi="Arial" w:cs="Arial"/>
          <w:sz w:val="24"/>
          <w:szCs w:val="24"/>
        </w:rPr>
        <w:t xml:space="preserve"> dedykowanymi gniazdami zasilającymi</w:t>
      </w:r>
      <w:r w:rsidR="00DA24D1">
        <w:rPr>
          <w:rFonts w:ascii="Arial" w:hAnsi="Arial" w:cs="Arial"/>
          <w:sz w:val="24"/>
          <w:szCs w:val="24"/>
        </w:rPr>
        <w:t>,</w:t>
      </w:r>
      <w:r w:rsidR="00DA24D1" w:rsidRPr="007474CA">
        <w:rPr>
          <w:rFonts w:ascii="Arial" w:hAnsi="Arial" w:cs="Arial"/>
          <w:sz w:val="24"/>
          <w:szCs w:val="24"/>
        </w:rPr>
        <w:t xml:space="preserve"> min. </w:t>
      </w:r>
      <w:r w:rsidR="00DA24D1">
        <w:rPr>
          <w:rFonts w:ascii="Arial" w:hAnsi="Arial" w:cs="Arial"/>
          <w:sz w:val="24"/>
          <w:szCs w:val="24"/>
        </w:rPr>
        <w:t>4</w:t>
      </w:r>
      <w:r w:rsidR="00DA24D1" w:rsidRPr="007474CA">
        <w:rPr>
          <w:rFonts w:ascii="Arial" w:hAnsi="Arial" w:cs="Arial"/>
          <w:sz w:val="24"/>
          <w:szCs w:val="24"/>
        </w:rPr>
        <w:t xml:space="preserve"> gniazd</w:t>
      </w:r>
      <w:r w:rsidR="00DA24D1">
        <w:rPr>
          <w:rFonts w:ascii="Arial" w:hAnsi="Arial" w:cs="Arial"/>
          <w:sz w:val="24"/>
          <w:szCs w:val="24"/>
        </w:rPr>
        <w:t>a</w:t>
      </w:r>
      <w:r w:rsidR="00DA24D1" w:rsidRPr="007474CA">
        <w:rPr>
          <w:rFonts w:ascii="Arial" w:hAnsi="Arial" w:cs="Arial"/>
          <w:sz w:val="24"/>
          <w:szCs w:val="24"/>
        </w:rPr>
        <w:t xml:space="preserve"> zasilając</w:t>
      </w:r>
      <w:r w:rsidR="00DA24D1">
        <w:rPr>
          <w:rFonts w:ascii="Arial" w:hAnsi="Arial" w:cs="Arial"/>
          <w:sz w:val="24"/>
          <w:szCs w:val="24"/>
        </w:rPr>
        <w:t>e i</w:t>
      </w:r>
      <w:r w:rsidR="00DA24D1" w:rsidRPr="007474CA">
        <w:rPr>
          <w:rFonts w:ascii="Arial" w:hAnsi="Arial" w:cs="Arial"/>
          <w:sz w:val="24"/>
          <w:szCs w:val="24"/>
        </w:rPr>
        <w:t xml:space="preserve"> przycisk napadowy.</w:t>
      </w:r>
    </w:p>
    <w:p w14:paraId="04325167" w14:textId="77777777" w:rsidR="003F5D91" w:rsidRDefault="003F5D91" w:rsidP="00CB5738">
      <w:pPr>
        <w:pStyle w:val="Akapitzlist"/>
        <w:spacing w:after="0" w:line="240" w:lineRule="auto"/>
        <w:ind w:left="964" w:firstLine="567"/>
        <w:jc w:val="both"/>
        <w:rPr>
          <w:rFonts w:ascii="Arial" w:hAnsi="Arial" w:cs="Arial"/>
          <w:sz w:val="24"/>
          <w:szCs w:val="24"/>
        </w:rPr>
      </w:pPr>
    </w:p>
    <w:p w14:paraId="19698AE0" w14:textId="77777777" w:rsidR="00542B0A" w:rsidRPr="00720F50" w:rsidRDefault="00542B0A" w:rsidP="00542B0A">
      <w:pPr>
        <w:pStyle w:val="Akapitzlist"/>
        <w:spacing w:after="0" w:line="240" w:lineRule="auto"/>
        <w:ind w:left="964"/>
        <w:jc w:val="both"/>
        <w:rPr>
          <w:rFonts w:ascii="Arial" w:hAnsi="Arial" w:cs="Arial"/>
          <w:i/>
          <w:iCs/>
          <w:sz w:val="24"/>
          <w:szCs w:val="24"/>
        </w:rPr>
      </w:pPr>
      <w:r>
        <w:rPr>
          <w:rFonts w:ascii="Arial" w:hAnsi="Arial" w:cs="Arial"/>
          <w:i/>
          <w:iCs/>
          <w:sz w:val="24"/>
          <w:szCs w:val="24"/>
        </w:rPr>
        <w:t xml:space="preserve">Węzeł sanitarny zatrzymanych </w:t>
      </w:r>
    </w:p>
    <w:p w14:paraId="01017E88" w14:textId="77777777" w:rsidR="003F5D91" w:rsidRPr="00542B0A" w:rsidRDefault="003F5D91" w:rsidP="00542B0A">
      <w:pPr>
        <w:spacing w:after="0" w:line="240" w:lineRule="auto"/>
        <w:jc w:val="both"/>
        <w:rPr>
          <w:rFonts w:ascii="Arial" w:hAnsi="Arial" w:cs="Arial"/>
          <w:sz w:val="24"/>
          <w:szCs w:val="24"/>
        </w:rPr>
      </w:pPr>
    </w:p>
    <w:p w14:paraId="315FE200" w14:textId="77777777" w:rsidR="003F5D91" w:rsidRDefault="00542B0A" w:rsidP="00542B0A">
      <w:pPr>
        <w:pStyle w:val="Akapitzlist"/>
        <w:spacing w:after="0" w:line="240" w:lineRule="auto"/>
        <w:ind w:left="964" w:firstLine="567"/>
        <w:jc w:val="both"/>
        <w:rPr>
          <w:rFonts w:ascii="Arial" w:hAnsi="Arial" w:cs="Arial"/>
          <w:sz w:val="24"/>
          <w:szCs w:val="24"/>
        </w:rPr>
      </w:pPr>
      <w:r>
        <w:rPr>
          <w:rFonts w:ascii="Arial" w:hAnsi="Arial" w:cs="Arial"/>
          <w:sz w:val="24"/>
          <w:szCs w:val="24"/>
        </w:rPr>
        <w:t>N</w:t>
      </w:r>
      <w:r w:rsidRPr="00542B0A">
        <w:rPr>
          <w:rFonts w:ascii="Arial" w:hAnsi="Arial" w:cs="Arial"/>
          <w:sz w:val="24"/>
          <w:szCs w:val="24"/>
        </w:rPr>
        <w:t>ależy lokalizować w bezpośrednim sąsiedztwie pomieszczenia dla osób zatrzymanych</w:t>
      </w:r>
      <w:r>
        <w:rPr>
          <w:rFonts w:ascii="Arial" w:hAnsi="Arial" w:cs="Arial"/>
          <w:sz w:val="24"/>
          <w:szCs w:val="24"/>
        </w:rPr>
        <w:t xml:space="preserve"> i konwoju</w:t>
      </w:r>
      <w:r w:rsidRPr="00542B0A">
        <w:rPr>
          <w:rFonts w:ascii="Arial" w:hAnsi="Arial" w:cs="Arial"/>
          <w:sz w:val="24"/>
          <w:szCs w:val="24"/>
        </w:rPr>
        <w:t>, wejście/wyjście do pomieszczenia sanitarnego nie może być zamykane ale musi zapewnić niezbędny poziom intymności poprzez zastosowanie niepełnych drzwi wahadłowych „kowbojki”, osprzęt sanitarny zamontowany w przedmiotowym pomieszczeniu musi być wandaloodporny np. ze stali nierdzewnej</w:t>
      </w:r>
    </w:p>
    <w:p w14:paraId="466DF57D" w14:textId="77777777" w:rsidR="00542B0A" w:rsidRPr="00720F50" w:rsidRDefault="00542B0A" w:rsidP="00542B0A">
      <w:pPr>
        <w:pStyle w:val="Akapitzlist"/>
        <w:spacing w:after="0" w:line="240" w:lineRule="auto"/>
        <w:ind w:left="964"/>
        <w:jc w:val="both"/>
        <w:rPr>
          <w:rFonts w:ascii="Arial" w:hAnsi="Arial" w:cs="Arial"/>
          <w:i/>
          <w:iCs/>
          <w:sz w:val="24"/>
          <w:szCs w:val="24"/>
        </w:rPr>
      </w:pPr>
      <w:r>
        <w:rPr>
          <w:rFonts w:ascii="Arial" w:hAnsi="Arial" w:cs="Arial"/>
          <w:i/>
          <w:iCs/>
          <w:sz w:val="24"/>
          <w:szCs w:val="24"/>
        </w:rPr>
        <w:t xml:space="preserve">Węzeł sanitarny konwoju </w:t>
      </w:r>
    </w:p>
    <w:p w14:paraId="036F9970" w14:textId="77777777" w:rsidR="00542B0A" w:rsidRPr="00542B0A" w:rsidRDefault="00542B0A" w:rsidP="00542B0A">
      <w:pPr>
        <w:spacing w:after="0" w:line="240" w:lineRule="auto"/>
        <w:jc w:val="both"/>
        <w:rPr>
          <w:rFonts w:ascii="Arial" w:hAnsi="Arial" w:cs="Arial"/>
          <w:sz w:val="24"/>
          <w:szCs w:val="24"/>
        </w:rPr>
      </w:pPr>
    </w:p>
    <w:p w14:paraId="6B5E1163" w14:textId="77777777" w:rsidR="00542B0A" w:rsidRDefault="00542B0A" w:rsidP="00542B0A">
      <w:pPr>
        <w:pStyle w:val="Akapitzlist"/>
        <w:spacing w:after="0" w:line="240" w:lineRule="auto"/>
        <w:ind w:left="964" w:firstLine="567"/>
        <w:jc w:val="both"/>
        <w:rPr>
          <w:rFonts w:ascii="Arial" w:hAnsi="Arial" w:cs="Arial"/>
          <w:sz w:val="24"/>
          <w:szCs w:val="24"/>
        </w:rPr>
      </w:pPr>
      <w:r>
        <w:rPr>
          <w:rFonts w:ascii="Arial" w:hAnsi="Arial" w:cs="Arial"/>
          <w:sz w:val="24"/>
          <w:szCs w:val="24"/>
        </w:rPr>
        <w:t>N</w:t>
      </w:r>
      <w:r w:rsidRPr="00542B0A">
        <w:rPr>
          <w:rFonts w:ascii="Arial" w:hAnsi="Arial" w:cs="Arial"/>
          <w:sz w:val="24"/>
          <w:szCs w:val="24"/>
        </w:rPr>
        <w:t>ależy lokalizować w bezpośrednim sąsiedztwie pomieszczenia dla osób zatrzymanych</w:t>
      </w:r>
      <w:r>
        <w:rPr>
          <w:rFonts w:ascii="Arial" w:hAnsi="Arial" w:cs="Arial"/>
          <w:sz w:val="24"/>
          <w:szCs w:val="24"/>
        </w:rPr>
        <w:t xml:space="preserve"> i konwoju.</w:t>
      </w:r>
    </w:p>
    <w:p w14:paraId="12CDE98B" w14:textId="77777777" w:rsidR="00A2302F" w:rsidRDefault="00A2302F" w:rsidP="00A2302F">
      <w:pPr>
        <w:pStyle w:val="Akapitzlist"/>
        <w:spacing w:after="0" w:line="240" w:lineRule="auto"/>
        <w:ind w:left="792"/>
        <w:jc w:val="center"/>
        <w:rPr>
          <w:rFonts w:ascii="Arial" w:hAnsi="Arial" w:cs="Arial"/>
          <w:sz w:val="20"/>
          <w:szCs w:val="20"/>
        </w:rPr>
      </w:pPr>
      <w:r>
        <w:object w:dxaOrig="7695" w:dyaOrig="4860" w14:anchorId="1CF0461B">
          <v:shape id="_x0000_i1030" type="#_x0000_t75" style="width:381.75pt;height:244.5pt" o:ole="">
            <v:imagedata r:id="rId18" o:title=""/>
          </v:shape>
          <o:OLEObject Type="Embed" ProgID="AutoCAD.Drawing.16" ShapeID="_x0000_i1030" DrawAspect="Content" ObjectID="_1675588357" r:id="rId19"/>
        </w:object>
      </w:r>
    </w:p>
    <w:p w14:paraId="0085469A" w14:textId="77777777" w:rsidR="00A2302F" w:rsidRDefault="00A2302F" w:rsidP="00A2302F">
      <w:pPr>
        <w:pStyle w:val="Akapitzlist"/>
        <w:spacing w:after="0" w:line="240" w:lineRule="auto"/>
        <w:ind w:left="794"/>
        <w:jc w:val="center"/>
        <w:rPr>
          <w:rFonts w:ascii="Arial" w:hAnsi="Arial" w:cs="Arial"/>
          <w:sz w:val="20"/>
          <w:szCs w:val="20"/>
        </w:rPr>
      </w:pPr>
      <w:r>
        <w:rPr>
          <w:rFonts w:ascii="Arial" w:hAnsi="Arial" w:cs="Arial"/>
          <w:sz w:val="20"/>
          <w:szCs w:val="20"/>
        </w:rPr>
        <w:t>Rysunek Nr 6 – Przykładowy schemat ideowy zespołu pomieszczeń osób zatrzymanych</w:t>
      </w:r>
    </w:p>
    <w:p w14:paraId="13F231E7" w14:textId="77777777" w:rsidR="003239F5" w:rsidRPr="00542B0A" w:rsidRDefault="003239F5" w:rsidP="003239F5">
      <w:pPr>
        <w:pStyle w:val="Akapitzlist"/>
        <w:spacing w:after="0" w:line="240" w:lineRule="auto"/>
        <w:ind w:left="792"/>
        <w:jc w:val="both"/>
        <w:rPr>
          <w:rFonts w:ascii="Arial" w:hAnsi="Arial" w:cs="Arial"/>
          <w:sz w:val="24"/>
          <w:szCs w:val="24"/>
        </w:rPr>
      </w:pPr>
    </w:p>
    <w:p w14:paraId="4D7127FC" w14:textId="77777777" w:rsidR="00BF0A52" w:rsidRDefault="00B02956"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Zespół pomieszczeń tzw. „niebieski pokój”</w:t>
      </w:r>
    </w:p>
    <w:p w14:paraId="0917D551" w14:textId="77777777" w:rsidR="00B02956" w:rsidRDefault="00B02956" w:rsidP="00B02956">
      <w:pPr>
        <w:pStyle w:val="Akapitzlist"/>
        <w:spacing w:after="0" w:line="240" w:lineRule="auto"/>
        <w:ind w:left="924"/>
        <w:jc w:val="both"/>
        <w:rPr>
          <w:rFonts w:ascii="Arial" w:hAnsi="Arial" w:cs="Arial"/>
          <w:sz w:val="24"/>
          <w:szCs w:val="24"/>
        </w:rPr>
      </w:pPr>
    </w:p>
    <w:p w14:paraId="725F294A" w14:textId="77777777" w:rsidR="00B02956" w:rsidRDefault="00B02956" w:rsidP="00B02956">
      <w:pPr>
        <w:spacing w:after="0" w:line="240" w:lineRule="auto"/>
        <w:ind w:left="964" w:firstLine="567"/>
        <w:jc w:val="both"/>
        <w:rPr>
          <w:rFonts w:ascii="Arial" w:hAnsi="Arial" w:cs="Arial"/>
          <w:sz w:val="24"/>
          <w:szCs w:val="24"/>
        </w:rPr>
      </w:pPr>
      <w:r w:rsidRPr="00720F50">
        <w:rPr>
          <w:rFonts w:ascii="Arial" w:hAnsi="Arial" w:cs="Arial"/>
          <w:sz w:val="24"/>
          <w:szCs w:val="24"/>
        </w:rPr>
        <w:t xml:space="preserve">W skład zespołu pomieszczeń </w:t>
      </w:r>
      <w:r>
        <w:rPr>
          <w:rFonts w:ascii="Arial" w:hAnsi="Arial" w:cs="Arial"/>
          <w:sz w:val="24"/>
          <w:szCs w:val="24"/>
        </w:rPr>
        <w:t xml:space="preserve">tzw. „niebieski pokój” </w:t>
      </w:r>
      <w:r w:rsidRPr="00720F50">
        <w:rPr>
          <w:rFonts w:ascii="Arial" w:hAnsi="Arial" w:cs="Arial"/>
          <w:sz w:val="24"/>
          <w:szCs w:val="24"/>
        </w:rPr>
        <w:t xml:space="preserve">wchodzą: pomieszczenie </w:t>
      </w:r>
      <w:r>
        <w:rPr>
          <w:rFonts w:ascii="Arial" w:hAnsi="Arial" w:cs="Arial"/>
          <w:sz w:val="24"/>
          <w:szCs w:val="24"/>
        </w:rPr>
        <w:t xml:space="preserve">przesłuchań dzieci i pomieszczenie </w:t>
      </w:r>
      <w:r w:rsidR="00F27E9C">
        <w:rPr>
          <w:rFonts w:ascii="Arial" w:hAnsi="Arial" w:cs="Arial"/>
          <w:sz w:val="24"/>
          <w:szCs w:val="24"/>
        </w:rPr>
        <w:t>techniczne</w:t>
      </w:r>
      <w:r>
        <w:rPr>
          <w:rFonts w:ascii="Arial" w:hAnsi="Arial" w:cs="Arial"/>
          <w:sz w:val="24"/>
          <w:szCs w:val="24"/>
        </w:rPr>
        <w:t xml:space="preserve">. </w:t>
      </w:r>
      <w:r w:rsidR="00F27E9C">
        <w:rPr>
          <w:rFonts w:ascii="Arial" w:hAnsi="Arial" w:cs="Arial"/>
          <w:sz w:val="24"/>
          <w:szCs w:val="24"/>
        </w:rPr>
        <w:t>W szczególności zespół pomieszczeń tzw. „niebieski pokój” należy projektować zgodnie z Rozporządzeniem Ministra Sprawiedliwości z dnia 28 września 2020 roku w sprawie sposobu przygotowania przesłuchania przeprowadzanego w trybie określonym w art. 185a – 185c Kodeksu postępowania karnego (Dz. U. z 2020r. poz. 1691).</w:t>
      </w:r>
    </w:p>
    <w:p w14:paraId="47BFE3CF" w14:textId="50952C50" w:rsidR="00B02956" w:rsidRDefault="00B02956" w:rsidP="00B02956">
      <w:pPr>
        <w:spacing w:after="0" w:line="240" w:lineRule="auto"/>
        <w:ind w:left="964" w:firstLine="567"/>
        <w:jc w:val="both"/>
        <w:rPr>
          <w:rFonts w:ascii="Arial" w:hAnsi="Arial" w:cs="Arial"/>
          <w:sz w:val="24"/>
          <w:szCs w:val="24"/>
        </w:rPr>
      </w:pPr>
    </w:p>
    <w:p w14:paraId="05D1CBCA" w14:textId="5C83A5E0" w:rsidR="00C1037B" w:rsidRDefault="00C1037B" w:rsidP="00B02956">
      <w:pPr>
        <w:spacing w:after="0" w:line="240" w:lineRule="auto"/>
        <w:ind w:left="964" w:firstLine="567"/>
        <w:jc w:val="both"/>
        <w:rPr>
          <w:rFonts w:ascii="Arial" w:hAnsi="Arial" w:cs="Arial"/>
          <w:sz w:val="24"/>
          <w:szCs w:val="24"/>
        </w:rPr>
      </w:pPr>
    </w:p>
    <w:p w14:paraId="417F63A2" w14:textId="4F1E0ED9" w:rsidR="00C1037B" w:rsidRDefault="00C1037B" w:rsidP="00B02956">
      <w:pPr>
        <w:spacing w:after="0" w:line="240" w:lineRule="auto"/>
        <w:ind w:left="964" w:firstLine="567"/>
        <w:jc w:val="both"/>
        <w:rPr>
          <w:rFonts w:ascii="Arial" w:hAnsi="Arial" w:cs="Arial"/>
          <w:sz w:val="24"/>
          <w:szCs w:val="24"/>
        </w:rPr>
      </w:pPr>
    </w:p>
    <w:p w14:paraId="4F2C823C" w14:textId="77777777" w:rsidR="00C1037B" w:rsidRPr="00720F50" w:rsidRDefault="00C1037B" w:rsidP="00B02956">
      <w:pPr>
        <w:spacing w:after="0" w:line="240" w:lineRule="auto"/>
        <w:ind w:left="964" w:firstLine="567"/>
        <w:jc w:val="both"/>
        <w:rPr>
          <w:rFonts w:ascii="Arial" w:hAnsi="Arial" w:cs="Arial"/>
          <w:sz w:val="24"/>
          <w:szCs w:val="24"/>
        </w:rPr>
      </w:pPr>
    </w:p>
    <w:p w14:paraId="279353A4" w14:textId="77777777" w:rsidR="00B02956" w:rsidRPr="00720F50" w:rsidRDefault="00B02956" w:rsidP="00B02956">
      <w:pPr>
        <w:pStyle w:val="Akapitzlist"/>
        <w:spacing w:after="0" w:line="240" w:lineRule="auto"/>
        <w:ind w:left="964"/>
        <w:jc w:val="both"/>
        <w:rPr>
          <w:rFonts w:ascii="Arial" w:hAnsi="Arial" w:cs="Arial"/>
          <w:i/>
          <w:iCs/>
          <w:sz w:val="24"/>
          <w:szCs w:val="24"/>
        </w:rPr>
      </w:pPr>
      <w:r w:rsidRPr="00720F50">
        <w:rPr>
          <w:rFonts w:ascii="Arial" w:hAnsi="Arial" w:cs="Arial"/>
          <w:i/>
          <w:iCs/>
          <w:sz w:val="24"/>
          <w:szCs w:val="24"/>
        </w:rPr>
        <w:lastRenderedPageBreak/>
        <w:t xml:space="preserve">Pomieszczenie </w:t>
      </w:r>
      <w:r>
        <w:rPr>
          <w:rFonts w:ascii="Arial" w:hAnsi="Arial" w:cs="Arial"/>
          <w:i/>
          <w:iCs/>
          <w:sz w:val="24"/>
          <w:szCs w:val="24"/>
        </w:rPr>
        <w:t>przesłuchań dzieci</w:t>
      </w:r>
    </w:p>
    <w:p w14:paraId="59FC9371" w14:textId="77777777" w:rsidR="00B02956" w:rsidRDefault="00B02956" w:rsidP="00B02956">
      <w:pPr>
        <w:pStyle w:val="Akapitzlist"/>
        <w:spacing w:after="0" w:line="240" w:lineRule="auto"/>
        <w:ind w:left="964" w:firstLine="567"/>
        <w:jc w:val="both"/>
        <w:rPr>
          <w:rFonts w:ascii="Arial" w:hAnsi="Arial" w:cs="Arial"/>
          <w:sz w:val="24"/>
          <w:szCs w:val="24"/>
        </w:rPr>
      </w:pPr>
    </w:p>
    <w:p w14:paraId="49B14039" w14:textId="2DA28250" w:rsidR="00B02956" w:rsidRPr="00720F50" w:rsidRDefault="00B02956" w:rsidP="00F27E9C">
      <w:pPr>
        <w:pStyle w:val="Akapitzlist"/>
        <w:spacing w:after="0" w:line="240" w:lineRule="auto"/>
        <w:ind w:left="964" w:firstLine="567"/>
        <w:jc w:val="both"/>
        <w:rPr>
          <w:rFonts w:ascii="Arial" w:hAnsi="Arial" w:cs="Arial"/>
          <w:sz w:val="24"/>
          <w:szCs w:val="24"/>
        </w:rPr>
      </w:pPr>
      <w:r w:rsidRPr="00720F50">
        <w:rPr>
          <w:rFonts w:ascii="Arial" w:hAnsi="Arial" w:cs="Arial"/>
          <w:sz w:val="24"/>
          <w:szCs w:val="24"/>
        </w:rPr>
        <w:t xml:space="preserve">Należy lokalizować w </w:t>
      </w:r>
      <w:r>
        <w:rPr>
          <w:rFonts w:ascii="Arial" w:hAnsi="Arial" w:cs="Arial"/>
          <w:sz w:val="24"/>
          <w:szCs w:val="24"/>
        </w:rPr>
        <w:t xml:space="preserve">bezpośrednim sąsiedztwie pomieszczenia </w:t>
      </w:r>
      <w:r w:rsidR="00F27E9C">
        <w:rPr>
          <w:rFonts w:ascii="Arial" w:hAnsi="Arial" w:cs="Arial"/>
          <w:sz w:val="24"/>
          <w:szCs w:val="24"/>
        </w:rPr>
        <w:t>technicznego</w:t>
      </w:r>
      <w:r>
        <w:rPr>
          <w:rFonts w:ascii="Arial" w:hAnsi="Arial" w:cs="Arial"/>
          <w:sz w:val="24"/>
          <w:szCs w:val="24"/>
        </w:rPr>
        <w:t xml:space="preserve"> w celu montażu w ścianie pomiędzy nimi lustra „weneckiego”. W przedmiotowym pomieszczeniu należy zaprojektować system monitoringu wizyjnego rejestrujący obraz oraz system mikrofonów rejestrujący dźwięk z czynności związanych z przesłuchaniem dzieci</w:t>
      </w:r>
      <w:r w:rsidR="000B3EE5">
        <w:rPr>
          <w:rFonts w:ascii="Arial" w:hAnsi="Arial" w:cs="Arial"/>
          <w:sz w:val="24"/>
          <w:szCs w:val="24"/>
        </w:rPr>
        <w:t xml:space="preserve">. Zarówno obraz jako i dźwięk powinien być przesyłany do pomieszczenia </w:t>
      </w:r>
      <w:r w:rsidR="00F27E9C">
        <w:rPr>
          <w:rFonts w:ascii="Arial" w:hAnsi="Arial" w:cs="Arial"/>
          <w:sz w:val="24"/>
          <w:szCs w:val="24"/>
        </w:rPr>
        <w:t>technicznego</w:t>
      </w:r>
      <w:r w:rsidR="000B3EE5">
        <w:rPr>
          <w:rFonts w:ascii="Arial" w:hAnsi="Arial" w:cs="Arial"/>
          <w:sz w:val="24"/>
          <w:szCs w:val="24"/>
        </w:rPr>
        <w:t xml:space="preserve"> i tam rejestrowanych na odpowiednich </w:t>
      </w:r>
      <w:r w:rsidR="00F27E9C">
        <w:rPr>
          <w:rFonts w:ascii="Arial" w:hAnsi="Arial" w:cs="Arial"/>
          <w:sz w:val="24"/>
          <w:szCs w:val="24"/>
        </w:rPr>
        <w:t>nośnikach</w:t>
      </w:r>
      <w:r w:rsidR="000B3EE5">
        <w:rPr>
          <w:rFonts w:ascii="Arial" w:hAnsi="Arial" w:cs="Arial"/>
          <w:sz w:val="24"/>
          <w:szCs w:val="24"/>
        </w:rPr>
        <w:t>.</w:t>
      </w:r>
      <w:r w:rsidR="00DA24D1" w:rsidRPr="00DA24D1">
        <w:rPr>
          <w:rFonts w:ascii="Arial" w:hAnsi="Arial" w:cs="Arial"/>
          <w:sz w:val="24"/>
          <w:szCs w:val="24"/>
        </w:rPr>
        <w:t xml:space="preserve"> </w:t>
      </w:r>
      <w:r w:rsidR="00DA24D1" w:rsidRPr="007474CA">
        <w:rPr>
          <w:rFonts w:ascii="Arial" w:hAnsi="Arial" w:cs="Arial"/>
          <w:sz w:val="24"/>
          <w:szCs w:val="24"/>
        </w:rPr>
        <w:t xml:space="preserve">W pomieszczeniach należy przewidzieć min. </w:t>
      </w:r>
      <w:r w:rsidR="00DA24D1">
        <w:rPr>
          <w:rFonts w:ascii="Arial" w:hAnsi="Arial" w:cs="Arial"/>
          <w:sz w:val="24"/>
          <w:szCs w:val="24"/>
        </w:rPr>
        <w:t>3</w:t>
      </w:r>
      <w:r w:rsidR="00DA24D1" w:rsidRPr="007474CA">
        <w:rPr>
          <w:rFonts w:ascii="Arial" w:hAnsi="Arial" w:cs="Arial"/>
          <w:sz w:val="24"/>
          <w:szCs w:val="24"/>
        </w:rPr>
        <w:t xml:space="preserve"> punkty PEL wraz z </w:t>
      </w:r>
      <w:r w:rsidR="00DA24D1">
        <w:rPr>
          <w:rFonts w:ascii="Arial" w:hAnsi="Arial" w:cs="Arial"/>
          <w:sz w:val="24"/>
          <w:szCs w:val="24"/>
        </w:rPr>
        <w:t>6</w:t>
      </w:r>
      <w:r w:rsidR="00DA24D1" w:rsidRPr="007474CA">
        <w:rPr>
          <w:rFonts w:ascii="Arial" w:hAnsi="Arial" w:cs="Arial"/>
          <w:sz w:val="24"/>
          <w:szCs w:val="24"/>
        </w:rPr>
        <w:t xml:space="preserve"> dedykowanymi gniazdami zasilającymi</w:t>
      </w:r>
      <w:r w:rsidR="00DA24D1">
        <w:rPr>
          <w:rFonts w:ascii="Arial" w:hAnsi="Arial" w:cs="Arial"/>
          <w:sz w:val="24"/>
          <w:szCs w:val="24"/>
        </w:rPr>
        <w:t>,</w:t>
      </w:r>
      <w:r w:rsidR="00DA24D1" w:rsidRPr="007474CA">
        <w:rPr>
          <w:rFonts w:ascii="Arial" w:hAnsi="Arial" w:cs="Arial"/>
          <w:sz w:val="24"/>
          <w:szCs w:val="24"/>
        </w:rPr>
        <w:t xml:space="preserve"> min. </w:t>
      </w:r>
      <w:r w:rsidR="00DA24D1">
        <w:rPr>
          <w:rFonts w:ascii="Arial" w:hAnsi="Arial" w:cs="Arial"/>
          <w:sz w:val="24"/>
          <w:szCs w:val="24"/>
        </w:rPr>
        <w:t>4</w:t>
      </w:r>
      <w:r w:rsidR="00DA24D1" w:rsidRPr="007474CA">
        <w:rPr>
          <w:rFonts w:ascii="Arial" w:hAnsi="Arial" w:cs="Arial"/>
          <w:sz w:val="24"/>
          <w:szCs w:val="24"/>
        </w:rPr>
        <w:t xml:space="preserve"> gniazd</w:t>
      </w:r>
      <w:r w:rsidR="00DA24D1">
        <w:rPr>
          <w:rFonts w:ascii="Arial" w:hAnsi="Arial" w:cs="Arial"/>
          <w:sz w:val="24"/>
          <w:szCs w:val="24"/>
        </w:rPr>
        <w:t>a</w:t>
      </w:r>
      <w:r w:rsidR="00DA24D1" w:rsidRPr="007474CA">
        <w:rPr>
          <w:rFonts w:ascii="Arial" w:hAnsi="Arial" w:cs="Arial"/>
          <w:sz w:val="24"/>
          <w:szCs w:val="24"/>
        </w:rPr>
        <w:t xml:space="preserve"> zasilając</w:t>
      </w:r>
      <w:r w:rsidR="00DA24D1">
        <w:rPr>
          <w:rFonts w:ascii="Arial" w:hAnsi="Arial" w:cs="Arial"/>
          <w:sz w:val="24"/>
          <w:szCs w:val="24"/>
        </w:rPr>
        <w:t>e i</w:t>
      </w:r>
      <w:r w:rsidR="00DA24D1" w:rsidRPr="007474CA">
        <w:rPr>
          <w:rFonts w:ascii="Arial" w:hAnsi="Arial" w:cs="Arial"/>
          <w:sz w:val="24"/>
          <w:szCs w:val="24"/>
        </w:rPr>
        <w:t xml:space="preserve"> przycisk napadowy.</w:t>
      </w:r>
    </w:p>
    <w:p w14:paraId="2FF9B34F" w14:textId="77777777" w:rsidR="00B02956" w:rsidRPr="00720F50" w:rsidRDefault="00B02956" w:rsidP="00B02956">
      <w:pPr>
        <w:pStyle w:val="Akapitzlist"/>
        <w:spacing w:after="0" w:line="240" w:lineRule="auto"/>
        <w:ind w:left="794"/>
        <w:jc w:val="both"/>
        <w:rPr>
          <w:rFonts w:ascii="Arial" w:hAnsi="Arial" w:cs="Arial"/>
          <w:i/>
          <w:iCs/>
          <w:sz w:val="24"/>
          <w:szCs w:val="24"/>
        </w:rPr>
      </w:pPr>
    </w:p>
    <w:p w14:paraId="1960A70F" w14:textId="77777777" w:rsidR="00B02956" w:rsidRPr="00720F50" w:rsidRDefault="00F27E9C" w:rsidP="00B02956">
      <w:pPr>
        <w:pStyle w:val="Akapitzlist"/>
        <w:spacing w:after="0" w:line="240" w:lineRule="auto"/>
        <w:ind w:left="964"/>
        <w:jc w:val="both"/>
        <w:rPr>
          <w:rFonts w:ascii="Arial" w:hAnsi="Arial" w:cs="Arial"/>
          <w:i/>
          <w:iCs/>
          <w:sz w:val="24"/>
          <w:szCs w:val="24"/>
        </w:rPr>
      </w:pPr>
      <w:r>
        <w:rPr>
          <w:rFonts w:ascii="Arial" w:hAnsi="Arial" w:cs="Arial"/>
          <w:i/>
          <w:iCs/>
          <w:sz w:val="24"/>
          <w:szCs w:val="24"/>
        </w:rPr>
        <w:t xml:space="preserve">Pomieszczenie techniczne </w:t>
      </w:r>
    </w:p>
    <w:p w14:paraId="2BF59742" w14:textId="77777777" w:rsidR="00B02956" w:rsidRPr="00720F50" w:rsidRDefault="00B02956" w:rsidP="00B02956">
      <w:pPr>
        <w:pStyle w:val="Akapitzlist"/>
        <w:spacing w:after="0" w:line="240" w:lineRule="auto"/>
        <w:ind w:left="794"/>
        <w:jc w:val="both"/>
        <w:rPr>
          <w:rFonts w:ascii="Arial" w:hAnsi="Arial" w:cs="Arial"/>
          <w:sz w:val="24"/>
          <w:szCs w:val="24"/>
        </w:rPr>
      </w:pPr>
    </w:p>
    <w:p w14:paraId="07B88A49" w14:textId="2AD55717" w:rsidR="00B02956" w:rsidRDefault="00E756B7" w:rsidP="00F27E9C">
      <w:pPr>
        <w:pStyle w:val="Akapitzlist"/>
        <w:spacing w:after="0" w:line="240" w:lineRule="auto"/>
        <w:ind w:left="964" w:firstLine="567"/>
        <w:jc w:val="both"/>
        <w:rPr>
          <w:rFonts w:ascii="Arial" w:hAnsi="Arial" w:cs="Arial"/>
          <w:sz w:val="24"/>
          <w:szCs w:val="24"/>
        </w:rPr>
      </w:pPr>
      <w:r>
        <w:rPr>
          <w:rFonts w:ascii="Arial" w:hAnsi="Arial" w:cs="Arial"/>
          <w:sz w:val="24"/>
          <w:szCs w:val="24"/>
        </w:rPr>
        <w:t>Z uwagi na montaż lustra „weneckiego” w</w:t>
      </w:r>
      <w:r w:rsidR="00F27E9C">
        <w:rPr>
          <w:rFonts w:ascii="Arial" w:hAnsi="Arial" w:cs="Arial"/>
          <w:sz w:val="24"/>
          <w:szCs w:val="24"/>
        </w:rPr>
        <w:t xml:space="preserve"> przedmiotowym pomieszczeniu należy </w:t>
      </w:r>
      <w:r w:rsidR="00F27E9C" w:rsidRPr="00542B0A">
        <w:rPr>
          <w:rFonts w:ascii="Arial" w:hAnsi="Arial" w:cs="Arial"/>
          <w:sz w:val="24"/>
          <w:szCs w:val="24"/>
        </w:rPr>
        <w:t>zapewnić możliwość całkowitego zaciemnienia</w:t>
      </w:r>
      <w:r w:rsidR="00631870">
        <w:rPr>
          <w:rFonts w:ascii="Arial" w:hAnsi="Arial" w:cs="Arial"/>
          <w:sz w:val="24"/>
          <w:szCs w:val="24"/>
        </w:rPr>
        <w:t xml:space="preserve"> </w:t>
      </w:r>
      <w:r w:rsidR="00F27E9C" w:rsidRPr="00542B0A">
        <w:rPr>
          <w:rFonts w:ascii="Arial" w:hAnsi="Arial" w:cs="Arial"/>
          <w:sz w:val="24"/>
          <w:szCs w:val="24"/>
        </w:rPr>
        <w:t>poprzez zasłonięcie okna np. żaluzją nieprzepuszczającą światła</w:t>
      </w:r>
      <w:r w:rsidR="00F27E9C">
        <w:rPr>
          <w:rFonts w:ascii="Arial" w:hAnsi="Arial" w:cs="Arial"/>
          <w:sz w:val="24"/>
          <w:szCs w:val="24"/>
        </w:rPr>
        <w:t>.</w:t>
      </w:r>
      <w:r>
        <w:rPr>
          <w:rFonts w:ascii="Arial" w:hAnsi="Arial" w:cs="Arial"/>
          <w:sz w:val="24"/>
          <w:szCs w:val="24"/>
        </w:rPr>
        <w:t xml:space="preserve"> W pomieszczeniu technicznym należy zaprojektować urządzenia rejestrujące systemu wizyjnego i dźwięku.</w:t>
      </w:r>
      <w:r w:rsidR="00DA24D1">
        <w:rPr>
          <w:rFonts w:ascii="Arial" w:hAnsi="Arial" w:cs="Arial"/>
          <w:sz w:val="24"/>
          <w:szCs w:val="24"/>
        </w:rPr>
        <w:t xml:space="preserve"> </w:t>
      </w:r>
      <w:r w:rsidR="00DA24D1" w:rsidRPr="007474CA">
        <w:rPr>
          <w:rFonts w:ascii="Arial" w:hAnsi="Arial" w:cs="Arial"/>
          <w:sz w:val="24"/>
          <w:szCs w:val="24"/>
        </w:rPr>
        <w:t xml:space="preserve">W pomieszczeniach należy przewidzieć min. </w:t>
      </w:r>
      <w:r w:rsidR="00DA24D1">
        <w:rPr>
          <w:rFonts w:ascii="Arial" w:hAnsi="Arial" w:cs="Arial"/>
          <w:sz w:val="24"/>
          <w:szCs w:val="24"/>
        </w:rPr>
        <w:t>3</w:t>
      </w:r>
      <w:r w:rsidR="00DA24D1" w:rsidRPr="007474CA">
        <w:rPr>
          <w:rFonts w:ascii="Arial" w:hAnsi="Arial" w:cs="Arial"/>
          <w:sz w:val="24"/>
          <w:szCs w:val="24"/>
        </w:rPr>
        <w:t xml:space="preserve"> punkty PEL wraz z </w:t>
      </w:r>
      <w:r w:rsidR="00DA24D1">
        <w:rPr>
          <w:rFonts w:ascii="Arial" w:hAnsi="Arial" w:cs="Arial"/>
          <w:sz w:val="24"/>
          <w:szCs w:val="24"/>
        </w:rPr>
        <w:t>6</w:t>
      </w:r>
      <w:r w:rsidR="00DA24D1" w:rsidRPr="007474CA">
        <w:rPr>
          <w:rFonts w:ascii="Arial" w:hAnsi="Arial" w:cs="Arial"/>
          <w:sz w:val="24"/>
          <w:szCs w:val="24"/>
        </w:rPr>
        <w:t xml:space="preserve"> dedykowanymi gniazdami zasilającymi</w:t>
      </w:r>
      <w:r w:rsidR="00DA24D1">
        <w:rPr>
          <w:rFonts w:ascii="Arial" w:hAnsi="Arial" w:cs="Arial"/>
          <w:sz w:val="24"/>
          <w:szCs w:val="24"/>
        </w:rPr>
        <w:t>,</w:t>
      </w:r>
      <w:r w:rsidR="00DA24D1" w:rsidRPr="007474CA">
        <w:rPr>
          <w:rFonts w:ascii="Arial" w:hAnsi="Arial" w:cs="Arial"/>
          <w:sz w:val="24"/>
          <w:szCs w:val="24"/>
        </w:rPr>
        <w:t xml:space="preserve"> min. </w:t>
      </w:r>
      <w:r w:rsidR="00DA24D1">
        <w:rPr>
          <w:rFonts w:ascii="Arial" w:hAnsi="Arial" w:cs="Arial"/>
          <w:sz w:val="24"/>
          <w:szCs w:val="24"/>
        </w:rPr>
        <w:t>4</w:t>
      </w:r>
      <w:r w:rsidR="00DA24D1" w:rsidRPr="007474CA">
        <w:rPr>
          <w:rFonts w:ascii="Arial" w:hAnsi="Arial" w:cs="Arial"/>
          <w:sz w:val="24"/>
          <w:szCs w:val="24"/>
        </w:rPr>
        <w:t xml:space="preserve"> gniazd</w:t>
      </w:r>
      <w:r w:rsidR="00DA24D1">
        <w:rPr>
          <w:rFonts w:ascii="Arial" w:hAnsi="Arial" w:cs="Arial"/>
          <w:sz w:val="24"/>
          <w:szCs w:val="24"/>
        </w:rPr>
        <w:t>a</w:t>
      </w:r>
      <w:r w:rsidR="00DA24D1" w:rsidRPr="007474CA">
        <w:rPr>
          <w:rFonts w:ascii="Arial" w:hAnsi="Arial" w:cs="Arial"/>
          <w:sz w:val="24"/>
          <w:szCs w:val="24"/>
        </w:rPr>
        <w:t xml:space="preserve"> zasilając</w:t>
      </w:r>
      <w:r w:rsidR="00DA24D1">
        <w:rPr>
          <w:rFonts w:ascii="Arial" w:hAnsi="Arial" w:cs="Arial"/>
          <w:sz w:val="24"/>
          <w:szCs w:val="24"/>
        </w:rPr>
        <w:t>e i</w:t>
      </w:r>
      <w:r w:rsidR="00DA24D1" w:rsidRPr="007474CA">
        <w:rPr>
          <w:rFonts w:ascii="Arial" w:hAnsi="Arial" w:cs="Arial"/>
          <w:sz w:val="24"/>
          <w:szCs w:val="24"/>
        </w:rPr>
        <w:t xml:space="preserve"> przycisk napadowy.</w:t>
      </w:r>
    </w:p>
    <w:p w14:paraId="4D9DB4B0" w14:textId="77777777" w:rsidR="00B02956" w:rsidRDefault="00B02956" w:rsidP="00B02956">
      <w:pPr>
        <w:pStyle w:val="Akapitzlist"/>
        <w:spacing w:after="0" w:line="240" w:lineRule="auto"/>
        <w:ind w:left="924"/>
        <w:jc w:val="both"/>
        <w:rPr>
          <w:rFonts w:ascii="Arial" w:hAnsi="Arial" w:cs="Arial"/>
          <w:sz w:val="24"/>
          <w:szCs w:val="24"/>
        </w:rPr>
      </w:pPr>
    </w:p>
    <w:p w14:paraId="13E20691" w14:textId="77777777" w:rsidR="00BF0A52" w:rsidRDefault="00E756B7"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Zespół pomieszczeń sali konferencyjnej</w:t>
      </w:r>
    </w:p>
    <w:p w14:paraId="6122945B" w14:textId="77777777" w:rsidR="00E756B7" w:rsidRDefault="00E756B7" w:rsidP="00E756B7">
      <w:pPr>
        <w:pStyle w:val="Akapitzlist"/>
        <w:spacing w:after="0" w:line="240" w:lineRule="auto"/>
        <w:ind w:left="924"/>
        <w:jc w:val="both"/>
        <w:rPr>
          <w:rFonts w:ascii="Arial" w:hAnsi="Arial" w:cs="Arial"/>
          <w:sz w:val="24"/>
          <w:szCs w:val="24"/>
        </w:rPr>
      </w:pPr>
    </w:p>
    <w:p w14:paraId="06A2634B" w14:textId="77777777" w:rsidR="00E756B7" w:rsidRDefault="00E756B7" w:rsidP="00E756B7">
      <w:pPr>
        <w:pStyle w:val="Akapitzlist"/>
        <w:spacing w:after="0" w:line="240" w:lineRule="auto"/>
        <w:ind w:left="964" w:firstLine="567"/>
        <w:jc w:val="both"/>
        <w:rPr>
          <w:rFonts w:ascii="Arial" w:hAnsi="Arial" w:cs="Arial"/>
          <w:sz w:val="24"/>
          <w:szCs w:val="24"/>
        </w:rPr>
      </w:pPr>
      <w:r w:rsidRPr="00720F50">
        <w:rPr>
          <w:rFonts w:ascii="Arial" w:hAnsi="Arial" w:cs="Arial"/>
          <w:sz w:val="24"/>
          <w:szCs w:val="24"/>
        </w:rPr>
        <w:t xml:space="preserve">W skład zespołu pomieszczeń </w:t>
      </w:r>
      <w:r>
        <w:rPr>
          <w:rFonts w:ascii="Arial" w:hAnsi="Arial" w:cs="Arial"/>
          <w:sz w:val="24"/>
          <w:szCs w:val="24"/>
        </w:rPr>
        <w:t xml:space="preserve">sali konferencyjnej </w:t>
      </w:r>
      <w:r w:rsidRPr="00720F50">
        <w:rPr>
          <w:rFonts w:ascii="Arial" w:hAnsi="Arial" w:cs="Arial"/>
          <w:sz w:val="24"/>
          <w:szCs w:val="24"/>
        </w:rPr>
        <w:t xml:space="preserve">wchodzą: </w:t>
      </w:r>
      <w:r>
        <w:rPr>
          <w:rFonts w:ascii="Arial" w:hAnsi="Arial" w:cs="Arial"/>
          <w:sz w:val="24"/>
          <w:szCs w:val="24"/>
        </w:rPr>
        <w:t xml:space="preserve">sala konferencyjna, pomieszczenie socjalne, pomieszczenie techniczne oraz w miarę możliwości </w:t>
      </w:r>
      <w:r w:rsidR="00017FF9">
        <w:rPr>
          <w:rFonts w:ascii="Arial" w:hAnsi="Arial" w:cs="Arial"/>
          <w:sz w:val="24"/>
          <w:szCs w:val="24"/>
        </w:rPr>
        <w:t>szatnie</w:t>
      </w:r>
      <w:r>
        <w:rPr>
          <w:rFonts w:ascii="Arial" w:hAnsi="Arial" w:cs="Arial"/>
          <w:sz w:val="24"/>
          <w:szCs w:val="24"/>
        </w:rPr>
        <w:t>.</w:t>
      </w:r>
      <w:r w:rsidR="00017FF9">
        <w:rPr>
          <w:rFonts w:ascii="Arial" w:hAnsi="Arial" w:cs="Arial"/>
          <w:sz w:val="24"/>
          <w:szCs w:val="24"/>
        </w:rPr>
        <w:t xml:space="preserve"> Przedmiotowy zespół pomieszczeń należy lokalizować na ostatniej kondygnacji w niedalekim sąsiedztwie głównej klatki schodowej.</w:t>
      </w:r>
    </w:p>
    <w:p w14:paraId="1EC7EDDE" w14:textId="77777777" w:rsidR="00E756B7" w:rsidRDefault="00E756B7" w:rsidP="00E756B7">
      <w:pPr>
        <w:pStyle w:val="Akapitzlist"/>
        <w:spacing w:after="0" w:line="240" w:lineRule="auto"/>
        <w:ind w:left="964" w:firstLine="567"/>
        <w:jc w:val="both"/>
        <w:rPr>
          <w:rFonts w:ascii="Arial" w:hAnsi="Arial" w:cs="Arial"/>
          <w:sz w:val="24"/>
          <w:szCs w:val="24"/>
        </w:rPr>
      </w:pPr>
    </w:p>
    <w:p w14:paraId="76FD2B45" w14:textId="77777777" w:rsidR="00017FF9" w:rsidRPr="00720F50" w:rsidRDefault="00017FF9" w:rsidP="00017FF9">
      <w:pPr>
        <w:pStyle w:val="Akapitzlist"/>
        <w:spacing w:after="0" w:line="240" w:lineRule="auto"/>
        <w:ind w:left="964"/>
        <w:jc w:val="both"/>
        <w:rPr>
          <w:rFonts w:ascii="Arial" w:hAnsi="Arial" w:cs="Arial"/>
          <w:i/>
          <w:iCs/>
          <w:sz w:val="24"/>
          <w:szCs w:val="24"/>
        </w:rPr>
      </w:pPr>
      <w:r>
        <w:rPr>
          <w:rFonts w:ascii="Arial" w:hAnsi="Arial" w:cs="Arial"/>
          <w:i/>
          <w:iCs/>
          <w:sz w:val="24"/>
          <w:szCs w:val="24"/>
        </w:rPr>
        <w:t>Sala konferencyjna</w:t>
      </w:r>
    </w:p>
    <w:p w14:paraId="6971FD29" w14:textId="77777777" w:rsidR="00E756B7" w:rsidRDefault="00E756B7" w:rsidP="00E756B7">
      <w:pPr>
        <w:pStyle w:val="Akapitzlist"/>
        <w:spacing w:after="0" w:line="240" w:lineRule="auto"/>
        <w:ind w:left="964" w:firstLine="567"/>
        <w:jc w:val="both"/>
        <w:rPr>
          <w:rFonts w:ascii="Arial" w:hAnsi="Arial" w:cs="Arial"/>
          <w:sz w:val="24"/>
          <w:szCs w:val="24"/>
        </w:rPr>
      </w:pPr>
    </w:p>
    <w:p w14:paraId="5509FAEA" w14:textId="77777777" w:rsidR="00017FF9" w:rsidRDefault="00017FF9" w:rsidP="00E756B7">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bezpośrednim sąsiedztwie sali konferencyjnej należy zlokalizować pomieszczenie socjalne oraz pomieszczenie techniczne umożliwiające prawidłową obsługę. </w:t>
      </w:r>
      <w:r w:rsidR="00580843">
        <w:rPr>
          <w:rFonts w:ascii="Arial" w:hAnsi="Arial" w:cs="Arial"/>
          <w:sz w:val="24"/>
          <w:szCs w:val="24"/>
        </w:rPr>
        <w:t>Z zali konferencyjnej musi być bezpośrednie wejście do pomieszczenia socjalnego oraz pomieszczenia technicznego.</w:t>
      </w:r>
    </w:p>
    <w:p w14:paraId="7AEBC7DC" w14:textId="77777777" w:rsidR="00E756B7" w:rsidRDefault="00017FF9" w:rsidP="00E756B7">
      <w:pPr>
        <w:pStyle w:val="Akapitzlist"/>
        <w:spacing w:after="0" w:line="240" w:lineRule="auto"/>
        <w:ind w:left="964" w:firstLine="567"/>
        <w:jc w:val="both"/>
        <w:rPr>
          <w:rFonts w:ascii="Arial" w:hAnsi="Arial" w:cs="Arial"/>
          <w:sz w:val="24"/>
          <w:szCs w:val="24"/>
        </w:rPr>
      </w:pPr>
      <w:r>
        <w:rPr>
          <w:rFonts w:ascii="Arial" w:hAnsi="Arial" w:cs="Arial"/>
          <w:sz w:val="24"/>
          <w:szCs w:val="24"/>
        </w:rPr>
        <w:t>Pomieszczenie sali konferencyjnej należy wyposażyć w system nagłośnienia oraz rzutnik i zwijany automatycznie ekran umożliwiający wyświetlanie materiałów szkoleniowych z komputera przenośnego.</w:t>
      </w:r>
    </w:p>
    <w:p w14:paraId="425F2F7E" w14:textId="77777777" w:rsidR="00017FF9" w:rsidRDefault="00017FF9" w:rsidP="00E756B7">
      <w:pPr>
        <w:pStyle w:val="Akapitzlist"/>
        <w:spacing w:after="0" w:line="240" w:lineRule="auto"/>
        <w:ind w:left="964" w:firstLine="567"/>
        <w:jc w:val="both"/>
        <w:rPr>
          <w:rFonts w:ascii="Arial" w:hAnsi="Arial" w:cs="Arial"/>
          <w:sz w:val="24"/>
          <w:szCs w:val="24"/>
        </w:rPr>
      </w:pPr>
      <w:r>
        <w:rPr>
          <w:rFonts w:ascii="Arial" w:hAnsi="Arial" w:cs="Arial"/>
          <w:sz w:val="24"/>
          <w:szCs w:val="24"/>
        </w:rPr>
        <w:t>W oknach sali konferencyjnej należy zamontować np. automatyczne rolety umożliwiające całkowite zaciemnienie pomieszczenia.</w:t>
      </w:r>
    </w:p>
    <w:p w14:paraId="58ADD641" w14:textId="4BD650EE" w:rsidR="00580843" w:rsidRDefault="00580843" w:rsidP="00E756B7">
      <w:pPr>
        <w:pStyle w:val="Akapitzlist"/>
        <w:spacing w:after="0" w:line="240" w:lineRule="auto"/>
        <w:ind w:left="964" w:firstLine="567"/>
        <w:jc w:val="both"/>
        <w:rPr>
          <w:rFonts w:ascii="Arial" w:hAnsi="Arial" w:cs="Arial"/>
          <w:sz w:val="24"/>
          <w:szCs w:val="24"/>
        </w:rPr>
      </w:pPr>
      <w:r>
        <w:rPr>
          <w:rFonts w:ascii="Arial" w:hAnsi="Arial" w:cs="Arial"/>
          <w:sz w:val="24"/>
          <w:szCs w:val="24"/>
        </w:rPr>
        <w:t>W posadzce przy głównym stole prezydialnym należy zamontować punkty instalacji teletechnicznej</w:t>
      </w:r>
      <w:r w:rsidR="00DA24D1">
        <w:rPr>
          <w:rFonts w:ascii="Arial" w:hAnsi="Arial" w:cs="Arial"/>
          <w:sz w:val="24"/>
          <w:szCs w:val="24"/>
        </w:rPr>
        <w:t xml:space="preserve"> min. 2 punkty PEL</w:t>
      </w:r>
      <w:r>
        <w:rPr>
          <w:rFonts w:ascii="Arial" w:hAnsi="Arial" w:cs="Arial"/>
          <w:sz w:val="24"/>
          <w:szCs w:val="24"/>
        </w:rPr>
        <w:t xml:space="preserve"> wraz z </w:t>
      </w:r>
      <w:r w:rsidR="00DA24D1">
        <w:rPr>
          <w:rFonts w:ascii="Arial" w:hAnsi="Arial" w:cs="Arial"/>
          <w:sz w:val="24"/>
          <w:szCs w:val="24"/>
        </w:rPr>
        <w:t xml:space="preserve">4 dedykowanymi </w:t>
      </w:r>
      <w:r>
        <w:rPr>
          <w:rFonts w:ascii="Arial" w:hAnsi="Arial" w:cs="Arial"/>
          <w:sz w:val="24"/>
          <w:szCs w:val="24"/>
        </w:rPr>
        <w:t>gniazdami zasilającymi umożlwiające podłączenie komputerów przenośnych.</w:t>
      </w:r>
      <w:r w:rsidR="00DA24D1">
        <w:rPr>
          <w:rFonts w:ascii="Arial" w:hAnsi="Arial" w:cs="Arial"/>
          <w:sz w:val="24"/>
          <w:szCs w:val="24"/>
        </w:rPr>
        <w:t xml:space="preserve"> Ponadto na ścianach </w:t>
      </w:r>
      <w:r w:rsidR="00DA24D1" w:rsidRPr="007474CA">
        <w:rPr>
          <w:rFonts w:ascii="Arial" w:hAnsi="Arial" w:cs="Arial"/>
          <w:sz w:val="24"/>
          <w:szCs w:val="24"/>
        </w:rPr>
        <w:t xml:space="preserve">należy przewidzieć min. </w:t>
      </w:r>
      <w:r w:rsidR="00DA24D1">
        <w:rPr>
          <w:rFonts w:ascii="Arial" w:hAnsi="Arial" w:cs="Arial"/>
          <w:sz w:val="24"/>
          <w:szCs w:val="24"/>
        </w:rPr>
        <w:t>6</w:t>
      </w:r>
      <w:r w:rsidR="00DA24D1" w:rsidRPr="007474CA">
        <w:rPr>
          <w:rFonts w:ascii="Arial" w:hAnsi="Arial" w:cs="Arial"/>
          <w:sz w:val="24"/>
          <w:szCs w:val="24"/>
        </w:rPr>
        <w:t xml:space="preserve"> punkty PEL wraz z </w:t>
      </w:r>
      <w:r w:rsidR="00DA24D1">
        <w:rPr>
          <w:rFonts w:ascii="Arial" w:hAnsi="Arial" w:cs="Arial"/>
          <w:sz w:val="24"/>
          <w:szCs w:val="24"/>
        </w:rPr>
        <w:t>12</w:t>
      </w:r>
      <w:r w:rsidR="00DA24D1" w:rsidRPr="007474CA">
        <w:rPr>
          <w:rFonts w:ascii="Arial" w:hAnsi="Arial" w:cs="Arial"/>
          <w:sz w:val="24"/>
          <w:szCs w:val="24"/>
        </w:rPr>
        <w:t xml:space="preserve"> dedykowanymi gniazdami zasilającymi</w:t>
      </w:r>
      <w:r w:rsidR="00DA24D1">
        <w:rPr>
          <w:rFonts w:ascii="Arial" w:hAnsi="Arial" w:cs="Arial"/>
          <w:sz w:val="24"/>
          <w:szCs w:val="24"/>
        </w:rPr>
        <w:t xml:space="preserve"> i</w:t>
      </w:r>
      <w:r w:rsidR="00DA24D1" w:rsidRPr="007474CA">
        <w:rPr>
          <w:rFonts w:ascii="Arial" w:hAnsi="Arial" w:cs="Arial"/>
          <w:sz w:val="24"/>
          <w:szCs w:val="24"/>
        </w:rPr>
        <w:t xml:space="preserve"> min. </w:t>
      </w:r>
      <w:r w:rsidR="00B463F8">
        <w:rPr>
          <w:rFonts w:ascii="Arial" w:hAnsi="Arial" w:cs="Arial"/>
          <w:sz w:val="24"/>
          <w:szCs w:val="24"/>
        </w:rPr>
        <w:t>12</w:t>
      </w:r>
      <w:r w:rsidR="00DA24D1" w:rsidRPr="007474CA">
        <w:rPr>
          <w:rFonts w:ascii="Arial" w:hAnsi="Arial" w:cs="Arial"/>
          <w:sz w:val="24"/>
          <w:szCs w:val="24"/>
        </w:rPr>
        <w:t xml:space="preserve"> gniazd zasilając</w:t>
      </w:r>
      <w:r w:rsidR="00B463F8">
        <w:rPr>
          <w:rFonts w:ascii="Arial" w:hAnsi="Arial" w:cs="Arial"/>
          <w:sz w:val="24"/>
          <w:szCs w:val="24"/>
        </w:rPr>
        <w:t>ych</w:t>
      </w:r>
      <w:r w:rsidR="00DA24D1" w:rsidRPr="007474CA">
        <w:rPr>
          <w:rFonts w:ascii="Arial" w:hAnsi="Arial" w:cs="Arial"/>
          <w:sz w:val="24"/>
          <w:szCs w:val="24"/>
        </w:rPr>
        <w:t>.</w:t>
      </w:r>
    </w:p>
    <w:p w14:paraId="20016185" w14:textId="77777777" w:rsidR="00580843" w:rsidRDefault="00580843" w:rsidP="00E756B7">
      <w:pPr>
        <w:pStyle w:val="Akapitzlist"/>
        <w:spacing w:after="0" w:line="240" w:lineRule="auto"/>
        <w:ind w:left="964" w:firstLine="567"/>
        <w:jc w:val="both"/>
        <w:rPr>
          <w:rFonts w:ascii="Arial" w:hAnsi="Arial" w:cs="Arial"/>
          <w:sz w:val="24"/>
          <w:szCs w:val="24"/>
        </w:rPr>
      </w:pPr>
      <w:r>
        <w:rPr>
          <w:rFonts w:ascii="Arial" w:hAnsi="Arial" w:cs="Arial"/>
          <w:sz w:val="24"/>
          <w:szCs w:val="24"/>
        </w:rPr>
        <w:lastRenderedPageBreak/>
        <w:t>Ponadto w stole prezydialnym należy zaprojektować konsolę sterującą natężeniem światła, automatycznymi roletami w oknach, rozwijanym automatycznie ekranem, rzutnikiem i systemem nagłośnienia.</w:t>
      </w:r>
    </w:p>
    <w:p w14:paraId="7006DFFD" w14:textId="77777777" w:rsidR="00580843" w:rsidRDefault="00580843" w:rsidP="00E756B7">
      <w:pPr>
        <w:pStyle w:val="Akapitzlist"/>
        <w:spacing w:after="0" w:line="240" w:lineRule="auto"/>
        <w:ind w:left="964" w:firstLine="567"/>
        <w:jc w:val="both"/>
        <w:rPr>
          <w:rFonts w:ascii="Arial" w:hAnsi="Arial" w:cs="Arial"/>
          <w:sz w:val="24"/>
          <w:szCs w:val="24"/>
        </w:rPr>
      </w:pPr>
    </w:p>
    <w:p w14:paraId="52CBE159" w14:textId="77777777" w:rsidR="00580843" w:rsidRPr="00720F50" w:rsidRDefault="00580843" w:rsidP="00580843">
      <w:pPr>
        <w:pStyle w:val="Akapitzlist"/>
        <w:spacing w:after="0" w:line="240" w:lineRule="auto"/>
        <w:ind w:left="964"/>
        <w:jc w:val="both"/>
        <w:rPr>
          <w:rFonts w:ascii="Arial" w:hAnsi="Arial" w:cs="Arial"/>
          <w:i/>
          <w:iCs/>
          <w:sz w:val="24"/>
          <w:szCs w:val="24"/>
        </w:rPr>
      </w:pPr>
      <w:r>
        <w:rPr>
          <w:rFonts w:ascii="Arial" w:hAnsi="Arial" w:cs="Arial"/>
          <w:i/>
          <w:iCs/>
          <w:sz w:val="24"/>
          <w:szCs w:val="24"/>
        </w:rPr>
        <w:t>Pomieszczenie socjalne</w:t>
      </w:r>
    </w:p>
    <w:p w14:paraId="7290F7A9" w14:textId="77777777" w:rsidR="00580843" w:rsidRDefault="00580843" w:rsidP="00580843">
      <w:pPr>
        <w:pStyle w:val="Akapitzlist"/>
        <w:spacing w:after="0" w:line="240" w:lineRule="auto"/>
        <w:ind w:left="964" w:firstLine="567"/>
        <w:jc w:val="both"/>
        <w:rPr>
          <w:rFonts w:ascii="Arial" w:hAnsi="Arial" w:cs="Arial"/>
          <w:sz w:val="24"/>
          <w:szCs w:val="24"/>
        </w:rPr>
      </w:pPr>
    </w:p>
    <w:p w14:paraId="3E79F08D" w14:textId="77777777" w:rsidR="00580843" w:rsidRDefault="00580843" w:rsidP="00580843">
      <w:pPr>
        <w:pStyle w:val="Akapitzlist"/>
        <w:spacing w:after="0" w:line="240" w:lineRule="auto"/>
        <w:ind w:left="964" w:firstLine="567"/>
        <w:jc w:val="both"/>
        <w:rPr>
          <w:rFonts w:ascii="Arial" w:hAnsi="Arial" w:cs="Arial"/>
          <w:sz w:val="24"/>
          <w:szCs w:val="24"/>
        </w:rPr>
      </w:pPr>
      <w:r>
        <w:rPr>
          <w:rFonts w:ascii="Arial" w:hAnsi="Arial" w:cs="Arial"/>
          <w:sz w:val="24"/>
          <w:szCs w:val="24"/>
        </w:rPr>
        <w:t>Przedmiotowe pomieszczenie należy zaprojektować bezpośrednio przy sali konferencyjnej z wejściem na salę oraz na komunikację ogólną.</w:t>
      </w:r>
      <w:r w:rsidR="00315273">
        <w:rPr>
          <w:rFonts w:ascii="Arial" w:hAnsi="Arial" w:cs="Arial"/>
          <w:sz w:val="24"/>
          <w:szCs w:val="24"/>
        </w:rPr>
        <w:t xml:space="preserve"> Z pomieszczenia socjalnego muszą mieć możliwość korzystania wszyscy pracownicy.</w:t>
      </w:r>
    </w:p>
    <w:p w14:paraId="670E2943" w14:textId="773F3E3A" w:rsidR="00315273" w:rsidRDefault="00315273" w:rsidP="00580843">
      <w:pPr>
        <w:pStyle w:val="Akapitzlist"/>
        <w:spacing w:after="0" w:line="240" w:lineRule="auto"/>
        <w:ind w:left="964" w:firstLine="567"/>
        <w:jc w:val="both"/>
        <w:rPr>
          <w:rFonts w:ascii="Arial" w:hAnsi="Arial" w:cs="Arial"/>
          <w:sz w:val="24"/>
          <w:szCs w:val="24"/>
        </w:rPr>
      </w:pPr>
      <w:r>
        <w:rPr>
          <w:rFonts w:ascii="Arial" w:hAnsi="Arial" w:cs="Arial"/>
          <w:sz w:val="24"/>
          <w:szCs w:val="24"/>
        </w:rPr>
        <w:t>W pomieszczeniu socjalnym należy zaprojektować ciąg kuchenny wyposażony w zlewozmywak z ciepłą i zimną woda, zmywarkę, lodówkę</w:t>
      </w:r>
      <w:r w:rsidR="00A04A30">
        <w:rPr>
          <w:rFonts w:ascii="Arial" w:hAnsi="Arial" w:cs="Arial"/>
          <w:sz w:val="24"/>
          <w:szCs w:val="24"/>
        </w:rPr>
        <w:t>,</w:t>
      </w:r>
      <w:r>
        <w:rPr>
          <w:rFonts w:ascii="Arial" w:hAnsi="Arial" w:cs="Arial"/>
          <w:sz w:val="24"/>
          <w:szCs w:val="24"/>
        </w:rPr>
        <w:t xml:space="preserve"> min. dwupalnikową kuchenkę </w:t>
      </w:r>
      <w:r w:rsidR="00C1037B" w:rsidRPr="00C1037B">
        <w:rPr>
          <w:rFonts w:ascii="Arial" w:hAnsi="Arial" w:cs="Arial"/>
          <w:color w:val="FF0000"/>
          <w:sz w:val="24"/>
          <w:szCs w:val="24"/>
        </w:rPr>
        <w:t>indukcyjną</w:t>
      </w:r>
      <w:r w:rsidR="00A04A30">
        <w:rPr>
          <w:rFonts w:ascii="Arial" w:hAnsi="Arial" w:cs="Arial"/>
          <w:sz w:val="24"/>
          <w:szCs w:val="24"/>
        </w:rPr>
        <w:t xml:space="preserve"> i kuchenkę mikrofalową.</w:t>
      </w:r>
      <w:r w:rsidR="00B463F8" w:rsidRPr="00B463F8">
        <w:rPr>
          <w:rFonts w:ascii="Arial" w:hAnsi="Arial" w:cs="Arial"/>
          <w:sz w:val="24"/>
          <w:szCs w:val="24"/>
        </w:rPr>
        <w:t xml:space="preserve"> </w:t>
      </w:r>
      <w:r w:rsidR="00B463F8">
        <w:rPr>
          <w:rFonts w:ascii="Arial" w:hAnsi="Arial" w:cs="Arial"/>
          <w:sz w:val="24"/>
          <w:szCs w:val="24"/>
        </w:rPr>
        <w:t>W pomieszczeniu należy zaprojektować min. 8 gniazd zasilających</w:t>
      </w:r>
      <w:r w:rsidR="00B463F8" w:rsidRPr="00B463F8">
        <w:rPr>
          <w:rFonts w:ascii="Arial" w:hAnsi="Arial" w:cs="Arial"/>
          <w:sz w:val="24"/>
          <w:szCs w:val="24"/>
        </w:rPr>
        <w:t xml:space="preserve"> </w:t>
      </w:r>
      <w:r w:rsidR="00B463F8">
        <w:rPr>
          <w:rFonts w:ascii="Arial" w:hAnsi="Arial" w:cs="Arial"/>
          <w:sz w:val="24"/>
          <w:szCs w:val="24"/>
        </w:rPr>
        <w:t>umożliwiających miedzy innymi podłączenie sprzętu kuchennego (gniazdka za zmywarką i lodówką).</w:t>
      </w:r>
    </w:p>
    <w:p w14:paraId="2551D997" w14:textId="77777777" w:rsidR="00580843" w:rsidRPr="00E756B7" w:rsidRDefault="00580843" w:rsidP="00E756B7">
      <w:pPr>
        <w:pStyle w:val="Akapitzlist"/>
        <w:spacing w:after="0" w:line="240" w:lineRule="auto"/>
        <w:ind w:left="964" w:firstLine="567"/>
        <w:jc w:val="both"/>
        <w:rPr>
          <w:rFonts w:ascii="Arial" w:hAnsi="Arial" w:cs="Arial"/>
          <w:sz w:val="24"/>
          <w:szCs w:val="24"/>
        </w:rPr>
      </w:pPr>
    </w:p>
    <w:p w14:paraId="50153F0F" w14:textId="77777777" w:rsidR="00315273" w:rsidRPr="00720F50" w:rsidRDefault="00315273" w:rsidP="00315273">
      <w:pPr>
        <w:pStyle w:val="Akapitzlist"/>
        <w:spacing w:after="0" w:line="240" w:lineRule="auto"/>
        <w:ind w:left="964"/>
        <w:jc w:val="both"/>
        <w:rPr>
          <w:rFonts w:ascii="Arial" w:hAnsi="Arial" w:cs="Arial"/>
          <w:i/>
          <w:iCs/>
          <w:sz w:val="24"/>
          <w:szCs w:val="24"/>
        </w:rPr>
      </w:pPr>
      <w:r>
        <w:rPr>
          <w:rFonts w:ascii="Arial" w:hAnsi="Arial" w:cs="Arial"/>
          <w:i/>
          <w:iCs/>
          <w:sz w:val="24"/>
          <w:szCs w:val="24"/>
        </w:rPr>
        <w:t>Pomieszczenie techniczne</w:t>
      </w:r>
    </w:p>
    <w:p w14:paraId="5A210E0C" w14:textId="77777777" w:rsidR="00315273" w:rsidRDefault="00315273" w:rsidP="00315273">
      <w:pPr>
        <w:pStyle w:val="Akapitzlist"/>
        <w:spacing w:after="0" w:line="240" w:lineRule="auto"/>
        <w:ind w:left="964" w:firstLine="567"/>
        <w:jc w:val="both"/>
        <w:rPr>
          <w:rFonts w:ascii="Arial" w:hAnsi="Arial" w:cs="Arial"/>
          <w:sz w:val="24"/>
          <w:szCs w:val="24"/>
        </w:rPr>
      </w:pPr>
    </w:p>
    <w:p w14:paraId="4124B5E8" w14:textId="7B2B9A3E" w:rsidR="00315273" w:rsidRDefault="00315273" w:rsidP="00315273">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Przedmiotowe pomieszczenie należy zaprojektować bezpośrednio przy sali konferencyjnej z wejściem na salę oraz na komunikację ogólną. </w:t>
      </w:r>
      <w:r w:rsidR="00B463F8" w:rsidRPr="007474CA">
        <w:rPr>
          <w:rFonts w:ascii="Arial" w:hAnsi="Arial" w:cs="Arial"/>
          <w:sz w:val="24"/>
          <w:szCs w:val="24"/>
        </w:rPr>
        <w:t xml:space="preserve">W pomieszczeniach należy przewidzieć min. </w:t>
      </w:r>
      <w:r w:rsidR="00B463F8">
        <w:rPr>
          <w:rFonts w:ascii="Arial" w:hAnsi="Arial" w:cs="Arial"/>
          <w:sz w:val="24"/>
          <w:szCs w:val="24"/>
        </w:rPr>
        <w:t>3</w:t>
      </w:r>
      <w:r w:rsidR="00B463F8" w:rsidRPr="007474CA">
        <w:rPr>
          <w:rFonts w:ascii="Arial" w:hAnsi="Arial" w:cs="Arial"/>
          <w:sz w:val="24"/>
          <w:szCs w:val="24"/>
        </w:rPr>
        <w:t xml:space="preserve"> punkty PEL wraz z </w:t>
      </w:r>
      <w:r w:rsidR="00B463F8">
        <w:rPr>
          <w:rFonts w:ascii="Arial" w:hAnsi="Arial" w:cs="Arial"/>
          <w:sz w:val="24"/>
          <w:szCs w:val="24"/>
        </w:rPr>
        <w:t>6</w:t>
      </w:r>
      <w:r w:rsidR="00B463F8" w:rsidRPr="007474CA">
        <w:rPr>
          <w:rFonts w:ascii="Arial" w:hAnsi="Arial" w:cs="Arial"/>
          <w:sz w:val="24"/>
          <w:szCs w:val="24"/>
        </w:rPr>
        <w:t xml:space="preserve"> dedykowanymi gniazdami zasilającymi</w:t>
      </w:r>
      <w:r w:rsidR="00B463F8">
        <w:rPr>
          <w:rFonts w:ascii="Arial" w:hAnsi="Arial" w:cs="Arial"/>
          <w:sz w:val="24"/>
          <w:szCs w:val="24"/>
        </w:rPr>
        <w:t xml:space="preserve"> i</w:t>
      </w:r>
      <w:r w:rsidR="00B463F8" w:rsidRPr="007474CA">
        <w:rPr>
          <w:rFonts w:ascii="Arial" w:hAnsi="Arial" w:cs="Arial"/>
          <w:sz w:val="24"/>
          <w:szCs w:val="24"/>
        </w:rPr>
        <w:t xml:space="preserve"> min. </w:t>
      </w:r>
      <w:r w:rsidR="00B463F8">
        <w:rPr>
          <w:rFonts w:ascii="Arial" w:hAnsi="Arial" w:cs="Arial"/>
          <w:sz w:val="24"/>
          <w:szCs w:val="24"/>
        </w:rPr>
        <w:t>4</w:t>
      </w:r>
      <w:r w:rsidR="00B463F8" w:rsidRPr="007474CA">
        <w:rPr>
          <w:rFonts w:ascii="Arial" w:hAnsi="Arial" w:cs="Arial"/>
          <w:sz w:val="24"/>
          <w:szCs w:val="24"/>
        </w:rPr>
        <w:t xml:space="preserve"> gniazd</w:t>
      </w:r>
      <w:r w:rsidR="00B463F8">
        <w:rPr>
          <w:rFonts w:ascii="Arial" w:hAnsi="Arial" w:cs="Arial"/>
          <w:sz w:val="24"/>
          <w:szCs w:val="24"/>
        </w:rPr>
        <w:t>a</w:t>
      </w:r>
      <w:r w:rsidR="00B463F8" w:rsidRPr="007474CA">
        <w:rPr>
          <w:rFonts w:ascii="Arial" w:hAnsi="Arial" w:cs="Arial"/>
          <w:sz w:val="24"/>
          <w:szCs w:val="24"/>
        </w:rPr>
        <w:t xml:space="preserve"> zasilając</w:t>
      </w:r>
      <w:r w:rsidR="00B463F8">
        <w:rPr>
          <w:rFonts w:ascii="Arial" w:hAnsi="Arial" w:cs="Arial"/>
          <w:sz w:val="24"/>
          <w:szCs w:val="24"/>
        </w:rPr>
        <w:t>e.</w:t>
      </w:r>
    </w:p>
    <w:p w14:paraId="38634D10" w14:textId="77777777" w:rsidR="00E756B7" w:rsidRPr="00E756B7" w:rsidRDefault="00E756B7" w:rsidP="00E756B7">
      <w:pPr>
        <w:pStyle w:val="Akapitzlist"/>
        <w:spacing w:after="0" w:line="240" w:lineRule="auto"/>
        <w:ind w:left="924"/>
        <w:jc w:val="both"/>
        <w:rPr>
          <w:rFonts w:ascii="Arial" w:hAnsi="Arial" w:cs="Arial"/>
          <w:sz w:val="24"/>
          <w:szCs w:val="24"/>
        </w:rPr>
      </w:pPr>
    </w:p>
    <w:p w14:paraId="5490391A" w14:textId="77777777" w:rsidR="00315273" w:rsidRPr="00720F50" w:rsidRDefault="00315273" w:rsidP="00315273">
      <w:pPr>
        <w:pStyle w:val="Akapitzlist"/>
        <w:spacing w:after="0" w:line="240" w:lineRule="auto"/>
        <w:ind w:left="964"/>
        <w:jc w:val="both"/>
        <w:rPr>
          <w:rFonts w:ascii="Arial" w:hAnsi="Arial" w:cs="Arial"/>
          <w:i/>
          <w:iCs/>
          <w:sz w:val="24"/>
          <w:szCs w:val="24"/>
        </w:rPr>
      </w:pPr>
      <w:r>
        <w:rPr>
          <w:rFonts w:ascii="Arial" w:hAnsi="Arial" w:cs="Arial"/>
          <w:i/>
          <w:iCs/>
          <w:sz w:val="24"/>
          <w:szCs w:val="24"/>
        </w:rPr>
        <w:t>Szatnia</w:t>
      </w:r>
    </w:p>
    <w:p w14:paraId="3BEB6F90" w14:textId="77777777" w:rsidR="00315273" w:rsidRDefault="00315273" w:rsidP="00315273">
      <w:pPr>
        <w:pStyle w:val="Akapitzlist"/>
        <w:spacing w:after="0" w:line="240" w:lineRule="auto"/>
        <w:ind w:left="964" w:firstLine="567"/>
        <w:jc w:val="both"/>
        <w:rPr>
          <w:rFonts w:ascii="Arial" w:hAnsi="Arial" w:cs="Arial"/>
          <w:sz w:val="24"/>
          <w:szCs w:val="24"/>
        </w:rPr>
      </w:pPr>
    </w:p>
    <w:p w14:paraId="5223CE57" w14:textId="77777777" w:rsidR="00315273" w:rsidRDefault="00315273" w:rsidP="00315273">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niedalekiej odległości od sali konferencyjnej w miarę możliwości można przewidzieć samoobsługową szatnię, a w przypadku braku takiej możliwości należy przewidzieć odpowiednią ilość szaf ubraniowych na Sali </w:t>
      </w:r>
      <w:r w:rsidR="00A04A30">
        <w:rPr>
          <w:rFonts w:ascii="Arial" w:hAnsi="Arial" w:cs="Arial"/>
          <w:sz w:val="24"/>
          <w:szCs w:val="24"/>
        </w:rPr>
        <w:t>konferencyjnej.</w:t>
      </w:r>
    </w:p>
    <w:p w14:paraId="42AFB014" w14:textId="77777777" w:rsidR="00E756B7" w:rsidRPr="00A04A30" w:rsidRDefault="00E756B7" w:rsidP="00A04A30">
      <w:pPr>
        <w:spacing w:after="0" w:line="240" w:lineRule="auto"/>
        <w:jc w:val="both"/>
        <w:rPr>
          <w:rFonts w:ascii="Arial" w:hAnsi="Arial" w:cs="Arial"/>
          <w:sz w:val="24"/>
          <w:szCs w:val="24"/>
        </w:rPr>
      </w:pPr>
    </w:p>
    <w:p w14:paraId="6902CC40" w14:textId="77777777" w:rsidR="00BF0A52" w:rsidRDefault="00A04A30"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Zespół pomieszczeń sali narad</w:t>
      </w:r>
    </w:p>
    <w:p w14:paraId="2B629D0D" w14:textId="77777777" w:rsidR="00A04A30" w:rsidRDefault="00A04A30" w:rsidP="00A04A30">
      <w:pPr>
        <w:pStyle w:val="Akapitzlist"/>
        <w:spacing w:after="0" w:line="240" w:lineRule="auto"/>
        <w:ind w:left="924"/>
        <w:jc w:val="both"/>
        <w:rPr>
          <w:rFonts w:ascii="Arial" w:hAnsi="Arial" w:cs="Arial"/>
          <w:sz w:val="24"/>
          <w:szCs w:val="24"/>
        </w:rPr>
      </w:pPr>
    </w:p>
    <w:p w14:paraId="012FC17C" w14:textId="77777777" w:rsidR="00A04A30" w:rsidRDefault="00A04A30" w:rsidP="00A04A30">
      <w:pPr>
        <w:pStyle w:val="Akapitzlist"/>
        <w:spacing w:after="0" w:line="240" w:lineRule="auto"/>
        <w:ind w:left="964" w:firstLine="567"/>
        <w:jc w:val="both"/>
        <w:rPr>
          <w:rFonts w:ascii="Arial" w:hAnsi="Arial" w:cs="Arial"/>
          <w:sz w:val="24"/>
          <w:szCs w:val="24"/>
        </w:rPr>
      </w:pPr>
      <w:r w:rsidRPr="00720F50">
        <w:rPr>
          <w:rFonts w:ascii="Arial" w:hAnsi="Arial" w:cs="Arial"/>
          <w:sz w:val="24"/>
          <w:szCs w:val="24"/>
        </w:rPr>
        <w:t xml:space="preserve">W skład zespołu pomieszczeń </w:t>
      </w:r>
      <w:r>
        <w:rPr>
          <w:rFonts w:ascii="Arial" w:hAnsi="Arial" w:cs="Arial"/>
          <w:sz w:val="24"/>
          <w:szCs w:val="24"/>
        </w:rPr>
        <w:t xml:space="preserve">sali narad </w:t>
      </w:r>
      <w:r w:rsidRPr="00720F50">
        <w:rPr>
          <w:rFonts w:ascii="Arial" w:hAnsi="Arial" w:cs="Arial"/>
          <w:sz w:val="24"/>
          <w:szCs w:val="24"/>
        </w:rPr>
        <w:t xml:space="preserve">wchodzą: </w:t>
      </w:r>
      <w:r>
        <w:rPr>
          <w:rFonts w:ascii="Arial" w:hAnsi="Arial" w:cs="Arial"/>
          <w:sz w:val="24"/>
          <w:szCs w:val="24"/>
        </w:rPr>
        <w:t xml:space="preserve">sala narad i  pomieszczenie socjalne. Przedmiotowy zespół pomieszczeń należy lokalizować na parterze w niedalekiej odległości od wejścia głównego. </w:t>
      </w:r>
    </w:p>
    <w:p w14:paraId="201E69A5" w14:textId="77777777" w:rsidR="00A04A30" w:rsidRDefault="00A04A30" w:rsidP="00A04A30">
      <w:pPr>
        <w:pStyle w:val="Akapitzlist"/>
        <w:spacing w:after="0" w:line="240" w:lineRule="auto"/>
        <w:ind w:left="964" w:firstLine="567"/>
        <w:jc w:val="both"/>
        <w:rPr>
          <w:rFonts w:ascii="Arial" w:hAnsi="Arial" w:cs="Arial"/>
          <w:sz w:val="24"/>
          <w:szCs w:val="24"/>
        </w:rPr>
      </w:pPr>
      <w:bookmarkStart w:id="7" w:name="_Hlk62134556"/>
    </w:p>
    <w:p w14:paraId="49C7B03D" w14:textId="77777777" w:rsidR="00A04A30" w:rsidRPr="00720F50" w:rsidRDefault="00A04A30" w:rsidP="00A04A30">
      <w:pPr>
        <w:pStyle w:val="Akapitzlist"/>
        <w:spacing w:after="0" w:line="240" w:lineRule="auto"/>
        <w:ind w:left="964"/>
        <w:jc w:val="both"/>
        <w:rPr>
          <w:rFonts w:ascii="Arial" w:hAnsi="Arial" w:cs="Arial"/>
          <w:i/>
          <w:iCs/>
          <w:sz w:val="24"/>
          <w:szCs w:val="24"/>
        </w:rPr>
      </w:pPr>
      <w:r>
        <w:rPr>
          <w:rFonts w:ascii="Arial" w:hAnsi="Arial" w:cs="Arial"/>
          <w:i/>
          <w:iCs/>
          <w:sz w:val="24"/>
          <w:szCs w:val="24"/>
        </w:rPr>
        <w:t>Sala narad</w:t>
      </w:r>
    </w:p>
    <w:p w14:paraId="0CC0FC94" w14:textId="77777777" w:rsidR="00A04A30" w:rsidRDefault="00A04A30" w:rsidP="00A04A30">
      <w:pPr>
        <w:pStyle w:val="Akapitzlist"/>
        <w:spacing w:after="0" w:line="240" w:lineRule="auto"/>
        <w:ind w:left="964" w:firstLine="567"/>
        <w:jc w:val="both"/>
        <w:rPr>
          <w:rFonts w:ascii="Arial" w:hAnsi="Arial" w:cs="Arial"/>
          <w:sz w:val="24"/>
          <w:szCs w:val="24"/>
        </w:rPr>
      </w:pPr>
    </w:p>
    <w:p w14:paraId="62A65E7B" w14:textId="77777777" w:rsidR="00A04A30" w:rsidRDefault="00A04A30"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W bezpośrednim sąsiedztwie sali narad należy zlokalizować pomieszczenie socjalne umożliwiające prawidłową obsługę. Z zali narad musi być bezpośrednie wejście do pomieszczenia socjalnego.</w:t>
      </w:r>
    </w:p>
    <w:bookmarkEnd w:id="7"/>
    <w:p w14:paraId="23836EAD" w14:textId="77777777" w:rsidR="00A04A30" w:rsidRDefault="00A04A30"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Pomieszczenie sali narad należy wyposażyć w system nagłośnienia oraz rzutnik i zwijany automatycznie ekran umożliwiający wyświetlanie materiałów szkoleniowych z komputera przenośnego.</w:t>
      </w:r>
    </w:p>
    <w:p w14:paraId="04399C19" w14:textId="77777777" w:rsidR="00A04A30" w:rsidRDefault="00A04A30"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oknach sali narad należy zamontować np. automatyczne rolety umożliwiające całkowite zaciemnienie pomieszczenia. </w:t>
      </w:r>
    </w:p>
    <w:p w14:paraId="312615DE" w14:textId="52E7A639" w:rsidR="00A04A30" w:rsidRDefault="00B463F8"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posadzce przy głównym stole prezydialnym należy zamontować punkty instalacji teletechnicznej min. 2 punkty PEL wraz z 4 dedykowanymi gniazdami zasilającymi umożlwiające podłączenie komputerów </w:t>
      </w:r>
      <w:r>
        <w:rPr>
          <w:rFonts w:ascii="Arial" w:hAnsi="Arial" w:cs="Arial"/>
          <w:sz w:val="24"/>
          <w:szCs w:val="24"/>
        </w:rPr>
        <w:lastRenderedPageBreak/>
        <w:t xml:space="preserve">przenośnych. Ponadto na ścianach </w:t>
      </w:r>
      <w:r w:rsidRPr="007474CA">
        <w:rPr>
          <w:rFonts w:ascii="Arial" w:hAnsi="Arial" w:cs="Arial"/>
          <w:sz w:val="24"/>
          <w:szCs w:val="24"/>
        </w:rPr>
        <w:t xml:space="preserve">należy przewidzieć min. </w:t>
      </w:r>
      <w:r>
        <w:rPr>
          <w:rFonts w:ascii="Arial" w:hAnsi="Arial" w:cs="Arial"/>
          <w:sz w:val="24"/>
          <w:szCs w:val="24"/>
        </w:rPr>
        <w:t>6</w:t>
      </w:r>
      <w:r w:rsidRPr="007474CA">
        <w:rPr>
          <w:rFonts w:ascii="Arial" w:hAnsi="Arial" w:cs="Arial"/>
          <w:sz w:val="24"/>
          <w:szCs w:val="24"/>
        </w:rPr>
        <w:t xml:space="preserve"> punkty PEL wraz z </w:t>
      </w:r>
      <w:r>
        <w:rPr>
          <w:rFonts w:ascii="Arial" w:hAnsi="Arial" w:cs="Arial"/>
          <w:sz w:val="24"/>
          <w:szCs w:val="24"/>
        </w:rPr>
        <w:t>12</w:t>
      </w:r>
      <w:r w:rsidRPr="007474CA">
        <w:rPr>
          <w:rFonts w:ascii="Arial" w:hAnsi="Arial" w:cs="Arial"/>
          <w:sz w:val="24"/>
          <w:szCs w:val="24"/>
        </w:rPr>
        <w:t xml:space="preserve"> dedykowanymi gniazdami zasilającymi</w:t>
      </w:r>
      <w:r>
        <w:rPr>
          <w:rFonts w:ascii="Arial" w:hAnsi="Arial" w:cs="Arial"/>
          <w:sz w:val="24"/>
          <w:szCs w:val="24"/>
        </w:rPr>
        <w:t xml:space="preserve"> i</w:t>
      </w:r>
      <w:r w:rsidRPr="007474CA">
        <w:rPr>
          <w:rFonts w:ascii="Arial" w:hAnsi="Arial" w:cs="Arial"/>
          <w:sz w:val="24"/>
          <w:szCs w:val="24"/>
        </w:rPr>
        <w:t xml:space="preserve"> min. </w:t>
      </w:r>
      <w:r>
        <w:rPr>
          <w:rFonts w:ascii="Arial" w:hAnsi="Arial" w:cs="Arial"/>
          <w:sz w:val="24"/>
          <w:szCs w:val="24"/>
        </w:rPr>
        <w:t>8</w:t>
      </w:r>
      <w:r w:rsidRPr="007474CA">
        <w:rPr>
          <w:rFonts w:ascii="Arial" w:hAnsi="Arial" w:cs="Arial"/>
          <w:sz w:val="24"/>
          <w:szCs w:val="24"/>
        </w:rPr>
        <w:t xml:space="preserve"> gniazd zasilając</w:t>
      </w:r>
      <w:r>
        <w:rPr>
          <w:rFonts w:ascii="Arial" w:hAnsi="Arial" w:cs="Arial"/>
          <w:sz w:val="24"/>
          <w:szCs w:val="24"/>
        </w:rPr>
        <w:t>ych</w:t>
      </w:r>
      <w:r w:rsidR="00A04A30">
        <w:rPr>
          <w:rFonts w:ascii="Arial" w:hAnsi="Arial" w:cs="Arial"/>
          <w:sz w:val="24"/>
          <w:szCs w:val="24"/>
        </w:rPr>
        <w:t>.</w:t>
      </w:r>
    </w:p>
    <w:p w14:paraId="1D21B4A0" w14:textId="77777777" w:rsidR="00A04A30" w:rsidRDefault="00A04A30"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Ponadto w stole prezydialnym należy zaprojektować konsolę sterującą natężeniem światła, automatycznymi roletami w oknach, rozwijanym automatycznie ekranem, rzutnikiem i systemem nagłośnienia.</w:t>
      </w:r>
    </w:p>
    <w:p w14:paraId="311B22D6" w14:textId="77777777" w:rsidR="00A04A30" w:rsidRDefault="00A04A30" w:rsidP="00A04A30">
      <w:pPr>
        <w:pStyle w:val="Akapitzlist"/>
        <w:spacing w:after="0" w:line="240" w:lineRule="auto"/>
        <w:ind w:left="964" w:firstLine="567"/>
        <w:jc w:val="both"/>
        <w:rPr>
          <w:rFonts w:ascii="Arial" w:hAnsi="Arial" w:cs="Arial"/>
          <w:sz w:val="24"/>
          <w:szCs w:val="24"/>
        </w:rPr>
      </w:pPr>
    </w:p>
    <w:p w14:paraId="791434DE" w14:textId="77777777" w:rsidR="00A04A30" w:rsidRPr="00720F50" w:rsidRDefault="00A04A30" w:rsidP="00A04A30">
      <w:pPr>
        <w:pStyle w:val="Akapitzlist"/>
        <w:spacing w:after="0" w:line="240" w:lineRule="auto"/>
        <w:ind w:left="964"/>
        <w:jc w:val="both"/>
        <w:rPr>
          <w:rFonts w:ascii="Arial" w:hAnsi="Arial" w:cs="Arial"/>
          <w:i/>
          <w:iCs/>
          <w:sz w:val="24"/>
          <w:szCs w:val="24"/>
        </w:rPr>
      </w:pPr>
      <w:r>
        <w:rPr>
          <w:rFonts w:ascii="Arial" w:hAnsi="Arial" w:cs="Arial"/>
          <w:i/>
          <w:iCs/>
          <w:sz w:val="24"/>
          <w:szCs w:val="24"/>
        </w:rPr>
        <w:t>Pomieszczenie socjalne</w:t>
      </w:r>
    </w:p>
    <w:p w14:paraId="173D33A5" w14:textId="77777777" w:rsidR="00A04A30" w:rsidRDefault="00A04A30" w:rsidP="00A04A30">
      <w:pPr>
        <w:pStyle w:val="Akapitzlist"/>
        <w:spacing w:after="0" w:line="240" w:lineRule="auto"/>
        <w:ind w:left="964" w:firstLine="567"/>
        <w:jc w:val="both"/>
        <w:rPr>
          <w:rFonts w:ascii="Arial" w:hAnsi="Arial" w:cs="Arial"/>
          <w:sz w:val="24"/>
          <w:szCs w:val="24"/>
        </w:rPr>
      </w:pPr>
    </w:p>
    <w:p w14:paraId="21F2F252" w14:textId="77777777" w:rsidR="00A04A30" w:rsidRDefault="00A04A30"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Przedmiotowe pomieszczenie należy zaprojektować bezpośrednio przy sali narad z wejściem na salę oraz na komunikację ogólną. Z pomieszczenia socjalnego muszą mieć możliwość korzystania wszyscy pracownicy.</w:t>
      </w:r>
    </w:p>
    <w:p w14:paraId="0047022B" w14:textId="1B6A3528" w:rsidR="00A04A30" w:rsidRDefault="00A04A30" w:rsidP="00A04A30">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pomieszczeniu socjalnym należy zaprojektować ciąg kuchenny wyposażony w zlewozmywak z ciepłą i zimną woda, zmywarkę, lodówkę,  min. dwupalnikową kuchenkę </w:t>
      </w:r>
      <w:r w:rsidR="00C1037B" w:rsidRPr="00C1037B">
        <w:rPr>
          <w:rFonts w:ascii="Arial" w:hAnsi="Arial" w:cs="Arial"/>
          <w:color w:val="FF0000"/>
          <w:sz w:val="24"/>
          <w:szCs w:val="24"/>
        </w:rPr>
        <w:t>indukcyjną</w:t>
      </w:r>
      <w:r>
        <w:rPr>
          <w:rFonts w:ascii="Arial" w:hAnsi="Arial" w:cs="Arial"/>
          <w:sz w:val="24"/>
          <w:szCs w:val="24"/>
        </w:rPr>
        <w:t xml:space="preserve"> i kuchenkę mikrofalową.</w:t>
      </w:r>
      <w:r w:rsidR="00B463F8" w:rsidRPr="00B463F8">
        <w:rPr>
          <w:rFonts w:ascii="Arial" w:hAnsi="Arial" w:cs="Arial"/>
          <w:sz w:val="24"/>
          <w:szCs w:val="24"/>
        </w:rPr>
        <w:t xml:space="preserve"> </w:t>
      </w:r>
      <w:r w:rsidR="00B463F8">
        <w:rPr>
          <w:rFonts w:ascii="Arial" w:hAnsi="Arial" w:cs="Arial"/>
          <w:sz w:val="24"/>
          <w:szCs w:val="24"/>
        </w:rPr>
        <w:t>W pomieszczeniu należy zaprojektować min. 8 gniazd zasilających umożliwiających miedzy innymi podłączenie sprzętu kuchennego (gniazdka za zmywarką i lodówką).</w:t>
      </w:r>
    </w:p>
    <w:p w14:paraId="3F2ADEF3" w14:textId="77777777" w:rsidR="00A04A30" w:rsidRPr="00E756B7" w:rsidRDefault="00A04A30" w:rsidP="00A04A30">
      <w:pPr>
        <w:pStyle w:val="Akapitzlist"/>
        <w:spacing w:after="0" w:line="240" w:lineRule="auto"/>
        <w:ind w:left="964" w:firstLine="567"/>
        <w:jc w:val="both"/>
        <w:rPr>
          <w:rFonts w:ascii="Arial" w:hAnsi="Arial" w:cs="Arial"/>
          <w:sz w:val="24"/>
          <w:szCs w:val="24"/>
        </w:rPr>
      </w:pPr>
    </w:p>
    <w:p w14:paraId="6AB7D403" w14:textId="77777777" w:rsidR="00BF0A52" w:rsidRDefault="00A04A30"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Sala szkoleniowa</w:t>
      </w:r>
    </w:p>
    <w:p w14:paraId="294D671C" w14:textId="77777777" w:rsidR="00A04A30" w:rsidRDefault="00A04A30" w:rsidP="00A04A30">
      <w:pPr>
        <w:pStyle w:val="Akapitzlist"/>
        <w:spacing w:after="0" w:line="240" w:lineRule="auto"/>
        <w:ind w:left="924"/>
        <w:jc w:val="both"/>
        <w:rPr>
          <w:rFonts w:ascii="Arial" w:hAnsi="Arial" w:cs="Arial"/>
          <w:sz w:val="24"/>
          <w:szCs w:val="24"/>
        </w:rPr>
      </w:pPr>
    </w:p>
    <w:p w14:paraId="61453D60" w14:textId="77777777" w:rsidR="00CC77B3" w:rsidRDefault="00CC77B3"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Pomieszczenie sali szkoleniowej należy wyposażyć w system nagłośnienia oraz rzutnik i zwijany automatycznie ekran umożliwiający wyświetlanie materiałów szkoleniowych z komputera przenośnego.</w:t>
      </w:r>
    </w:p>
    <w:p w14:paraId="38507C45" w14:textId="77777777" w:rsidR="00CC77B3" w:rsidRDefault="00CC77B3"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oknach sali szkoleniowej należy zamontować np. automatyczne rolety umożliwiające całkowite zaciemnienie pomieszczenia. </w:t>
      </w:r>
    </w:p>
    <w:p w14:paraId="02BC283B" w14:textId="77777777" w:rsidR="00CC77B3" w:rsidRDefault="00CC77B3"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W posadzce przy stole wykładowcy i przy każdym stole szkoleniowym  należy zamontować punkty instalacji teletechnicznej PEL wraz z dedykowanymi gniazdami zasilającymi umożlwiające podłączenie komputera przenośnego.</w:t>
      </w:r>
    </w:p>
    <w:p w14:paraId="076005A7" w14:textId="77777777" w:rsidR="00CC77B3" w:rsidRDefault="00CC77B3"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Ponadto w stole wykładowcy należy zaprojektować konsolę sterującą natężeniem światła, automatycznymi roletami w oknach, rozwijanym automatycznie ekranem, rzutnikiem i systemem nagłośnienia.</w:t>
      </w:r>
    </w:p>
    <w:p w14:paraId="09C57D37" w14:textId="77777777" w:rsidR="00A04A30" w:rsidRDefault="00A04A30" w:rsidP="00A04A30">
      <w:pPr>
        <w:pStyle w:val="Akapitzlist"/>
        <w:spacing w:after="0" w:line="240" w:lineRule="auto"/>
        <w:ind w:left="924"/>
        <w:jc w:val="both"/>
        <w:rPr>
          <w:rFonts w:ascii="Arial" w:hAnsi="Arial" w:cs="Arial"/>
          <w:sz w:val="24"/>
          <w:szCs w:val="24"/>
        </w:rPr>
      </w:pPr>
    </w:p>
    <w:p w14:paraId="78614B29" w14:textId="77777777" w:rsidR="00BF0A52" w:rsidRDefault="00CC77B3"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Archiwum</w:t>
      </w:r>
    </w:p>
    <w:p w14:paraId="478D4A93" w14:textId="77777777" w:rsidR="00CC77B3" w:rsidRDefault="00CC77B3" w:rsidP="00CC77B3">
      <w:pPr>
        <w:pStyle w:val="Akapitzlist"/>
        <w:spacing w:after="0" w:line="240" w:lineRule="auto"/>
        <w:ind w:left="924"/>
        <w:jc w:val="both"/>
        <w:rPr>
          <w:rFonts w:ascii="Arial" w:hAnsi="Arial" w:cs="Arial"/>
          <w:sz w:val="24"/>
          <w:szCs w:val="24"/>
        </w:rPr>
      </w:pPr>
    </w:p>
    <w:p w14:paraId="1272C4E5" w14:textId="77777777" w:rsidR="00CC77B3" w:rsidRDefault="00CC77B3"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Archiwum należy lokalizować w piwnicy w suchym pomieszczeniu najlepiej bez okien. </w:t>
      </w:r>
      <w:r w:rsidR="00BA012E">
        <w:rPr>
          <w:rFonts w:ascii="Arial" w:hAnsi="Arial" w:cs="Arial"/>
          <w:sz w:val="24"/>
          <w:szCs w:val="24"/>
        </w:rPr>
        <w:t xml:space="preserve">W przypadku umiejscowieniu archiwum w pomieszczeniu z oknami należy je odpowiednio zabezpieczyć przed promieniowaniem UV oraz przed włamaniem. </w:t>
      </w:r>
      <w:r>
        <w:rPr>
          <w:rFonts w:ascii="Arial" w:hAnsi="Arial" w:cs="Arial"/>
          <w:sz w:val="24"/>
          <w:szCs w:val="24"/>
        </w:rPr>
        <w:t xml:space="preserve">Wejście do archiwum należy zabezpieczyć drzwiami antywłamaniowymi klasy min. RC4 dodatkowo zabezpieczonymi systemem kontroli dostępu. </w:t>
      </w:r>
    </w:p>
    <w:p w14:paraId="57F83059" w14:textId="77777777" w:rsidR="00CC77B3" w:rsidRDefault="00CC77B3"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pomieszczeniu archiwum należy unikać lokalizacji wszelkiego rodzaju rur </w:t>
      </w:r>
      <w:r w:rsidR="00BA012E">
        <w:rPr>
          <w:rFonts w:ascii="Arial" w:hAnsi="Arial" w:cs="Arial"/>
          <w:sz w:val="24"/>
          <w:szCs w:val="24"/>
        </w:rPr>
        <w:t>(</w:t>
      </w:r>
      <w:r>
        <w:rPr>
          <w:rFonts w:ascii="Arial" w:hAnsi="Arial" w:cs="Arial"/>
          <w:sz w:val="24"/>
          <w:szCs w:val="24"/>
        </w:rPr>
        <w:t>kanalizacyjnych, ciepłej i zimnej wody, C.O. itp</w:t>
      </w:r>
      <w:r w:rsidR="00BA012E">
        <w:rPr>
          <w:rFonts w:ascii="Arial" w:hAnsi="Arial" w:cs="Arial"/>
          <w:sz w:val="24"/>
          <w:szCs w:val="24"/>
        </w:rPr>
        <w:t>.) mogących w razie awarii zagrozić składowanym dokumentom.</w:t>
      </w:r>
    </w:p>
    <w:p w14:paraId="6763B825" w14:textId="77777777" w:rsidR="00BA012E" w:rsidRDefault="00BA012E"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W celu maksymalnego wykorzystania powierzchni użytkowej pomieszczenia należy zaprojektować regały jezdne z torami ukrytymi (zagłębionymi) w posadzce.</w:t>
      </w:r>
      <w:r w:rsidR="007B5B20">
        <w:rPr>
          <w:rFonts w:ascii="Arial" w:hAnsi="Arial" w:cs="Arial"/>
          <w:sz w:val="24"/>
          <w:szCs w:val="24"/>
        </w:rPr>
        <w:t xml:space="preserve"> Na posadzce stosować płytki ceramiczne.</w:t>
      </w:r>
    </w:p>
    <w:p w14:paraId="779C6045" w14:textId="77777777" w:rsidR="00BA012E" w:rsidRDefault="00BA012E"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lastRenderedPageBreak/>
        <w:t>Archiwum musi mieć zapewnioną skuteczną wentylację umożliwiającą utrzymanie prawidłowej wilgotności powierza.</w:t>
      </w:r>
    </w:p>
    <w:p w14:paraId="4526286F" w14:textId="77777777" w:rsidR="007B5B20" w:rsidRDefault="007B5B20"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Do wykończenia pomieszczenia archiwum nie wolno stosować materiałów wykończeniowych zawierających rozpuszczalniki organiczne, a zwłaszcza formaldehyd, ksylen i toluen.</w:t>
      </w:r>
    </w:p>
    <w:p w14:paraId="63E9FD6B" w14:textId="040CBBC4" w:rsidR="007B5B20" w:rsidRDefault="007B5B20" w:rsidP="00CC77B3">
      <w:pPr>
        <w:pStyle w:val="Akapitzlist"/>
        <w:spacing w:after="0" w:line="240" w:lineRule="auto"/>
        <w:ind w:left="964" w:firstLine="567"/>
        <w:jc w:val="both"/>
        <w:rPr>
          <w:rFonts w:ascii="Arial" w:hAnsi="Arial" w:cs="Arial"/>
          <w:sz w:val="24"/>
          <w:szCs w:val="24"/>
        </w:rPr>
      </w:pPr>
      <w:r>
        <w:rPr>
          <w:rFonts w:ascii="Arial" w:hAnsi="Arial" w:cs="Arial"/>
          <w:sz w:val="24"/>
          <w:szCs w:val="24"/>
        </w:rPr>
        <w:t>Jako oświetlenie pomieszczenia należy stosować lampy o obniżonej emisji promieniowania UV i o maksymalnym natężeniu światła nie przekraczającym 200 luksów.</w:t>
      </w:r>
      <w:r w:rsidR="00BA65D6">
        <w:rPr>
          <w:rFonts w:ascii="Arial" w:hAnsi="Arial" w:cs="Arial"/>
          <w:sz w:val="24"/>
          <w:szCs w:val="24"/>
        </w:rPr>
        <w:t xml:space="preserve"> Należy przewidzieć </w:t>
      </w:r>
      <w:r w:rsidR="00BA65D6" w:rsidRPr="007474CA">
        <w:rPr>
          <w:rFonts w:ascii="Arial" w:hAnsi="Arial" w:cs="Arial"/>
          <w:sz w:val="24"/>
          <w:szCs w:val="24"/>
        </w:rPr>
        <w:t xml:space="preserve">min. </w:t>
      </w:r>
      <w:r w:rsidR="00BA65D6">
        <w:rPr>
          <w:rFonts w:ascii="Arial" w:hAnsi="Arial" w:cs="Arial"/>
          <w:sz w:val="24"/>
          <w:szCs w:val="24"/>
        </w:rPr>
        <w:t>1</w:t>
      </w:r>
      <w:r w:rsidR="00BA65D6" w:rsidRPr="007474CA">
        <w:rPr>
          <w:rFonts w:ascii="Arial" w:hAnsi="Arial" w:cs="Arial"/>
          <w:sz w:val="24"/>
          <w:szCs w:val="24"/>
        </w:rPr>
        <w:t xml:space="preserve"> punkty PEL wraz z </w:t>
      </w:r>
      <w:r w:rsidR="00BA65D6">
        <w:rPr>
          <w:rFonts w:ascii="Arial" w:hAnsi="Arial" w:cs="Arial"/>
          <w:sz w:val="24"/>
          <w:szCs w:val="24"/>
        </w:rPr>
        <w:t>2</w:t>
      </w:r>
      <w:r w:rsidR="00BA65D6" w:rsidRPr="007474CA">
        <w:rPr>
          <w:rFonts w:ascii="Arial" w:hAnsi="Arial" w:cs="Arial"/>
          <w:sz w:val="24"/>
          <w:szCs w:val="24"/>
        </w:rPr>
        <w:t xml:space="preserve"> dedykowanymi gniazdami zasilającymi</w:t>
      </w:r>
      <w:r w:rsidR="00BA65D6">
        <w:rPr>
          <w:rFonts w:ascii="Arial" w:hAnsi="Arial" w:cs="Arial"/>
          <w:sz w:val="24"/>
          <w:szCs w:val="24"/>
        </w:rPr>
        <w:t xml:space="preserve"> i</w:t>
      </w:r>
      <w:r w:rsidR="00BA65D6" w:rsidRPr="007474CA">
        <w:rPr>
          <w:rFonts w:ascii="Arial" w:hAnsi="Arial" w:cs="Arial"/>
          <w:sz w:val="24"/>
          <w:szCs w:val="24"/>
        </w:rPr>
        <w:t xml:space="preserve"> min. </w:t>
      </w:r>
      <w:r w:rsidR="00BA65D6">
        <w:rPr>
          <w:rFonts w:ascii="Arial" w:hAnsi="Arial" w:cs="Arial"/>
          <w:sz w:val="24"/>
          <w:szCs w:val="24"/>
        </w:rPr>
        <w:t>2</w:t>
      </w:r>
      <w:r w:rsidR="00BA65D6" w:rsidRPr="007474CA">
        <w:rPr>
          <w:rFonts w:ascii="Arial" w:hAnsi="Arial" w:cs="Arial"/>
          <w:sz w:val="24"/>
          <w:szCs w:val="24"/>
        </w:rPr>
        <w:t xml:space="preserve"> gniazd</w:t>
      </w:r>
      <w:r w:rsidR="00BA65D6">
        <w:rPr>
          <w:rFonts w:ascii="Arial" w:hAnsi="Arial" w:cs="Arial"/>
          <w:sz w:val="24"/>
          <w:szCs w:val="24"/>
        </w:rPr>
        <w:t>a</w:t>
      </w:r>
      <w:r w:rsidR="00BA65D6" w:rsidRPr="007474CA">
        <w:rPr>
          <w:rFonts w:ascii="Arial" w:hAnsi="Arial" w:cs="Arial"/>
          <w:sz w:val="24"/>
          <w:szCs w:val="24"/>
        </w:rPr>
        <w:t xml:space="preserve"> zasilając</w:t>
      </w:r>
      <w:r w:rsidR="00BA65D6">
        <w:rPr>
          <w:rFonts w:ascii="Arial" w:hAnsi="Arial" w:cs="Arial"/>
          <w:sz w:val="24"/>
          <w:szCs w:val="24"/>
        </w:rPr>
        <w:t>e</w:t>
      </w:r>
      <w:r w:rsidR="00BA65D6">
        <w:rPr>
          <w:rFonts w:ascii="Arial" w:hAnsi="Arial" w:cs="Arial"/>
          <w:sz w:val="24"/>
          <w:szCs w:val="24"/>
        </w:rPr>
        <w:t>.</w:t>
      </w:r>
    </w:p>
    <w:p w14:paraId="32F5DBA8" w14:textId="1CFEF25F" w:rsidR="00252512" w:rsidRPr="006D05B4" w:rsidRDefault="00252512" w:rsidP="00CC77B3">
      <w:pPr>
        <w:pStyle w:val="Akapitzlist"/>
        <w:spacing w:after="0" w:line="240" w:lineRule="auto"/>
        <w:ind w:left="964" w:firstLine="567"/>
        <w:jc w:val="both"/>
        <w:rPr>
          <w:rFonts w:ascii="Arial" w:hAnsi="Arial" w:cs="Arial"/>
          <w:color w:val="FF0000"/>
          <w:sz w:val="24"/>
          <w:szCs w:val="24"/>
        </w:rPr>
      </w:pPr>
      <w:r w:rsidRPr="006D05B4">
        <w:rPr>
          <w:rFonts w:ascii="Arial" w:hAnsi="Arial" w:cs="Arial"/>
          <w:color w:val="FF0000"/>
          <w:sz w:val="24"/>
          <w:szCs w:val="24"/>
        </w:rPr>
        <w:t xml:space="preserve">Przy archiwum należy przewidzieć pomieszczenie biurowe umożliwiające bieżącą pracę archiwisty oraz </w:t>
      </w:r>
      <w:r w:rsidR="006D05B4" w:rsidRPr="006D05B4">
        <w:rPr>
          <w:rFonts w:ascii="Arial" w:hAnsi="Arial" w:cs="Arial"/>
          <w:color w:val="FF0000"/>
          <w:sz w:val="24"/>
          <w:szCs w:val="24"/>
        </w:rPr>
        <w:t>możliwość zapoznawania się z aktami. Pomieszczenie to może być wspólne z pomieszczeniem stałego dyżuru.</w:t>
      </w:r>
    </w:p>
    <w:p w14:paraId="22ABDC92" w14:textId="77777777" w:rsidR="00CC77B3" w:rsidRPr="00542B0A" w:rsidRDefault="00CC77B3" w:rsidP="00CC77B3">
      <w:pPr>
        <w:pStyle w:val="Akapitzlist"/>
        <w:spacing w:after="0" w:line="240" w:lineRule="auto"/>
        <w:ind w:left="924"/>
        <w:jc w:val="both"/>
        <w:rPr>
          <w:rFonts w:ascii="Arial" w:hAnsi="Arial" w:cs="Arial"/>
          <w:sz w:val="24"/>
          <w:szCs w:val="24"/>
        </w:rPr>
      </w:pPr>
    </w:p>
    <w:p w14:paraId="363999B1" w14:textId="77777777" w:rsidR="00BF0A52" w:rsidRDefault="007B5B20"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Magazyn dowodów rzeczowych</w:t>
      </w:r>
    </w:p>
    <w:p w14:paraId="5AC9EE2C" w14:textId="77777777" w:rsidR="007B5B20" w:rsidRDefault="007B5B20" w:rsidP="007B5B20">
      <w:pPr>
        <w:pStyle w:val="Akapitzlist"/>
        <w:spacing w:after="0" w:line="240" w:lineRule="auto"/>
        <w:ind w:left="924"/>
        <w:jc w:val="both"/>
        <w:rPr>
          <w:rFonts w:ascii="Arial" w:hAnsi="Arial" w:cs="Arial"/>
          <w:sz w:val="24"/>
          <w:szCs w:val="24"/>
        </w:rPr>
      </w:pPr>
    </w:p>
    <w:p w14:paraId="0FC2E3C8" w14:textId="24ADA090" w:rsidR="007B5B20" w:rsidRDefault="007B5B20" w:rsidP="007B5B20">
      <w:pPr>
        <w:pStyle w:val="Akapitzlist"/>
        <w:spacing w:after="0" w:line="240" w:lineRule="auto"/>
        <w:ind w:left="964" w:firstLine="567"/>
        <w:jc w:val="both"/>
        <w:rPr>
          <w:rFonts w:ascii="Arial" w:hAnsi="Arial" w:cs="Arial"/>
          <w:sz w:val="24"/>
          <w:szCs w:val="24"/>
        </w:rPr>
      </w:pPr>
      <w:r>
        <w:rPr>
          <w:rFonts w:ascii="Arial" w:hAnsi="Arial" w:cs="Arial"/>
          <w:sz w:val="24"/>
          <w:szCs w:val="24"/>
        </w:rPr>
        <w:t>Należy stosować wytyczne jak dla pomieszczenia archiwum</w:t>
      </w:r>
      <w:r w:rsidR="006D05B4">
        <w:rPr>
          <w:rFonts w:ascii="Arial" w:hAnsi="Arial" w:cs="Arial"/>
          <w:sz w:val="24"/>
          <w:szCs w:val="24"/>
        </w:rPr>
        <w:t xml:space="preserve"> poza </w:t>
      </w:r>
      <w:r w:rsidR="006D05B4" w:rsidRPr="006D05B4">
        <w:rPr>
          <w:rFonts w:ascii="Arial" w:hAnsi="Arial" w:cs="Arial"/>
          <w:color w:val="FF0000"/>
          <w:sz w:val="24"/>
          <w:szCs w:val="24"/>
        </w:rPr>
        <w:t>dodatkowym pomieszczeniem do pracy</w:t>
      </w:r>
      <w:r>
        <w:rPr>
          <w:rFonts w:ascii="Arial" w:hAnsi="Arial" w:cs="Arial"/>
          <w:sz w:val="24"/>
          <w:szCs w:val="24"/>
        </w:rPr>
        <w:t xml:space="preserve">. </w:t>
      </w:r>
    </w:p>
    <w:p w14:paraId="1030EDBB" w14:textId="77777777" w:rsidR="00914D84" w:rsidRPr="00C1037B" w:rsidRDefault="00914D84" w:rsidP="00C1037B">
      <w:pPr>
        <w:spacing w:after="0" w:line="240" w:lineRule="auto"/>
        <w:jc w:val="both"/>
        <w:rPr>
          <w:rFonts w:ascii="Arial" w:hAnsi="Arial" w:cs="Arial"/>
          <w:sz w:val="24"/>
          <w:szCs w:val="24"/>
        </w:rPr>
      </w:pPr>
    </w:p>
    <w:p w14:paraId="6D960272" w14:textId="77777777" w:rsidR="00BF0A52" w:rsidRDefault="007B5B20"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Wejście główne do budynku</w:t>
      </w:r>
    </w:p>
    <w:p w14:paraId="2FE2D3BC" w14:textId="77777777" w:rsidR="00914D84" w:rsidRDefault="00914D84" w:rsidP="00B463F8">
      <w:pPr>
        <w:pStyle w:val="Akapitzlist"/>
        <w:spacing w:after="0" w:line="240" w:lineRule="auto"/>
        <w:ind w:left="964" w:firstLine="567"/>
        <w:jc w:val="both"/>
        <w:rPr>
          <w:rFonts w:ascii="Arial" w:hAnsi="Arial" w:cs="Arial"/>
          <w:sz w:val="24"/>
          <w:szCs w:val="24"/>
        </w:rPr>
      </w:pPr>
    </w:p>
    <w:p w14:paraId="6F534DFA" w14:textId="179F99FB" w:rsidR="00B463F8" w:rsidRDefault="00B463F8" w:rsidP="00B463F8">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skład zespołu pomieszczeń wejścia głównego do budynku wchodzą przedsionek, pomieszczenia </w:t>
      </w:r>
      <w:r w:rsidR="00914D84">
        <w:rPr>
          <w:rFonts w:ascii="Arial" w:hAnsi="Arial" w:cs="Arial"/>
          <w:sz w:val="24"/>
          <w:szCs w:val="24"/>
        </w:rPr>
        <w:t>ochrony</w:t>
      </w:r>
      <w:r w:rsidR="006E765F">
        <w:rPr>
          <w:rFonts w:ascii="Arial" w:hAnsi="Arial" w:cs="Arial"/>
          <w:sz w:val="24"/>
          <w:szCs w:val="24"/>
        </w:rPr>
        <w:t>, biuro podawcze</w:t>
      </w:r>
      <w:r w:rsidR="00914D84">
        <w:rPr>
          <w:rFonts w:ascii="Arial" w:hAnsi="Arial" w:cs="Arial"/>
          <w:sz w:val="24"/>
          <w:szCs w:val="24"/>
        </w:rPr>
        <w:t>, poczekalnia, sanitariat dla interesantów, sanitariat osób niepełnosprawnych, pomieszczenie do deponowania broni.</w:t>
      </w:r>
    </w:p>
    <w:p w14:paraId="2C2AF31A" w14:textId="77777777" w:rsidR="006E765F" w:rsidRDefault="006E765F" w:rsidP="006E765F">
      <w:pPr>
        <w:pStyle w:val="Akapitzlist"/>
        <w:spacing w:after="0" w:line="240" w:lineRule="auto"/>
        <w:ind w:left="964" w:firstLine="567"/>
        <w:jc w:val="both"/>
        <w:rPr>
          <w:rFonts w:ascii="Arial" w:hAnsi="Arial" w:cs="Arial"/>
          <w:sz w:val="24"/>
          <w:szCs w:val="24"/>
        </w:rPr>
      </w:pPr>
    </w:p>
    <w:p w14:paraId="06BCF2F5" w14:textId="0E6321EC" w:rsidR="006E765F" w:rsidRPr="00720F50" w:rsidRDefault="006E765F" w:rsidP="006E765F">
      <w:pPr>
        <w:pStyle w:val="Akapitzlist"/>
        <w:spacing w:after="0" w:line="240" w:lineRule="auto"/>
        <w:ind w:left="964"/>
        <w:jc w:val="both"/>
        <w:rPr>
          <w:rFonts w:ascii="Arial" w:hAnsi="Arial" w:cs="Arial"/>
          <w:i/>
          <w:iCs/>
          <w:sz w:val="24"/>
          <w:szCs w:val="24"/>
        </w:rPr>
      </w:pPr>
      <w:r>
        <w:rPr>
          <w:rFonts w:ascii="Arial" w:hAnsi="Arial" w:cs="Arial"/>
          <w:i/>
          <w:iCs/>
          <w:sz w:val="24"/>
          <w:szCs w:val="24"/>
        </w:rPr>
        <w:t>Przedsionek</w:t>
      </w:r>
    </w:p>
    <w:p w14:paraId="19C1518F" w14:textId="77777777" w:rsidR="006E765F" w:rsidRDefault="006E765F" w:rsidP="006E765F">
      <w:pPr>
        <w:pStyle w:val="Akapitzlist"/>
        <w:spacing w:after="0" w:line="240" w:lineRule="auto"/>
        <w:ind w:left="964" w:firstLine="567"/>
        <w:jc w:val="both"/>
        <w:rPr>
          <w:rFonts w:ascii="Arial" w:hAnsi="Arial" w:cs="Arial"/>
          <w:sz w:val="24"/>
          <w:szCs w:val="24"/>
        </w:rPr>
      </w:pPr>
    </w:p>
    <w:p w14:paraId="2862A967" w14:textId="08FD98BF" w:rsidR="006E765F" w:rsidRDefault="006E765F" w:rsidP="006E765F">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W przedsionku, który jest pierwszym ogólnodostępnym pomieszczeniem w prokuraturze należy zlokalizować otwartą poczekalnię dla interesantów z dostępem do sanitariatu ogólnego i osób niepełnosprawnych. Z przedsionku interesant musi mieć możliwość złożenia dokumentów na biurze podawczym oraz komunikacji z ochroną, a także ewentualną możliwość zdeponowania broni. W związku z powyższym do przedsionku muszą bezpośrednio przylegać pomieszczenia ochrony, biura podawczego, deponowania broni oraz sanitariat ogólnodostępny i dla osób niepełnosprawnych. Biuro podawcze musi być skomunikowane z przedsionkiem poprzez okienko </w:t>
      </w:r>
      <w:r w:rsidR="00826C28">
        <w:rPr>
          <w:rFonts w:ascii="Arial" w:hAnsi="Arial" w:cs="Arial"/>
          <w:sz w:val="24"/>
          <w:szCs w:val="24"/>
        </w:rPr>
        <w:t>podawcze około 90x90cm unoszone do góry (z odpowiednim systemem wspomagającym) szkolone szkłem bezpiecznym matowym z możliwością jego zamknięcia na klucz. Pomieszczenie ochrony musi być skomunikowane z przedsionkiem poprzez okienko podawcze około 90x90cm unoszone do góry (z odpowiednim systemem wspomagającym) szkolone szkłem bezpiecznym z możliwością jego zamknięcia na klucz oraz przeszklonymi drzwiami.</w:t>
      </w:r>
    </w:p>
    <w:p w14:paraId="2BDB2B7C" w14:textId="0EEBE527" w:rsidR="006E765F" w:rsidRDefault="006E765F" w:rsidP="006E765F">
      <w:pPr>
        <w:pStyle w:val="Akapitzlist"/>
        <w:spacing w:after="0" w:line="240" w:lineRule="auto"/>
        <w:ind w:left="964" w:firstLine="567"/>
        <w:jc w:val="both"/>
        <w:rPr>
          <w:rFonts w:ascii="Arial" w:hAnsi="Arial" w:cs="Arial"/>
          <w:sz w:val="24"/>
          <w:szCs w:val="24"/>
        </w:rPr>
      </w:pPr>
      <w:r>
        <w:rPr>
          <w:rFonts w:ascii="Arial" w:hAnsi="Arial" w:cs="Arial"/>
          <w:sz w:val="24"/>
          <w:szCs w:val="24"/>
        </w:rPr>
        <w:t xml:space="preserve">Ponadto </w:t>
      </w:r>
      <w:r w:rsidR="00826C28">
        <w:rPr>
          <w:rFonts w:ascii="Arial" w:hAnsi="Arial" w:cs="Arial"/>
          <w:sz w:val="24"/>
          <w:szCs w:val="24"/>
        </w:rPr>
        <w:t>w przedsionku należy przewidzieć skaner RTG do prześwietlania bagażu, bramkę wykrywającą metale, szafki depozytowe na bagaż oraz osprzęt regulujący i ukierunkowujący ruch (balustrady, bramki itp.). Ochrona budynku musi mieć dogodny wgląd oraz możliwość bieżącego nadzorowania ogólnodostępnej strefy przedsionku.</w:t>
      </w:r>
    </w:p>
    <w:p w14:paraId="0AC2BC93" w14:textId="0EC75BD0" w:rsidR="00826C28" w:rsidRDefault="00826C28" w:rsidP="006E765F">
      <w:pPr>
        <w:pStyle w:val="Akapitzlist"/>
        <w:spacing w:after="0" w:line="240" w:lineRule="auto"/>
        <w:ind w:left="964" w:firstLine="567"/>
        <w:jc w:val="both"/>
        <w:rPr>
          <w:rFonts w:ascii="Arial" w:hAnsi="Arial" w:cs="Arial"/>
          <w:sz w:val="24"/>
          <w:szCs w:val="24"/>
        </w:rPr>
      </w:pPr>
      <w:r>
        <w:rPr>
          <w:rFonts w:ascii="Arial" w:hAnsi="Arial" w:cs="Arial"/>
          <w:sz w:val="24"/>
          <w:szCs w:val="24"/>
        </w:rPr>
        <w:lastRenderedPageBreak/>
        <w:t xml:space="preserve">Przedsionek powinien być wydzielony od dalszej części budynku </w:t>
      </w:r>
      <w:r w:rsidR="00347E6F">
        <w:rPr>
          <w:rFonts w:ascii="Arial" w:hAnsi="Arial" w:cs="Arial"/>
          <w:sz w:val="24"/>
          <w:szCs w:val="24"/>
        </w:rPr>
        <w:t xml:space="preserve">aluminiową witryna szkloną szkłem bezpiecznym wyposażoną w przeszklone drzwi z zamkiem elektromagnetycznym obsługiwanym zarówno z pomieszczenia ochrony i biura podawczego umożliwiających regulowanie ruchu interesantów. </w:t>
      </w:r>
      <w:r w:rsidR="00563EE1" w:rsidRPr="007474CA">
        <w:rPr>
          <w:rFonts w:ascii="Arial" w:hAnsi="Arial" w:cs="Arial"/>
          <w:sz w:val="24"/>
          <w:szCs w:val="24"/>
        </w:rPr>
        <w:t xml:space="preserve">W pomieszczeniach należy przewidzieć min. </w:t>
      </w:r>
      <w:r w:rsidR="00563EE1">
        <w:rPr>
          <w:rFonts w:ascii="Arial" w:hAnsi="Arial" w:cs="Arial"/>
          <w:sz w:val="24"/>
          <w:szCs w:val="24"/>
        </w:rPr>
        <w:t>1</w:t>
      </w:r>
      <w:r w:rsidR="00563EE1" w:rsidRPr="007474CA">
        <w:rPr>
          <w:rFonts w:ascii="Arial" w:hAnsi="Arial" w:cs="Arial"/>
          <w:sz w:val="24"/>
          <w:szCs w:val="24"/>
        </w:rPr>
        <w:t xml:space="preserve"> punkty PEL wraz z </w:t>
      </w:r>
      <w:r w:rsidR="00563EE1">
        <w:rPr>
          <w:rFonts w:ascii="Arial" w:hAnsi="Arial" w:cs="Arial"/>
          <w:sz w:val="24"/>
          <w:szCs w:val="24"/>
        </w:rPr>
        <w:t>2</w:t>
      </w:r>
      <w:r w:rsidR="00563EE1" w:rsidRPr="007474CA">
        <w:rPr>
          <w:rFonts w:ascii="Arial" w:hAnsi="Arial" w:cs="Arial"/>
          <w:sz w:val="24"/>
          <w:szCs w:val="24"/>
        </w:rPr>
        <w:t xml:space="preserve"> dedykowanymi gniazdami zasilającymi</w:t>
      </w:r>
      <w:r w:rsidR="00563EE1">
        <w:rPr>
          <w:rFonts w:ascii="Arial" w:hAnsi="Arial" w:cs="Arial"/>
          <w:sz w:val="24"/>
          <w:szCs w:val="24"/>
        </w:rPr>
        <w:t xml:space="preserve"> i</w:t>
      </w:r>
      <w:r w:rsidR="00563EE1" w:rsidRPr="007474CA">
        <w:rPr>
          <w:rFonts w:ascii="Arial" w:hAnsi="Arial" w:cs="Arial"/>
          <w:sz w:val="24"/>
          <w:szCs w:val="24"/>
        </w:rPr>
        <w:t xml:space="preserve"> min. </w:t>
      </w:r>
      <w:r w:rsidR="00563EE1">
        <w:rPr>
          <w:rFonts w:ascii="Arial" w:hAnsi="Arial" w:cs="Arial"/>
          <w:sz w:val="24"/>
          <w:szCs w:val="24"/>
        </w:rPr>
        <w:t>4</w:t>
      </w:r>
      <w:r w:rsidR="00563EE1" w:rsidRPr="007474CA">
        <w:rPr>
          <w:rFonts w:ascii="Arial" w:hAnsi="Arial" w:cs="Arial"/>
          <w:sz w:val="24"/>
          <w:szCs w:val="24"/>
        </w:rPr>
        <w:t xml:space="preserve"> gniazd</w:t>
      </w:r>
      <w:r w:rsidR="00563EE1">
        <w:rPr>
          <w:rFonts w:ascii="Arial" w:hAnsi="Arial" w:cs="Arial"/>
          <w:sz w:val="24"/>
          <w:szCs w:val="24"/>
        </w:rPr>
        <w:t>a</w:t>
      </w:r>
      <w:r w:rsidR="00563EE1" w:rsidRPr="007474CA">
        <w:rPr>
          <w:rFonts w:ascii="Arial" w:hAnsi="Arial" w:cs="Arial"/>
          <w:sz w:val="24"/>
          <w:szCs w:val="24"/>
        </w:rPr>
        <w:t xml:space="preserve"> zasilając</w:t>
      </w:r>
      <w:r w:rsidR="00563EE1">
        <w:rPr>
          <w:rFonts w:ascii="Arial" w:hAnsi="Arial" w:cs="Arial"/>
          <w:sz w:val="24"/>
          <w:szCs w:val="24"/>
        </w:rPr>
        <w:t>e.</w:t>
      </w:r>
    </w:p>
    <w:p w14:paraId="2FAC092F" w14:textId="77777777" w:rsidR="007B5B20" w:rsidRDefault="007B5B20" w:rsidP="007B5B20">
      <w:pPr>
        <w:pStyle w:val="Akapitzlist"/>
        <w:spacing w:after="0" w:line="240" w:lineRule="auto"/>
        <w:ind w:left="924"/>
        <w:jc w:val="both"/>
        <w:rPr>
          <w:rFonts w:ascii="Arial" w:hAnsi="Arial" w:cs="Arial"/>
          <w:sz w:val="24"/>
          <w:szCs w:val="24"/>
        </w:rPr>
      </w:pPr>
    </w:p>
    <w:p w14:paraId="5471ECCB" w14:textId="5D00C17D" w:rsidR="00347E6F" w:rsidRPr="00720F50" w:rsidRDefault="00563EE1" w:rsidP="00347E6F">
      <w:pPr>
        <w:pStyle w:val="Akapitzlist"/>
        <w:spacing w:after="0" w:line="240" w:lineRule="auto"/>
        <w:ind w:left="964"/>
        <w:jc w:val="both"/>
        <w:rPr>
          <w:rFonts w:ascii="Arial" w:hAnsi="Arial" w:cs="Arial"/>
          <w:i/>
          <w:iCs/>
          <w:sz w:val="24"/>
          <w:szCs w:val="24"/>
        </w:rPr>
      </w:pPr>
      <w:r>
        <w:rPr>
          <w:rFonts w:ascii="Arial" w:hAnsi="Arial" w:cs="Arial"/>
          <w:i/>
          <w:iCs/>
          <w:sz w:val="24"/>
          <w:szCs w:val="24"/>
        </w:rPr>
        <w:t>Pomieszczenie ochrony</w:t>
      </w:r>
    </w:p>
    <w:p w14:paraId="319608A1" w14:textId="77777777" w:rsidR="00347E6F" w:rsidRDefault="00347E6F" w:rsidP="00347E6F">
      <w:pPr>
        <w:pStyle w:val="Akapitzlist"/>
        <w:spacing w:after="0" w:line="240" w:lineRule="auto"/>
        <w:ind w:left="964" w:firstLine="567"/>
        <w:jc w:val="both"/>
        <w:rPr>
          <w:rFonts w:ascii="Arial" w:hAnsi="Arial" w:cs="Arial"/>
          <w:sz w:val="24"/>
          <w:szCs w:val="24"/>
        </w:rPr>
      </w:pPr>
    </w:p>
    <w:p w14:paraId="534C67DA" w14:textId="2404BD7B" w:rsidR="00563EE1" w:rsidRDefault="00563EE1" w:rsidP="00563EE1">
      <w:pPr>
        <w:pStyle w:val="Akapitzlist"/>
        <w:spacing w:after="0" w:line="240" w:lineRule="auto"/>
        <w:ind w:left="964" w:firstLine="567"/>
        <w:jc w:val="both"/>
        <w:rPr>
          <w:rFonts w:ascii="Arial" w:hAnsi="Arial" w:cs="Arial"/>
          <w:sz w:val="24"/>
          <w:szCs w:val="24"/>
        </w:rPr>
      </w:pPr>
      <w:r>
        <w:rPr>
          <w:rFonts w:ascii="Arial" w:hAnsi="Arial" w:cs="Arial"/>
          <w:sz w:val="24"/>
          <w:szCs w:val="24"/>
        </w:rPr>
        <w:t>Przedmiotowe pomieszczenie musi bezpośrednio przylegać do przedsionka z uwagi na konieczność zapewnienia stałego nadzoru nad interesantami. W pomieszczeniu ochrony należy zainstalować monitor umożliwiający bieżący podgląd z systemu telewizji przemysłowej, oraz wszelkie centralki poszczególnych systemów alarmowych.</w:t>
      </w:r>
      <w:r w:rsidRPr="00563EE1">
        <w:rPr>
          <w:rFonts w:ascii="Arial" w:hAnsi="Arial" w:cs="Arial"/>
          <w:sz w:val="24"/>
          <w:szCs w:val="24"/>
        </w:rPr>
        <w:t xml:space="preserve"> </w:t>
      </w:r>
      <w:r w:rsidRPr="007474CA">
        <w:rPr>
          <w:rFonts w:ascii="Arial" w:hAnsi="Arial" w:cs="Arial"/>
          <w:sz w:val="24"/>
          <w:szCs w:val="24"/>
        </w:rPr>
        <w:t xml:space="preserve">W pomieszczeniach należy przewidzieć min. </w:t>
      </w:r>
      <w:r>
        <w:rPr>
          <w:rFonts w:ascii="Arial" w:hAnsi="Arial" w:cs="Arial"/>
          <w:sz w:val="24"/>
          <w:szCs w:val="24"/>
        </w:rPr>
        <w:t>3</w:t>
      </w:r>
      <w:r w:rsidRPr="007474CA">
        <w:rPr>
          <w:rFonts w:ascii="Arial" w:hAnsi="Arial" w:cs="Arial"/>
          <w:sz w:val="24"/>
          <w:szCs w:val="24"/>
        </w:rPr>
        <w:t xml:space="preserve"> punkty PEL wraz z </w:t>
      </w:r>
      <w:r>
        <w:rPr>
          <w:rFonts w:ascii="Arial" w:hAnsi="Arial" w:cs="Arial"/>
          <w:sz w:val="24"/>
          <w:szCs w:val="24"/>
        </w:rPr>
        <w:t>6</w:t>
      </w:r>
      <w:r w:rsidRPr="007474CA">
        <w:rPr>
          <w:rFonts w:ascii="Arial" w:hAnsi="Arial" w:cs="Arial"/>
          <w:sz w:val="24"/>
          <w:szCs w:val="24"/>
        </w:rPr>
        <w:t xml:space="preserve"> dedykowanymi gniazdami zasilającymi</w:t>
      </w:r>
      <w:r>
        <w:rPr>
          <w:rFonts w:ascii="Arial" w:hAnsi="Arial" w:cs="Arial"/>
          <w:sz w:val="24"/>
          <w:szCs w:val="24"/>
        </w:rPr>
        <w:t xml:space="preserve"> i</w:t>
      </w:r>
      <w:r w:rsidRPr="007474CA">
        <w:rPr>
          <w:rFonts w:ascii="Arial" w:hAnsi="Arial" w:cs="Arial"/>
          <w:sz w:val="24"/>
          <w:szCs w:val="24"/>
        </w:rPr>
        <w:t xml:space="preserve"> min. </w:t>
      </w:r>
      <w:r>
        <w:rPr>
          <w:rFonts w:ascii="Arial" w:hAnsi="Arial" w:cs="Arial"/>
          <w:sz w:val="24"/>
          <w:szCs w:val="24"/>
        </w:rPr>
        <w:t>4</w:t>
      </w:r>
      <w:r w:rsidRPr="007474CA">
        <w:rPr>
          <w:rFonts w:ascii="Arial" w:hAnsi="Arial" w:cs="Arial"/>
          <w:sz w:val="24"/>
          <w:szCs w:val="24"/>
        </w:rPr>
        <w:t xml:space="preserve"> gniazd</w:t>
      </w:r>
      <w:r>
        <w:rPr>
          <w:rFonts w:ascii="Arial" w:hAnsi="Arial" w:cs="Arial"/>
          <w:sz w:val="24"/>
          <w:szCs w:val="24"/>
        </w:rPr>
        <w:t>a</w:t>
      </w:r>
      <w:r w:rsidRPr="007474CA">
        <w:rPr>
          <w:rFonts w:ascii="Arial" w:hAnsi="Arial" w:cs="Arial"/>
          <w:sz w:val="24"/>
          <w:szCs w:val="24"/>
        </w:rPr>
        <w:t xml:space="preserve"> zasilając</w:t>
      </w:r>
      <w:r>
        <w:rPr>
          <w:rFonts w:ascii="Arial" w:hAnsi="Arial" w:cs="Arial"/>
          <w:sz w:val="24"/>
          <w:szCs w:val="24"/>
        </w:rPr>
        <w:t>e.</w:t>
      </w:r>
    </w:p>
    <w:p w14:paraId="63D5DD01" w14:textId="3538F654" w:rsidR="00347E6F" w:rsidRDefault="00347E6F" w:rsidP="00347E6F">
      <w:pPr>
        <w:pStyle w:val="Akapitzlist"/>
        <w:spacing w:after="0" w:line="240" w:lineRule="auto"/>
        <w:ind w:left="964" w:firstLine="567"/>
        <w:jc w:val="both"/>
        <w:rPr>
          <w:rFonts w:ascii="Arial" w:hAnsi="Arial" w:cs="Arial"/>
          <w:sz w:val="24"/>
          <w:szCs w:val="24"/>
        </w:rPr>
      </w:pPr>
    </w:p>
    <w:p w14:paraId="15B2F902" w14:textId="480FF464" w:rsidR="00563EE1" w:rsidRPr="00720F50" w:rsidRDefault="00563EE1" w:rsidP="00563EE1">
      <w:pPr>
        <w:pStyle w:val="Akapitzlist"/>
        <w:spacing w:after="0" w:line="240" w:lineRule="auto"/>
        <w:ind w:left="964"/>
        <w:jc w:val="both"/>
        <w:rPr>
          <w:rFonts w:ascii="Arial" w:hAnsi="Arial" w:cs="Arial"/>
          <w:i/>
          <w:iCs/>
          <w:sz w:val="24"/>
          <w:szCs w:val="24"/>
        </w:rPr>
      </w:pPr>
      <w:r>
        <w:rPr>
          <w:rFonts w:ascii="Arial" w:hAnsi="Arial" w:cs="Arial"/>
          <w:i/>
          <w:iCs/>
          <w:sz w:val="24"/>
          <w:szCs w:val="24"/>
        </w:rPr>
        <w:t>Pomieszczenie do deponowania broni</w:t>
      </w:r>
    </w:p>
    <w:p w14:paraId="0E077E32" w14:textId="77777777" w:rsidR="00563EE1" w:rsidRDefault="00563EE1" w:rsidP="00563EE1">
      <w:pPr>
        <w:pStyle w:val="Akapitzlist"/>
        <w:spacing w:after="0" w:line="240" w:lineRule="auto"/>
        <w:ind w:left="964" w:firstLine="567"/>
        <w:jc w:val="both"/>
        <w:rPr>
          <w:rFonts w:ascii="Arial" w:hAnsi="Arial" w:cs="Arial"/>
          <w:sz w:val="24"/>
          <w:szCs w:val="24"/>
        </w:rPr>
      </w:pPr>
    </w:p>
    <w:p w14:paraId="50810E0B" w14:textId="20122F66" w:rsidR="00563EE1" w:rsidRDefault="00563EE1" w:rsidP="00563EE1">
      <w:pPr>
        <w:pStyle w:val="Akapitzlist"/>
        <w:spacing w:after="0" w:line="240" w:lineRule="auto"/>
        <w:ind w:left="964" w:firstLine="567"/>
        <w:jc w:val="both"/>
        <w:rPr>
          <w:rFonts w:ascii="Arial" w:hAnsi="Arial" w:cs="Arial"/>
          <w:sz w:val="24"/>
          <w:szCs w:val="24"/>
        </w:rPr>
      </w:pPr>
      <w:r>
        <w:rPr>
          <w:rFonts w:ascii="Arial" w:hAnsi="Arial" w:cs="Arial"/>
          <w:sz w:val="24"/>
          <w:szCs w:val="24"/>
        </w:rPr>
        <w:t>Pomimo lokalizacji pomieszczenia w strefie ogólnodostępnej wejście oraz wyjście z tego pomieszczenia musi być nadzorowane przez pracownika ochrony. W pomieszczeniu nie należy stosować okien, a drzwi należy wykonać jako antywłamaniowe klasy min. RC4. Ściany pomieszczenia muszą być murowan</w:t>
      </w:r>
      <w:r w:rsidR="003E51F0">
        <w:rPr>
          <w:rFonts w:ascii="Arial" w:hAnsi="Arial" w:cs="Arial"/>
          <w:sz w:val="24"/>
          <w:szCs w:val="24"/>
        </w:rPr>
        <w:t>e. Wewnątrz należy zapewnić monitoring.</w:t>
      </w:r>
    </w:p>
    <w:p w14:paraId="30417559" w14:textId="77777777" w:rsidR="007B5B20" w:rsidRPr="00542B0A" w:rsidRDefault="007B5B20" w:rsidP="007B5B20">
      <w:pPr>
        <w:pStyle w:val="Akapitzlist"/>
        <w:spacing w:after="0" w:line="240" w:lineRule="auto"/>
        <w:ind w:left="924"/>
        <w:jc w:val="both"/>
        <w:rPr>
          <w:rFonts w:ascii="Arial" w:hAnsi="Arial" w:cs="Arial"/>
          <w:sz w:val="24"/>
          <w:szCs w:val="24"/>
        </w:rPr>
      </w:pPr>
    </w:p>
    <w:p w14:paraId="5A3FADA6" w14:textId="37ADB780" w:rsidR="00BF0A52" w:rsidRDefault="003E51F0" w:rsidP="00542B0A">
      <w:pPr>
        <w:pStyle w:val="Akapitzlist"/>
        <w:numPr>
          <w:ilvl w:val="1"/>
          <w:numId w:val="1"/>
        </w:numPr>
        <w:spacing w:after="0" w:line="240" w:lineRule="auto"/>
        <w:ind w:left="924" w:hanging="567"/>
        <w:jc w:val="both"/>
        <w:rPr>
          <w:rFonts w:ascii="Arial" w:hAnsi="Arial" w:cs="Arial"/>
          <w:sz w:val="24"/>
          <w:szCs w:val="24"/>
        </w:rPr>
      </w:pPr>
      <w:r>
        <w:rPr>
          <w:rFonts w:ascii="Arial" w:hAnsi="Arial" w:cs="Arial"/>
          <w:sz w:val="24"/>
          <w:szCs w:val="24"/>
        </w:rPr>
        <w:t>Pozostałe pomieszczenia</w:t>
      </w:r>
    </w:p>
    <w:p w14:paraId="1E658C40" w14:textId="38C226E0" w:rsidR="003E51F0" w:rsidRDefault="003E51F0" w:rsidP="003E51F0">
      <w:pPr>
        <w:pStyle w:val="Akapitzlist"/>
        <w:spacing w:after="0" w:line="240" w:lineRule="auto"/>
        <w:ind w:left="924"/>
        <w:jc w:val="both"/>
        <w:rPr>
          <w:rFonts w:ascii="Arial" w:hAnsi="Arial" w:cs="Arial"/>
          <w:sz w:val="24"/>
          <w:szCs w:val="24"/>
        </w:rPr>
      </w:pPr>
    </w:p>
    <w:p w14:paraId="430B70B8" w14:textId="43E51C7F" w:rsidR="003E51F0" w:rsidRDefault="003E51F0" w:rsidP="003E51F0">
      <w:pPr>
        <w:pStyle w:val="Akapitzlist"/>
        <w:spacing w:after="0" w:line="240" w:lineRule="auto"/>
        <w:ind w:left="964" w:firstLine="567"/>
        <w:jc w:val="both"/>
        <w:rPr>
          <w:rFonts w:ascii="Arial" w:hAnsi="Arial" w:cs="Arial"/>
          <w:sz w:val="24"/>
          <w:szCs w:val="24"/>
        </w:rPr>
      </w:pPr>
      <w:r>
        <w:rPr>
          <w:rFonts w:ascii="Arial" w:hAnsi="Arial" w:cs="Arial"/>
          <w:sz w:val="24"/>
          <w:szCs w:val="24"/>
        </w:rPr>
        <w:t>Zaprojektować zgodnie z obowiązującymi aktami prawnymi, normami, wytycznymi, niniejszym opracowaniem w szczególności odnośnie pkt. 3.1 oraz bieżącymi uzgodnieniami z Zamawiającym.</w:t>
      </w:r>
    </w:p>
    <w:p w14:paraId="28F01A83" w14:textId="77777777" w:rsidR="003E51F0" w:rsidRDefault="003E51F0" w:rsidP="003E51F0">
      <w:pPr>
        <w:pStyle w:val="Akapitzlist"/>
        <w:spacing w:after="0" w:line="240" w:lineRule="auto"/>
        <w:ind w:left="964" w:firstLine="567"/>
        <w:jc w:val="both"/>
        <w:rPr>
          <w:rFonts w:ascii="Arial" w:hAnsi="Arial" w:cs="Arial"/>
          <w:sz w:val="24"/>
          <w:szCs w:val="24"/>
        </w:rPr>
      </w:pPr>
    </w:p>
    <w:p w14:paraId="3F0BCE49" w14:textId="269F23F9" w:rsidR="00233804" w:rsidRDefault="00DC6FAA" w:rsidP="001C0E17">
      <w:pPr>
        <w:pStyle w:val="Akapitzlist"/>
        <w:numPr>
          <w:ilvl w:val="0"/>
          <w:numId w:val="1"/>
        </w:numPr>
        <w:spacing w:after="0" w:line="240" w:lineRule="auto"/>
        <w:jc w:val="both"/>
        <w:rPr>
          <w:rFonts w:ascii="Arial" w:hAnsi="Arial" w:cs="Arial"/>
          <w:sz w:val="24"/>
          <w:szCs w:val="24"/>
        </w:rPr>
      </w:pPr>
      <w:r>
        <w:rPr>
          <w:rFonts w:ascii="Arial" w:hAnsi="Arial" w:cs="Arial"/>
          <w:sz w:val="24"/>
          <w:szCs w:val="24"/>
        </w:rPr>
        <w:t xml:space="preserve">Okablowanie strukturalne </w:t>
      </w:r>
    </w:p>
    <w:p w14:paraId="4233D9A8" w14:textId="77777777" w:rsidR="00EF7F74" w:rsidRDefault="00EF7F74" w:rsidP="00EF7F74">
      <w:pPr>
        <w:pStyle w:val="Akapitzlist"/>
        <w:spacing w:after="0" w:line="240" w:lineRule="auto"/>
        <w:ind w:left="360"/>
        <w:jc w:val="both"/>
        <w:rPr>
          <w:rFonts w:ascii="Arial" w:hAnsi="Arial" w:cs="Arial"/>
          <w:sz w:val="24"/>
          <w:szCs w:val="24"/>
        </w:rPr>
      </w:pPr>
    </w:p>
    <w:p w14:paraId="35508CC4" w14:textId="595B9B83" w:rsidR="00EF7F74" w:rsidRDefault="00EF7F74" w:rsidP="00EF7F74">
      <w:pPr>
        <w:pStyle w:val="Akapitzlist"/>
        <w:numPr>
          <w:ilvl w:val="1"/>
          <w:numId w:val="1"/>
        </w:numPr>
        <w:spacing w:after="0" w:line="240" w:lineRule="auto"/>
        <w:jc w:val="both"/>
        <w:rPr>
          <w:rFonts w:ascii="Arial" w:hAnsi="Arial" w:cs="Arial"/>
          <w:sz w:val="24"/>
          <w:szCs w:val="24"/>
        </w:rPr>
      </w:pPr>
      <w:bookmarkStart w:id="8" w:name="_Toc55396202"/>
      <w:r w:rsidRPr="00EF7F74">
        <w:rPr>
          <w:rFonts w:ascii="Arial" w:hAnsi="Arial" w:cs="Arial"/>
          <w:sz w:val="24"/>
          <w:szCs w:val="24"/>
        </w:rPr>
        <w:t>Wymagania ogólne dotyczące infrastruktury sieciowej</w:t>
      </w:r>
      <w:bookmarkEnd w:id="8"/>
    </w:p>
    <w:p w14:paraId="2A69D332" w14:textId="77777777" w:rsidR="00EF7F74" w:rsidRDefault="00EF7F74" w:rsidP="00EF7F74">
      <w:pPr>
        <w:pStyle w:val="Akapitzlist"/>
        <w:spacing w:after="0" w:line="240" w:lineRule="auto"/>
        <w:ind w:left="792"/>
        <w:jc w:val="both"/>
        <w:rPr>
          <w:rFonts w:ascii="Arial" w:hAnsi="Arial" w:cs="Arial"/>
          <w:sz w:val="24"/>
          <w:szCs w:val="24"/>
        </w:rPr>
      </w:pPr>
    </w:p>
    <w:p w14:paraId="462C419B" w14:textId="77777777" w:rsidR="00631870" w:rsidRDefault="00EF7F74" w:rsidP="00163405">
      <w:pPr>
        <w:pStyle w:val="Akapitzlist"/>
        <w:numPr>
          <w:ilvl w:val="2"/>
          <w:numId w:val="1"/>
        </w:numPr>
        <w:spacing w:after="0" w:line="240" w:lineRule="auto"/>
        <w:ind w:left="1571" w:hanging="851"/>
        <w:jc w:val="both"/>
        <w:rPr>
          <w:rFonts w:ascii="Arial" w:hAnsi="Arial" w:cs="Arial"/>
          <w:sz w:val="24"/>
          <w:szCs w:val="24"/>
        </w:rPr>
      </w:pPr>
      <w:r w:rsidRPr="00EF7F74">
        <w:rPr>
          <w:rFonts w:ascii="Arial" w:hAnsi="Arial" w:cs="Arial"/>
          <w:sz w:val="24"/>
          <w:szCs w:val="24"/>
        </w:rPr>
        <w:t>Liczb</w:t>
      </w:r>
      <w:r>
        <w:rPr>
          <w:rFonts w:ascii="Arial" w:hAnsi="Arial" w:cs="Arial"/>
          <w:sz w:val="24"/>
          <w:szCs w:val="24"/>
        </w:rPr>
        <w:t>ę</w:t>
      </w:r>
      <w:r w:rsidRPr="00EF7F74">
        <w:rPr>
          <w:rFonts w:ascii="Arial" w:hAnsi="Arial" w:cs="Arial"/>
          <w:sz w:val="24"/>
          <w:szCs w:val="24"/>
        </w:rPr>
        <w:t xml:space="preserve"> i rozmieszczenie stanowisk roboczych</w:t>
      </w:r>
      <w:r>
        <w:rPr>
          <w:rFonts w:ascii="Arial" w:hAnsi="Arial" w:cs="Arial"/>
          <w:sz w:val="24"/>
          <w:szCs w:val="24"/>
        </w:rPr>
        <w:t xml:space="preserve"> należy przyjąć zgodnie z dokumentacją architektoniczną </w:t>
      </w:r>
      <w:r w:rsidR="00631870">
        <w:rPr>
          <w:rFonts w:ascii="Arial" w:hAnsi="Arial" w:cs="Arial"/>
          <w:sz w:val="24"/>
          <w:szCs w:val="24"/>
        </w:rPr>
        <w:t xml:space="preserve">oraz projektem wystroju wnętrz </w:t>
      </w:r>
      <w:r>
        <w:rPr>
          <w:rFonts w:ascii="Arial" w:hAnsi="Arial" w:cs="Arial"/>
          <w:sz w:val="24"/>
          <w:szCs w:val="24"/>
        </w:rPr>
        <w:t>uzgodnion</w:t>
      </w:r>
      <w:r w:rsidR="00631870">
        <w:rPr>
          <w:rFonts w:ascii="Arial" w:hAnsi="Arial" w:cs="Arial"/>
          <w:sz w:val="24"/>
          <w:szCs w:val="24"/>
        </w:rPr>
        <w:t xml:space="preserve">ych </w:t>
      </w:r>
      <w:r>
        <w:rPr>
          <w:rFonts w:ascii="Arial" w:hAnsi="Arial" w:cs="Arial"/>
          <w:sz w:val="24"/>
          <w:szCs w:val="24"/>
        </w:rPr>
        <w:t>z Inwestorem</w:t>
      </w:r>
      <w:r w:rsidR="00631870">
        <w:rPr>
          <w:rFonts w:ascii="Arial" w:hAnsi="Arial" w:cs="Arial"/>
          <w:sz w:val="24"/>
          <w:szCs w:val="24"/>
        </w:rPr>
        <w:t xml:space="preserve">. </w:t>
      </w:r>
    </w:p>
    <w:p w14:paraId="46A50855" w14:textId="4E18FFA2" w:rsidR="00653D07" w:rsidRDefault="00631870" w:rsidP="00163405">
      <w:pPr>
        <w:pStyle w:val="Akapitzlist"/>
        <w:numPr>
          <w:ilvl w:val="2"/>
          <w:numId w:val="1"/>
        </w:numPr>
        <w:spacing w:after="0" w:line="240" w:lineRule="auto"/>
        <w:ind w:left="1571" w:hanging="851"/>
        <w:jc w:val="both"/>
        <w:rPr>
          <w:rFonts w:ascii="Arial" w:hAnsi="Arial" w:cs="Arial"/>
          <w:sz w:val="24"/>
          <w:szCs w:val="24"/>
        </w:rPr>
      </w:pPr>
      <w:r>
        <w:rPr>
          <w:rFonts w:ascii="Arial" w:hAnsi="Arial" w:cs="Arial"/>
          <w:sz w:val="24"/>
          <w:szCs w:val="24"/>
        </w:rPr>
        <w:t xml:space="preserve">Na każde stanowisko robocze należy przewidzieć co najmniej trzy punktu PEL (Punkt </w:t>
      </w:r>
      <w:proofErr w:type="spellStart"/>
      <w:r>
        <w:rPr>
          <w:rFonts w:ascii="Arial" w:hAnsi="Arial" w:cs="Arial"/>
          <w:sz w:val="24"/>
          <w:szCs w:val="24"/>
        </w:rPr>
        <w:t>Elektryczno</w:t>
      </w:r>
      <w:proofErr w:type="spellEnd"/>
      <w:r>
        <w:rPr>
          <w:rFonts w:ascii="Arial" w:hAnsi="Arial" w:cs="Arial"/>
          <w:sz w:val="24"/>
          <w:szCs w:val="24"/>
        </w:rPr>
        <w:t xml:space="preserve"> Logiczny)</w:t>
      </w:r>
      <w:r w:rsidR="00653D07">
        <w:rPr>
          <w:rFonts w:ascii="Arial" w:hAnsi="Arial" w:cs="Arial"/>
          <w:sz w:val="24"/>
          <w:szCs w:val="24"/>
        </w:rPr>
        <w:t xml:space="preserve"> lub więcej zgodnie z opisami poszczególnych pomieszczeń w pkt. 3 i wytycznymi Inwestora w trakcie opracowywania koncepcji.</w:t>
      </w:r>
    </w:p>
    <w:p w14:paraId="786842FB" w14:textId="01E267FE" w:rsidR="00FC1178" w:rsidRDefault="00FC1178" w:rsidP="00163405">
      <w:pPr>
        <w:pStyle w:val="Akapitzlist"/>
        <w:numPr>
          <w:ilvl w:val="2"/>
          <w:numId w:val="1"/>
        </w:numPr>
        <w:spacing w:after="0" w:line="240" w:lineRule="auto"/>
        <w:ind w:left="1571" w:hanging="851"/>
        <w:jc w:val="both"/>
        <w:rPr>
          <w:rFonts w:ascii="Arial" w:hAnsi="Arial" w:cs="Arial"/>
          <w:sz w:val="24"/>
          <w:szCs w:val="24"/>
        </w:rPr>
      </w:pPr>
      <w:r>
        <w:rPr>
          <w:rFonts w:ascii="Arial" w:hAnsi="Arial" w:cs="Arial"/>
          <w:sz w:val="24"/>
          <w:szCs w:val="24"/>
        </w:rPr>
        <w:t>Przez jeden PEL należy rozumieć dwa gniazda logiczne RJ45 oraz dwa gniazda zasilające dedykowanej instalacji elektrycznej.</w:t>
      </w:r>
    </w:p>
    <w:p w14:paraId="388C0A1C" w14:textId="3027C667" w:rsidR="00EF7F74" w:rsidRDefault="00653D07" w:rsidP="00163405">
      <w:pPr>
        <w:pStyle w:val="Akapitzlist"/>
        <w:numPr>
          <w:ilvl w:val="2"/>
          <w:numId w:val="1"/>
        </w:numPr>
        <w:spacing w:after="0" w:line="240" w:lineRule="auto"/>
        <w:ind w:left="1571" w:hanging="851"/>
        <w:jc w:val="both"/>
        <w:rPr>
          <w:rFonts w:ascii="Arial" w:hAnsi="Arial" w:cs="Arial"/>
          <w:sz w:val="24"/>
          <w:szCs w:val="24"/>
        </w:rPr>
      </w:pPr>
      <w:r w:rsidRPr="00653D07">
        <w:rPr>
          <w:rFonts w:ascii="Arial" w:hAnsi="Arial" w:cs="Arial"/>
          <w:sz w:val="24"/>
          <w:szCs w:val="24"/>
        </w:rPr>
        <w:t xml:space="preserve">Maksymalna długość kabla instalacyjnego (tzw. łącza stałego) nie może przekroczyć  </w:t>
      </w:r>
      <w:smartTag w:uri="urn:schemas-microsoft-com:office:smarttags" w:element="metricconverter">
        <w:smartTagPr>
          <w:attr w:name="ProductID" w:val="90 metr￳w"/>
        </w:smartTagPr>
        <w:r w:rsidRPr="00653D07">
          <w:rPr>
            <w:rFonts w:ascii="Arial" w:hAnsi="Arial" w:cs="Arial"/>
            <w:sz w:val="24"/>
            <w:szCs w:val="24"/>
          </w:rPr>
          <w:t>90 metrów</w:t>
        </w:r>
      </w:smartTag>
      <w:r>
        <w:rPr>
          <w:rFonts w:ascii="Arial" w:hAnsi="Arial" w:cs="Arial"/>
          <w:sz w:val="24"/>
          <w:szCs w:val="24"/>
        </w:rPr>
        <w:t>.</w:t>
      </w:r>
    </w:p>
    <w:p w14:paraId="00F324AE" w14:textId="5E606202" w:rsidR="00653D07" w:rsidRDefault="00653D07" w:rsidP="00163405">
      <w:pPr>
        <w:pStyle w:val="Akapitzlist"/>
        <w:numPr>
          <w:ilvl w:val="2"/>
          <w:numId w:val="1"/>
        </w:numPr>
        <w:spacing w:after="0" w:line="240" w:lineRule="auto"/>
        <w:ind w:left="1571" w:hanging="851"/>
        <w:jc w:val="both"/>
        <w:rPr>
          <w:rFonts w:ascii="Arial" w:hAnsi="Arial" w:cs="Arial"/>
          <w:sz w:val="24"/>
          <w:szCs w:val="24"/>
        </w:rPr>
      </w:pPr>
      <w:r>
        <w:rPr>
          <w:rFonts w:ascii="Arial" w:hAnsi="Arial" w:cs="Arial"/>
          <w:sz w:val="24"/>
          <w:szCs w:val="24"/>
        </w:rPr>
        <w:t xml:space="preserve">Cały budynek powinien posiadać okablowanie strukturalne z podziałem na okablowanie poziome i pionowe integrujące wszystkie </w:t>
      </w:r>
      <w:r>
        <w:rPr>
          <w:rFonts w:ascii="Arial" w:hAnsi="Arial" w:cs="Arial"/>
          <w:sz w:val="24"/>
          <w:szCs w:val="24"/>
        </w:rPr>
        <w:lastRenderedPageBreak/>
        <w:t xml:space="preserve">systemy teletechniczne włącznie z siecią telefoniczną oraz dedykowaną sieć energetyczną </w:t>
      </w:r>
      <w:r w:rsidR="006015BD">
        <w:rPr>
          <w:rFonts w:ascii="Arial" w:hAnsi="Arial" w:cs="Arial"/>
          <w:sz w:val="24"/>
          <w:szCs w:val="24"/>
        </w:rPr>
        <w:t xml:space="preserve">z centralnym UPS-em </w:t>
      </w:r>
      <w:r>
        <w:rPr>
          <w:rFonts w:ascii="Arial" w:hAnsi="Arial" w:cs="Arial"/>
          <w:sz w:val="24"/>
          <w:szCs w:val="24"/>
        </w:rPr>
        <w:t xml:space="preserve">do </w:t>
      </w:r>
      <w:r w:rsidR="006015BD">
        <w:rPr>
          <w:rFonts w:ascii="Arial" w:hAnsi="Arial" w:cs="Arial"/>
          <w:sz w:val="24"/>
          <w:szCs w:val="24"/>
        </w:rPr>
        <w:t>zasilania lokalnej sieci komputerowej.</w:t>
      </w:r>
    </w:p>
    <w:p w14:paraId="329CDBB1" w14:textId="7D2C7AA1" w:rsidR="006015BD" w:rsidRDefault="006015BD" w:rsidP="00163405">
      <w:pPr>
        <w:pStyle w:val="Akapitzlist"/>
        <w:numPr>
          <w:ilvl w:val="2"/>
          <w:numId w:val="1"/>
        </w:numPr>
        <w:spacing w:after="0" w:line="240" w:lineRule="auto"/>
        <w:ind w:left="1571" w:hanging="851"/>
        <w:jc w:val="both"/>
        <w:rPr>
          <w:rFonts w:ascii="Arial" w:hAnsi="Arial" w:cs="Arial"/>
          <w:sz w:val="24"/>
          <w:szCs w:val="24"/>
        </w:rPr>
      </w:pPr>
      <w:r w:rsidRPr="006015BD">
        <w:rPr>
          <w:rFonts w:ascii="Arial" w:hAnsi="Arial" w:cs="Arial"/>
          <w:sz w:val="24"/>
          <w:szCs w:val="24"/>
        </w:rPr>
        <w:t>Wszystkie elementy pasywne składające się na okablowanie strukturalne muszą być oznaczone nazwą lub znakiem firmowym, tego samego producenta okablowania  i pochodzić z jednolitej oferty reprezentującej kompletny system w takim zakresie, aby zostały spełnione warunki niezbędne do uzyskania bezpłatnego certyfikatu 25-letniej gwarancji udzielonej bezpośrednio przez w/w producenta</w:t>
      </w:r>
      <w:r>
        <w:rPr>
          <w:rFonts w:ascii="Arial" w:hAnsi="Arial" w:cs="Arial"/>
          <w:sz w:val="24"/>
          <w:szCs w:val="24"/>
        </w:rPr>
        <w:t>.</w:t>
      </w:r>
    </w:p>
    <w:p w14:paraId="2E696F18" w14:textId="52042A4E" w:rsidR="006015BD" w:rsidRDefault="00163405" w:rsidP="00163405">
      <w:pPr>
        <w:pStyle w:val="Akapitzlist"/>
        <w:numPr>
          <w:ilvl w:val="2"/>
          <w:numId w:val="1"/>
        </w:numPr>
        <w:spacing w:after="0" w:line="240" w:lineRule="auto"/>
        <w:ind w:left="1571" w:hanging="851"/>
        <w:jc w:val="both"/>
        <w:rPr>
          <w:rFonts w:ascii="Arial" w:hAnsi="Arial" w:cs="Arial"/>
          <w:sz w:val="24"/>
          <w:szCs w:val="24"/>
        </w:rPr>
      </w:pPr>
      <w:r w:rsidRPr="00163405">
        <w:rPr>
          <w:rFonts w:ascii="Arial" w:hAnsi="Arial" w:cs="Arial"/>
          <w:sz w:val="24"/>
          <w:szCs w:val="24"/>
        </w:rPr>
        <w:t>Połączenia światłowodowe w serwerowni mają być realizowane przy wykorzystaniu komponentów kategorii OM4/OS2, w wersji zakończonej fabrycznie na złączach MPO</w:t>
      </w:r>
      <w:r>
        <w:rPr>
          <w:rFonts w:ascii="Arial" w:hAnsi="Arial" w:cs="Arial"/>
          <w:sz w:val="24"/>
          <w:szCs w:val="24"/>
        </w:rPr>
        <w:t>.</w:t>
      </w:r>
    </w:p>
    <w:p w14:paraId="04D7DD43" w14:textId="64F489B9" w:rsidR="00163405" w:rsidRPr="00163405" w:rsidRDefault="00163405" w:rsidP="00163405">
      <w:pPr>
        <w:pStyle w:val="Akapitzlist"/>
        <w:numPr>
          <w:ilvl w:val="2"/>
          <w:numId w:val="1"/>
        </w:numPr>
        <w:spacing w:after="0" w:line="240" w:lineRule="auto"/>
        <w:ind w:left="1571" w:hanging="851"/>
        <w:jc w:val="both"/>
        <w:rPr>
          <w:rFonts w:ascii="Arial" w:hAnsi="Arial" w:cs="Arial"/>
          <w:sz w:val="24"/>
          <w:szCs w:val="24"/>
        </w:rPr>
      </w:pPr>
      <w:r w:rsidRPr="00163405">
        <w:rPr>
          <w:rFonts w:ascii="Arial" w:hAnsi="Arial" w:cs="Arial"/>
          <w:sz w:val="24"/>
          <w:szCs w:val="24"/>
        </w:rPr>
        <w:t>Połączenia światłowodowe (szkieletowe, pionowe) pomiędzy punktami dystrybucyjnym</w:t>
      </w:r>
      <w:r w:rsidR="006038CF">
        <w:rPr>
          <w:rFonts w:ascii="Arial" w:hAnsi="Arial" w:cs="Arial"/>
          <w:sz w:val="24"/>
          <w:szCs w:val="24"/>
        </w:rPr>
        <w:t>i</w:t>
      </w:r>
      <w:r w:rsidRPr="00163405">
        <w:rPr>
          <w:rFonts w:ascii="Arial" w:hAnsi="Arial" w:cs="Arial"/>
          <w:sz w:val="24"/>
          <w:szCs w:val="24"/>
        </w:rPr>
        <w:t xml:space="preserve"> i serwerownią mają być realizowane przy wykorzystaniu komponentów kategorii OM4/OS2, w wersji spawanej zakończonej złączami LC.</w:t>
      </w:r>
    </w:p>
    <w:p w14:paraId="2F69E5A0" w14:textId="65B88FC0" w:rsidR="00163405" w:rsidRDefault="00163405" w:rsidP="00163405">
      <w:pPr>
        <w:pStyle w:val="Akapitzlist"/>
        <w:numPr>
          <w:ilvl w:val="2"/>
          <w:numId w:val="1"/>
        </w:numPr>
        <w:spacing w:after="0" w:line="240" w:lineRule="auto"/>
        <w:ind w:left="1571" w:hanging="851"/>
        <w:jc w:val="both"/>
        <w:rPr>
          <w:rFonts w:ascii="Arial" w:hAnsi="Arial" w:cs="Arial"/>
          <w:sz w:val="24"/>
          <w:szCs w:val="24"/>
        </w:rPr>
      </w:pPr>
      <w:r w:rsidRPr="00163405">
        <w:rPr>
          <w:rFonts w:ascii="Arial" w:hAnsi="Arial" w:cs="Arial"/>
          <w:sz w:val="24"/>
          <w:szCs w:val="24"/>
        </w:rPr>
        <w:t>Minimalna ilość włókien w jednym kablu przeznaczonym do instalacji szkieletowych lub dla połączeń między punktami dystrybucyjnymi (SERW</w:t>
      </w:r>
      <w:r w:rsidR="001C6FA4">
        <w:rPr>
          <w:rFonts w:ascii="Arial" w:hAnsi="Arial" w:cs="Arial"/>
          <w:sz w:val="24"/>
          <w:szCs w:val="24"/>
        </w:rPr>
        <w:t>E</w:t>
      </w:r>
      <w:r w:rsidRPr="00163405">
        <w:rPr>
          <w:rFonts w:ascii="Arial" w:hAnsi="Arial" w:cs="Arial"/>
          <w:sz w:val="24"/>
          <w:szCs w:val="24"/>
        </w:rPr>
        <w:t xml:space="preserve">ROWNIA/GPD/PPD) dla kabli wielomodowych OM4 oraz </w:t>
      </w:r>
      <w:proofErr w:type="spellStart"/>
      <w:r w:rsidRPr="00163405">
        <w:rPr>
          <w:rFonts w:ascii="Arial" w:hAnsi="Arial" w:cs="Arial"/>
          <w:sz w:val="24"/>
          <w:szCs w:val="24"/>
        </w:rPr>
        <w:t>jednomodowych</w:t>
      </w:r>
      <w:proofErr w:type="spellEnd"/>
      <w:r w:rsidRPr="00163405">
        <w:rPr>
          <w:rFonts w:ascii="Arial" w:hAnsi="Arial" w:cs="Arial"/>
          <w:sz w:val="24"/>
          <w:szCs w:val="24"/>
        </w:rPr>
        <w:t xml:space="preserve"> OS2 to 24 włókna, przy czym 50% włókien, po wstępnym uruchomieniu systemów, ma być wolna z możliwością wykorzystania w późniejszym terminie</w:t>
      </w:r>
      <w:r>
        <w:rPr>
          <w:rFonts w:ascii="Arial" w:hAnsi="Arial" w:cs="Arial"/>
          <w:sz w:val="24"/>
          <w:szCs w:val="24"/>
        </w:rPr>
        <w:t>.</w:t>
      </w:r>
    </w:p>
    <w:p w14:paraId="1913A3C9" w14:textId="5CD0E586" w:rsidR="00163405" w:rsidRDefault="00163405" w:rsidP="00163405">
      <w:pPr>
        <w:pStyle w:val="Akapitzlist"/>
        <w:numPr>
          <w:ilvl w:val="2"/>
          <w:numId w:val="1"/>
        </w:numPr>
        <w:spacing w:after="0" w:line="240" w:lineRule="auto"/>
        <w:ind w:left="1571" w:hanging="851"/>
        <w:jc w:val="both"/>
        <w:rPr>
          <w:rFonts w:ascii="Arial" w:hAnsi="Arial" w:cs="Arial"/>
          <w:sz w:val="24"/>
          <w:szCs w:val="24"/>
        </w:rPr>
      </w:pPr>
      <w:r w:rsidRPr="00163405">
        <w:rPr>
          <w:rFonts w:ascii="Arial" w:hAnsi="Arial" w:cs="Arial"/>
          <w:sz w:val="24"/>
          <w:szCs w:val="24"/>
        </w:rPr>
        <w:t>System okablowania szkieletowego w serwerowni ma posiadać wydajność zapewniającą transmisję</w:t>
      </w:r>
      <w:r>
        <w:rPr>
          <w:rFonts w:ascii="Arial" w:hAnsi="Arial" w:cs="Arial"/>
          <w:sz w:val="24"/>
          <w:szCs w:val="24"/>
        </w:rPr>
        <w:t>:</w:t>
      </w:r>
    </w:p>
    <w:p w14:paraId="3DB0FB1D" w14:textId="61468724" w:rsidR="00163405" w:rsidRPr="00163405" w:rsidRDefault="00163405" w:rsidP="00AC1276">
      <w:pPr>
        <w:pStyle w:val="Akapitzlist"/>
        <w:numPr>
          <w:ilvl w:val="0"/>
          <w:numId w:val="12"/>
        </w:numPr>
        <w:spacing w:after="0" w:line="240" w:lineRule="auto"/>
        <w:ind w:left="2290" w:hanging="357"/>
        <w:jc w:val="both"/>
        <w:rPr>
          <w:rFonts w:ascii="Arial" w:hAnsi="Arial" w:cs="Arial"/>
          <w:sz w:val="24"/>
          <w:szCs w:val="24"/>
        </w:rPr>
      </w:pPr>
      <w:r w:rsidRPr="00163405">
        <w:rPr>
          <w:rFonts w:ascii="Arial" w:hAnsi="Arial" w:cs="Arial"/>
          <w:sz w:val="24"/>
          <w:szCs w:val="24"/>
        </w:rPr>
        <w:t>okablowanie miedziane –  do 10 GB/s,</w:t>
      </w:r>
    </w:p>
    <w:p w14:paraId="69BB5C1F" w14:textId="2A7DE700" w:rsidR="00163405" w:rsidRPr="00163405" w:rsidRDefault="00163405" w:rsidP="00163405">
      <w:pPr>
        <w:pStyle w:val="Akapitzlist"/>
        <w:numPr>
          <w:ilvl w:val="0"/>
          <w:numId w:val="12"/>
        </w:numPr>
        <w:spacing w:after="0" w:line="240" w:lineRule="auto"/>
        <w:jc w:val="both"/>
        <w:rPr>
          <w:rFonts w:ascii="Arial" w:hAnsi="Arial" w:cs="Arial"/>
          <w:sz w:val="24"/>
          <w:szCs w:val="24"/>
        </w:rPr>
      </w:pPr>
      <w:r w:rsidRPr="00163405">
        <w:rPr>
          <w:rFonts w:ascii="Arial" w:hAnsi="Arial" w:cs="Arial"/>
          <w:sz w:val="24"/>
          <w:szCs w:val="24"/>
        </w:rPr>
        <w:t>okablowanie światłowodowe wielomodowe10/25/40/100/400 GB/s,</w:t>
      </w:r>
    </w:p>
    <w:p w14:paraId="3B13AA17" w14:textId="02D99500" w:rsidR="00163405" w:rsidRPr="00163405" w:rsidRDefault="00163405" w:rsidP="00163405">
      <w:pPr>
        <w:pStyle w:val="Akapitzlist"/>
        <w:numPr>
          <w:ilvl w:val="0"/>
          <w:numId w:val="12"/>
        </w:numPr>
        <w:spacing w:after="0" w:line="240" w:lineRule="auto"/>
        <w:jc w:val="both"/>
        <w:rPr>
          <w:rFonts w:ascii="Arial" w:hAnsi="Arial" w:cs="Arial"/>
          <w:sz w:val="24"/>
          <w:szCs w:val="24"/>
        </w:rPr>
      </w:pPr>
      <w:r w:rsidRPr="00163405">
        <w:rPr>
          <w:rFonts w:ascii="Arial" w:hAnsi="Arial" w:cs="Arial"/>
          <w:sz w:val="24"/>
          <w:szCs w:val="24"/>
        </w:rPr>
        <w:t>okablowanie</w:t>
      </w:r>
      <w:r w:rsidR="006038CF">
        <w:rPr>
          <w:rFonts w:ascii="Arial" w:hAnsi="Arial" w:cs="Arial"/>
          <w:sz w:val="24"/>
          <w:szCs w:val="24"/>
        </w:rPr>
        <w:t xml:space="preserve"> </w:t>
      </w:r>
      <w:r w:rsidRPr="00163405">
        <w:rPr>
          <w:rFonts w:ascii="Arial" w:hAnsi="Arial" w:cs="Arial"/>
          <w:sz w:val="24"/>
          <w:szCs w:val="24"/>
        </w:rPr>
        <w:t>światłowodowe jednomodowe10/25/40/100/400/800 GB/s,</w:t>
      </w:r>
    </w:p>
    <w:p w14:paraId="0B087D2F" w14:textId="7035D96B" w:rsidR="00163405" w:rsidRPr="00163405" w:rsidRDefault="00163405" w:rsidP="00163405">
      <w:pPr>
        <w:pStyle w:val="Akapitzlist"/>
        <w:numPr>
          <w:ilvl w:val="2"/>
          <w:numId w:val="1"/>
        </w:numPr>
        <w:spacing w:after="0" w:line="240" w:lineRule="auto"/>
        <w:ind w:left="1571" w:hanging="851"/>
        <w:jc w:val="both"/>
        <w:rPr>
          <w:rFonts w:ascii="Arial" w:hAnsi="Arial" w:cs="Arial"/>
          <w:sz w:val="24"/>
          <w:szCs w:val="24"/>
        </w:rPr>
      </w:pPr>
      <w:r w:rsidRPr="00163405">
        <w:rPr>
          <w:rFonts w:ascii="Arial" w:hAnsi="Arial" w:cs="Arial"/>
          <w:sz w:val="24"/>
          <w:szCs w:val="24"/>
        </w:rPr>
        <w:t>Kasety dla połączeń miedzianych 10GB/s w serwerowni mają posiadać 6 ekranowanych złącz RJ45 zapewniających transmisję</w:t>
      </w:r>
      <w:r>
        <w:rPr>
          <w:rFonts w:ascii="Arial" w:hAnsi="Arial" w:cs="Arial"/>
          <w:sz w:val="24"/>
          <w:szCs w:val="24"/>
        </w:rPr>
        <w:t xml:space="preserve"> </w:t>
      </w:r>
      <w:r w:rsidRPr="00163405">
        <w:rPr>
          <w:rFonts w:ascii="Arial" w:hAnsi="Arial" w:cs="Arial"/>
          <w:sz w:val="24"/>
          <w:szCs w:val="24"/>
        </w:rPr>
        <w:t>10Gb/s, spełniające wymagania ISO/IEC 110801 Kat</w:t>
      </w:r>
      <w:r>
        <w:rPr>
          <w:rFonts w:ascii="Arial" w:hAnsi="Arial" w:cs="Arial"/>
          <w:sz w:val="24"/>
          <w:szCs w:val="24"/>
        </w:rPr>
        <w:t xml:space="preserve"> </w:t>
      </w:r>
      <w:r w:rsidRPr="00163405">
        <w:rPr>
          <w:rFonts w:ascii="Arial" w:hAnsi="Arial" w:cs="Arial"/>
          <w:sz w:val="24"/>
          <w:szCs w:val="24"/>
        </w:rPr>
        <w:t>6A oraz  IEEE 802.3an standard dla obsługi 10GBASE-T. Kasety muszą być wykonane i testowane przez producenta w zakładzie produkcyjnym</w:t>
      </w:r>
      <w:r>
        <w:rPr>
          <w:rFonts w:ascii="Arial" w:hAnsi="Arial" w:cs="Arial"/>
          <w:sz w:val="24"/>
          <w:szCs w:val="24"/>
        </w:rPr>
        <w:t>.</w:t>
      </w:r>
    </w:p>
    <w:p w14:paraId="6FC0606E" w14:textId="27815663" w:rsidR="00163405" w:rsidRDefault="00163405" w:rsidP="00163405">
      <w:pPr>
        <w:pStyle w:val="Akapitzlist"/>
        <w:numPr>
          <w:ilvl w:val="2"/>
          <w:numId w:val="1"/>
        </w:numPr>
        <w:spacing w:after="0" w:line="240" w:lineRule="auto"/>
        <w:ind w:left="1571" w:hanging="851"/>
        <w:jc w:val="both"/>
        <w:rPr>
          <w:rFonts w:ascii="Arial" w:hAnsi="Arial" w:cs="Arial"/>
          <w:sz w:val="24"/>
          <w:szCs w:val="24"/>
        </w:rPr>
      </w:pPr>
      <w:r w:rsidRPr="00163405">
        <w:rPr>
          <w:rFonts w:ascii="Arial" w:hAnsi="Arial" w:cs="Arial"/>
          <w:sz w:val="24"/>
          <w:szCs w:val="24"/>
        </w:rPr>
        <w:t>Wszystkie elementy pasywne (kable miedziane i światłowodowe, panele krosowe, kable krosowe, szafy wraz z wyposażeniem, trasy prowadzenia kabli światłowodowych i miedzianych, zabudowa szaf, monitorowane  zarządzane  listwy zasilające wraz z czujnikami  temperatury, wilgotności i pojawienia wody) składające się na system okablowania strukturalnego muszą być oznaczone nazwą lub znakiem firmowym tego samego producenta okablowania i pochodzić z jednolitej oferty rynkowej, będącej kompletnym systemem w takim zakresie, aby zostały spełnione warunki niezbędne do uzyskania gwarancji w/w producenta</w:t>
      </w:r>
      <w:r w:rsidR="00AC1276">
        <w:rPr>
          <w:rFonts w:ascii="Arial" w:hAnsi="Arial" w:cs="Arial"/>
          <w:sz w:val="24"/>
          <w:szCs w:val="24"/>
        </w:rPr>
        <w:t>.</w:t>
      </w:r>
    </w:p>
    <w:p w14:paraId="27DBE437" w14:textId="48CD350A" w:rsidR="00AC1276" w:rsidRPr="00AC1276" w:rsidRDefault="00AC1276" w:rsidP="00163405">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 xml:space="preserve">Okablowanie strukturalne musi być zgodne z rozporządzeniem UE  - </w:t>
      </w:r>
      <w:r w:rsidRPr="00AC1276">
        <w:rPr>
          <w:rFonts w:ascii="Arial" w:hAnsi="Arial" w:cs="Arial"/>
          <w:bCs/>
          <w:sz w:val="24"/>
          <w:szCs w:val="24"/>
        </w:rPr>
        <w:t xml:space="preserve">CPR- 2016/364/EUR. </w:t>
      </w:r>
      <w:r w:rsidRPr="00AC1276">
        <w:rPr>
          <w:rFonts w:ascii="Arial" w:hAnsi="Arial" w:cs="Arial"/>
          <w:sz w:val="24"/>
          <w:szCs w:val="24"/>
        </w:rPr>
        <w:t>Okablowanie musi spełniać minimum klasę palności -  </w:t>
      </w:r>
      <w:proofErr w:type="spellStart"/>
      <w:r w:rsidRPr="00AC1276">
        <w:rPr>
          <w:rFonts w:ascii="Arial" w:hAnsi="Arial" w:cs="Arial"/>
          <w:sz w:val="24"/>
          <w:szCs w:val="24"/>
        </w:rPr>
        <w:t>Dca</w:t>
      </w:r>
      <w:proofErr w:type="spellEnd"/>
      <w:r w:rsidRPr="00AC1276">
        <w:rPr>
          <w:rFonts w:ascii="Arial" w:hAnsi="Arial" w:cs="Arial"/>
          <w:sz w:val="24"/>
          <w:szCs w:val="24"/>
        </w:rPr>
        <w:t>.</w:t>
      </w:r>
    </w:p>
    <w:p w14:paraId="03788D23" w14:textId="4719F405" w:rsidR="00AC1276" w:rsidRPr="00AC1276" w:rsidRDefault="00AC1276" w:rsidP="00163405">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 xml:space="preserve">Na całość zainstalowanego okablowania ma być udzielona gwarancja bezpośrednio przez producenta na okres minimum 25 lat (szczegółowy opis zawarty w dziale „Gwarancja oraz wymagania </w:t>
      </w:r>
      <w:r w:rsidRPr="00AC1276">
        <w:rPr>
          <w:rFonts w:ascii="Arial" w:hAnsi="Arial" w:cs="Arial"/>
          <w:sz w:val="24"/>
          <w:szCs w:val="24"/>
        </w:rPr>
        <w:lastRenderedPageBreak/>
        <w:t>dotyczące kompetencji”). Gwarancja musi być trójstronną umowa podpisana pomiędzy Użytkownikiem, Wykonawcą okablowania oraz Producentem.</w:t>
      </w:r>
    </w:p>
    <w:p w14:paraId="49B33A82" w14:textId="04466092" w:rsidR="00AC1276" w:rsidRPr="00AC1276" w:rsidRDefault="00AC1276" w:rsidP="00163405">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Producent okablowania jest zobligowany do reasekuracji zobowiązań gwarancyjnych Wykonawcy, w przypadku niemożności wywiązania się Wykonawcy z tych zobowiązań. Reasekuracja obejmuje  okres, na jaki została udzielona gwarancja.</w:t>
      </w:r>
    </w:p>
    <w:p w14:paraId="1AF37AE3" w14:textId="7D494772" w:rsidR="00AC1276" w:rsidRDefault="00AC1276" w:rsidP="00163405">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Warunkiem udzielenia systemowej gwarancji niezawodności jest wykonanie instalacji zgodnie z obowiązującymi normami okablowania strukturalnego oraz zgodnie z zaleceniami renomowanych producentów. Instalacja musi być wykonana przez Certyfikowanego Instalatora w/w systemów okablowania.</w:t>
      </w:r>
    </w:p>
    <w:p w14:paraId="2DA5B639" w14:textId="77777777" w:rsid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Minimalne wymagania elementów okablowania strukturalnego pod względem wydajności to Kategoria 6</w:t>
      </w:r>
      <w:r w:rsidRPr="00AC1276">
        <w:rPr>
          <w:rFonts w:ascii="Arial" w:hAnsi="Arial" w:cs="Arial"/>
          <w:sz w:val="24"/>
          <w:szCs w:val="24"/>
          <w:vertAlign w:val="subscript"/>
        </w:rPr>
        <w:t>A</w:t>
      </w:r>
      <w:r w:rsidRPr="00AC1276">
        <w:rPr>
          <w:rFonts w:ascii="Arial" w:hAnsi="Arial" w:cs="Arial"/>
          <w:sz w:val="24"/>
          <w:szCs w:val="24"/>
        </w:rPr>
        <w:t xml:space="preserve"> (komponenty)/ Klasa E</w:t>
      </w:r>
      <w:r w:rsidRPr="00AC1276">
        <w:rPr>
          <w:rFonts w:ascii="Arial" w:hAnsi="Arial" w:cs="Arial"/>
          <w:sz w:val="24"/>
          <w:szCs w:val="24"/>
          <w:vertAlign w:val="subscript"/>
        </w:rPr>
        <w:t>A</w:t>
      </w:r>
      <w:r w:rsidRPr="00AC1276">
        <w:rPr>
          <w:rFonts w:ascii="Arial" w:hAnsi="Arial" w:cs="Arial"/>
          <w:sz w:val="24"/>
          <w:szCs w:val="24"/>
        </w:rPr>
        <w:t xml:space="preserve"> (podstawowa wydajność całego systemu) i zapewnienie możliwości transmisji 10 Gigabit Ethernet 802.3an</w:t>
      </w:r>
      <w:r>
        <w:rPr>
          <w:rFonts w:ascii="Arial" w:hAnsi="Arial" w:cs="Arial"/>
          <w:sz w:val="24"/>
          <w:szCs w:val="24"/>
        </w:rPr>
        <w:t>.</w:t>
      </w:r>
    </w:p>
    <w:p w14:paraId="468CEA0D" w14:textId="7777777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 xml:space="preserve">Okablowanie strukturalne w budynku obsługiwane jest przez Główny Punkt Dystrybucyjny GPD (np.: dwie stojące szafy dystrybucyjne 42U </w:t>
      </w:r>
      <w:smartTag w:uri="urn:schemas-microsoft-com:office:smarttags" w:element="metricconverter">
        <w:smartTagPr>
          <w:attr w:name="ProductID" w:val="19”"/>
        </w:smartTagPr>
        <w:r w:rsidRPr="00AC1276">
          <w:rPr>
            <w:rFonts w:ascii="Arial" w:hAnsi="Arial" w:cs="Arial"/>
            <w:sz w:val="24"/>
            <w:szCs w:val="24"/>
          </w:rPr>
          <w:t>19”</w:t>
        </w:r>
      </w:smartTag>
      <w:r w:rsidRPr="00AC1276">
        <w:rPr>
          <w:rFonts w:ascii="Arial" w:hAnsi="Arial" w:cs="Arial"/>
          <w:sz w:val="24"/>
          <w:szCs w:val="24"/>
        </w:rPr>
        <w:t xml:space="preserve"> o wymiarach 800x1000mm).</w:t>
      </w:r>
    </w:p>
    <w:p w14:paraId="278A7C41" w14:textId="65E3314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Montaż gniazd okablowania poziomego P</w:t>
      </w:r>
      <w:r w:rsidR="003B3C11">
        <w:rPr>
          <w:rFonts w:ascii="Arial" w:hAnsi="Arial" w:cs="Arial"/>
          <w:sz w:val="24"/>
          <w:szCs w:val="24"/>
        </w:rPr>
        <w:t>E</w:t>
      </w:r>
      <w:r w:rsidRPr="00AC1276">
        <w:rPr>
          <w:rFonts w:ascii="Arial" w:hAnsi="Arial" w:cs="Arial"/>
          <w:sz w:val="24"/>
          <w:szCs w:val="24"/>
        </w:rPr>
        <w:t xml:space="preserve">L ma być realizowany podtynkowo, przy zastosowaniu płyt czołowych z uchwytami w standardzie </w:t>
      </w:r>
      <w:proofErr w:type="spellStart"/>
      <w:r w:rsidRPr="00AC1276">
        <w:rPr>
          <w:rFonts w:ascii="Arial" w:hAnsi="Arial" w:cs="Arial"/>
          <w:sz w:val="24"/>
          <w:szCs w:val="24"/>
        </w:rPr>
        <w:t>np</w:t>
      </w:r>
      <w:proofErr w:type="spellEnd"/>
      <w:r w:rsidRPr="00AC1276">
        <w:rPr>
          <w:rFonts w:ascii="Arial" w:hAnsi="Arial" w:cs="Arial"/>
          <w:sz w:val="24"/>
          <w:szCs w:val="24"/>
        </w:rPr>
        <w:t xml:space="preserve"> M45.</w:t>
      </w:r>
    </w:p>
    <w:p w14:paraId="6DC5FBCE" w14:textId="77777777" w:rsidR="00AC1276" w:rsidRPr="003B3C11"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 xml:space="preserve">Okablowanie miedziane poziome, poza serwerownią, ma być </w:t>
      </w:r>
      <w:r w:rsidRPr="003B3C11">
        <w:rPr>
          <w:rFonts w:ascii="Arial" w:hAnsi="Arial" w:cs="Arial"/>
          <w:sz w:val="24"/>
          <w:szCs w:val="24"/>
        </w:rPr>
        <w:t>realizowane poprzez ekranowane moduły gniazd RJ45 kat. 6</w:t>
      </w:r>
      <w:r w:rsidRPr="003B3C11">
        <w:rPr>
          <w:rFonts w:ascii="Arial" w:hAnsi="Arial" w:cs="Arial"/>
          <w:sz w:val="24"/>
          <w:szCs w:val="24"/>
          <w:vertAlign w:val="subscript"/>
        </w:rPr>
        <w:t>A</w:t>
      </w:r>
      <w:r w:rsidRPr="003B3C11">
        <w:rPr>
          <w:rFonts w:ascii="Arial" w:hAnsi="Arial" w:cs="Arial"/>
          <w:sz w:val="24"/>
          <w:szCs w:val="24"/>
        </w:rPr>
        <w:t>.</w:t>
      </w:r>
    </w:p>
    <w:p w14:paraId="2AEABF0D" w14:textId="77777777" w:rsidR="00AC1276" w:rsidRPr="003B3C11" w:rsidRDefault="00AC1276" w:rsidP="00AC1276">
      <w:pPr>
        <w:pStyle w:val="Akapitzlist"/>
        <w:numPr>
          <w:ilvl w:val="2"/>
          <w:numId w:val="1"/>
        </w:numPr>
        <w:spacing w:after="0" w:line="240" w:lineRule="auto"/>
        <w:ind w:left="1571" w:hanging="851"/>
        <w:jc w:val="both"/>
        <w:rPr>
          <w:rFonts w:ascii="Arial" w:hAnsi="Arial" w:cs="Arial"/>
          <w:sz w:val="24"/>
          <w:szCs w:val="24"/>
        </w:rPr>
      </w:pPr>
      <w:r w:rsidRPr="003B3C11">
        <w:rPr>
          <w:rFonts w:ascii="Arial" w:hAnsi="Arial" w:cs="Arial"/>
          <w:sz w:val="24"/>
          <w:szCs w:val="24"/>
        </w:rPr>
        <w:t>Budowa wewnętrzna modułu gniazda RJ45 musi zapewniać:</w:t>
      </w:r>
    </w:p>
    <w:p w14:paraId="7345233C" w14:textId="10F283A0" w:rsidR="00AC1276" w:rsidRPr="003B3C11" w:rsidRDefault="00AC1276" w:rsidP="00AC1276">
      <w:pPr>
        <w:pStyle w:val="Akapitzlist"/>
        <w:numPr>
          <w:ilvl w:val="0"/>
          <w:numId w:val="16"/>
        </w:numPr>
        <w:spacing w:after="0" w:line="240" w:lineRule="auto"/>
        <w:ind w:left="2290" w:hanging="357"/>
        <w:jc w:val="both"/>
        <w:rPr>
          <w:rFonts w:ascii="Arial" w:hAnsi="Arial" w:cs="Arial"/>
          <w:sz w:val="24"/>
          <w:szCs w:val="24"/>
        </w:rPr>
      </w:pPr>
      <w:r w:rsidRPr="003B3C11">
        <w:rPr>
          <w:rFonts w:ascii="Arial" w:hAnsi="Arial" w:cs="Arial"/>
          <w:sz w:val="24"/>
          <w:szCs w:val="24"/>
        </w:rPr>
        <w:t>zachowanie poprawnych parametrów transmisyjnych przy łączach stałych wynoszących 7m lub krótszych oraz kanałach wynoszących 11m lub krótszych,</w:t>
      </w:r>
    </w:p>
    <w:p w14:paraId="1DA00A41" w14:textId="01F67A95" w:rsidR="00AC1276" w:rsidRPr="003B3C11" w:rsidRDefault="00AC1276" w:rsidP="00AC1276">
      <w:pPr>
        <w:pStyle w:val="Akapitzlist"/>
        <w:numPr>
          <w:ilvl w:val="0"/>
          <w:numId w:val="16"/>
        </w:numPr>
        <w:spacing w:after="0" w:line="240" w:lineRule="auto"/>
        <w:ind w:left="2290" w:hanging="357"/>
        <w:jc w:val="both"/>
        <w:rPr>
          <w:rFonts w:ascii="Arial" w:hAnsi="Arial" w:cs="Arial"/>
          <w:sz w:val="24"/>
          <w:szCs w:val="24"/>
        </w:rPr>
      </w:pPr>
      <w:r w:rsidRPr="003B3C11">
        <w:rPr>
          <w:rFonts w:ascii="Arial" w:hAnsi="Arial" w:cs="Arial"/>
          <w:sz w:val="24"/>
          <w:szCs w:val="24"/>
        </w:rPr>
        <w:t>zachowanie poprawnych parametrów transmisyjnych przy krótkich kanałach składającym się z wielu gniazd w bliskim sąsiedztwie. Dopuszcza się komponenty dzięki którym można zbudować kanały transmisyjne o długości 17m lub krótszych złożone z 4 gniazd,</w:t>
      </w:r>
    </w:p>
    <w:p w14:paraId="54402795" w14:textId="7777777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Okablowanie miedziane i światłowodowe w pośrednich i głównych punktach dystrybucyjnych ma być zakończone na uniwersalnych panelach krosowych 19” kątowych o wysokości 1U, które mają zapewnić zamontowanie 8 oddzielnych modułów zatrzaskowych ze złączami miedzianymi (zakończenie dla 8 modułów po 6 kabli symetrycznych) lub 8 oddzielnych kaset ze złączami światłowodowymi (zakończenie maksymalnie dla 96 włókien światłowodowych) oraz z możliwością wprowadzenia, co najmniej 48 kabli miedzianych.;</w:t>
      </w:r>
    </w:p>
    <w:p w14:paraId="293EC3F6" w14:textId="7777777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Moduł gniazda ze stałym interfejsem RJ45 kat. 6</w:t>
      </w:r>
      <w:r w:rsidRPr="00AC1276">
        <w:rPr>
          <w:rFonts w:ascii="Arial" w:hAnsi="Arial" w:cs="Arial"/>
          <w:sz w:val="24"/>
          <w:szCs w:val="24"/>
          <w:vertAlign w:val="subscript"/>
        </w:rPr>
        <w:t>A</w:t>
      </w:r>
      <w:r w:rsidRPr="00AC1276">
        <w:rPr>
          <w:rFonts w:ascii="Arial" w:hAnsi="Arial" w:cs="Arial"/>
          <w:sz w:val="24"/>
          <w:szCs w:val="24"/>
        </w:rPr>
        <w:t xml:space="preserve"> należy zamontować w prostej płycie czołowej np. M22,5x45 lub M45x45;</w:t>
      </w:r>
    </w:p>
    <w:p w14:paraId="50EF51EB" w14:textId="7777777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 xml:space="preserve">Okablowanie ma zapewnić poprawne działanie transmisji danych przy wykorzystaniu </w:t>
      </w:r>
      <w:proofErr w:type="spellStart"/>
      <w:r w:rsidRPr="00AC1276">
        <w:rPr>
          <w:rFonts w:ascii="Arial" w:hAnsi="Arial" w:cs="Arial"/>
          <w:sz w:val="24"/>
          <w:szCs w:val="24"/>
        </w:rPr>
        <w:t>PoE</w:t>
      </w:r>
      <w:proofErr w:type="spellEnd"/>
      <w:r w:rsidRPr="00AC1276">
        <w:rPr>
          <w:rFonts w:ascii="Arial" w:hAnsi="Arial" w:cs="Arial"/>
          <w:sz w:val="24"/>
          <w:szCs w:val="24"/>
        </w:rPr>
        <w:t xml:space="preserve"> zgodnie z wymienionymi normami</w:t>
      </w:r>
      <w:r w:rsidRPr="00AC1276">
        <w:rPr>
          <w:rFonts w:ascii="Arial" w:hAnsi="Arial" w:cs="Arial"/>
          <w:bCs/>
          <w:sz w:val="24"/>
          <w:szCs w:val="24"/>
        </w:rPr>
        <w:t>. W związku z tym wymagane jest przeprowadzenie rozszerzonych testów certyfikujących okablowanie miedziane co opisano szczegółowo w dziale Odbiór i pomiary sieci;</w:t>
      </w:r>
    </w:p>
    <w:p w14:paraId="2D3FE7FF" w14:textId="7777777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 xml:space="preserve">W serwerowniach należy zastosować uniwersalny panel krosowy 1U, jako zakończenie dla max 144 włókien światłowodowych </w:t>
      </w:r>
      <w:r w:rsidRPr="00AC1276">
        <w:rPr>
          <w:rFonts w:ascii="Arial" w:hAnsi="Arial" w:cs="Arial"/>
          <w:sz w:val="24"/>
          <w:szCs w:val="24"/>
        </w:rPr>
        <w:lastRenderedPageBreak/>
        <w:t>zakończonych złączami LC. Panel ma mieć konstrukcję pozwalająca również na montaż kaset zarówno z przodu jak i z tyłu szuflady;</w:t>
      </w:r>
    </w:p>
    <w:p w14:paraId="58686AA4" w14:textId="77777777"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Fonts w:ascii="Arial" w:hAnsi="Arial" w:cs="Arial"/>
          <w:sz w:val="24"/>
          <w:szCs w:val="24"/>
        </w:rPr>
        <w:t>Infrastrukturę należy wykonać w oparciu o kabel ekranowany U/S/F/FTP  kat. 6A,  4 pary 23AWG  powłoka zewnętrzna LSZH zakończony ekranowanymi modułami gniazd RJ45 kat.6A</w:t>
      </w:r>
      <w:r w:rsidRPr="00AC1276">
        <w:rPr>
          <w:rFonts w:ascii="Arial" w:hAnsi="Arial" w:cs="Arial"/>
          <w:sz w:val="24"/>
          <w:szCs w:val="24"/>
          <w:vertAlign w:val="subscript"/>
        </w:rPr>
        <w:t xml:space="preserve">. </w:t>
      </w:r>
      <w:r w:rsidRPr="00AC1276">
        <w:rPr>
          <w:rFonts w:ascii="Arial" w:hAnsi="Arial" w:cs="Arial"/>
          <w:sz w:val="24"/>
          <w:szCs w:val="24"/>
        </w:rPr>
        <w:t>Moduły instalować w panelach 24 portowych o wysokości 1U w pośrednich punktach dystrybucyjnych i w panelach 48 portowych o wysokości 1U w głównych punktach dystrybucyjnych dla maksymalnego wykorzystania przestrzeni w szafach;</w:t>
      </w:r>
    </w:p>
    <w:p w14:paraId="16F4F4DB" w14:textId="77777777" w:rsidR="00AC1276" w:rsidRPr="00AC1276" w:rsidRDefault="00AC1276" w:rsidP="00AC1276">
      <w:pPr>
        <w:pStyle w:val="Akapitzlist"/>
        <w:numPr>
          <w:ilvl w:val="2"/>
          <w:numId w:val="1"/>
        </w:numPr>
        <w:spacing w:after="0" w:line="240" w:lineRule="auto"/>
        <w:ind w:left="1571" w:hanging="851"/>
        <w:jc w:val="both"/>
        <w:rPr>
          <w:rStyle w:val="LANSTERStandardZnak"/>
          <w:rFonts w:ascii="Arial" w:eastAsiaTheme="minorHAnsi" w:hAnsi="Arial" w:cs="Arial"/>
          <w:szCs w:val="24"/>
          <w:lang w:eastAsia="en-US"/>
        </w:rPr>
      </w:pPr>
      <w:r w:rsidRPr="00AC1276">
        <w:rPr>
          <w:rStyle w:val="LANSTERStandardZnak"/>
          <w:rFonts w:ascii="Arial" w:eastAsiaTheme="minorHAnsi" w:hAnsi="Arial" w:cs="Arial"/>
          <w:szCs w:val="24"/>
        </w:rPr>
        <w:t>Środowisko, w którym będzie instalowany osprzęt kablowy zostało sklasyfikowane jako M</w:t>
      </w:r>
      <w:r w:rsidRPr="00AC1276">
        <w:rPr>
          <w:rStyle w:val="LANSTERStandardZnak"/>
          <w:rFonts w:ascii="Arial" w:eastAsiaTheme="minorHAnsi" w:hAnsi="Arial" w:cs="Arial"/>
          <w:szCs w:val="24"/>
          <w:vertAlign w:val="subscript"/>
        </w:rPr>
        <w:t>1</w:t>
      </w:r>
      <w:r w:rsidRPr="00AC1276">
        <w:rPr>
          <w:rStyle w:val="LANSTERStandardZnak"/>
          <w:rFonts w:ascii="Arial" w:eastAsiaTheme="minorHAnsi" w:hAnsi="Arial" w:cs="Arial"/>
          <w:szCs w:val="24"/>
        </w:rPr>
        <w:t>I</w:t>
      </w:r>
      <w:r w:rsidRPr="00AC1276">
        <w:rPr>
          <w:rStyle w:val="LANSTERStandardZnak"/>
          <w:rFonts w:ascii="Arial" w:eastAsiaTheme="minorHAnsi" w:hAnsi="Arial" w:cs="Arial"/>
          <w:szCs w:val="24"/>
          <w:vertAlign w:val="subscript"/>
        </w:rPr>
        <w:t>1</w:t>
      </w:r>
      <w:r w:rsidRPr="00AC1276">
        <w:rPr>
          <w:rStyle w:val="LANSTERStandardZnak"/>
          <w:rFonts w:ascii="Arial" w:eastAsiaTheme="minorHAnsi" w:hAnsi="Arial" w:cs="Arial"/>
          <w:szCs w:val="24"/>
        </w:rPr>
        <w:t>C</w:t>
      </w:r>
      <w:r w:rsidRPr="00AC1276">
        <w:rPr>
          <w:rStyle w:val="LANSTERStandardZnak"/>
          <w:rFonts w:ascii="Arial" w:eastAsiaTheme="minorHAnsi" w:hAnsi="Arial" w:cs="Arial"/>
          <w:szCs w:val="24"/>
          <w:vertAlign w:val="subscript"/>
        </w:rPr>
        <w:t>1</w:t>
      </w:r>
      <w:r w:rsidRPr="00AC1276">
        <w:rPr>
          <w:rStyle w:val="LANSTERStandardZnak"/>
          <w:rFonts w:ascii="Arial" w:eastAsiaTheme="minorHAnsi" w:hAnsi="Arial" w:cs="Arial"/>
          <w:szCs w:val="24"/>
        </w:rPr>
        <w:t>E</w:t>
      </w:r>
      <w:r w:rsidRPr="00AC1276">
        <w:rPr>
          <w:rStyle w:val="LANSTERStandardZnak"/>
          <w:rFonts w:ascii="Arial" w:eastAsiaTheme="minorHAnsi" w:hAnsi="Arial" w:cs="Arial"/>
          <w:szCs w:val="24"/>
          <w:vertAlign w:val="subscript"/>
        </w:rPr>
        <w:t>2</w:t>
      </w:r>
      <w:r w:rsidRPr="00AC1276">
        <w:rPr>
          <w:rStyle w:val="LANSTERStandardZnak"/>
          <w:rFonts w:ascii="Arial" w:eastAsiaTheme="minorHAnsi" w:hAnsi="Arial" w:cs="Arial"/>
          <w:szCs w:val="24"/>
        </w:rPr>
        <w:t xml:space="preserve"> </w:t>
      </w:r>
      <w:r w:rsidRPr="00AC1276">
        <w:rPr>
          <w:rStyle w:val="LANSTERStandardZnak"/>
          <w:rFonts w:ascii="Arial" w:eastAsiaTheme="minorHAnsi" w:hAnsi="Arial" w:cs="Arial"/>
          <w:szCs w:val="24"/>
          <w:vertAlign w:val="subscript"/>
        </w:rPr>
        <w:t xml:space="preserve"> </w:t>
      </w:r>
      <w:r w:rsidRPr="00AC1276">
        <w:rPr>
          <w:rStyle w:val="LANSTERStandardZnak"/>
          <w:rFonts w:ascii="Arial" w:eastAsiaTheme="minorHAnsi" w:hAnsi="Arial" w:cs="Arial"/>
          <w:szCs w:val="24"/>
        </w:rPr>
        <w:t xml:space="preserve">wg. specyfikacji środowiska instalacji okablowania (MICE) – zgodnie z </w:t>
      </w:r>
      <w:r w:rsidRPr="00AC1276">
        <w:rPr>
          <w:rFonts w:ascii="Arial" w:hAnsi="Arial" w:cs="Arial"/>
          <w:sz w:val="24"/>
          <w:szCs w:val="24"/>
        </w:rPr>
        <w:t>PN-EN 50173-1:2018</w:t>
      </w:r>
      <w:r w:rsidRPr="00AC1276">
        <w:rPr>
          <w:rStyle w:val="LANSTERStandardZnak"/>
          <w:rFonts w:ascii="Arial" w:eastAsiaTheme="minorHAnsi" w:hAnsi="Arial" w:cs="Arial"/>
          <w:szCs w:val="24"/>
        </w:rPr>
        <w:t>;</w:t>
      </w:r>
    </w:p>
    <w:p w14:paraId="302BB6C0" w14:textId="628D3DC6" w:rsidR="00AC1276" w:rsidRPr="00AC1276" w:rsidRDefault="00AC1276" w:rsidP="00AC1276">
      <w:pPr>
        <w:pStyle w:val="Akapitzlist"/>
        <w:numPr>
          <w:ilvl w:val="2"/>
          <w:numId w:val="1"/>
        </w:numPr>
        <w:spacing w:after="0" w:line="240" w:lineRule="auto"/>
        <w:ind w:left="1571" w:hanging="851"/>
        <w:jc w:val="both"/>
        <w:rPr>
          <w:rStyle w:val="LANSTERStandardZnak"/>
          <w:rFonts w:ascii="Arial" w:eastAsiaTheme="minorHAnsi" w:hAnsi="Arial" w:cs="Arial"/>
          <w:szCs w:val="24"/>
          <w:lang w:eastAsia="en-US"/>
        </w:rPr>
      </w:pPr>
      <w:r w:rsidRPr="00AC1276">
        <w:rPr>
          <w:rStyle w:val="LANSTERStandardZnak"/>
          <w:rFonts w:ascii="Arial" w:eastAsiaTheme="minorHAnsi" w:hAnsi="Arial" w:cs="Arial"/>
          <w:szCs w:val="24"/>
        </w:rPr>
        <w:t>Na etapie projektowania należy przyjąć po dwa linki kat.</w:t>
      </w:r>
      <w:r w:rsidR="001E1337">
        <w:rPr>
          <w:rStyle w:val="LANSTERStandardZnak"/>
          <w:rFonts w:ascii="Arial" w:eastAsiaTheme="minorHAnsi" w:hAnsi="Arial" w:cs="Arial"/>
          <w:szCs w:val="24"/>
        </w:rPr>
        <w:t xml:space="preserve"> </w:t>
      </w:r>
      <w:r w:rsidRPr="00AC1276">
        <w:rPr>
          <w:rStyle w:val="LANSTERStandardZnak"/>
          <w:rFonts w:ascii="Arial" w:eastAsiaTheme="minorHAnsi" w:hAnsi="Arial" w:cs="Arial"/>
          <w:szCs w:val="24"/>
        </w:rPr>
        <w:t>6A do podłączenia każdego AP (Access Point) wg zaleceń norm;</w:t>
      </w:r>
    </w:p>
    <w:p w14:paraId="5EF1ADFE" w14:textId="180E9F2C" w:rsidR="00AC1276" w:rsidRPr="00AC1276" w:rsidRDefault="00AC1276" w:rsidP="00AC1276">
      <w:pPr>
        <w:pStyle w:val="Akapitzlist"/>
        <w:numPr>
          <w:ilvl w:val="2"/>
          <w:numId w:val="1"/>
        </w:numPr>
        <w:spacing w:after="0" w:line="240" w:lineRule="auto"/>
        <w:ind w:left="1571" w:hanging="851"/>
        <w:jc w:val="both"/>
        <w:rPr>
          <w:rFonts w:ascii="Arial" w:hAnsi="Arial" w:cs="Arial"/>
          <w:sz w:val="24"/>
          <w:szCs w:val="24"/>
        </w:rPr>
      </w:pPr>
      <w:r w:rsidRPr="00AC1276">
        <w:rPr>
          <w:rStyle w:val="LANSTERStandardZnak"/>
          <w:rFonts w:ascii="Arial" w:eastAsiaTheme="minorHAnsi" w:hAnsi="Arial" w:cs="Arial"/>
          <w:szCs w:val="24"/>
        </w:rPr>
        <w:t>W każdej szafie, w której będzie instalowany osprzęt sieciowy należy zamontować co najmniej jedną listwę zasilającą (PDU) w pełni zarządzaną wyposażoną w dodatkowe czujniki temperatury i wilgotności. Dodatkowo listwa PDU musi posiadać możliwość podłączenia dodatkowego czujnika stanu otwarcia/zamknięcia drzwi (kontaktron)</w:t>
      </w:r>
    </w:p>
    <w:p w14:paraId="6E351D82" w14:textId="77777777" w:rsidR="00EF7F74" w:rsidRDefault="00EF7F74" w:rsidP="00EF7F74">
      <w:pPr>
        <w:pStyle w:val="Akapitzlist"/>
        <w:spacing w:after="0" w:line="240" w:lineRule="auto"/>
        <w:ind w:left="924"/>
        <w:jc w:val="both"/>
        <w:rPr>
          <w:rFonts w:ascii="Arial" w:hAnsi="Arial" w:cs="Arial"/>
          <w:sz w:val="24"/>
          <w:szCs w:val="24"/>
        </w:rPr>
      </w:pPr>
    </w:p>
    <w:p w14:paraId="1742F506" w14:textId="5DE4BA20" w:rsidR="00EF7F74" w:rsidRDefault="001E1337" w:rsidP="001E1337">
      <w:pPr>
        <w:pStyle w:val="Akapitzlist"/>
        <w:numPr>
          <w:ilvl w:val="1"/>
          <w:numId w:val="1"/>
        </w:numPr>
        <w:spacing w:after="0" w:line="240" w:lineRule="auto"/>
        <w:jc w:val="both"/>
        <w:rPr>
          <w:rFonts w:ascii="Arial" w:hAnsi="Arial" w:cs="Arial"/>
          <w:sz w:val="24"/>
          <w:szCs w:val="24"/>
        </w:rPr>
      </w:pPr>
      <w:r>
        <w:rPr>
          <w:rFonts w:ascii="Arial" w:hAnsi="Arial" w:cs="Arial"/>
          <w:sz w:val="24"/>
          <w:szCs w:val="24"/>
        </w:rPr>
        <w:t>Założenia szczegółowe</w:t>
      </w:r>
    </w:p>
    <w:p w14:paraId="2AC541F5" w14:textId="77777777" w:rsidR="001E1337" w:rsidRDefault="001E1337" w:rsidP="001E1337">
      <w:pPr>
        <w:pStyle w:val="Akapitzlist"/>
        <w:spacing w:after="0" w:line="240" w:lineRule="auto"/>
        <w:ind w:left="792"/>
        <w:jc w:val="both"/>
        <w:rPr>
          <w:rFonts w:ascii="Arial" w:hAnsi="Arial" w:cs="Arial"/>
          <w:sz w:val="24"/>
          <w:szCs w:val="24"/>
        </w:rPr>
      </w:pPr>
    </w:p>
    <w:p w14:paraId="3EABB6C8" w14:textId="78A456E2" w:rsidR="001E1337" w:rsidRDefault="001E1337" w:rsidP="001E1337">
      <w:pPr>
        <w:pStyle w:val="Akapitzlist"/>
        <w:numPr>
          <w:ilvl w:val="2"/>
          <w:numId w:val="1"/>
        </w:numPr>
        <w:spacing w:after="0" w:line="240" w:lineRule="auto"/>
        <w:jc w:val="both"/>
        <w:rPr>
          <w:rFonts w:ascii="Arial" w:hAnsi="Arial" w:cs="Arial"/>
          <w:sz w:val="24"/>
          <w:szCs w:val="24"/>
        </w:rPr>
      </w:pPr>
      <w:r>
        <w:rPr>
          <w:rFonts w:ascii="Arial" w:hAnsi="Arial" w:cs="Arial"/>
          <w:sz w:val="24"/>
          <w:szCs w:val="24"/>
        </w:rPr>
        <w:t>Okablowanie poziome</w:t>
      </w:r>
      <w:r w:rsidRPr="001E1337">
        <w:rPr>
          <w:rFonts w:ascii="Arial" w:hAnsi="Arial" w:cs="Arial"/>
          <w:sz w:val="24"/>
          <w:szCs w:val="24"/>
        </w:rPr>
        <w:t xml:space="preserve"> </w:t>
      </w:r>
      <w:r>
        <w:rPr>
          <w:rFonts w:ascii="Arial" w:hAnsi="Arial" w:cs="Arial"/>
          <w:sz w:val="24"/>
          <w:szCs w:val="24"/>
        </w:rPr>
        <w:t>miedziane</w:t>
      </w:r>
    </w:p>
    <w:p w14:paraId="53A602E7" w14:textId="77777777" w:rsidR="001E1337" w:rsidRDefault="001E1337" w:rsidP="001E1337">
      <w:pPr>
        <w:pStyle w:val="Akapitzlist"/>
        <w:spacing w:after="0" w:line="240" w:lineRule="auto"/>
        <w:ind w:left="1224"/>
        <w:jc w:val="both"/>
        <w:rPr>
          <w:rFonts w:ascii="Arial" w:hAnsi="Arial" w:cs="Arial"/>
          <w:sz w:val="24"/>
          <w:szCs w:val="24"/>
        </w:rPr>
      </w:pPr>
    </w:p>
    <w:p w14:paraId="0F5A851C" w14:textId="1133F02E" w:rsidR="001E1337" w:rsidRPr="001E1337" w:rsidRDefault="001E1337" w:rsidP="00490C20">
      <w:pPr>
        <w:pStyle w:val="Akapitzlist"/>
        <w:numPr>
          <w:ilvl w:val="0"/>
          <w:numId w:val="17"/>
        </w:numPr>
        <w:spacing w:after="0" w:line="240" w:lineRule="auto"/>
        <w:ind w:left="1843" w:hanging="357"/>
        <w:jc w:val="both"/>
        <w:rPr>
          <w:rFonts w:ascii="Arial" w:hAnsi="Arial" w:cs="Arial"/>
          <w:sz w:val="24"/>
          <w:szCs w:val="24"/>
        </w:rPr>
      </w:pPr>
      <w:r w:rsidRPr="001E1337">
        <w:rPr>
          <w:rFonts w:ascii="Arial" w:hAnsi="Arial" w:cs="Arial"/>
          <w:sz w:val="24"/>
          <w:szCs w:val="24"/>
        </w:rPr>
        <w:t>Konfiguracja punktu logicznego (P</w:t>
      </w:r>
      <w:r>
        <w:rPr>
          <w:rFonts w:ascii="Arial" w:hAnsi="Arial" w:cs="Arial"/>
          <w:sz w:val="24"/>
          <w:szCs w:val="24"/>
        </w:rPr>
        <w:t>E</w:t>
      </w:r>
      <w:r w:rsidRPr="001E1337">
        <w:rPr>
          <w:rFonts w:ascii="Arial" w:hAnsi="Arial" w:cs="Arial"/>
          <w:sz w:val="24"/>
          <w:szCs w:val="24"/>
        </w:rPr>
        <w:t>L) - płyta czołowa lub moduł RJ45 ma posiadać samozamykające (po wyjęciu wtyku) klapki przeciwkurczowe oraz pole pozwalające na wprowadzenie opisu każdego modułu gniazda. Każdy moduł ma posiadać indywidualny/niepowtarzalny numer seryjny. W opisane płyty czołowe należy zamontować dwa ekranowane dwuelementowe moduły gniazda RJ45 kat.6</w:t>
      </w:r>
      <w:r w:rsidRPr="001E1337">
        <w:rPr>
          <w:rFonts w:ascii="Arial" w:hAnsi="Arial" w:cs="Arial"/>
          <w:sz w:val="24"/>
          <w:szCs w:val="24"/>
          <w:vertAlign w:val="subscript"/>
        </w:rPr>
        <w:t>A</w:t>
      </w:r>
      <w:r w:rsidRPr="001E1337">
        <w:rPr>
          <w:rFonts w:ascii="Arial" w:hAnsi="Arial" w:cs="Arial"/>
          <w:sz w:val="24"/>
          <w:szCs w:val="24"/>
        </w:rPr>
        <w:t xml:space="preserve">. Konstrukcja modułu nie może zniekształcać konstrukcji kabla, ma również zapewniać maksymalną łatwość instalacji oraz gwarantować najwyższe parametry transmisyjne. Wymaga się, aby każdy moduł gniazda RJ45 posiadał możliwość uniwersalnego terminowania kabli, tj. w sekwencji T568A lub T568B. Każdy moduł ma być zarabiany narzędziami. Wymagane jest wykorzystanie do montażu takich modułów RJ45 - narzędzi, które poprzez jeden ruch narzędzia, zapewniają krótkie </w:t>
      </w:r>
      <w:proofErr w:type="spellStart"/>
      <w:r w:rsidRPr="001E1337">
        <w:rPr>
          <w:rFonts w:ascii="Arial" w:hAnsi="Arial" w:cs="Arial"/>
          <w:sz w:val="24"/>
          <w:szCs w:val="24"/>
        </w:rPr>
        <w:t>rozploty</w:t>
      </w:r>
      <w:proofErr w:type="spellEnd"/>
      <w:r w:rsidRPr="001E1337">
        <w:rPr>
          <w:rFonts w:ascii="Arial" w:hAnsi="Arial" w:cs="Arial"/>
          <w:sz w:val="24"/>
          <w:szCs w:val="24"/>
        </w:rPr>
        <w:t xml:space="preserve"> par – max. 6mm (a przez to najlepsze możliwe osiągi transmisyjne) oraz dużą powtarzalność i szybkość zarabiania. System okablowania strukturalnego ma zapewniać pełne wsparcie dla standardu 802.3af (</w:t>
      </w:r>
      <w:proofErr w:type="spellStart"/>
      <w:r w:rsidRPr="001E1337">
        <w:rPr>
          <w:rFonts w:ascii="Arial" w:hAnsi="Arial" w:cs="Arial"/>
          <w:sz w:val="24"/>
          <w:szCs w:val="24"/>
        </w:rPr>
        <w:t>PoE</w:t>
      </w:r>
      <w:proofErr w:type="spellEnd"/>
      <w:r w:rsidRPr="001E1337">
        <w:rPr>
          <w:rFonts w:ascii="Arial" w:hAnsi="Arial" w:cs="Arial"/>
          <w:sz w:val="24"/>
          <w:szCs w:val="24"/>
        </w:rPr>
        <w:t xml:space="preserve">+) przy zachowaniu żywotności gniazd wynoszącym minimum 750 cykli połączeniowych oraz 2500 cykli połączeniowych zgodnie z IEC 60512-99-001 (tj. utrzymaniu wymaganych minimalnych parametrów elektrycznych i transmisyjnych), co musi być potwierdzone przez testy wykonane przez producenta. Moduł gniazda o wydajności 500 </w:t>
      </w:r>
      <w:proofErr w:type="spellStart"/>
      <w:r w:rsidRPr="001E1337">
        <w:rPr>
          <w:rFonts w:ascii="Arial" w:hAnsi="Arial" w:cs="Arial"/>
          <w:sz w:val="24"/>
          <w:szCs w:val="24"/>
        </w:rPr>
        <w:t>Mhz</w:t>
      </w:r>
      <w:proofErr w:type="spellEnd"/>
      <w:r w:rsidRPr="001E1337">
        <w:rPr>
          <w:rFonts w:ascii="Arial" w:hAnsi="Arial" w:cs="Arial"/>
          <w:sz w:val="24"/>
          <w:szCs w:val="24"/>
        </w:rPr>
        <w:t xml:space="preserve"> kategorii 6</w:t>
      </w:r>
      <w:r w:rsidRPr="001E1337">
        <w:rPr>
          <w:rFonts w:ascii="Arial" w:hAnsi="Arial" w:cs="Arial"/>
          <w:sz w:val="24"/>
          <w:szCs w:val="24"/>
          <w:vertAlign w:val="subscript"/>
        </w:rPr>
        <w:t>A</w:t>
      </w:r>
      <w:r w:rsidRPr="001E1337">
        <w:rPr>
          <w:rFonts w:ascii="Arial" w:hAnsi="Arial" w:cs="Arial"/>
          <w:sz w:val="24"/>
          <w:szCs w:val="24"/>
        </w:rPr>
        <w:t xml:space="preserve">, ma być zarobiony przy zastosowaniu profesjonalnego narzędzia montażowego. Pomiar takiego toru charakteryzuje się wysoką </w:t>
      </w:r>
      <w:r w:rsidRPr="001E1337">
        <w:rPr>
          <w:rFonts w:ascii="Arial" w:hAnsi="Arial" w:cs="Arial"/>
          <w:sz w:val="24"/>
          <w:szCs w:val="24"/>
        </w:rPr>
        <w:lastRenderedPageBreak/>
        <w:t xml:space="preserve">powtarzalnością wyniku z uwagi na mały wpływ człowieka, który w dużej części zastąpiony jest półautomatycznym narzędziem. Wykorzystanie powyższej metody terminowania złącz jest najnowszym trendem proponowanym przez największych liderów w rynku okablowania strukturalnego. Moduły ekranowane gniazd RJ45, mają umożliwiać </w:t>
      </w:r>
      <w:proofErr w:type="spellStart"/>
      <w:r w:rsidRPr="001E1337">
        <w:rPr>
          <w:rFonts w:ascii="Arial" w:hAnsi="Arial" w:cs="Arial"/>
          <w:sz w:val="24"/>
          <w:szCs w:val="24"/>
        </w:rPr>
        <w:t>terminację</w:t>
      </w:r>
      <w:proofErr w:type="spellEnd"/>
      <w:r w:rsidRPr="001E1337">
        <w:rPr>
          <w:rFonts w:ascii="Arial" w:hAnsi="Arial" w:cs="Arial"/>
          <w:sz w:val="24"/>
          <w:szCs w:val="24"/>
        </w:rPr>
        <w:t xml:space="preserve"> drutu miedzianego średnicy od 26 do 22 AWG. Dodatkowe wymagania dla modułu: godność z ISO 11801 Kategoria 6A/Klasa EA, ANSI/TIA-568-C.2, IEEE 802.3an; gwarancja pełnego wsparcia </w:t>
      </w:r>
      <w:proofErr w:type="spellStart"/>
      <w:r w:rsidRPr="001E1337">
        <w:rPr>
          <w:rFonts w:ascii="Arial" w:hAnsi="Arial" w:cs="Arial"/>
          <w:sz w:val="24"/>
          <w:szCs w:val="24"/>
        </w:rPr>
        <w:t>PoE</w:t>
      </w:r>
      <w:proofErr w:type="spellEnd"/>
      <w:r w:rsidRPr="001E1337">
        <w:rPr>
          <w:rFonts w:ascii="Arial" w:hAnsi="Arial" w:cs="Arial"/>
          <w:sz w:val="24"/>
          <w:szCs w:val="24"/>
        </w:rPr>
        <w:t xml:space="preserve"> i zgodności z wymaganiami IEEE 802.3af i IEEE 802.3at, IEEE 802.3bt (typ 3 i 4) dla aplikacji </w:t>
      </w:r>
      <w:proofErr w:type="spellStart"/>
      <w:r w:rsidRPr="001E1337">
        <w:rPr>
          <w:rFonts w:ascii="Arial" w:hAnsi="Arial" w:cs="Arial"/>
          <w:sz w:val="24"/>
          <w:szCs w:val="24"/>
        </w:rPr>
        <w:t>PoE</w:t>
      </w:r>
      <w:proofErr w:type="spellEnd"/>
      <w:r w:rsidRPr="001E1337">
        <w:rPr>
          <w:rFonts w:ascii="Arial" w:hAnsi="Arial" w:cs="Arial"/>
          <w:sz w:val="24"/>
          <w:szCs w:val="24"/>
        </w:rPr>
        <w:t xml:space="preserve">, </w:t>
      </w:r>
      <w:proofErr w:type="spellStart"/>
      <w:r w:rsidRPr="001E1337">
        <w:rPr>
          <w:rFonts w:ascii="Arial" w:hAnsi="Arial" w:cs="Arial"/>
          <w:sz w:val="24"/>
          <w:szCs w:val="24"/>
        </w:rPr>
        <w:t>PoE</w:t>
      </w:r>
      <w:proofErr w:type="spellEnd"/>
      <w:r w:rsidRPr="001E1337">
        <w:rPr>
          <w:rFonts w:ascii="Arial" w:hAnsi="Arial" w:cs="Arial"/>
          <w:sz w:val="24"/>
          <w:szCs w:val="24"/>
        </w:rPr>
        <w:t xml:space="preserve">+, </w:t>
      </w:r>
      <w:proofErr w:type="spellStart"/>
      <w:r w:rsidRPr="001E1337">
        <w:rPr>
          <w:rFonts w:ascii="Arial" w:hAnsi="Arial" w:cs="Arial"/>
          <w:sz w:val="24"/>
          <w:szCs w:val="24"/>
        </w:rPr>
        <w:t>PoE</w:t>
      </w:r>
      <w:proofErr w:type="spellEnd"/>
      <w:r w:rsidRPr="001E1337">
        <w:rPr>
          <w:rFonts w:ascii="Arial" w:hAnsi="Arial" w:cs="Arial"/>
          <w:sz w:val="24"/>
          <w:szCs w:val="24"/>
        </w:rPr>
        <w:t xml:space="preserve">++; wsparcie dla </w:t>
      </w:r>
      <w:proofErr w:type="spellStart"/>
      <w:r w:rsidRPr="001E1337">
        <w:rPr>
          <w:rFonts w:ascii="Arial" w:hAnsi="Arial" w:cs="Arial"/>
          <w:sz w:val="24"/>
          <w:szCs w:val="24"/>
        </w:rPr>
        <w:t>PoH</w:t>
      </w:r>
      <w:proofErr w:type="spellEnd"/>
      <w:r w:rsidRPr="001E1337">
        <w:rPr>
          <w:rFonts w:ascii="Arial" w:hAnsi="Arial" w:cs="Arial"/>
          <w:sz w:val="24"/>
          <w:szCs w:val="24"/>
        </w:rPr>
        <w:t xml:space="preserve"> (Power </w:t>
      </w:r>
      <w:proofErr w:type="spellStart"/>
      <w:r w:rsidRPr="001E1337">
        <w:rPr>
          <w:rFonts w:ascii="Arial" w:hAnsi="Arial" w:cs="Arial"/>
          <w:sz w:val="24"/>
          <w:szCs w:val="24"/>
        </w:rPr>
        <w:t>over</w:t>
      </w:r>
      <w:proofErr w:type="spellEnd"/>
      <w:r w:rsidRPr="001E1337">
        <w:rPr>
          <w:rFonts w:ascii="Arial" w:hAnsi="Arial" w:cs="Arial"/>
          <w:sz w:val="24"/>
          <w:szCs w:val="24"/>
        </w:rPr>
        <w:t xml:space="preserve"> </w:t>
      </w:r>
      <w:proofErr w:type="spellStart"/>
      <w:r w:rsidRPr="001E1337">
        <w:rPr>
          <w:rFonts w:ascii="Arial" w:hAnsi="Arial" w:cs="Arial"/>
          <w:sz w:val="24"/>
          <w:szCs w:val="24"/>
        </w:rPr>
        <w:t>HDBaseT</w:t>
      </w:r>
      <w:proofErr w:type="spellEnd"/>
      <w:r w:rsidRPr="001E1337">
        <w:rPr>
          <w:rFonts w:ascii="Arial" w:hAnsi="Arial" w:cs="Arial"/>
          <w:sz w:val="24"/>
          <w:szCs w:val="24"/>
        </w:rPr>
        <w:t xml:space="preserve"> do 100W); temperatura pracy: -10</w:t>
      </w:r>
      <w:r w:rsidRPr="001E1337">
        <w:rPr>
          <w:rFonts w:ascii="Arial" w:hAnsi="Arial" w:cs="Arial"/>
          <w:sz w:val="24"/>
          <w:szCs w:val="24"/>
          <w:vertAlign w:val="superscript"/>
        </w:rPr>
        <w:t>O</w:t>
      </w:r>
      <w:r w:rsidRPr="001E1337">
        <w:rPr>
          <w:rFonts w:ascii="Arial" w:hAnsi="Arial" w:cs="Arial"/>
          <w:sz w:val="24"/>
          <w:szCs w:val="24"/>
        </w:rPr>
        <w:t>C do +65</w:t>
      </w:r>
      <w:r w:rsidRPr="001E1337">
        <w:rPr>
          <w:rFonts w:ascii="Arial" w:hAnsi="Arial" w:cs="Arial"/>
          <w:sz w:val="24"/>
          <w:szCs w:val="24"/>
          <w:vertAlign w:val="superscript"/>
        </w:rPr>
        <w:t>O</w:t>
      </w:r>
      <w:r w:rsidRPr="001E1337">
        <w:rPr>
          <w:rFonts w:ascii="Arial" w:hAnsi="Arial" w:cs="Arial"/>
          <w:sz w:val="24"/>
          <w:szCs w:val="24"/>
        </w:rPr>
        <w:t>C. Producent dostarczanych modułów RJ45 kat 6A STP ma posiadać w  swojej ofercie co najmniej 6 różnych kolorów osłon dla łatwiejszej identyfikacji i wyróżnienia ważnych/krytycznych połączeń. Zaleca się, aby w każdym pomieszczeniu biurowym został</w:t>
      </w:r>
      <w:r>
        <w:rPr>
          <w:rFonts w:ascii="Arial" w:hAnsi="Arial" w:cs="Arial"/>
          <w:sz w:val="24"/>
          <w:szCs w:val="24"/>
        </w:rPr>
        <w:t>y</w:t>
      </w:r>
      <w:r w:rsidRPr="001E1337">
        <w:rPr>
          <w:rFonts w:ascii="Arial" w:hAnsi="Arial" w:cs="Arial"/>
          <w:sz w:val="24"/>
          <w:szCs w:val="24"/>
        </w:rPr>
        <w:t xml:space="preserve"> zainstalowan</w:t>
      </w:r>
      <w:r>
        <w:rPr>
          <w:rFonts w:ascii="Arial" w:hAnsi="Arial" w:cs="Arial"/>
          <w:sz w:val="24"/>
          <w:szCs w:val="24"/>
        </w:rPr>
        <w:t>e</w:t>
      </w:r>
      <w:r w:rsidRPr="001E1337">
        <w:rPr>
          <w:rFonts w:ascii="Arial" w:hAnsi="Arial" w:cs="Arial"/>
          <w:sz w:val="24"/>
          <w:szCs w:val="24"/>
        </w:rPr>
        <w:t xml:space="preserve"> </w:t>
      </w:r>
      <w:r w:rsidRPr="001E1337">
        <w:rPr>
          <w:rFonts w:ascii="Arial" w:hAnsi="Arial" w:cs="Arial"/>
          <w:b/>
          <w:sz w:val="24"/>
          <w:szCs w:val="24"/>
          <w:u w:val="single"/>
        </w:rPr>
        <w:t xml:space="preserve">co najmniej </w:t>
      </w:r>
      <w:r w:rsidR="00490C20">
        <w:rPr>
          <w:rFonts w:ascii="Arial" w:hAnsi="Arial" w:cs="Arial"/>
          <w:b/>
          <w:sz w:val="24"/>
          <w:szCs w:val="24"/>
          <w:u w:val="single"/>
        </w:rPr>
        <w:t>trzy</w:t>
      </w:r>
      <w:r w:rsidRPr="001E1337">
        <w:rPr>
          <w:rFonts w:ascii="Arial" w:hAnsi="Arial" w:cs="Arial"/>
          <w:sz w:val="24"/>
          <w:szCs w:val="24"/>
        </w:rPr>
        <w:t xml:space="preserve"> zintegrowany punkt abonencki</w:t>
      </w:r>
      <w:r w:rsidR="00490C20">
        <w:rPr>
          <w:rFonts w:ascii="Arial" w:hAnsi="Arial" w:cs="Arial"/>
          <w:sz w:val="24"/>
          <w:szCs w:val="24"/>
        </w:rPr>
        <w:t xml:space="preserve"> PEL na każde stanowisko pracy</w:t>
      </w:r>
      <w:r w:rsidRPr="001E1337">
        <w:rPr>
          <w:rFonts w:ascii="Arial" w:hAnsi="Arial" w:cs="Arial"/>
          <w:sz w:val="24"/>
          <w:szCs w:val="24"/>
        </w:rPr>
        <w:t xml:space="preserve"> (PEL </w:t>
      </w:r>
      <w:r w:rsidR="00490C20">
        <w:rPr>
          <w:rFonts w:ascii="Arial" w:hAnsi="Arial" w:cs="Arial"/>
          <w:sz w:val="24"/>
          <w:szCs w:val="24"/>
        </w:rPr>
        <w:t>–</w:t>
      </w:r>
      <w:r w:rsidRPr="001E1337">
        <w:rPr>
          <w:rFonts w:ascii="Arial" w:hAnsi="Arial" w:cs="Arial"/>
          <w:sz w:val="24"/>
          <w:szCs w:val="24"/>
        </w:rPr>
        <w:t xml:space="preserve"> </w:t>
      </w:r>
      <w:r w:rsidR="00490C20">
        <w:rPr>
          <w:rFonts w:ascii="Arial" w:hAnsi="Arial" w:cs="Arial"/>
          <w:sz w:val="24"/>
          <w:szCs w:val="24"/>
        </w:rPr>
        <w:t xml:space="preserve">2x </w:t>
      </w:r>
      <w:r w:rsidRPr="001E1337">
        <w:rPr>
          <w:rFonts w:ascii="Arial" w:hAnsi="Arial" w:cs="Arial"/>
          <w:sz w:val="24"/>
          <w:szCs w:val="24"/>
        </w:rPr>
        <w:t>gniazdo telekomunikacyjne</w:t>
      </w:r>
      <w:r w:rsidR="00490C20">
        <w:rPr>
          <w:rFonts w:ascii="Arial" w:hAnsi="Arial" w:cs="Arial"/>
          <w:sz w:val="24"/>
          <w:szCs w:val="24"/>
        </w:rPr>
        <w:t xml:space="preserve"> RJ-45</w:t>
      </w:r>
      <w:r w:rsidRPr="001E1337">
        <w:rPr>
          <w:rFonts w:ascii="Arial" w:hAnsi="Arial" w:cs="Arial"/>
          <w:sz w:val="24"/>
          <w:szCs w:val="24"/>
        </w:rPr>
        <w:t xml:space="preserve"> + </w:t>
      </w:r>
      <w:r w:rsidR="00490C20">
        <w:rPr>
          <w:rFonts w:ascii="Arial" w:hAnsi="Arial" w:cs="Arial"/>
          <w:sz w:val="24"/>
          <w:szCs w:val="24"/>
        </w:rPr>
        <w:t xml:space="preserve">2x </w:t>
      </w:r>
      <w:r w:rsidRPr="001E1337">
        <w:rPr>
          <w:rFonts w:ascii="Arial" w:hAnsi="Arial" w:cs="Arial"/>
          <w:sz w:val="24"/>
          <w:szCs w:val="24"/>
        </w:rPr>
        <w:t>gniazdo elektryczne</w:t>
      </w:r>
      <w:r w:rsidR="00490C20">
        <w:rPr>
          <w:rFonts w:ascii="Arial" w:hAnsi="Arial" w:cs="Arial"/>
          <w:sz w:val="24"/>
          <w:szCs w:val="24"/>
        </w:rPr>
        <w:t xml:space="preserve"> DATA(230V)</w:t>
      </w:r>
      <w:r w:rsidRPr="001E1337">
        <w:rPr>
          <w:rFonts w:ascii="Arial" w:hAnsi="Arial" w:cs="Arial"/>
          <w:sz w:val="24"/>
          <w:szCs w:val="24"/>
        </w:rPr>
        <w:t>). Dla każdego PEL przyjmuje się obciążenie mocy max. 1000W.</w:t>
      </w:r>
    </w:p>
    <w:p w14:paraId="7986B8C0" w14:textId="1588D3E0" w:rsidR="001E1337" w:rsidRDefault="001E1337" w:rsidP="00490C20">
      <w:pPr>
        <w:pStyle w:val="Akapitzlist"/>
        <w:spacing w:after="0" w:line="240" w:lineRule="auto"/>
        <w:ind w:left="1843"/>
        <w:jc w:val="both"/>
        <w:rPr>
          <w:rFonts w:ascii="Arial" w:hAnsi="Arial" w:cs="Arial"/>
          <w:sz w:val="24"/>
          <w:szCs w:val="24"/>
        </w:rPr>
      </w:pPr>
      <w:r w:rsidRPr="001E1337">
        <w:rPr>
          <w:rFonts w:ascii="Arial" w:hAnsi="Arial" w:cs="Arial"/>
          <w:sz w:val="24"/>
          <w:szCs w:val="24"/>
        </w:rPr>
        <w:t xml:space="preserve">Powyższe </w:t>
      </w:r>
      <w:r w:rsidR="00490C20">
        <w:rPr>
          <w:rFonts w:ascii="Arial" w:hAnsi="Arial" w:cs="Arial"/>
          <w:sz w:val="24"/>
          <w:szCs w:val="24"/>
        </w:rPr>
        <w:t>wytyczne</w:t>
      </w:r>
      <w:r w:rsidRPr="001E1337">
        <w:rPr>
          <w:rFonts w:ascii="Arial" w:hAnsi="Arial" w:cs="Arial"/>
          <w:sz w:val="24"/>
          <w:szCs w:val="24"/>
        </w:rPr>
        <w:t xml:space="preserve"> nie dotyczą pomieszczeń innych niż pomieszczenia biurowe (magazyny, sale szkoleniowe, itp.). W tym przypadku liczba gniazd powinna być określana </w:t>
      </w:r>
      <w:r w:rsidR="00490C20">
        <w:rPr>
          <w:rFonts w:ascii="Arial" w:hAnsi="Arial" w:cs="Arial"/>
          <w:sz w:val="24"/>
          <w:szCs w:val="24"/>
        </w:rPr>
        <w:t xml:space="preserve">w uzgodnienie z Inwestorem. </w:t>
      </w:r>
      <w:r w:rsidRPr="001E1337">
        <w:rPr>
          <w:rFonts w:ascii="Arial" w:hAnsi="Arial" w:cs="Arial"/>
          <w:sz w:val="24"/>
          <w:szCs w:val="24"/>
        </w:rPr>
        <w:t xml:space="preserve">Gniazda punktów elektryczno-logicznych należy budować w sposób zapewniający łatwy dostęp, na wysokości nie mniejszej niż 30cm od poziomu podłogi. Gniazda </w:t>
      </w:r>
      <w:r w:rsidR="00490C20">
        <w:rPr>
          <w:rFonts w:ascii="Arial" w:hAnsi="Arial" w:cs="Arial"/>
          <w:sz w:val="24"/>
          <w:szCs w:val="24"/>
        </w:rPr>
        <w:t>mają</w:t>
      </w:r>
      <w:r w:rsidRPr="001E1337">
        <w:rPr>
          <w:rFonts w:ascii="Arial" w:hAnsi="Arial" w:cs="Arial"/>
          <w:sz w:val="24"/>
          <w:szCs w:val="24"/>
        </w:rPr>
        <w:t xml:space="preserve"> być montowane podtynkowo</w:t>
      </w:r>
      <w:r w:rsidR="00490C20">
        <w:rPr>
          <w:rFonts w:ascii="Arial" w:hAnsi="Arial" w:cs="Arial"/>
          <w:sz w:val="24"/>
          <w:szCs w:val="24"/>
        </w:rPr>
        <w:t>.</w:t>
      </w:r>
    </w:p>
    <w:p w14:paraId="0E5375BC" w14:textId="535ADAD3" w:rsidR="00490C20" w:rsidRDefault="00490C20" w:rsidP="00490C20">
      <w:pPr>
        <w:pStyle w:val="Akapitzlist"/>
        <w:numPr>
          <w:ilvl w:val="0"/>
          <w:numId w:val="17"/>
        </w:numPr>
        <w:spacing w:after="0" w:line="240" w:lineRule="auto"/>
        <w:ind w:left="1843" w:hanging="357"/>
        <w:jc w:val="both"/>
        <w:rPr>
          <w:rFonts w:ascii="Arial" w:hAnsi="Arial" w:cs="Arial"/>
          <w:sz w:val="24"/>
          <w:szCs w:val="24"/>
        </w:rPr>
      </w:pPr>
      <w:r>
        <w:rPr>
          <w:rFonts w:ascii="Arial" w:hAnsi="Arial" w:cs="Arial"/>
          <w:sz w:val="24"/>
          <w:szCs w:val="24"/>
        </w:rPr>
        <w:t xml:space="preserve">Kabel transmisyjny cztero-parowy miedziany </w:t>
      </w:r>
      <w:r w:rsidRPr="00611B96">
        <w:rPr>
          <w:rFonts w:ascii="Arial" w:hAnsi="Arial" w:cs="Arial"/>
          <w:sz w:val="24"/>
          <w:szCs w:val="24"/>
        </w:rPr>
        <w:t>- Ze względu na przyjęte wymiary przepustów kablowych oraz zaprojektowane trakty prowadzenia kabli i związane z tym prześwity, wymagane jest zastosowanie medium transmisyjnego o maksymalnej średnicy zewnętrznej 7,1mm. Nie dopuszcza się kabli o większej średnicy zewnętrznej. Instalacja ma być poprowadzona ekranowanym kablem konstrukcji U</w:t>
      </w:r>
      <w:r>
        <w:rPr>
          <w:rFonts w:ascii="Arial" w:hAnsi="Arial" w:cs="Arial"/>
          <w:sz w:val="24"/>
          <w:szCs w:val="24"/>
        </w:rPr>
        <w:t>/S/F/</w:t>
      </w:r>
      <w:r w:rsidRPr="00611B96">
        <w:rPr>
          <w:rFonts w:ascii="Arial" w:hAnsi="Arial" w:cs="Arial"/>
          <w:sz w:val="24"/>
          <w:szCs w:val="24"/>
        </w:rPr>
        <w:t>/FTP z ekranem z osłoną zewnętrzną trudnopalną (</w:t>
      </w:r>
      <w:r w:rsidRPr="00611B96">
        <w:rPr>
          <w:rFonts w:ascii="Arial" w:hAnsi="Arial" w:cs="Arial"/>
          <w:color w:val="000000"/>
          <w:sz w:val="24"/>
          <w:szCs w:val="24"/>
        </w:rPr>
        <w:t xml:space="preserve">LSZH). </w:t>
      </w:r>
      <w:r w:rsidRPr="00611B96">
        <w:rPr>
          <w:rFonts w:ascii="Arial" w:hAnsi="Arial" w:cs="Arial"/>
          <w:sz w:val="24"/>
          <w:szCs w:val="24"/>
        </w:rPr>
        <w:t xml:space="preserve">Taka konstrukcja pozwala osiągnąć najwyższe parametry transmisyjne, zmniejszenie przesłuchu NEXT i PSNEXT oraz zmniejszyć poziom zakłóceń od kabla. Pozwala także w dużym stopniu poprawić odporność na zakłócenia zarówno wysokich, jak i niskich częstotliwości. Kabel musi spełniać wymagania stawiane komponentom przez najnowsze obowiązujące specyfikacje. Proces montażu ma gwarantować najwyższą powtarzalność. Maksymalny </w:t>
      </w:r>
      <w:proofErr w:type="spellStart"/>
      <w:r w:rsidRPr="00611B96">
        <w:rPr>
          <w:rFonts w:ascii="Arial" w:hAnsi="Arial" w:cs="Arial"/>
          <w:sz w:val="24"/>
          <w:szCs w:val="24"/>
        </w:rPr>
        <w:t>rozplot</w:t>
      </w:r>
      <w:proofErr w:type="spellEnd"/>
      <w:r w:rsidRPr="00611B96">
        <w:rPr>
          <w:rFonts w:ascii="Arial" w:hAnsi="Arial" w:cs="Arial"/>
          <w:sz w:val="24"/>
          <w:szCs w:val="24"/>
        </w:rPr>
        <w:t xml:space="preserve"> pary transmisyjnej na złączu modularnym (umieszczonych w zestawach instalacyjnych) nie może być większy niż </w:t>
      </w:r>
      <w:smartTag w:uri="urn:schemas-microsoft-com:office:smarttags" w:element="metricconverter">
        <w:smartTagPr>
          <w:attr w:name="ProductID" w:val="6 mm"/>
        </w:smartTagPr>
        <w:r w:rsidRPr="00611B96">
          <w:rPr>
            <w:rFonts w:ascii="Arial" w:hAnsi="Arial" w:cs="Arial"/>
            <w:sz w:val="24"/>
            <w:szCs w:val="24"/>
          </w:rPr>
          <w:t>6 mm</w:t>
        </w:r>
      </w:smartTag>
      <w:r w:rsidRPr="00611B96">
        <w:rPr>
          <w:rFonts w:ascii="Arial" w:hAnsi="Arial" w:cs="Arial"/>
          <w:sz w:val="24"/>
          <w:szCs w:val="24"/>
        </w:rPr>
        <w:t>. Kabel ten ma spełniać wymagania stawiane komponentom Kategorii 6</w:t>
      </w:r>
      <w:r w:rsidRPr="00611B96">
        <w:rPr>
          <w:rFonts w:ascii="Arial" w:hAnsi="Arial" w:cs="Arial"/>
          <w:sz w:val="24"/>
          <w:szCs w:val="24"/>
          <w:vertAlign w:val="subscript"/>
        </w:rPr>
        <w:t>A</w:t>
      </w:r>
      <w:r w:rsidRPr="00611B96">
        <w:rPr>
          <w:rFonts w:ascii="Arial" w:hAnsi="Arial" w:cs="Arial"/>
          <w:sz w:val="24"/>
          <w:szCs w:val="24"/>
        </w:rPr>
        <w:t xml:space="preserve"> przez obowiązujące specyfikacje norm, równocześnie zapewniając pełną zgodność z niższymi kategoriami okablowania</w:t>
      </w:r>
      <w:r>
        <w:rPr>
          <w:rFonts w:ascii="Arial" w:hAnsi="Arial" w:cs="Arial"/>
          <w:sz w:val="24"/>
          <w:szCs w:val="24"/>
        </w:rPr>
        <w:t>.</w:t>
      </w:r>
    </w:p>
    <w:p w14:paraId="5F89A060" w14:textId="3DDA66E8" w:rsidR="00490C20" w:rsidRDefault="00490C20" w:rsidP="00490C20">
      <w:pPr>
        <w:pStyle w:val="Akapitzlist"/>
        <w:spacing w:after="0" w:line="240" w:lineRule="auto"/>
        <w:ind w:left="1843"/>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7"/>
      </w:tblGrid>
      <w:tr w:rsidR="00490C20" w:rsidRPr="00611B96" w14:paraId="6E4AC35A"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5B42663"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Opis:</w:t>
            </w:r>
          </w:p>
        </w:tc>
        <w:tc>
          <w:tcPr>
            <w:tcW w:w="4387" w:type="dxa"/>
            <w:tcBorders>
              <w:top w:val="single" w:sz="4" w:space="0" w:color="auto"/>
              <w:left w:val="single" w:sz="4" w:space="0" w:color="auto"/>
              <w:bottom w:val="single" w:sz="4" w:space="0" w:color="auto"/>
              <w:right w:val="single" w:sz="4" w:space="0" w:color="auto"/>
            </w:tcBorders>
            <w:vAlign w:val="center"/>
            <w:hideMark/>
          </w:tcPr>
          <w:p w14:paraId="3B315305" w14:textId="77777777" w:rsidR="00490C20" w:rsidRPr="00611B96" w:rsidRDefault="00490C20" w:rsidP="00DB6D9F">
            <w:pPr>
              <w:pStyle w:val="LANSTERTABELA"/>
              <w:spacing w:after="0"/>
              <w:rPr>
                <w:rFonts w:ascii="Arial" w:hAnsi="Arial" w:cs="Arial"/>
                <w:sz w:val="24"/>
                <w:szCs w:val="24"/>
                <w:highlight w:val="yellow"/>
                <w:lang w:val="da-DK"/>
              </w:rPr>
            </w:pPr>
            <w:r w:rsidRPr="00611B96">
              <w:rPr>
                <w:rFonts w:ascii="Arial" w:hAnsi="Arial" w:cs="Arial"/>
                <w:sz w:val="24"/>
                <w:szCs w:val="24"/>
                <w:lang w:val="da-DK"/>
              </w:rPr>
              <w:t>Kabel U</w:t>
            </w:r>
            <w:r>
              <w:rPr>
                <w:rFonts w:ascii="Arial" w:hAnsi="Arial" w:cs="Arial"/>
                <w:sz w:val="24"/>
                <w:szCs w:val="24"/>
                <w:lang w:val="da-DK"/>
              </w:rPr>
              <w:t>/S/F</w:t>
            </w:r>
            <w:r w:rsidRPr="00611B96">
              <w:rPr>
                <w:rFonts w:ascii="Arial" w:hAnsi="Arial" w:cs="Arial"/>
                <w:sz w:val="24"/>
                <w:szCs w:val="24"/>
                <w:lang w:val="da-DK"/>
              </w:rPr>
              <w:t>/FTP Kat6A</w:t>
            </w:r>
          </w:p>
        </w:tc>
      </w:tr>
      <w:tr w:rsidR="00490C20" w:rsidRPr="00611B96" w14:paraId="055F45ED"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5353A0C"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lastRenderedPageBreak/>
              <w:t>Średnica przewodnika:</w:t>
            </w:r>
          </w:p>
        </w:tc>
        <w:tc>
          <w:tcPr>
            <w:tcW w:w="4387" w:type="dxa"/>
            <w:tcBorders>
              <w:top w:val="single" w:sz="4" w:space="0" w:color="auto"/>
              <w:left w:val="single" w:sz="4" w:space="0" w:color="auto"/>
              <w:bottom w:val="single" w:sz="4" w:space="0" w:color="auto"/>
              <w:right w:val="single" w:sz="4" w:space="0" w:color="auto"/>
            </w:tcBorders>
            <w:vAlign w:val="center"/>
            <w:hideMark/>
          </w:tcPr>
          <w:p w14:paraId="2600BCFF"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drut 23 AWG</w:t>
            </w:r>
          </w:p>
        </w:tc>
      </w:tr>
      <w:tr w:rsidR="00490C20" w:rsidRPr="00611B96" w14:paraId="011D0CF4"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330A4CEC"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Średnica zewnętrzna kabla</w:t>
            </w:r>
          </w:p>
        </w:tc>
        <w:tc>
          <w:tcPr>
            <w:tcW w:w="4387" w:type="dxa"/>
            <w:tcBorders>
              <w:top w:val="single" w:sz="4" w:space="0" w:color="auto"/>
              <w:left w:val="single" w:sz="4" w:space="0" w:color="auto"/>
              <w:bottom w:val="single" w:sz="4" w:space="0" w:color="auto"/>
              <w:right w:val="single" w:sz="4" w:space="0" w:color="auto"/>
            </w:tcBorders>
            <w:vAlign w:val="center"/>
            <w:hideMark/>
          </w:tcPr>
          <w:p w14:paraId="2D35B993"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7.1 mm</w:t>
            </w:r>
          </w:p>
        </w:tc>
      </w:tr>
      <w:tr w:rsidR="00490C20" w:rsidRPr="00611B96" w14:paraId="39424D22"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286AA3B"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Minimalny promień gięcia</w:t>
            </w:r>
          </w:p>
        </w:tc>
        <w:tc>
          <w:tcPr>
            <w:tcW w:w="4387" w:type="dxa"/>
            <w:tcBorders>
              <w:top w:val="single" w:sz="4" w:space="0" w:color="auto"/>
              <w:left w:val="single" w:sz="4" w:space="0" w:color="auto"/>
              <w:bottom w:val="single" w:sz="4" w:space="0" w:color="auto"/>
              <w:right w:val="single" w:sz="4" w:space="0" w:color="auto"/>
            </w:tcBorders>
            <w:vAlign w:val="center"/>
            <w:hideMark/>
          </w:tcPr>
          <w:p w14:paraId="133D7F1E"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4x średnica  mm</w:t>
            </w:r>
          </w:p>
        </w:tc>
      </w:tr>
      <w:tr w:rsidR="00490C20" w:rsidRPr="00611B96" w14:paraId="3A81702C"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3F95E3C6"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Temperatura pracy</w:t>
            </w:r>
          </w:p>
        </w:tc>
        <w:tc>
          <w:tcPr>
            <w:tcW w:w="4387" w:type="dxa"/>
            <w:tcBorders>
              <w:top w:val="single" w:sz="4" w:space="0" w:color="auto"/>
              <w:left w:val="single" w:sz="4" w:space="0" w:color="auto"/>
              <w:bottom w:val="single" w:sz="4" w:space="0" w:color="auto"/>
              <w:right w:val="single" w:sz="4" w:space="0" w:color="auto"/>
            </w:tcBorders>
            <w:vAlign w:val="center"/>
            <w:hideMark/>
          </w:tcPr>
          <w:p w14:paraId="744FF546"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-20ºC do +60ºC</w:t>
            </w:r>
          </w:p>
        </w:tc>
      </w:tr>
      <w:tr w:rsidR="00490C20" w:rsidRPr="00611B96" w14:paraId="7D2DA168"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2B917A3"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Temperatura podczas  instalacji</w:t>
            </w:r>
          </w:p>
        </w:tc>
        <w:tc>
          <w:tcPr>
            <w:tcW w:w="4387" w:type="dxa"/>
            <w:tcBorders>
              <w:top w:val="single" w:sz="4" w:space="0" w:color="auto"/>
              <w:left w:val="single" w:sz="4" w:space="0" w:color="auto"/>
              <w:bottom w:val="single" w:sz="4" w:space="0" w:color="auto"/>
              <w:right w:val="single" w:sz="4" w:space="0" w:color="auto"/>
            </w:tcBorders>
            <w:vAlign w:val="center"/>
            <w:hideMark/>
          </w:tcPr>
          <w:p w14:paraId="61CC7EE9"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0ºC do +50ºC</w:t>
            </w:r>
          </w:p>
        </w:tc>
      </w:tr>
      <w:tr w:rsidR="00490C20" w:rsidRPr="00611B96" w14:paraId="41ADAE12"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A962125"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Osłona zewnętrzna:</w:t>
            </w:r>
          </w:p>
        </w:tc>
        <w:tc>
          <w:tcPr>
            <w:tcW w:w="4387" w:type="dxa"/>
            <w:tcBorders>
              <w:top w:val="single" w:sz="4" w:space="0" w:color="auto"/>
              <w:left w:val="single" w:sz="4" w:space="0" w:color="auto"/>
              <w:bottom w:val="single" w:sz="4" w:space="0" w:color="auto"/>
              <w:right w:val="single" w:sz="4" w:space="0" w:color="auto"/>
            </w:tcBorders>
            <w:vAlign w:val="center"/>
            <w:hideMark/>
          </w:tcPr>
          <w:p w14:paraId="4C8266C7"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LSZH</w:t>
            </w:r>
          </w:p>
        </w:tc>
      </w:tr>
      <w:tr w:rsidR="00490C20" w:rsidRPr="00611B96" w14:paraId="4703FD9E"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3EFBB0D8"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NVP</w:t>
            </w:r>
          </w:p>
        </w:tc>
        <w:tc>
          <w:tcPr>
            <w:tcW w:w="4387" w:type="dxa"/>
            <w:tcBorders>
              <w:top w:val="single" w:sz="4" w:space="0" w:color="auto"/>
              <w:left w:val="single" w:sz="4" w:space="0" w:color="auto"/>
              <w:bottom w:val="single" w:sz="4" w:space="0" w:color="auto"/>
              <w:right w:val="single" w:sz="4" w:space="0" w:color="auto"/>
            </w:tcBorders>
            <w:vAlign w:val="center"/>
          </w:tcPr>
          <w:p w14:paraId="58BC332C"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75%</w:t>
            </w:r>
          </w:p>
        </w:tc>
      </w:tr>
      <w:tr w:rsidR="00490C20" w:rsidRPr="00611B96" w14:paraId="20A2FCC7" w14:textId="77777777" w:rsidTr="00DB6D9F">
        <w:trPr>
          <w:jc w:val="center"/>
        </w:trPr>
        <w:tc>
          <w:tcPr>
            <w:tcW w:w="4673" w:type="dxa"/>
            <w:tcBorders>
              <w:top w:val="single" w:sz="4" w:space="0" w:color="auto"/>
              <w:left w:val="single" w:sz="4" w:space="0" w:color="auto"/>
              <w:bottom w:val="single" w:sz="4" w:space="0" w:color="auto"/>
              <w:right w:val="single" w:sz="4" w:space="0" w:color="auto"/>
            </w:tcBorders>
            <w:vAlign w:val="center"/>
          </w:tcPr>
          <w:p w14:paraId="7F25800B"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Maksymalne napięcie</w:t>
            </w:r>
          </w:p>
        </w:tc>
        <w:tc>
          <w:tcPr>
            <w:tcW w:w="4387" w:type="dxa"/>
            <w:tcBorders>
              <w:top w:val="single" w:sz="4" w:space="0" w:color="auto"/>
              <w:left w:val="single" w:sz="4" w:space="0" w:color="auto"/>
              <w:bottom w:val="single" w:sz="4" w:space="0" w:color="auto"/>
              <w:right w:val="single" w:sz="4" w:space="0" w:color="auto"/>
            </w:tcBorders>
            <w:vAlign w:val="center"/>
          </w:tcPr>
          <w:p w14:paraId="5CAE2A8B" w14:textId="77777777" w:rsidR="00490C20" w:rsidRPr="00611B96" w:rsidRDefault="00490C20" w:rsidP="00DB6D9F">
            <w:pPr>
              <w:pStyle w:val="LANSTERTABELA"/>
              <w:spacing w:after="0"/>
              <w:rPr>
                <w:rFonts w:ascii="Arial" w:hAnsi="Arial" w:cs="Arial"/>
                <w:sz w:val="24"/>
                <w:szCs w:val="24"/>
              </w:rPr>
            </w:pPr>
            <w:r w:rsidRPr="00611B96">
              <w:rPr>
                <w:rFonts w:ascii="Arial" w:hAnsi="Arial" w:cs="Arial"/>
                <w:sz w:val="24"/>
                <w:szCs w:val="24"/>
              </w:rPr>
              <w:t>80V</w:t>
            </w:r>
          </w:p>
        </w:tc>
      </w:tr>
    </w:tbl>
    <w:p w14:paraId="27C80F73" w14:textId="77777777" w:rsidR="00490C20" w:rsidRPr="00102AD3" w:rsidRDefault="00490C20" w:rsidP="00490C20">
      <w:pPr>
        <w:spacing w:after="0" w:line="360" w:lineRule="auto"/>
        <w:jc w:val="center"/>
        <w:rPr>
          <w:rFonts w:ascii="Arial" w:hAnsi="Arial" w:cs="Arial"/>
          <w:sz w:val="24"/>
          <w:szCs w:val="24"/>
        </w:rPr>
      </w:pPr>
      <w:r>
        <w:rPr>
          <w:rFonts w:ascii="Arial" w:hAnsi="Arial" w:cs="Arial"/>
          <w:i/>
          <w:sz w:val="20"/>
          <w:szCs w:val="20"/>
        </w:rPr>
        <w:t>Tabela</w:t>
      </w:r>
      <w:r w:rsidRPr="00102AD3">
        <w:rPr>
          <w:rFonts w:ascii="Arial" w:hAnsi="Arial" w:cs="Arial"/>
          <w:i/>
          <w:sz w:val="20"/>
          <w:szCs w:val="20"/>
        </w:rPr>
        <w:t xml:space="preserve"> 1. </w:t>
      </w:r>
      <w:r>
        <w:rPr>
          <w:rFonts w:ascii="Arial" w:hAnsi="Arial" w:cs="Arial"/>
          <w:i/>
          <w:sz w:val="20"/>
          <w:szCs w:val="20"/>
        </w:rPr>
        <w:t>Specyfikacja kabla poziomego Kat.6A</w:t>
      </w:r>
    </w:p>
    <w:p w14:paraId="4105683F" w14:textId="77777777" w:rsidR="00490C20" w:rsidRDefault="00490C20" w:rsidP="00490C20">
      <w:pPr>
        <w:pStyle w:val="Akapitzlist"/>
        <w:jc w:val="center"/>
      </w:pPr>
      <w:r>
        <w:rPr>
          <w:noProof/>
        </w:rPr>
        <w:drawing>
          <wp:inline distT="0" distB="0" distL="0" distR="0" wp14:anchorId="6618C629" wp14:editId="1DCF404A">
            <wp:extent cx="3238500" cy="2173201"/>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4696" cy="2224332"/>
                    </a:xfrm>
                    <a:prstGeom prst="rect">
                      <a:avLst/>
                    </a:prstGeom>
                  </pic:spPr>
                </pic:pic>
              </a:graphicData>
            </a:graphic>
          </wp:inline>
        </w:drawing>
      </w:r>
    </w:p>
    <w:p w14:paraId="077D1EF1" w14:textId="77777777" w:rsidR="00490C20" w:rsidRDefault="00490C20" w:rsidP="00490C20">
      <w:pPr>
        <w:spacing w:after="0" w:line="360" w:lineRule="auto"/>
        <w:jc w:val="center"/>
        <w:rPr>
          <w:rFonts w:ascii="Arial" w:hAnsi="Arial" w:cs="Arial"/>
          <w:i/>
          <w:sz w:val="20"/>
          <w:szCs w:val="20"/>
        </w:rPr>
      </w:pPr>
      <w:r>
        <w:rPr>
          <w:rFonts w:ascii="Arial" w:hAnsi="Arial" w:cs="Arial"/>
          <w:i/>
          <w:sz w:val="20"/>
          <w:szCs w:val="20"/>
        </w:rPr>
        <w:t>Rysunek</w:t>
      </w:r>
      <w:r w:rsidRPr="00102AD3">
        <w:rPr>
          <w:rFonts w:ascii="Arial" w:hAnsi="Arial" w:cs="Arial"/>
          <w:i/>
          <w:sz w:val="20"/>
          <w:szCs w:val="20"/>
        </w:rPr>
        <w:t xml:space="preserve"> 1. </w:t>
      </w:r>
      <w:r>
        <w:rPr>
          <w:rFonts w:ascii="Arial" w:hAnsi="Arial" w:cs="Arial"/>
          <w:i/>
          <w:sz w:val="20"/>
          <w:szCs w:val="20"/>
        </w:rPr>
        <w:t>Przykładowa konstrukcja kabla poziomego Kat.6A</w:t>
      </w:r>
    </w:p>
    <w:p w14:paraId="7EAA988F" w14:textId="71ABB4AF" w:rsidR="00490C20" w:rsidRPr="00C174E9" w:rsidRDefault="00490C20" w:rsidP="00490C20">
      <w:pPr>
        <w:pStyle w:val="Akapitzlist"/>
        <w:spacing w:after="0" w:line="240" w:lineRule="auto"/>
        <w:ind w:left="1843"/>
        <w:jc w:val="both"/>
        <w:rPr>
          <w:rFonts w:ascii="Arial" w:hAnsi="Arial" w:cs="Arial"/>
          <w:sz w:val="16"/>
          <w:szCs w:val="16"/>
        </w:rPr>
      </w:pPr>
    </w:p>
    <w:p w14:paraId="30BD8A2E" w14:textId="65BD3C04" w:rsidR="00490C20" w:rsidRDefault="00490C20" w:rsidP="00490C20">
      <w:pPr>
        <w:pStyle w:val="Akapitzlist"/>
        <w:numPr>
          <w:ilvl w:val="0"/>
          <w:numId w:val="17"/>
        </w:numPr>
        <w:spacing w:after="0" w:line="240" w:lineRule="auto"/>
        <w:ind w:left="1843" w:hanging="357"/>
        <w:jc w:val="both"/>
        <w:rPr>
          <w:rFonts w:ascii="Arial" w:hAnsi="Arial" w:cs="Arial"/>
          <w:sz w:val="24"/>
          <w:szCs w:val="24"/>
        </w:rPr>
      </w:pPr>
      <w:r w:rsidRPr="00611B96">
        <w:rPr>
          <w:rFonts w:ascii="Arial" w:hAnsi="Arial" w:cs="Arial"/>
          <w:sz w:val="24"/>
          <w:szCs w:val="24"/>
        </w:rPr>
        <w:t>Panel krosowy - uniwersalny panel krosowy skośny do połączeń szkieletowych i poziomych światłowodowych i miedzianych zatrzaskowy o konstrukcji skośnej z numeracją poszczególnych portów. Moduły mają być zgrupowane w 8 sekcje gniazd. Panel dodatkowo należy wyposażyć w przednie wieszaki po obydwu stronach, co wymusza naturalny kierunek wyprowadzenia kabli przyłączeniowych na boki szafy. Panele mają mieć możliwość wyposażenia w moduły gniazd RJ45 Kat.6</w:t>
      </w:r>
      <w:r w:rsidRPr="00611B96">
        <w:rPr>
          <w:rFonts w:ascii="Arial" w:hAnsi="Arial" w:cs="Arial"/>
          <w:sz w:val="24"/>
          <w:szCs w:val="24"/>
          <w:vertAlign w:val="subscript"/>
        </w:rPr>
        <w:t>A</w:t>
      </w:r>
      <w:r w:rsidRPr="00611B96">
        <w:rPr>
          <w:rFonts w:ascii="Arial" w:hAnsi="Arial" w:cs="Arial"/>
          <w:sz w:val="24"/>
          <w:szCs w:val="24"/>
        </w:rPr>
        <w:t xml:space="preserve"> identyczne jak w gniazdach końcowych PL. Kable instalacyjne, zakańczane na panelu, należy – w celu zapewnienia optymalnego prowadzenia – wesprzeć na prowadnicy dopasowane do przekrojów montowanych kabli.  Panel krosowy musi mieć możliwość implementacji dowolnego rodzaju okablowania, zarówno miedzianego jak i światłowodowego poprzez zastosowanie różnego rodzaju kaset i modułów oraz być zgodny z platformą. Kable instalacyjne montować za pomocą opasek kablowych (należy zwrócić uwagę, aby zbyt mocno nie zaciskać opasek; mają one tylko lekko utrzymać kabel na prowadnicy. Zaleca się stosowanie opasek kablowych typu </w:t>
      </w:r>
      <w:proofErr w:type="spellStart"/>
      <w:r w:rsidRPr="00611B96">
        <w:rPr>
          <w:rFonts w:ascii="Arial" w:hAnsi="Arial" w:cs="Arial"/>
          <w:sz w:val="24"/>
          <w:szCs w:val="24"/>
        </w:rPr>
        <w:t>Velcro</w:t>
      </w:r>
      <w:proofErr w:type="spellEnd"/>
      <w:r w:rsidRPr="00611B96">
        <w:rPr>
          <w:rFonts w:ascii="Arial" w:hAnsi="Arial" w:cs="Arial"/>
          <w:sz w:val="24"/>
          <w:szCs w:val="24"/>
        </w:rPr>
        <w:t xml:space="preserve">. Panel musi umożliwiać zamontowanie rozwiązań typu </w:t>
      </w:r>
      <w:proofErr w:type="spellStart"/>
      <w:r w:rsidRPr="00611B96">
        <w:rPr>
          <w:rFonts w:ascii="Arial" w:hAnsi="Arial" w:cs="Arial"/>
          <w:sz w:val="24"/>
          <w:szCs w:val="24"/>
        </w:rPr>
        <w:t>Plug&amp;Go</w:t>
      </w:r>
      <w:proofErr w:type="spellEnd"/>
      <w:r w:rsidRPr="00611B96">
        <w:rPr>
          <w:rFonts w:ascii="Arial" w:hAnsi="Arial" w:cs="Arial"/>
          <w:sz w:val="24"/>
          <w:szCs w:val="24"/>
        </w:rPr>
        <w:t xml:space="preserve"> w standardzie złącz MPO/MPT/RJ45/LC</w:t>
      </w:r>
      <w:r>
        <w:rPr>
          <w:rFonts w:ascii="Arial" w:hAnsi="Arial" w:cs="Arial"/>
          <w:sz w:val="24"/>
          <w:szCs w:val="24"/>
        </w:rPr>
        <w:t>/HDMI/USB/VGA/typ F.</w:t>
      </w:r>
    </w:p>
    <w:p w14:paraId="48FCE8BF" w14:textId="2979C2F3" w:rsidR="00490C20" w:rsidRPr="00C174E9" w:rsidRDefault="00490C20" w:rsidP="00490C20">
      <w:pPr>
        <w:pStyle w:val="Akapitzlist"/>
        <w:spacing w:after="0" w:line="240" w:lineRule="auto"/>
        <w:ind w:left="1843"/>
        <w:jc w:val="both"/>
        <w:rPr>
          <w:rFonts w:ascii="Arial" w:hAnsi="Arial" w:cs="Arial"/>
          <w:sz w:val="16"/>
          <w:szCs w:val="16"/>
        </w:rPr>
      </w:pPr>
    </w:p>
    <w:p w14:paraId="3B8F4198" w14:textId="77777777" w:rsidR="00C174E9" w:rsidRDefault="00C174E9" w:rsidP="00C174E9">
      <w:pPr>
        <w:pStyle w:val="Akapitzlist"/>
        <w:spacing w:line="360" w:lineRule="auto"/>
        <w:jc w:val="center"/>
        <w:rPr>
          <w:rFonts w:ascii="Arial" w:hAnsi="Arial" w:cs="Arial"/>
          <w:sz w:val="24"/>
          <w:szCs w:val="24"/>
        </w:rPr>
      </w:pPr>
      <w:r w:rsidRPr="00FD784D">
        <w:rPr>
          <w:rFonts w:ascii="Century Gothic" w:hAnsi="Century Gothic"/>
          <w:noProof/>
        </w:rPr>
        <w:lastRenderedPageBreak/>
        <w:drawing>
          <wp:inline distT="0" distB="0" distL="0" distR="0" wp14:anchorId="43D6D438" wp14:editId="4367A990">
            <wp:extent cx="2933700" cy="2027180"/>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81130" cy="2059954"/>
                    </a:xfrm>
                    <a:prstGeom prst="rect">
                      <a:avLst/>
                    </a:prstGeom>
                  </pic:spPr>
                </pic:pic>
              </a:graphicData>
            </a:graphic>
          </wp:inline>
        </w:drawing>
      </w:r>
    </w:p>
    <w:p w14:paraId="01D42D34" w14:textId="77777777" w:rsidR="00C174E9" w:rsidRDefault="00C174E9" w:rsidP="00C174E9">
      <w:pPr>
        <w:spacing w:after="0" w:line="360" w:lineRule="auto"/>
        <w:jc w:val="center"/>
        <w:rPr>
          <w:rFonts w:ascii="Arial" w:hAnsi="Arial" w:cs="Arial"/>
          <w:i/>
          <w:sz w:val="20"/>
          <w:szCs w:val="20"/>
        </w:rPr>
      </w:pPr>
      <w:r>
        <w:rPr>
          <w:rFonts w:ascii="Arial" w:hAnsi="Arial" w:cs="Arial"/>
          <w:i/>
          <w:sz w:val="20"/>
          <w:szCs w:val="20"/>
        </w:rPr>
        <w:t>Rysunek</w:t>
      </w:r>
      <w:r w:rsidRPr="00102AD3">
        <w:rPr>
          <w:rFonts w:ascii="Arial" w:hAnsi="Arial" w:cs="Arial"/>
          <w:i/>
          <w:sz w:val="20"/>
          <w:szCs w:val="20"/>
        </w:rPr>
        <w:t xml:space="preserve"> </w:t>
      </w:r>
      <w:r>
        <w:rPr>
          <w:rFonts w:ascii="Arial" w:hAnsi="Arial" w:cs="Arial"/>
          <w:i/>
          <w:sz w:val="20"/>
          <w:szCs w:val="20"/>
        </w:rPr>
        <w:t>2</w:t>
      </w:r>
      <w:r w:rsidRPr="00102AD3">
        <w:rPr>
          <w:rFonts w:ascii="Arial" w:hAnsi="Arial" w:cs="Arial"/>
          <w:i/>
          <w:sz w:val="20"/>
          <w:szCs w:val="20"/>
        </w:rPr>
        <w:t xml:space="preserve">. </w:t>
      </w:r>
      <w:r>
        <w:rPr>
          <w:rFonts w:ascii="Arial" w:hAnsi="Arial" w:cs="Arial"/>
          <w:i/>
          <w:sz w:val="20"/>
          <w:szCs w:val="20"/>
        </w:rPr>
        <w:t xml:space="preserve">Przykładowa konstrukcja uniwersalnego </w:t>
      </w:r>
      <w:proofErr w:type="spellStart"/>
      <w:r>
        <w:rPr>
          <w:rFonts w:ascii="Arial" w:hAnsi="Arial" w:cs="Arial"/>
          <w:i/>
          <w:sz w:val="20"/>
          <w:szCs w:val="20"/>
        </w:rPr>
        <w:t>panela</w:t>
      </w:r>
      <w:proofErr w:type="spellEnd"/>
      <w:r>
        <w:rPr>
          <w:rFonts w:ascii="Arial" w:hAnsi="Arial" w:cs="Arial"/>
          <w:i/>
          <w:sz w:val="20"/>
          <w:szCs w:val="20"/>
        </w:rPr>
        <w:t xml:space="preserve"> kątowego na 8 modułów zatrzaskowych</w:t>
      </w:r>
    </w:p>
    <w:p w14:paraId="5602C583" w14:textId="1BFCF6DF" w:rsidR="00490C20" w:rsidRDefault="00C174E9" w:rsidP="00C174E9">
      <w:pPr>
        <w:pStyle w:val="Akapitzlist"/>
        <w:numPr>
          <w:ilvl w:val="0"/>
          <w:numId w:val="17"/>
        </w:numPr>
        <w:spacing w:after="0" w:line="240" w:lineRule="auto"/>
        <w:ind w:left="1843" w:hanging="357"/>
        <w:jc w:val="both"/>
        <w:rPr>
          <w:rFonts w:ascii="Arial" w:hAnsi="Arial" w:cs="Arial"/>
          <w:sz w:val="24"/>
          <w:szCs w:val="24"/>
        </w:rPr>
      </w:pPr>
      <w:r w:rsidRPr="00425280">
        <w:rPr>
          <w:rFonts w:ascii="Arial" w:hAnsi="Arial" w:cs="Arial"/>
          <w:sz w:val="24"/>
          <w:szCs w:val="24"/>
        </w:rPr>
        <w:t>Kable krosowe miedziane Kat.6A - Kable obszaru roboczego (przyłączane do stacji użytkownika), jak i krosowe (w szafie kablowej) mają być fabrycznie wykonane z linki ekranowanej FTP 500MHz w osłonie LSZH. Wymaga się standardowej sekwencji rozszycia kabla T568B (preferowana) lub T568A. Osłona zewnętrzna kabli ma być typu LSZH. Wszystkie kable obszaru roboczego i krosowe mają być fabrycznie wykonane i testowane. Wszystkie komponenty składowe: wtyki, kabel mają być wyprodukowane i trwale oznaczone przez tego samego producenta co cały system okablowania. Kable krosowe miedziane mają być zgodne ze specyfikacją Kat.6</w:t>
      </w:r>
      <w:r w:rsidRPr="00425280">
        <w:rPr>
          <w:rFonts w:ascii="Arial" w:hAnsi="Arial" w:cs="Arial"/>
          <w:sz w:val="24"/>
          <w:szCs w:val="24"/>
          <w:vertAlign w:val="subscript"/>
        </w:rPr>
        <w:t>A</w:t>
      </w:r>
      <w:r w:rsidRPr="00425280">
        <w:rPr>
          <w:rFonts w:ascii="Arial" w:hAnsi="Arial" w:cs="Arial"/>
          <w:sz w:val="24"/>
          <w:szCs w:val="24"/>
        </w:rPr>
        <w:t>. Wszystkie kable krosowe stosowane w obrębie Punktów Dystrybucyjnych jak i obszaru roboczego mają mieć grubość żyły nie większą niż AWG 28 i średnice kabla nie większą niż 4,7 mm, dla jak najlepszego i efektywnego wykorzystania przestrzeni w szafie IT i po stronie urządzeń końcowych. Producent dostarczanych kabli krosowych ma posiadać w  swojej ofercie co najmniej 8 różnych kolorów osłon dla łatwiejszej identyfikacji i wyróżnienia  ważnych/krytycznych połączeń.</w:t>
      </w:r>
    </w:p>
    <w:p w14:paraId="79A8B6A0" w14:textId="5873146E" w:rsidR="00C174E9" w:rsidRDefault="00C174E9" w:rsidP="00C174E9">
      <w:pPr>
        <w:pStyle w:val="Akapitzlist"/>
        <w:spacing w:after="0" w:line="240" w:lineRule="auto"/>
        <w:ind w:left="1843"/>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4956"/>
      </w:tblGrid>
      <w:tr w:rsidR="00C174E9" w:rsidRPr="00425280" w14:paraId="4BE731F7" w14:textId="77777777" w:rsidTr="00DB6D9F">
        <w:tc>
          <w:tcPr>
            <w:tcW w:w="4104" w:type="dxa"/>
            <w:tcBorders>
              <w:top w:val="single" w:sz="4" w:space="0" w:color="auto"/>
              <w:left w:val="single" w:sz="4" w:space="0" w:color="auto"/>
              <w:bottom w:val="single" w:sz="4" w:space="0" w:color="auto"/>
              <w:right w:val="single" w:sz="4" w:space="0" w:color="auto"/>
            </w:tcBorders>
            <w:vAlign w:val="center"/>
            <w:hideMark/>
          </w:tcPr>
          <w:p w14:paraId="6110357A"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Opis:</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5E0609D" w14:textId="77777777" w:rsidR="00C174E9" w:rsidRPr="00425280" w:rsidRDefault="00C174E9" w:rsidP="00DB6D9F">
            <w:pPr>
              <w:pStyle w:val="LANSTERTABELA"/>
              <w:spacing w:after="0"/>
              <w:rPr>
                <w:rFonts w:ascii="Arial" w:hAnsi="Arial" w:cs="Arial"/>
                <w:sz w:val="24"/>
                <w:szCs w:val="24"/>
                <w:lang w:val="da-DK"/>
              </w:rPr>
            </w:pPr>
            <w:r w:rsidRPr="00425280">
              <w:rPr>
                <w:rFonts w:ascii="Arial" w:hAnsi="Arial" w:cs="Arial"/>
                <w:sz w:val="24"/>
                <w:szCs w:val="24"/>
                <w:lang w:val="da-DK"/>
              </w:rPr>
              <w:t>Kabel krosowy ekranowany Kat6A</w:t>
            </w:r>
          </w:p>
        </w:tc>
      </w:tr>
      <w:tr w:rsidR="00C174E9" w:rsidRPr="00425280" w14:paraId="64AE27C6" w14:textId="77777777" w:rsidTr="00DB6D9F">
        <w:tc>
          <w:tcPr>
            <w:tcW w:w="4104" w:type="dxa"/>
            <w:tcBorders>
              <w:top w:val="single" w:sz="4" w:space="0" w:color="auto"/>
              <w:left w:val="single" w:sz="4" w:space="0" w:color="auto"/>
              <w:bottom w:val="single" w:sz="4" w:space="0" w:color="auto"/>
              <w:right w:val="single" w:sz="4" w:space="0" w:color="auto"/>
            </w:tcBorders>
            <w:vAlign w:val="center"/>
            <w:hideMark/>
          </w:tcPr>
          <w:p w14:paraId="7F749CC7"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Średnica przewodnika:</w:t>
            </w:r>
          </w:p>
        </w:tc>
        <w:tc>
          <w:tcPr>
            <w:tcW w:w="4956" w:type="dxa"/>
            <w:tcBorders>
              <w:top w:val="single" w:sz="4" w:space="0" w:color="auto"/>
              <w:left w:val="single" w:sz="4" w:space="0" w:color="auto"/>
              <w:bottom w:val="single" w:sz="4" w:space="0" w:color="auto"/>
              <w:right w:val="single" w:sz="4" w:space="0" w:color="auto"/>
            </w:tcBorders>
            <w:vAlign w:val="center"/>
            <w:hideMark/>
          </w:tcPr>
          <w:p w14:paraId="37AF8C82"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 xml:space="preserve">28 AWG </w:t>
            </w:r>
          </w:p>
        </w:tc>
      </w:tr>
      <w:tr w:rsidR="00C174E9" w:rsidRPr="00425280" w14:paraId="07F59FCB" w14:textId="77777777" w:rsidTr="00DB6D9F">
        <w:tc>
          <w:tcPr>
            <w:tcW w:w="4104" w:type="dxa"/>
            <w:tcBorders>
              <w:top w:val="single" w:sz="4" w:space="0" w:color="auto"/>
              <w:left w:val="single" w:sz="4" w:space="0" w:color="auto"/>
              <w:bottom w:val="single" w:sz="4" w:space="0" w:color="auto"/>
              <w:right w:val="single" w:sz="4" w:space="0" w:color="auto"/>
            </w:tcBorders>
            <w:vAlign w:val="center"/>
            <w:hideMark/>
          </w:tcPr>
          <w:p w14:paraId="0838BAE3"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Średnica zewnętrzna kabla</w:t>
            </w:r>
          </w:p>
        </w:tc>
        <w:tc>
          <w:tcPr>
            <w:tcW w:w="4956" w:type="dxa"/>
            <w:tcBorders>
              <w:top w:val="single" w:sz="4" w:space="0" w:color="auto"/>
              <w:left w:val="single" w:sz="4" w:space="0" w:color="auto"/>
              <w:bottom w:val="single" w:sz="4" w:space="0" w:color="auto"/>
              <w:right w:val="single" w:sz="4" w:space="0" w:color="auto"/>
            </w:tcBorders>
            <w:vAlign w:val="center"/>
            <w:hideMark/>
          </w:tcPr>
          <w:p w14:paraId="036655C9"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4,7 mm</w:t>
            </w:r>
          </w:p>
        </w:tc>
      </w:tr>
      <w:tr w:rsidR="00C174E9" w:rsidRPr="00425280" w14:paraId="747B8FE6" w14:textId="77777777" w:rsidTr="00DB6D9F">
        <w:tc>
          <w:tcPr>
            <w:tcW w:w="4104" w:type="dxa"/>
            <w:tcBorders>
              <w:top w:val="single" w:sz="4" w:space="0" w:color="auto"/>
              <w:left w:val="single" w:sz="4" w:space="0" w:color="auto"/>
              <w:bottom w:val="single" w:sz="4" w:space="0" w:color="auto"/>
              <w:right w:val="single" w:sz="4" w:space="0" w:color="auto"/>
            </w:tcBorders>
            <w:vAlign w:val="center"/>
            <w:hideMark/>
          </w:tcPr>
          <w:p w14:paraId="74FFE2D1"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Temperatura pracy</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7AD7559"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-10ºC do +75ºC</w:t>
            </w:r>
          </w:p>
        </w:tc>
      </w:tr>
      <w:tr w:rsidR="00C174E9" w:rsidRPr="00425280" w14:paraId="1DF0B72D" w14:textId="77777777" w:rsidTr="00DB6D9F">
        <w:tc>
          <w:tcPr>
            <w:tcW w:w="4104" w:type="dxa"/>
            <w:tcBorders>
              <w:top w:val="single" w:sz="4" w:space="0" w:color="auto"/>
              <w:left w:val="single" w:sz="4" w:space="0" w:color="auto"/>
              <w:bottom w:val="single" w:sz="4" w:space="0" w:color="auto"/>
              <w:right w:val="single" w:sz="4" w:space="0" w:color="auto"/>
            </w:tcBorders>
            <w:vAlign w:val="center"/>
            <w:hideMark/>
          </w:tcPr>
          <w:p w14:paraId="434C7014"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Temperatura przechowywania</w:t>
            </w:r>
          </w:p>
        </w:tc>
        <w:tc>
          <w:tcPr>
            <w:tcW w:w="4956" w:type="dxa"/>
            <w:tcBorders>
              <w:top w:val="single" w:sz="4" w:space="0" w:color="auto"/>
              <w:left w:val="single" w:sz="4" w:space="0" w:color="auto"/>
              <w:bottom w:val="single" w:sz="4" w:space="0" w:color="auto"/>
              <w:right w:val="single" w:sz="4" w:space="0" w:color="auto"/>
            </w:tcBorders>
            <w:vAlign w:val="center"/>
            <w:hideMark/>
          </w:tcPr>
          <w:p w14:paraId="66747D1D"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-40ºC do +70ºC</w:t>
            </w:r>
          </w:p>
        </w:tc>
      </w:tr>
      <w:tr w:rsidR="00C174E9" w:rsidRPr="00425280" w14:paraId="3CFB7FB4" w14:textId="77777777" w:rsidTr="00DB6D9F">
        <w:tc>
          <w:tcPr>
            <w:tcW w:w="4104" w:type="dxa"/>
            <w:tcBorders>
              <w:top w:val="single" w:sz="4" w:space="0" w:color="auto"/>
              <w:left w:val="single" w:sz="4" w:space="0" w:color="auto"/>
              <w:bottom w:val="single" w:sz="4" w:space="0" w:color="auto"/>
              <w:right w:val="single" w:sz="4" w:space="0" w:color="auto"/>
            </w:tcBorders>
            <w:vAlign w:val="center"/>
            <w:hideMark/>
          </w:tcPr>
          <w:p w14:paraId="36AFF391"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Osłona zewnętrzna:</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71FE0B0" w14:textId="77777777" w:rsidR="00C174E9" w:rsidRPr="00425280" w:rsidRDefault="00C174E9" w:rsidP="00DB6D9F">
            <w:pPr>
              <w:pStyle w:val="LANSTERTABELA"/>
              <w:spacing w:after="0"/>
              <w:rPr>
                <w:rFonts w:ascii="Arial" w:hAnsi="Arial" w:cs="Arial"/>
                <w:sz w:val="24"/>
                <w:szCs w:val="24"/>
              </w:rPr>
            </w:pPr>
            <w:r w:rsidRPr="00425280">
              <w:rPr>
                <w:rFonts w:ascii="Arial" w:hAnsi="Arial" w:cs="Arial"/>
                <w:sz w:val="24"/>
                <w:szCs w:val="24"/>
              </w:rPr>
              <w:t>LSZH ( dostępna w min 8 kolorach)</w:t>
            </w:r>
          </w:p>
        </w:tc>
      </w:tr>
      <w:tr w:rsidR="00C174E9" w:rsidRPr="00425280" w14:paraId="2E82ADED" w14:textId="77777777" w:rsidTr="00DB6D9F">
        <w:tc>
          <w:tcPr>
            <w:tcW w:w="4104" w:type="dxa"/>
            <w:tcBorders>
              <w:top w:val="single" w:sz="4" w:space="0" w:color="auto"/>
              <w:left w:val="single" w:sz="4" w:space="0" w:color="auto"/>
              <w:bottom w:val="single" w:sz="4" w:space="0" w:color="auto"/>
              <w:right w:val="single" w:sz="4" w:space="0" w:color="auto"/>
            </w:tcBorders>
            <w:vAlign w:val="center"/>
          </w:tcPr>
          <w:p w14:paraId="175EE5F9" w14:textId="77777777" w:rsidR="00C174E9" w:rsidRPr="00425280" w:rsidRDefault="00C174E9" w:rsidP="00DB6D9F">
            <w:pPr>
              <w:pStyle w:val="LANSTERTABELA"/>
              <w:spacing w:after="0"/>
              <w:rPr>
                <w:rFonts w:ascii="Arial" w:hAnsi="Arial" w:cs="Arial"/>
                <w:sz w:val="24"/>
                <w:szCs w:val="24"/>
              </w:rPr>
            </w:pPr>
            <w:proofErr w:type="spellStart"/>
            <w:r w:rsidRPr="00425280">
              <w:rPr>
                <w:rFonts w:ascii="Arial" w:hAnsi="Arial" w:cs="Arial"/>
                <w:sz w:val="24"/>
                <w:szCs w:val="24"/>
              </w:rPr>
              <w:t>PoE</w:t>
            </w:r>
            <w:proofErr w:type="spellEnd"/>
          </w:p>
        </w:tc>
        <w:tc>
          <w:tcPr>
            <w:tcW w:w="4956" w:type="dxa"/>
            <w:tcBorders>
              <w:top w:val="single" w:sz="4" w:space="0" w:color="auto"/>
              <w:left w:val="single" w:sz="4" w:space="0" w:color="auto"/>
              <w:bottom w:val="single" w:sz="4" w:space="0" w:color="auto"/>
              <w:right w:val="single" w:sz="4" w:space="0" w:color="auto"/>
            </w:tcBorders>
            <w:vAlign w:val="center"/>
          </w:tcPr>
          <w:p w14:paraId="2EA9432C" w14:textId="77777777" w:rsidR="00C174E9" w:rsidRPr="00425280" w:rsidRDefault="00C174E9" w:rsidP="00DB6D9F">
            <w:pPr>
              <w:spacing w:line="360" w:lineRule="auto"/>
              <w:rPr>
                <w:rFonts w:ascii="Arial" w:hAnsi="Arial" w:cs="Arial"/>
                <w:sz w:val="24"/>
                <w:szCs w:val="24"/>
              </w:rPr>
            </w:pPr>
            <w:r w:rsidRPr="00425280">
              <w:rPr>
                <w:rStyle w:val="fontstyle01"/>
                <w:rFonts w:ascii="Arial" w:hAnsi="Arial" w:cs="Arial"/>
                <w:sz w:val="24"/>
                <w:szCs w:val="24"/>
              </w:rPr>
              <w:t>IEEE 802.3af/802.3at (dla 48 kabli w wiązce) i 802.3bt</w:t>
            </w:r>
            <w:r w:rsidRPr="00425280">
              <w:rPr>
                <w:rFonts w:ascii="Arial" w:hAnsi="Arial" w:cs="Arial"/>
                <w:color w:val="242021"/>
                <w:sz w:val="24"/>
                <w:szCs w:val="24"/>
              </w:rPr>
              <w:br/>
            </w:r>
            <w:r w:rsidRPr="00425280">
              <w:rPr>
                <w:rStyle w:val="fontstyle01"/>
                <w:rFonts w:ascii="Arial" w:hAnsi="Arial" w:cs="Arial"/>
                <w:sz w:val="24"/>
                <w:szCs w:val="24"/>
              </w:rPr>
              <w:t>typ 3/4  (dla 24 kabli w wiązce)</w:t>
            </w:r>
          </w:p>
        </w:tc>
      </w:tr>
    </w:tbl>
    <w:p w14:paraId="665726C0" w14:textId="77777777" w:rsidR="00C174E9" w:rsidRDefault="00C174E9" w:rsidP="00C174E9">
      <w:pPr>
        <w:spacing w:after="0" w:line="360" w:lineRule="auto"/>
        <w:jc w:val="center"/>
        <w:rPr>
          <w:rFonts w:ascii="Arial" w:hAnsi="Arial" w:cs="Arial"/>
          <w:i/>
          <w:sz w:val="20"/>
          <w:szCs w:val="20"/>
        </w:rPr>
      </w:pPr>
      <w:r>
        <w:rPr>
          <w:rFonts w:ascii="Arial" w:hAnsi="Arial" w:cs="Arial"/>
          <w:i/>
          <w:sz w:val="20"/>
          <w:szCs w:val="20"/>
        </w:rPr>
        <w:t>Tabela</w:t>
      </w:r>
      <w:r w:rsidRPr="00102AD3">
        <w:rPr>
          <w:rFonts w:ascii="Arial" w:hAnsi="Arial" w:cs="Arial"/>
          <w:i/>
          <w:sz w:val="20"/>
          <w:szCs w:val="20"/>
        </w:rPr>
        <w:t xml:space="preserve"> </w:t>
      </w:r>
      <w:r>
        <w:rPr>
          <w:rFonts w:ascii="Arial" w:hAnsi="Arial" w:cs="Arial"/>
          <w:i/>
          <w:sz w:val="20"/>
          <w:szCs w:val="20"/>
        </w:rPr>
        <w:t>2</w:t>
      </w:r>
      <w:r w:rsidRPr="00102AD3">
        <w:rPr>
          <w:rFonts w:ascii="Arial" w:hAnsi="Arial" w:cs="Arial"/>
          <w:i/>
          <w:sz w:val="20"/>
          <w:szCs w:val="20"/>
        </w:rPr>
        <w:t xml:space="preserve">. </w:t>
      </w:r>
      <w:r>
        <w:rPr>
          <w:rFonts w:ascii="Arial" w:hAnsi="Arial" w:cs="Arial"/>
          <w:i/>
          <w:sz w:val="20"/>
          <w:szCs w:val="20"/>
        </w:rPr>
        <w:t>Specyfikacja kabla krosowego Kat.6A</w:t>
      </w:r>
    </w:p>
    <w:p w14:paraId="51E3A6FD" w14:textId="258A0863" w:rsidR="00C174E9" w:rsidRDefault="00C174E9" w:rsidP="00C174E9">
      <w:pPr>
        <w:pStyle w:val="Akapitzlist"/>
        <w:spacing w:after="0" w:line="240" w:lineRule="auto"/>
        <w:ind w:left="1843"/>
        <w:jc w:val="both"/>
        <w:rPr>
          <w:rFonts w:ascii="Arial" w:hAnsi="Arial" w:cs="Arial"/>
          <w:sz w:val="24"/>
          <w:szCs w:val="24"/>
        </w:rPr>
      </w:pPr>
    </w:p>
    <w:p w14:paraId="6DC0A080" w14:textId="4CA27FE6" w:rsidR="00C174E9" w:rsidRDefault="00C174E9" w:rsidP="00C174E9">
      <w:pPr>
        <w:ind w:left="1843"/>
        <w:jc w:val="both"/>
        <w:rPr>
          <w:rFonts w:ascii="Arial" w:hAnsi="Arial" w:cs="Arial"/>
          <w:sz w:val="24"/>
          <w:szCs w:val="24"/>
        </w:rPr>
      </w:pPr>
      <w:r w:rsidRPr="00425280">
        <w:rPr>
          <w:rFonts w:ascii="Arial" w:hAnsi="Arial" w:cs="Arial"/>
          <w:sz w:val="24"/>
          <w:szCs w:val="24"/>
        </w:rPr>
        <w:t xml:space="preserve">Długości jak i kolory kabli krosowych </w:t>
      </w:r>
      <w:r>
        <w:rPr>
          <w:rFonts w:ascii="Arial" w:hAnsi="Arial" w:cs="Arial"/>
          <w:sz w:val="24"/>
          <w:szCs w:val="24"/>
        </w:rPr>
        <w:t xml:space="preserve">należy </w:t>
      </w:r>
      <w:r w:rsidRPr="00425280">
        <w:rPr>
          <w:rFonts w:ascii="Arial" w:hAnsi="Arial" w:cs="Arial"/>
          <w:sz w:val="24"/>
          <w:szCs w:val="24"/>
        </w:rPr>
        <w:t>ustal</w:t>
      </w:r>
      <w:r>
        <w:rPr>
          <w:rFonts w:ascii="Arial" w:hAnsi="Arial" w:cs="Arial"/>
          <w:sz w:val="24"/>
          <w:szCs w:val="24"/>
        </w:rPr>
        <w:t>ić</w:t>
      </w:r>
      <w:r w:rsidRPr="00425280">
        <w:rPr>
          <w:rFonts w:ascii="Arial" w:hAnsi="Arial" w:cs="Arial"/>
          <w:sz w:val="24"/>
          <w:szCs w:val="24"/>
        </w:rPr>
        <w:t xml:space="preserve"> z </w:t>
      </w:r>
      <w:r>
        <w:rPr>
          <w:rFonts w:ascii="Arial" w:hAnsi="Arial" w:cs="Arial"/>
          <w:sz w:val="24"/>
          <w:szCs w:val="24"/>
        </w:rPr>
        <w:t>I</w:t>
      </w:r>
      <w:r w:rsidRPr="00425280">
        <w:rPr>
          <w:rFonts w:ascii="Arial" w:hAnsi="Arial" w:cs="Arial"/>
          <w:sz w:val="24"/>
          <w:szCs w:val="24"/>
        </w:rPr>
        <w:t>nwestorem przed dostawą (na etapie projektowania)</w:t>
      </w:r>
      <w:r>
        <w:rPr>
          <w:rFonts w:ascii="Arial" w:hAnsi="Arial" w:cs="Arial"/>
          <w:sz w:val="24"/>
          <w:szCs w:val="24"/>
        </w:rPr>
        <w:t>.</w:t>
      </w:r>
    </w:p>
    <w:p w14:paraId="1111894D" w14:textId="3E62FAA2" w:rsidR="00C174E9" w:rsidRPr="00C174E9" w:rsidRDefault="00C174E9" w:rsidP="00C174E9">
      <w:pPr>
        <w:ind w:left="1843"/>
        <w:jc w:val="both"/>
        <w:rPr>
          <w:rFonts w:ascii="Arial" w:hAnsi="Arial" w:cs="Arial"/>
          <w:sz w:val="24"/>
          <w:szCs w:val="24"/>
        </w:rPr>
      </w:pPr>
      <w:r w:rsidRPr="00C174E9">
        <w:rPr>
          <w:rFonts w:ascii="Arial" w:hAnsi="Arial" w:cs="Arial"/>
          <w:sz w:val="24"/>
          <w:szCs w:val="24"/>
        </w:rPr>
        <w:t>Panele miedziane z modułami kat</w:t>
      </w:r>
      <w:r>
        <w:rPr>
          <w:rFonts w:ascii="Arial" w:hAnsi="Arial" w:cs="Arial"/>
          <w:sz w:val="24"/>
          <w:szCs w:val="24"/>
        </w:rPr>
        <w:t xml:space="preserve"> </w:t>
      </w:r>
      <w:r w:rsidRPr="00C174E9">
        <w:rPr>
          <w:rFonts w:ascii="Arial" w:hAnsi="Arial" w:cs="Arial"/>
          <w:sz w:val="24"/>
          <w:szCs w:val="24"/>
        </w:rPr>
        <w:t xml:space="preserve">6A oraz przełączniki należy montować jeden pod drugim aby można było zastosować kable krosowe nie dłuższe niż 25 cm. Pozwoli to na uzyskanie dużej przejrzystości połączeń w szafie. Dodatkowo należy używać kolorowych kabli krosowych dla odróżnienia wykonanych połączeń – systemy bezpieczeństwa: CCTV – żółte, inne - czerwone, LAN – białe, </w:t>
      </w:r>
      <w:proofErr w:type="spellStart"/>
      <w:r w:rsidRPr="00C174E9">
        <w:rPr>
          <w:rFonts w:ascii="Arial" w:hAnsi="Arial" w:cs="Arial"/>
          <w:sz w:val="24"/>
          <w:szCs w:val="24"/>
        </w:rPr>
        <w:t>WiFi</w:t>
      </w:r>
      <w:proofErr w:type="spellEnd"/>
      <w:r w:rsidRPr="00C174E9">
        <w:rPr>
          <w:rFonts w:ascii="Arial" w:hAnsi="Arial" w:cs="Arial"/>
          <w:sz w:val="24"/>
          <w:szCs w:val="24"/>
        </w:rPr>
        <w:t xml:space="preserve"> – niebieskie</w:t>
      </w:r>
    </w:p>
    <w:p w14:paraId="3B707497" w14:textId="6435884A" w:rsidR="00C174E9" w:rsidRDefault="00C174E9" w:rsidP="00C174E9">
      <w:pPr>
        <w:pStyle w:val="Akapitzlist"/>
        <w:spacing w:after="0" w:line="240" w:lineRule="auto"/>
        <w:ind w:left="1843"/>
        <w:jc w:val="both"/>
        <w:rPr>
          <w:rFonts w:ascii="Arial" w:hAnsi="Arial" w:cs="Arial"/>
          <w:sz w:val="24"/>
          <w:szCs w:val="24"/>
        </w:rPr>
      </w:pPr>
    </w:p>
    <w:p w14:paraId="74BA6B00" w14:textId="2EA7E353" w:rsidR="00C174E9" w:rsidRDefault="00C174E9" w:rsidP="00C174E9">
      <w:pPr>
        <w:pStyle w:val="Akapitzlist"/>
        <w:spacing w:after="0" w:line="240" w:lineRule="auto"/>
        <w:ind w:left="1843"/>
        <w:jc w:val="both"/>
        <w:rPr>
          <w:rFonts w:ascii="Arial" w:hAnsi="Arial" w:cs="Arial"/>
          <w:sz w:val="24"/>
          <w:szCs w:val="24"/>
        </w:rPr>
      </w:pPr>
    </w:p>
    <w:p w14:paraId="79C8B899" w14:textId="245EB06F" w:rsidR="00C174E9" w:rsidRDefault="00C174E9" w:rsidP="00C174E9">
      <w:pPr>
        <w:pStyle w:val="Akapitzlist"/>
        <w:spacing w:after="0" w:line="240" w:lineRule="auto"/>
        <w:ind w:left="1843"/>
        <w:jc w:val="both"/>
        <w:rPr>
          <w:rFonts w:ascii="Arial" w:hAnsi="Arial" w:cs="Arial"/>
          <w:sz w:val="24"/>
          <w:szCs w:val="24"/>
        </w:rPr>
      </w:pPr>
    </w:p>
    <w:p w14:paraId="5FA346B3" w14:textId="77777777" w:rsidR="00C174E9" w:rsidRDefault="00C174E9" w:rsidP="00C174E9">
      <w:pPr>
        <w:pStyle w:val="Akapitzlist"/>
        <w:spacing w:after="0" w:line="240" w:lineRule="auto"/>
        <w:ind w:left="1843"/>
        <w:jc w:val="both"/>
        <w:rPr>
          <w:rFonts w:ascii="Arial" w:hAnsi="Arial" w:cs="Arial"/>
          <w:sz w:val="24"/>
          <w:szCs w:val="24"/>
        </w:rPr>
      </w:pPr>
    </w:p>
    <w:p w14:paraId="53FA6EB8" w14:textId="7BCC03CF" w:rsidR="001E1337" w:rsidRDefault="00C174E9" w:rsidP="00C174E9">
      <w:pPr>
        <w:pStyle w:val="Akapitzlist"/>
        <w:numPr>
          <w:ilvl w:val="2"/>
          <w:numId w:val="1"/>
        </w:numPr>
        <w:spacing w:after="0" w:line="240" w:lineRule="auto"/>
        <w:jc w:val="both"/>
        <w:rPr>
          <w:rFonts w:ascii="Arial" w:hAnsi="Arial" w:cs="Arial"/>
          <w:sz w:val="24"/>
          <w:szCs w:val="24"/>
        </w:rPr>
      </w:pPr>
      <w:bookmarkStart w:id="9" w:name="_Toc55396205"/>
      <w:r w:rsidRPr="00C174E9">
        <w:rPr>
          <w:rFonts w:ascii="Arial" w:hAnsi="Arial" w:cs="Arial"/>
          <w:sz w:val="24"/>
          <w:szCs w:val="24"/>
        </w:rPr>
        <w:t>Okablowanie światłowodowe pionowe i szkieletowe</w:t>
      </w:r>
      <w:bookmarkEnd w:id="9"/>
    </w:p>
    <w:p w14:paraId="5CBB0B64" w14:textId="77777777" w:rsidR="00C174E9" w:rsidRDefault="00C174E9" w:rsidP="00C174E9">
      <w:pPr>
        <w:pStyle w:val="Akapitzlist"/>
        <w:spacing w:after="0" w:line="240" w:lineRule="auto"/>
        <w:ind w:left="1224"/>
        <w:jc w:val="both"/>
        <w:rPr>
          <w:rFonts w:ascii="Arial" w:hAnsi="Arial" w:cs="Arial"/>
          <w:sz w:val="24"/>
          <w:szCs w:val="24"/>
        </w:rPr>
      </w:pPr>
    </w:p>
    <w:p w14:paraId="202A9E48" w14:textId="5834FDAA" w:rsidR="00C174E9" w:rsidRDefault="00B26CD9" w:rsidP="00C174E9">
      <w:pPr>
        <w:pStyle w:val="Akapitzlist"/>
        <w:numPr>
          <w:ilvl w:val="0"/>
          <w:numId w:val="20"/>
        </w:numPr>
        <w:spacing w:after="0" w:line="240" w:lineRule="auto"/>
        <w:ind w:left="1843" w:hanging="357"/>
        <w:jc w:val="both"/>
        <w:rPr>
          <w:rFonts w:ascii="Arial" w:hAnsi="Arial" w:cs="Arial"/>
          <w:sz w:val="24"/>
          <w:szCs w:val="24"/>
        </w:rPr>
      </w:pPr>
      <w:r w:rsidRPr="00DA1807">
        <w:rPr>
          <w:rFonts w:ascii="Arial" w:hAnsi="Arial" w:cs="Arial"/>
          <w:sz w:val="24"/>
          <w:szCs w:val="24"/>
        </w:rPr>
        <w:t>Wymagania aplikacyjne dla infrastruktury światłowodowej</w:t>
      </w:r>
    </w:p>
    <w:p w14:paraId="03F43C27" w14:textId="4BB44C08" w:rsidR="00B26CD9" w:rsidRDefault="00B26CD9" w:rsidP="00B26CD9">
      <w:pPr>
        <w:pStyle w:val="Akapitzlist"/>
        <w:spacing w:after="0" w:line="240" w:lineRule="auto"/>
        <w:ind w:left="1843"/>
        <w:jc w:val="both"/>
        <w:rPr>
          <w:rFonts w:ascii="Arial" w:hAnsi="Arial" w:cs="Arial"/>
          <w:sz w:val="24"/>
          <w:szCs w:val="24"/>
        </w:rPr>
      </w:pPr>
    </w:p>
    <w:p w14:paraId="5ED59AA8" w14:textId="5A4033FF" w:rsidR="00B26CD9" w:rsidRDefault="00B26CD9" w:rsidP="00B26CD9">
      <w:pPr>
        <w:pStyle w:val="Akapitzlist"/>
        <w:numPr>
          <w:ilvl w:val="0"/>
          <w:numId w:val="21"/>
        </w:numPr>
        <w:spacing w:after="0" w:line="240" w:lineRule="auto"/>
        <w:jc w:val="both"/>
        <w:rPr>
          <w:rFonts w:ascii="Arial" w:hAnsi="Arial" w:cs="Arial"/>
          <w:sz w:val="24"/>
          <w:szCs w:val="24"/>
        </w:rPr>
      </w:pPr>
      <w:proofErr w:type="spellStart"/>
      <w:r w:rsidRPr="00DA1807">
        <w:rPr>
          <w:rFonts w:ascii="Arial" w:hAnsi="Arial" w:cs="Arial"/>
          <w:sz w:val="24"/>
          <w:szCs w:val="24"/>
        </w:rPr>
        <w:t>Jednomodowa</w:t>
      </w:r>
      <w:proofErr w:type="spellEnd"/>
      <w:r w:rsidRPr="00DA1807">
        <w:rPr>
          <w:rFonts w:ascii="Arial" w:hAnsi="Arial" w:cs="Arial"/>
          <w:sz w:val="24"/>
          <w:szCs w:val="24"/>
        </w:rPr>
        <w:t xml:space="preserve"> (</w:t>
      </w:r>
      <w:r w:rsidRPr="00DA1807">
        <w:rPr>
          <w:rStyle w:val="fontstyle01"/>
          <w:rFonts w:ascii="Arial" w:hAnsi="Arial" w:cs="Arial"/>
          <w:sz w:val="24"/>
          <w:szCs w:val="24"/>
        </w:rPr>
        <w:t>OS2 9/125µm</w:t>
      </w:r>
      <w:r w:rsidRPr="00DA1807">
        <w:rPr>
          <w:rFonts w:ascii="Arial" w:hAnsi="Arial" w:cs="Arial"/>
          <w:sz w:val="24"/>
          <w:szCs w:val="24"/>
        </w:rPr>
        <w:t xml:space="preserve"> ) pasywna infrastruktura teleinformatyczna ma być zgodna z wymaganiami aplikacji</w:t>
      </w:r>
      <w:r>
        <w:rPr>
          <w:rFonts w:ascii="Arial" w:hAnsi="Arial" w:cs="Arial"/>
          <w:sz w:val="24"/>
          <w:szCs w:val="24"/>
        </w:rPr>
        <w:t>:</w:t>
      </w:r>
    </w:p>
    <w:p w14:paraId="6C17911B" w14:textId="5F269FFC" w:rsidR="00B26CD9" w:rsidRDefault="00B26CD9" w:rsidP="00B26CD9">
      <w:pPr>
        <w:pStyle w:val="Akapitzlist"/>
        <w:spacing w:after="0" w:line="240" w:lineRule="auto"/>
        <w:ind w:left="2563"/>
        <w:jc w:val="both"/>
        <w:rPr>
          <w:rFonts w:ascii="Arial" w:hAnsi="Arial" w:cs="Arial"/>
          <w:sz w:val="24"/>
          <w:szCs w:val="24"/>
        </w:rPr>
      </w:pPr>
    </w:p>
    <w:tbl>
      <w:tblPr>
        <w:tblStyle w:val="Tabela-Siatka"/>
        <w:tblW w:w="0" w:type="auto"/>
        <w:jc w:val="center"/>
        <w:tblLook w:val="04A0" w:firstRow="1" w:lastRow="0" w:firstColumn="1" w:lastColumn="0" w:noHBand="0" w:noVBand="1"/>
      </w:tblPr>
      <w:tblGrid>
        <w:gridCol w:w="2977"/>
        <w:gridCol w:w="2268"/>
        <w:gridCol w:w="3539"/>
      </w:tblGrid>
      <w:tr w:rsidR="00B26CD9" w:rsidRPr="00DA1807" w14:paraId="6100CD79" w14:textId="77777777" w:rsidTr="00DB6D9F">
        <w:trPr>
          <w:jc w:val="center"/>
        </w:trPr>
        <w:tc>
          <w:tcPr>
            <w:tcW w:w="2977" w:type="dxa"/>
            <w:vMerge w:val="restart"/>
            <w:vAlign w:val="center"/>
          </w:tcPr>
          <w:p w14:paraId="53E34998" w14:textId="77777777" w:rsidR="00B26CD9" w:rsidRPr="00DA1807" w:rsidRDefault="00B26CD9" w:rsidP="00DB6D9F">
            <w:pPr>
              <w:spacing w:line="360" w:lineRule="auto"/>
              <w:rPr>
                <w:rFonts w:ascii="Arial" w:hAnsi="Arial" w:cs="Arial"/>
                <w:sz w:val="24"/>
                <w:szCs w:val="24"/>
              </w:rPr>
            </w:pPr>
            <w:r w:rsidRPr="00DA1807">
              <w:rPr>
                <w:rFonts w:ascii="Arial" w:hAnsi="Arial" w:cs="Arial"/>
                <w:sz w:val="24"/>
                <w:szCs w:val="24"/>
              </w:rPr>
              <w:t>Standardy</w:t>
            </w:r>
          </w:p>
        </w:tc>
        <w:tc>
          <w:tcPr>
            <w:tcW w:w="5807" w:type="dxa"/>
            <w:gridSpan w:val="2"/>
            <w:vAlign w:val="center"/>
          </w:tcPr>
          <w:p w14:paraId="518B1DBD"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1GBASE-LX-1310nm</w:t>
            </w:r>
          </w:p>
        </w:tc>
      </w:tr>
      <w:tr w:rsidR="00B26CD9" w:rsidRPr="00DA1807" w14:paraId="53FF1225" w14:textId="77777777" w:rsidTr="00DB6D9F">
        <w:trPr>
          <w:jc w:val="center"/>
        </w:trPr>
        <w:tc>
          <w:tcPr>
            <w:tcW w:w="2977" w:type="dxa"/>
            <w:vMerge/>
            <w:vAlign w:val="center"/>
          </w:tcPr>
          <w:p w14:paraId="76D797C9" w14:textId="77777777" w:rsidR="00B26CD9" w:rsidRPr="00DA1807" w:rsidRDefault="00B26CD9" w:rsidP="00DB6D9F">
            <w:pPr>
              <w:spacing w:line="360" w:lineRule="auto"/>
              <w:jc w:val="both"/>
              <w:rPr>
                <w:rFonts w:ascii="Arial" w:hAnsi="Arial" w:cs="Arial"/>
                <w:sz w:val="24"/>
                <w:szCs w:val="24"/>
              </w:rPr>
            </w:pPr>
          </w:p>
        </w:tc>
        <w:tc>
          <w:tcPr>
            <w:tcW w:w="2268" w:type="dxa"/>
            <w:vMerge w:val="restart"/>
            <w:vAlign w:val="center"/>
          </w:tcPr>
          <w:p w14:paraId="47E6EB63"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IEEE 802.3ae:</w:t>
            </w:r>
          </w:p>
        </w:tc>
        <w:tc>
          <w:tcPr>
            <w:tcW w:w="3539" w:type="dxa"/>
            <w:vAlign w:val="center"/>
          </w:tcPr>
          <w:p w14:paraId="00E10811"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10GBASE-LX4 – CWDM, 1310nm</w:t>
            </w:r>
          </w:p>
        </w:tc>
      </w:tr>
      <w:tr w:rsidR="00B26CD9" w:rsidRPr="00DA1807" w14:paraId="46BE9547" w14:textId="77777777" w:rsidTr="00DB6D9F">
        <w:trPr>
          <w:jc w:val="center"/>
        </w:trPr>
        <w:tc>
          <w:tcPr>
            <w:tcW w:w="2977" w:type="dxa"/>
            <w:vMerge/>
            <w:vAlign w:val="center"/>
          </w:tcPr>
          <w:p w14:paraId="7B680874" w14:textId="77777777" w:rsidR="00B26CD9" w:rsidRPr="00DA1807" w:rsidRDefault="00B26CD9" w:rsidP="00DB6D9F">
            <w:pPr>
              <w:spacing w:line="360" w:lineRule="auto"/>
              <w:jc w:val="both"/>
              <w:rPr>
                <w:rFonts w:ascii="Arial" w:hAnsi="Arial" w:cs="Arial"/>
                <w:sz w:val="24"/>
                <w:szCs w:val="24"/>
              </w:rPr>
            </w:pPr>
          </w:p>
        </w:tc>
        <w:tc>
          <w:tcPr>
            <w:tcW w:w="2268" w:type="dxa"/>
            <w:vMerge/>
            <w:vAlign w:val="center"/>
          </w:tcPr>
          <w:p w14:paraId="61194ED6" w14:textId="77777777" w:rsidR="00B26CD9" w:rsidRPr="00DA1807" w:rsidRDefault="00B26CD9" w:rsidP="00DB6D9F">
            <w:pPr>
              <w:spacing w:line="360" w:lineRule="auto"/>
              <w:jc w:val="both"/>
              <w:rPr>
                <w:rFonts w:ascii="Arial" w:hAnsi="Arial" w:cs="Arial"/>
                <w:sz w:val="24"/>
                <w:szCs w:val="24"/>
              </w:rPr>
            </w:pPr>
          </w:p>
        </w:tc>
        <w:tc>
          <w:tcPr>
            <w:tcW w:w="3539" w:type="dxa"/>
            <w:vAlign w:val="center"/>
          </w:tcPr>
          <w:p w14:paraId="22F25BF5"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10GBASE-LX - 1310nm</w:t>
            </w:r>
          </w:p>
        </w:tc>
      </w:tr>
      <w:tr w:rsidR="00B26CD9" w:rsidRPr="00DA1807" w14:paraId="14AE1704" w14:textId="77777777" w:rsidTr="00DB6D9F">
        <w:trPr>
          <w:jc w:val="center"/>
        </w:trPr>
        <w:tc>
          <w:tcPr>
            <w:tcW w:w="2977" w:type="dxa"/>
            <w:vMerge/>
            <w:vAlign w:val="center"/>
          </w:tcPr>
          <w:p w14:paraId="1871A561" w14:textId="77777777" w:rsidR="00B26CD9" w:rsidRPr="00DA1807" w:rsidRDefault="00B26CD9" w:rsidP="00DB6D9F">
            <w:pPr>
              <w:spacing w:line="360" w:lineRule="auto"/>
              <w:jc w:val="both"/>
              <w:rPr>
                <w:rFonts w:ascii="Arial" w:hAnsi="Arial" w:cs="Arial"/>
                <w:sz w:val="24"/>
                <w:szCs w:val="24"/>
              </w:rPr>
            </w:pPr>
          </w:p>
        </w:tc>
        <w:tc>
          <w:tcPr>
            <w:tcW w:w="2268" w:type="dxa"/>
            <w:vMerge/>
            <w:vAlign w:val="center"/>
          </w:tcPr>
          <w:p w14:paraId="5AE232E2" w14:textId="77777777" w:rsidR="00B26CD9" w:rsidRPr="00DA1807" w:rsidRDefault="00B26CD9" w:rsidP="00DB6D9F">
            <w:pPr>
              <w:spacing w:line="360" w:lineRule="auto"/>
              <w:jc w:val="both"/>
              <w:rPr>
                <w:rFonts w:ascii="Arial" w:hAnsi="Arial" w:cs="Arial"/>
                <w:sz w:val="24"/>
                <w:szCs w:val="24"/>
              </w:rPr>
            </w:pPr>
          </w:p>
        </w:tc>
        <w:tc>
          <w:tcPr>
            <w:tcW w:w="3539" w:type="dxa"/>
            <w:vAlign w:val="center"/>
          </w:tcPr>
          <w:p w14:paraId="32C6EE3B"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10GBASE-EX - 1550nm</w:t>
            </w:r>
          </w:p>
        </w:tc>
      </w:tr>
      <w:tr w:rsidR="00B26CD9" w:rsidRPr="00DA1807" w14:paraId="11B8F9C7" w14:textId="77777777" w:rsidTr="00DB6D9F">
        <w:trPr>
          <w:jc w:val="center"/>
        </w:trPr>
        <w:tc>
          <w:tcPr>
            <w:tcW w:w="2977" w:type="dxa"/>
            <w:vMerge/>
            <w:vAlign w:val="center"/>
          </w:tcPr>
          <w:p w14:paraId="75B5B62A" w14:textId="77777777" w:rsidR="00B26CD9" w:rsidRPr="00DA1807" w:rsidRDefault="00B26CD9" w:rsidP="00DB6D9F">
            <w:pPr>
              <w:spacing w:line="360" w:lineRule="auto"/>
              <w:jc w:val="both"/>
              <w:rPr>
                <w:rFonts w:ascii="Arial" w:hAnsi="Arial" w:cs="Arial"/>
                <w:sz w:val="24"/>
                <w:szCs w:val="24"/>
              </w:rPr>
            </w:pPr>
          </w:p>
        </w:tc>
        <w:tc>
          <w:tcPr>
            <w:tcW w:w="2268" w:type="dxa"/>
            <w:vMerge w:val="restart"/>
            <w:vAlign w:val="center"/>
          </w:tcPr>
          <w:p w14:paraId="571A4E8F"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IEEE 802.3ba</w:t>
            </w:r>
          </w:p>
        </w:tc>
        <w:tc>
          <w:tcPr>
            <w:tcW w:w="3539" w:type="dxa"/>
            <w:vAlign w:val="center"/>
          </w:tcPr>
          <w:p w14:paraId="2744B3F8"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40GBASE-LR4 - CWDM, 1310nm</w:t>
            </w:r>
          </w:p>
        </w:tc>
      </w:tr>
      <w:tr w:rsidR="00B26CD9" w:rsidRPr="00DA1807" w14:paraId="5B4BCBB2" w14:textId="77777777" w:rsidTr="00DB6D9F">
        <w:trPr>
          <w:jc w:val="center"/>
        </w:trPr>
        <w:tc>
          <w:tcPr>
            <w:tcW w:w="2977" w:type="dxa"/>
            <w:vMerge/>
            <w:vAlign w:val="center"/>
          </w:tcPr>
          <w:p w14:paraId="0053021E" w14:textId="77777777" w:rsidR="00B26CD9" w:rsidRPr="00DA1807" w:rsidRDefault="00B26CD9" w:rsidP="00DB6D9F">
            <w:pPr>
              <w:spacing w:line="360" w:lineRule="auto"/>
              <w:jc w:val="both"/>
              <w:rPr>
                <w:rFonts w:ascii="Arial" w:hAnsi="Arial" w:cs="Arial"/>
                <w:sz w:val="24"/>
                <w:szCs w:val="24"/>
              </w:rPr>
            </w:pPr>
          </w:p>
        </w:tc>
        <w:tc>
          <w:tcPr>
            <w:tcW w:w="2268" w:type="dxa"/>
            <w:vMerge/>
            <w:vAlign w:val="center"/>
          </w:tcPr>
          <w:p w14:paraId="0B84DC91" w14:textId="77777777" w:rsidR="00B26CD9" w:rsidRPr="00DA1807" w:rsidRDefault="00B26CD9" w:rsidP="00DB6D9F">
            <w:pPr>
              <w:spacing w:line="360" w:lineRule="auto"/>
              <w:jc w:val="both"/>
              <w:rPr>
                <w:rFonts w:ascii="Arial" w:hAnsi="Arial" w:cs="Arial"/>
                <w:sz w:val="24"/>
                <w:szCs w:val="24"/>
              </w:rPr>
            </w:pPr>
          </w:p>
        </w:tc>
        <w:tc>
          <w:tcPr>
            <w:tcW w:w="3539" w:type="dxa"/>
            <w:vAlign w:val="center"/>
          </w:tcPr>
          <w:p w14:paraId="030E6BD7"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100GBASE-LR4 - CWDM, 1310nm</w:t>
            </w:r>
          </w:p>
        </w:tc>
      </w:tr>
      <w:tr w:rsidR="00B26CD9" w:rsidRPr="00DA1807" w14:paraId="0BA8F2B4" w14:textId="77777777" w:rsidTr="00DB6D9F">
        <w:trPr>
          <w:jc w:val="center"/>
        </w:trPr>
        <w:tc>
          <w:tcPr>
            <w:tcW w:w="2977" w:type="dxa"/>
            <w:vMerge/>
            <w:vAlign w:val="center"/>
          </w:tcPr>
          <w:p w14:paraId="05D249E2" w14:textId="77777777" w:rsidR="00B26CD9" w:rsidRPr="00DA1807" w:rsidRDefault="00B26CD9" w:rsidP="00DB6D9F">
            <w:pPr>
              <w:spacing w:line="360" w:lineRule="auto"/>
              <w:jc w:val="both"/>
              <w:rPr>
                <w:rFonts w:ascii="Arial" w:hAnsi="Arial" w:cs="Arial"/>
                <w:sz w:val="24"/>
                <w:szCs w:val="24"/>
              </w:rPr>
            </w:pPr>
          </w:p>
        </w:tc>
        <w:tc>
          <w:tcPr>
            <w:tcW w:w="2268" w:type="dxa"/>
            <w:vMerge/>
            <w:vAlign w:val="center"/>
          </w:tcPr>
          <w:p w14:paraId="6F691AFF" w14:textId="77777777" w:rsidR="00B26CD9" w:rsidRPr="00DA1807" w:rsidRDefault="00B26CD9" w:rsidP="00DB6D9F">
            <w:pPr>
              <w:spacing w:line="360" w:lineRule="auto"/>
              <w:jc w:val="both"/>
              <w:rPr>
                <w:rFonts w:ascii="Arial" w:hAnsi="Arial" w:cs="Arial"/>
                <w:sz w:val="24"/>
                <w:szCs w:val="24"/>
              </w:rPr>
            </w:pPr>
          </w:p>
        </w:tc>
        <w:tc>
          <w:tcPr>
            <w:tcW w:w="3539" w:type="dxa"/>
            <w:vAlign w:val="center"/>
          </w:tcPr>
          <w:p w14:paraId="2E3D95CF"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100GBASE-ER4 - CWDM, 1550nm</w:t>
            </w:r>
          </w:p>
        </w:tc>
      </w:tr>
      <w:tr w:rsidR="00B26CD9" w:rsidRPr="00DA1807" w14:paraId="7EBE7D0C" w14:textId="77777777" w:rsidTr="00DB6D9F">
        <w:trPr>
          <w:jc w:val="center"/>
        </w:trPr>
        <w:tc>
          <w:tcPr>
            <w:tcW w:w="2977" w:type="dxa"/>
            <w:vMerge/>
            <w:vAlign w:val="center"/>
          </w:tcPr>
          <w:p w14:paraId="6B73A853" w14:textId="77777777" w:rsidR="00B26CD9" w:rsidRPr="00DA1807" w:rsidRDefault="00B26CD9" w:rsidP="00DB6D9F">
            <w:pPr>
              <w:spacing w:line="360" w:lineRule="auto"/>
              <w:jc w:val="both"/>
              <w:rPr>
                <w:rFonts w:ascii="Arial" w:hAnsi="Arial" w:cs="Arial"/>
                <w:sz w:val="24"/>
                <w:szCs w:val="24"/>
              </w:rPr>
            </w:pPr>
          </w:p>
        </w:tc>
        <w:tc>
          <w:tcPr>
            <w:tcW w:w="2268" w:type="dxa"/>
            <w:vMerge w:val="restart"/>
            <w:vAlign w:val="center"/>
          </w:tcPr>
          <w:p w14:paraId="4F0D5630"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IEEE 802.3by</w:t>
            </w:r>
          </w:p>
        </w:tc>
        <w:tc>
          <w:tcPr>
            <w:tcW w:w="3539" w:type="dxa"/>
            <w:vAlign w:val="center"/>
          </w:tcPr>
          <w:p w14:paraId="4DB047C7"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25GBASE-LR - 1310nm</w:t>
            </w:r>
          </w:p>
        </w:tc>
      </w:tr>
      <w:tr w:rsidR="00B26CD9" w:rsidRPr="00DA1807" w14:paraId="5AEDFF5E" w14:textId="77777777" w:rsidTr="00DB6D9F">
        <w:trPr>
          <w:jc w:val="center"/>
        </w:trPr>
        <w:tc>
          <w:tcPr>
            <w:tcW w:w="2977" w:type="dxa"/>
            <w:vMerge/>
            <w:vAlign w:val="center"/>
          </w:tcPr>
          <w:p w14:paraId="6CD03ACE" w14:textId="77777777" w:rsidR="00B26CD9" w:rsidRPr="00DA1807" w:rsidRDefault="00B26CD9" w:rsidP="00DB6D9F">
            <w:pPr>
              <w:spacing w:line="360" w:lineRule="auto"/>
              <w:jc w:val="both"/>
              <w:rPr>
                <w:rFonts w:ascii="Arial" w:hAnsi="Arial" w:cs="Arial"/>
                <w:sz w:val="24"/>
                <w:szCs w:val="24"/>
              </w:rPr>
            </w:pPr>
          </w:p>
        </w:tc>
        <w:tc>
          <w:tcPr>
            <w:tcW w:w="2268" w:type="dxa"/>
            <w:vMerge/>
            <w:vAlign w:val="center"/>
          </w:tcPr>
          <w:p w14:paraId="0B6CDE03" w14:textId="77777777" w:rsidR="00B26CD9" w:rsidRPr="00DA1807" w:rsidRDefault="00B26CD9" w:rsidP="00DB6D9F">
            <w:pPr>
              <w:spacing w:line="360" w:lineRule="auto"/>
              <w:jc w:val="both"/>
              <w:rPr>
                <w:rFonts w:ascii="Arial" w:hAnsi="Arial" w:cs="Arial"/>
                <w:sz w:val="24"/>
                <w:szCs w:val="24"/>
              </w:rPr>
            </w:pPr>
          </w:p>
        </w:tc>
        <w:tc>
          <w:tcPr>
            <w:tcW w:w="3539" w:type="dxa"/>
            <w:vAlign w:val="center"/>
          </w:tcPr>
          <w:p w14:paraId="6A8DBF3A"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25GBASE-ER - 1550nm</w:t>
            </w:r>
          </w:p>
        </w:tc>
      </w:tr>
      <w:tr w:rsidR="00B26CD9" w:rsidRPr="00DA1807" w14:paraId="0230E88D" w14:textId="77777777" w:rsidTr="00DB6D9F">
        <w:trPr>
          <w:jc w:val="center"/>
        </w:trPr>
        <w:tc>
          <w:tcPr>
            <w:tcW w:w="2977" w:type="dxa"/>
            <w:vMerge/>
            <w:vAlign w:val="center"/>
          </w:tcPr>
          <w:p w14:paraId="776A972E"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4F36BE57"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 xml:space="preserve">128G </w:t>
            </w:r>
            <w:proofErr w:type="spellStart"/>
            <w:r w:rsidRPr="00DA1807">
              <w:rPr>
                <w:rFonts w:ascii="Arial" w:hAnsi="Arial" w:cs="Arial"/>
                <w:color w:val="000000"/>
                <w:sz w:val="24"/>
                <w:szCs w:val="24"/>
              </w:rPr>
              <w:t>Fibre</w:t>
            </w:r>
            <w:proofErr w:type="spellEnd"/>
            <w:r w:rsidRPr="00DA1807">
              <w:rPr>
                <w:rFonts w:ascii="Arial" w:hAnsi="Arial" w:cs="Arial"/>
                <w:color w:val="000000"/>
                <w:sz w:val="24"/>
                <w:szCs w:val="24"/>
              </w:rPr>
              <w:t xml:space="preserve"> Channel</w:t>
            </w:r>
          </w:p>
        </w:tc>
      </w:tr>
      <w:tr w:rsidR="00B26CD9" w:rsidRPr="00DA1807" w14:paraId="30E52F66" w14:textId="77777777" w:rsidTr="00DB6D9F">
        <w:trPr>
          <w:jc w:val="center"/>
        </w:trPr>
        <w:tc>
          <w:tcPr>
            <w:tcW w:w="2977" w:type="dxa"/>
            <w:vMerge/>
            <w:vAlign w:val="center"/>
          </w:tcPr>
          <w:p w14:paraId="29560DA4"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65560AB2"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40G PSM4 &amp; 100G PSM4 MSA</w:t>
            </w:r>
          </w:p>
        </w:tc>
      </w:tr>
      <w:tr w:rsidR="00B26CD9" w:rsidRPr="00DA1807" w14:paraId="700BA0C6" w14:textId="77777777" w:rsidTr="00DB6D9F">
        <w:trPr>
          <w:jc w:val="center"/>
        </w:trPr>
        <w:tc>
          <w:tcPr>
            <w:tcW w:w="2977" w:type="dxa"/>
            <w:vMerge/>
            <w:vAlign w:val="center"/>
          </w:tcPr>
          <w:p w14:paraId="635822A3"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4735A51A"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CWDM4 &amp; CWDM4-OCP MSA</w:t>
            </w:r>
          </w:p>
        </w:tc>
      </w:tr>
      <w:tr w:rsidR="00B26CD9" w:rsidRPr="00DA1807" w14:paraId="3599BAED" w14:textId="77777777" w:rsidTr="00DB6D9F">
        <w:trPr>
          <w:jc w:val="center"/>
        </w:trPr>
        <w:tc>
          <w:tcPr>
            <w:tcW w:w="2977" w:type="dxa"/>
            <w:vMerge/>
            <w:vAlign w:val="center"/>
          </w:tcPr>
          <w:p w14:paraId="0923ACF7"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38AF3BE6" w14:textId="77777777" w:rsidR="00B26CD9" w:rsidRPr="00DA1807" w:rsidRDefault="00B26CD9" w:rsidP="00DB6D9F">
            <w:pPr>
              <w:spacing w:line="360" w:lineRule="auto"/>
              <w:jc w:val="both"/>
              <w:rPr>
                <w:rFonts w:ascii="Arial" w:hAnsi="Arial" w:cs="Arial"/>
                <w:sz w:val="24"/>
                <w:szCs w:val="24"/>
              </w:rPr>
            </w:pPr>
            <w:proofErr w:type="spellStart"/>
            <w:r w:rsidRPr="00DA1807">
              <w:rPr>
                <w:rFonts w:ascii="Arial" w:hAnsi="Arial" w:cs="Arial"/>
                <w:color w:val="000000"/>
                <w:sz w:val="24"/>
                <w:szCs w:val="24"/>
              </w:rPr>
              <w:t>lnfiniBand</w:t>
            </w:r>
            <w:proofErr w:type="spellEnd"/>
          </w:p>
        </w:tc>
      </w:tr>
      <w:tr w:rsidR="00B26CD9" w:rsidRPr="00DA1807" w14:paraId="5EF906C5" w14:textId="77777777" w:rsidTr="00DB6D9F">
        <w:trPr>
          <w:jc w:val="center"/>
        </w:trPr>
        <w:tc>
          <w:tcPr>
            <w:tcW w:w="2977" w:type="dxa"/>
            <w:vMerge/>
            <w:vAlign w:val="center"/>
          </w:tcPr>
          <w:p w14:paraId="65A4DDCD"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00DDFB29"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color w:val="000000"/>
                <w:sz w:val="24"/>
                <w:szCs w:val="24"/>
              </w:rPr>
              <w:t>SONET OC-192 and OC-768</w:t>
            </w:r>
          </w:p>
        </w:tc>
      </w:tr>
      <w:tr w:rsidR="00B26CD9" w:rsidRPr="00DA1807" w14:paraId="2D6EE30C" w14:textId="77777777" w:rsidTr="00DB6D9F">
        <w:trPr>
          <w:jc w:val="center"/>
        </w:trPr>
        <w:tc>
          <w:tcPr>
            <w:tcW w:w="2977" w:type="dxa"/>
            <w:vMerge w:val="restart"/>
            <w:vAlign w:val="center"/>
          </w:tcPr>
          <w:p w14:paraId="12859A39" w14:textId="77777777" w:rsidR="00B26CD9" w:rsidRPr="00DA1807" w:rsidRDefault="00B26CD9" w:rsidP="00DB6D9F">
            <w:pPr>
              <w:spacing w:line="360" w:lineRule="auto"/>
              <w:jc w:val="both"/>
              <w:rPr>
                <w:rFonts w:ascii="Arial" w:hAnsi="Arial" w:cs="Arial"/>
                <w:sz w:val="24"/>
                <w:szCs w:val="24"/>
              </w:rPr>
            </w:pPr>
            <w:r w:rsidRPr="00DA1807">
              <w:rPr>
                <w:rFonts w:ascii="Arial" w:hAnsi="Arial" w:cs="Arial"/>
                <w:sz w:val="24"/>
                <w:szCs w:val="24"/>
              </w:rPr>
              <w:t>Zasięg (bazując na wymaganiach poszczególnych aplikacji)</w:t>
            </w:r>
          </w:p>
        </w:tc>
        <w:tc>
          <w:tcPr>
            <w:tcW w:w="5807" w:type="dxa"/>
            <w:gridSpan w:val="2"/>
            <w:vAlign w:val="center"/>
          </w:tcPr>
          <w:p w14:paraId="2A7A35CE"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5km (1GBASE-LX)</w:t>
            </w:r>
          </w:p>
        </w:tc>
      </w:tr>
      <w:tr w:rsidR="00B26CD9" w:rsidRPr="00DA1807" w14:paraId="6DF7A6BE" w14:textId="77777777" w:rsidTr="00DB6D9F">
        <w:trPr>
          <w:jc w:val="center"/>
        </w:trPr>
        <w:tc>
          <w:tcPr>
            <w:tcW w:w="2977" w:type="dxa"/>
            <w:vMerge/>
            <w:vAlign w:val="center"/>
          </w:tcPr>
          <w:p w14:paraId="12091A94"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024D63BB"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(10GBASE-LX4)</w:t>
            </w:r>
          </w:p>
        </w:tc>
      </w:tr>
      <w:tr w:rsidR="00B26CD9" w:rsidRPr="00DA1807" w14:paraId="2A5EC3CB" w14:textId="77777777" w:rsidTr="00DB6D9F">
        <w:trPr>
          <w:jc w:val="center"/>
        </w:trPr>
        <w:tc>
          <w:tcPr>
            <w:tcW w:w="2977" w:type="dxa"/>
            <w:vMerge/>
            <w:vAlign w:val="center"/>
          </w:tcPr>
          <w:p w14:paraId="50C4AE80"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24674F6D"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(10GBASE-LX)</w:t>
            </w:r>
          </w:p>
        </w:tc>
      </w:tr>
      <w:tr w:rsidR="00B26CD9" w:rsidRPr="00DA1807" w14:paraId="685304DB" w14:textId="77777777" w:rsidTr="00DB6D9F">
        <w:trPr>
          <w:jc w:val="center"/>
        </w:trPr>
        <w:tc>
          <w:tcPr>
            <w:tcW w:w="2977" w:type="dxa"/>
            <w:vMerge/>
            <w:vAlign w:val="center"/>
          </w:tcPr>
          <w:p w14:paraId="108A0942"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1A91D988"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40km (10GBASE-EX)</w:t>
            </w:r>
          </w:p>
        </w:tc>
      </w:tr>
      <w:tr w:rsidR="00B26CD9" w:rsidRPr="00DA1807" w14:paraId="271B2603" w14:textId="77777777" w:rsidTr="00DB6D9F">
        <w:trPr>
          <w:jc w:val="center"/>
        </w:trPr>
        <w:tc>
          <w:tcPr>
            <w:tcW w:w="2977" w:type="dxa"/>
            <w:vMerge/>
            <w:vAlign w:val="center"/>
          </w:tcPr>
          <w:p w14:paraId="53EE2637"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723CF1F5"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(25GBASE-LX)</w:t>
            </w:r>
          </w:p>
        </w:tc>
      </w:tr>
      <w:tr w:rsidR="00B26CD9" w:rsidRPr="00DA1807" w14:paraId="698BB6EB" w14:textId="77777777" w:rsidTr="00DB6D9F">
        <w:trPr>
          <w:jc w:val="center"/>
        </w:trPr>
        <w:tc>
          <w:tcPr>
            <w:tcW w:w="2977" w:type="dxa"/>
            <w:vMerge/>
            <w:vAlign w:val="center"/>
          </w:tcPr>
          <w:p w14:paraId="578E0B0B"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7F4A898C"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40km (25GBASE-EX)</w:t>
            </w:r>
          </w:p>
        </w:tc>
      </w:tr>
      <w:tr w:rsidR="00B26CD9" w:rsidRPr="00DA1807" w14:paraId="7D0CAD10" w14:textId="77777777" w:rsidTr="00DB6D9F">
        <w:trPr>
          <w:jc w:val="center"/>
        </w:trPr>
        <w:tc>
          <w:tcPr>
            <w:tcW w:w="2977" w:type="dxa"/>
            <w:vMerge/>
            <w:vAlign w:val="center"/>
          </w:tcPr>
          <w:p w14:paraId="2FF54757"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6FBE92A5"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(40GBASE-LR4)</w:t>
            </w:r>
          </w:p>
        </w:tc>
      </w:tr>
      <w:tr w:rsidR="00B26CD9" w:rsidRPr="00DA1807" w14:paraId="1DA1C3A2" w14:textId="77777777" w:rsidTr="00DB6D9F">
        <w:trPr>
          <w:jc w:val="center"/>
        </w:trPr>
        <w:tc>
          <w:tcPr>
            <w:tcW w:w="2977" w:type="dxa"/>
            <w:vMerge/>
            <w:vAlign w:val="center"/>
          </w:tcPr>
          <w:p w14:paraId="6A583905"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5590588C"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(100GBASE-LR4)</w:t>
            </w:r>
          </w:p>
        </w:tc>
      </w:tr>
      <w:tr w:rsidR="00B26CD9" w:rsidRPr="00DA1807" w14:paraId="5EB92A8F" w14:textId="77777777" w:rsidTr="00DB6D9F">
        <w:trPr>
          <w:jc w:val="center"/>
        </w:trPr>
        <w:tc>
          <w:tcPr>
            <w:tcW w:w="2977" w:type="dxa"/>
            <w:vMerge/>
            <w:vAlign w:val="center"/>
          </w:tcPr>
          <w:p w14:paraId="61DAF059"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27435FA6"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40km (100GBASE-ER4)</w:t>
            </w:r>
          </w:p>
        </w:tc>
      </w:tr>
      <w:tr w:rsidR="00B26CD9" w:rsidRPr="00DA1807" w14:paraId="5721A309" w14:textId="77777777" w:rsidTr="00DB6D9F">
        <w:trPr>
          <w:jc w:val="center"/>
        </w:trPr>
        <w:tc>
          <w:tcPr>
            <w:tcW w:w="2977" w:type="dxa"/>
            <w:vMerge/>
            <w:vAlign w:val="center"/>
          </w:tcPr>
          <w:p w14:paraId="00A2A631"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7ACE4B09"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500m (PSM4 &amp; CWDM4-OCP)</w:t>
            </w:r>
          </w:p>
        </w:tc>
      </w:tr>
      <w:tr w:rsidR="00B26CD9" w:rsidRPr="00DA1807" w14:paraId="48129DB7" w14:textId="77777777" w:rsidTr="00DB6D9F">
        <w:trPr>
          <w:jc w:val="center"/>
        </w:trPr>
        <w:tc>
          <w:tcPr>
            <w:tcW w:w="2977" w:type="dxa"/>
            <w:vMerge/>
            <w:vAlign w:val="center"/>
          </w:tcPr>
          <w:p w14:paraId="407884EF"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6A90978B"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2km (PSM4 &amp; CWDM4)</w:t>
            </w:r>
          </w:p>
        </w:tc>
      </w:tr>
      <w:tr w:rsidR="00B26CD9" w:rsidRPr="00DA1807" w14:paraId="74CC516E" w14:textId="77777777" w:rsidTr="00DB6D9F">
        <w:trPr>
          <w:jc w:val="center"/>
        </w:trPr>
        <w:tc>
          <w:tcPr>
            <w:tcW w:w="2977" w:type="dxa"/>
            <w:vMerge/>
            <w:vAlign w:val="center"/>
          </w:tcPr>
          <w:p w14:paraId="0D3956BE"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6BC161A8"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(FC-800-SM-LC-L)</w:t>
            </w:r>
          </w:p>
        </w:tc>
      </w:tr>
      <w:tr w:rsidR="00B26CD9" w:rsidRPr="00DA1807" w14:paraId="6CF55B86" w14:textId="77777777" w:rsidTr="00DB6D9F">
        <w:trPr>
          <w:jc w:val="center"/>
        </w:trPr>
        <w:tc>
          <w:tcPr>
            <w:tcW w:w="2977" w:type="dxa"/>
            <w:vMerge/>
            <w:vAlign w:val="center"/>
          </w:tcPr>
          <w:p w14:paraId="5D5CDC46"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4E7B5840"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1.4km (FC-800-SM-LC-I)</w:t>
            </w:r>
          </w:p>
        </w:tc>
      </w:tr>
      <w:tr w:rsidR="00B26CD9" w:rsidRPr="00DA1807" w14:paraId="0E156C39" w14:textId="77777777" w:rsidTr="00DB6D9F">
        <w:trPr>
          <w:jc w:val="center"/>
        </w:trPr>
        <w:tc>
          <w:tcPr>
            <w:tcW w:w="2977" w:type="dxa"/>
            <w:vMerge/>
            <w:vAlign w:val="center"/>
          </w:tcPr>
          <w:p w14:paraId="1BC52070"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747A2CCB"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(FC-1600-SM-LC-L)</w:t>
            </w:r>
          </w:p>
        </w:tc>
      </w:tr>
      <w:tr w:rsidR="00B26CD9" w:rsidRPr="00DA1807" w14:paraId="2314F6E8" w14:textId="77777777" w:rsidTr="00DB6D9F">
        <w:trPr>
          <w:jc w:val="center"/>
        </w:trPr>
        <w:tc>
          <w:tcPr>
            <w:tcW w:w="2977" w:type="dxa"/>
            <w:vMerge/>
            <w:vAlign w:val="center"/>
          </w:tcPr>
          <w:p w14:paraId="66E57F93"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0D5C2570"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2km (FC-1600-SM-LZ-I)</w:t>
            </w:r>
          </w:p>
        </w:tc>
      </w:tr>
      <w:tr w:rsidR="00B26CD9" w:rsidRPr="00DA1807" w14:paraId="7D3D67DA" w14:textId="77777777" w:rsidTr="00DB6D9F">
        <w:trPr>
          <w:jc w:val="center"/>
        </w:trPr>
        <w:tc>
          <w:tcPr>
            <w:tcW w:w="2977" w:type="dxa"/>
            <w:vMerge/>
            <w:vAlign w:val="center"/>
          </w:tcPr>
          <w:p w14:paraId="7650E51D" w14:textId="77777777" w:rsidR="00B26CD9" w:rsidRPr="00DA1807" w:rsidRDefault="00B26CD9" w:rsidP="00DB6D9F">
            <w:pPr>
              <w:spacing w:line="360" w:lineRule="auto"/>
              <w:jc w:val="both"/>
              <w:rPr>
                <w:rFonts w:ascii="Arial" w:hAnsi="Arial" w:cs="Arial"/>
                <w:sz w:val="24"/>
                <w:szCs w:val="24"/>
              </w:rPr>
            </w:pPr>
          </w:p>
        </w:tc>
        <w:tc>
          <w:tcPr>
            <w:tcW w:w="5807" w:type="dxa"/>
            <w:gridSpan w:val="2"/>
            <w:vAlign w:val="center"/>
          </w:tcPr>
          <w:p w14:paraId="18728AA4" w14:textId="77777777" w:rsidR="00B26CD9" w:rsidRPr="00DA1807" w:rsidRDefault="00B26CD9" w:rsidP="00DB6D9F">
            <w:pPr>
              <w:spacing w:line="360" w:lineRule="auto"/>
              <w:jc w:val="both"/>
              <w:rPr>
                <w:rFonts w:ascii="Arial" w:hAnsi="Arial" w:cs="Arial"/>
                <w:color w:val="000000"/>
                <w:sz w:val="24"/>
                <w:szCs w:val="24"/>
              </w:rPr>
            </w:pPr>
            <w:r w:rsidRPr="00DA1807">
              <w:rPr>
                <w:rFonts w:ascii="Arial" w:hAnsi="Arial" w:cs="Arial"/>
                <w:color w:val="000000"/>
                <w:sz w:val="24"/>
                <w:szCs w:val="24"/>
              </w:rPr>
              <w:t>10km (FC-3200-SM-LC-L)</w:t>
            </w:r>
          </w:p>
        </w:tc>
      </w:tr>
    </w:tbl>
    <w:p w14:paraId="37C611D4" w14:textId="77777777" w:rsidR="00B26CD9" w:rsidRDefault="00B26CD9" w:rsidP="00B26CD9">
      <w:pPr>
        <w:pStyle w:val="Akapitzlist"/>
        <w:spacing w:line="360" w:lineRule="auto"/>
        <w:jc w:val="center"/>
        <w:rPr>
          <w:rFonts w:ascii="Arial" w:hAnsi="Arial" w:cs="Arial"/>
          <w:i/>
          <w:iCs/>
          <w:sz w:val="20"/>
          <w:szCs w:val="20"/>
        </w:rPr>
      </w:pPr>
      <w:r w:rsidRPr="00DA1807">
        <w:rPr>
          <w:rFonts w:ascii="Arial" w:hAnsi="Arial" w:cs="Arial"/>
          <w:i/>
          <w:iCs/>
          <w:sz w:val="20"/>
          <w:szCs w:val="20"/>
        </w:rPr>
        <w:t>Tabela</w:t>
      </w:r>
      <w:r>
        <w:rPr>
          <w:rFonts w:ascii="Arial" w:hAnsi="Arial" w:cs="Arial"/>
          <w:i/>
          <w:iCs/>
          <w:sz w:val="20"/>
          <w:szCs w:val="20"/>
        </w:rPr>
        <w:t xml:space="preserve"> 3.</w:t>
      </w:r>
      <w:r w:rsidRPr="00DA1807">
        <w:rPr>
          <w:rFonts w:ascii="Arial" w:hAnsi="Arial" w:cs="Arial"/>
          <w:i/>
          <w:iCs/>
          <w:sz w:val="20"/>
          <w:szCs w:val="20"/>
        </w:rPr>
        <w:t xml:space="preserve"> </w:t>
      </w:r>
      <w:r>
        <w:rPr>
          <w:rFonts w:ascii="Arial" w:hAnsi="Arial" w:cs="Arial"/>
          <w:i/>
          <w:iCs/>
          <w:sz w:val="20"/>
          <w:szCs w:val="20"/>
        </w:rPr>
        <w:t>W</w:t>
      </w:r>
      <w:r w:rsidRPr="00DA1807">
        <w:rPr>
          <w:rFonts w:ascii="Arial" w:hAnsi="Arial" w:cs="Arial"/>
          <w:i/>
          <w:iCs/>
          <w:sz w:val="20"/>
          <w:szCs w:val="20"/>
        </w:rPr>
        <w:t>ymaga</w:t>
      </w:r>
      <w:r>
        <w:rPr>
          <w:rFonts w:ascii="Arial" w:hAnsi="Arial" w:cs="Arial"/>
          <w:i/>
          <w:iCs/>
          <w:sz w:val="20"/>
          <w:szCs w:val="20"/>
        </w:rPr>
        <w:t>nia</w:t>
      </w:r>
      <w:r w:rsidRPr="00DA1807">
        <w:rPr>
          <w:rFonts w:ascii="Arial" w:hAnsi="Arial" w:cs="Arial"/>
          <w:i/>
          <w:iCs/>
          <w:sz w:val="20"/>
          <w:szCs w:val="20"/>
        </w:rPr>
        <w:t xml:space="preserve"> aplikacji dla </w:t>
      </w:r>
      <w:r>
        <w:rPr>
          <w:rFonts w:ascii="Arial" w:hAnsi="Arial" w:cs="Arial"/>
          <w:i/>
          <w:iCs/>
          <w:sz w:val="20"/>
          <w:szCs w:val="20"/>
        </w:rPr>
        <w:t xml:space="preserve">światłowodów </w:t>
      </w:r>
      <w:proofErr w:type="spellStart"/>
      <w:r>
        <w:rPr>
          <w:rFonts w:ascii="Arial" w:hAnsi="Arial" w:cs="Arial"/>
          <w:i/>
          <w:iCs/>
          <w:sz w:val="20"/>
          <w:szCs w:val="20"/>
        </w:rPr>
        <w:t>jednomodowych</w:t>
      </w:r>
      <w:proofErr w:type="spellEnd"/>
      <w:r>
        <w:rPr>
          <w:rFonts w:ascii="Arial" w:hAnsi="Arial" w:cs="Arial"/>
          <w:i/>
          <w:iCs/>
          <w:sz w:val="20"/>
          <w:szCs w:val="20"/>
        </w:rPr>
        <w:t xml:space="preserve"> OS2</w:t>
      </w:r>
    </w:p>
    <w:p w14:paraId="67D46508" w14:textId="5A34BF9E" w:rsidR="00B26CD9" w:rsidRDefault="00B26CD9" w:rsidP="00B26CD9">
      <w:pPr>
        <w:pStyle w:val="Akapitzlist"/>
        <w:spacing w:after="0" w:line="240" w:lineRule="auto"/>
        <w:ind w:left="2563"/>
        <w:jc w:val="both"/>
        <w:rPr>
          <w:rFonts w:ascii="Arial" w:hAnsi="Arial" w:cs="Arial"/>
          <w:sz w:val="24"/>
          <w:szCs w:val="24"/>
        </w:rPr>
      </w:pPr>
    </w:p>
    <w:p w14:paraId="7BD549B2" w14:textId="5A18849E" w:rsidR="00B26CD9" w:rsidRDefault="00B26CD9" w:rsidP="00B26CD9">
      <w:pPr>
        <w:pStyle w:val="Akapitzlist"/>
        <w:numPr>
          <w:ilvl w:val="0"/>
          <w:numId w:val="21"/>
        </w:numPr>
        <w:spacing w:after="0" w:line="240" w:lineRule="auto"/>
        <w:jc w:val="both"/>
        <w:rPr>
          <w:rFonts w:ascii="Arial" w:hAnsi="Arial" w:cs="Arial"/>
          <w:sz w:val="24"/>
          <w:szCs w:val="24"/>
        </w:rPr>
      </w:pPr>
      <w:r w:rsidRPr="00DA1807">
        <w:rPr>
          <w:rFonts w:ascii="Arial" w:hAnsi="Arial" w:cs="Arial"/>
          <w:sz w:val="24"/>
          <w:szCs w:val="24"/>
        </w:rPr>
        <w:t>Wielomodowa  (</w:t>
      </w:r>
      <w:r w:rsidRPr="00DA1807">
        <w:rPr>
          <w:rStyle w:val="fontstyle01"/>
          <w:rFonts w:ascii="Arial" w:hAnsi="Arial" w:cs="Arial"/>
          <w:sz w:val="24"/>
          <w:szCs w:val="24"/>
        </w:rPr>
        <w:t>0M4 50/125µm</w:t>
      </w:r>
      <w:r w:rsidRPr="00DA1807">
        <w:rPr>
          <w:rFonts w:ascii="Arial" w:hAnsi="Arial" w:cs="Arial"/>
          <w:sz w:val="24"/>
          <w:szCs w:val="24"/>
        </w:rPr>
        <w:t xml:space="preserve"> ) pasywna infrastruktura teleinformatyczna ma być zgodna z wymaganiami aplikacji:</w:t>
      </w:r>
    </w:p>
    <w:p w14:paraId="79A47FA8" w14:textId="36C23D34" w:rsidR="00B26CD9" w:rsidRDefault="00B26CD9" w:rsidP="00B26CD9">
      <w:pPr>
        <w:pStyle w:val="Akapitzlist"/>
        <w:spacing w:after="0" w:line="240" w:lineRule="auto"/>
        <w:ind w:left="2563"/>
        <w:jc w:val="both"/>
        <w:rPr>
          <w:rFonts w:ascii="Arial" w:hAnsi="Arial" w:cs="Arial"/>
          <w:sz w:val="24"/>
          <w:szCs w:val="24"/>
        </w:rPr>
      </w:pPr>
    </w:p>
    <w:tbl>
      <w:tblPr>
        <w:tblStyle w:val="Tabela-Siatka"/>
        <w:tblW w:w="0" w:type="auto"/>
        <w:tblInd w:w="137" w:type="dxa"/>
        <w:tblLook w:val="04A0" w:firstRow="1" w:lastRow="0" w:firstColumn="1" w:lastColumn="0" w:noHBand="0" w:noVBand="1"/>
      </w:tblPr>
      <w:tblGrid>
        <w:gridCol w:w="2883"/>
        <w:gridCol w:w="2078"/>
        <w:gridCol w:w="3828"/>
      </w:tblGrid>
      <w:tr w:rsidR="00B26CD9" w:rsidRPr="00DA1807" w14:paraId="20D7FDF3" w14:textId="77777777" w:rsidTr="00DB6D9F">
        <w:tc>
          <w:tcPr>
            <w:tcW w:w="2883" w:type="dxa"/>
            <w:vMerge w:val="restart"/>
            <w:vAlign w:val="center"/>
          </w:tcPr>
          <w:p w14:paraId="35CB5194" w14:textId="77777777" w:rsidR="00B26CD9" w:rsidRPr="00DA1807" w:rsidRDefault="00B26CD9" w:rsidP="00DB6D9F">
            <w:pPr>
              <w:spacing w:line="360" w:lineRule="auto"/>
              <w:rPr>
                <w:rFonts w:ascii="Arial" w:hAnsi="Arial" w:cs="Arial"/>
                <w:sz w:val="24"/>
                <w:szCs w:val="24"/>
              </w:rPr>
            </w:pPr>
            <w:r w:rsidRPr="00DA1807">
              <w:rPr>
                <w:rFonts w:ascii="Arial" w:hAnsi="Arial" w:cs="Arial"/>
                <w:sz w:val="24"/>
                <w:szCs w:val="24"/>
              </w:rPr>
              <w:t>Standardy</w:t>
            </w:r>
          </w:p>
        </w:tc>
        <w:tc>
          <w:tcPr>
            <w:tcW w:w="2078" w:type="dxa"/>
            <w:vAlign w:val="center"/>
          </w:tcPr>
          <w:p w14:paraId="5405719B"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IEEE 802.3z</w:t>
            </w:r>
          </w:p>
        </w:tc>
        <w:tc>
          <w:tcPr>
            <w:tcW w:w="3828" w:type="dxa"/>
            <w:vAlign w:val="center"/>
          </w:tcPr>
          <w:p w14:paraId="6FE43527"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1GBASE-SX - 850nm</w:t>
            </w:r>
          </w:p>
        </w:tc>
      </w:tr>
      <w:tr w:rsidR="00B26CD9" w:rsidRPr="00DA1807" w14:paraId="2FAEA568" w14:textId="77777777" w:rsidTr="00DB6D9F">
        <w:tc>
          <w:tcPr>
            <w:tcW w:w="2883" w:type="dxa"/>
            <w:vMerge/>
            <w:vAlign w:val="center"/>
          </w:tcPr>
          <w:p w14:paraId="19361298" w14:textId="77777777" w:rsidR="00B26CD9" w:rsidRPr="00DA1807" w:rsidRDefault="00B26CD9" w:rsidP="00DB6D9F">
            <w:pPr>
              <w:spacing w:line="360" w:lineRule="auto"/>
              <w:rPr>
                <w:rFonts w:ascii="Arial" w:hAnsi="Arial" w:cs="Arial"/>
                <w:sz w:val="24"/>
                <w:szCs w:val="24"/>
              </w:rPr>
            </w:pPr>
          </w:p>
        </w:tc>
        <w:tc>
          <w:tcPr>
            <w:tcW w:w="2078" w:type="dxa"/>
            <w:vMerge w:val="restart"/>
            <w:vAlign w:val="center"/>
          </w:tcPr>
          <w:p w14:paraId="4A74175A"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IEEE 802.3ae</w:t>
            </w:r>
          </w:p>
        </w:tc>
        <w:tc>
          <w:tcPr>
            <w:tcW w:w="3828" w:type="dxa"/>
            <w:vAlign w:val="center"/>
          </w:tcPr>
          <w:p w14:paraId="62B0B222"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10GBASE-SR/SW - 850nm</w:t>
            </w:r>
          </w:p>
        </w:tc>
      </w:tr>
      <w:tr w:rsidR="00B26CD9" w:rsidRPr="00DA1807" w14:paraId="34A10417" w14:textId="77777777" w:rsidTr="00DB6D9F">
        <w:tc>
          <w:tcPr>
            <w:tcW w:w="2883" w:type="dxa"/>
            <w:vMerge/>
            <w:vAlign w:val="center"/>
          </w:tcPr>
          <w:p w14:paraId="5A0C6590" w14:textId="77777777" w:rsidR="00B26CD9" w:rsidRPr="00DA1807" w:rsidRDefault="00B26CD9" w:rsidP="00DB6D9F">
            <w:pPr>
              <w:spacing w:line="360" w:lineRule="auto"/>
              <w:rPr>
                <w:rFonts w:ascii="Arial" w:hAnsi="Arial" w:cs="Arial"/>
                <w:sz w:val="24"/>
                <w:szCs w:val="24"/>
              </w:rPr>
            </w:pPr>
          </w:p>
        </w:tc>
        <w:tc>
          <w:tcPr>
            <w:tcW w:w="2078" w:type="dxa"/>
            <w:vMerge/>
            <w:vAlign w:val="center"/>
          </w:tcPr>
          <w:p w14:paraId="28A13CE6" w14:textId="77777777" w:rsidR="00B26CD9" w:rsidRPr="00DA1807" w:rsidRDefault="00B26CD9" w:rsidP="00DB6D9F">
            <w:pPr>
              <w:spacing w:line="360" w:lineRule="auto"/>
              <w:rPr>
                <w:rFonts w:ascii="Arial" w:hAnsi="Arial" w:cs="Arial"/>
                <w:sz w:val="24"/>
                <w:szCs w:val="24"/>
              </w:rPr>
            </w:pPr>
          </w:p>
        </w:tc>
        <w:tc>
          <w:tcPr>
            <w:tcW w:w="3828" w:type="dxa"/>
            <w:vAlign w:val="center"/>
          </w:tcPr>
          <w:p w14:paraId="4CAA197F"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10GBASE-LX4 - CWDM,1310nm</w:t>
            </w:r>
          </w:p>
        </w:tc>
      </w:tr>
      <w:tr w:rsidR="00B26CD9" w:rsidRPr="00DA1807" w14:paraId="2F4FC060" w14:textId="77777777" w:rsidTr="00DB6D9F">
        <w:tc>
          <w:tcPr>
            <w:tcW w:w="2883" w:type="dxa"/>
            <w:vMerge/>
            <w:vAlign w:val="center"/>
          </w:tcPr>
          <w:p w14:paraId="2026AFDD" w14:textId="77777777" w:rsidR="00B26CD9" w:rsidRPr="00DA1807" w:rsidRDefault="00B26CD9" w:rsidP="00DB6D9F">
            <w:pPr>
              <w:spacing w:line="360" w:lineRule="auto"/>
              <w:rPr>
                <w:rFonts w:ascii="Arial" w:hAnsi="Arial" w:cs="Arial"/>
                <w:sz w:val="24"/>
                <w:szCs w:val="24"/>
              </w:rPr>
            </w:pPr>
          </w:p>
        </w:tc>
        <w:tc>
          <w:tcPr>
            <w:tcW w:w="2078" w:type="dxa"/>
            <w:vMerge w:val="restart"/>
            <w:vAlign w:val="center"/>
          </w:tcPr>
          <w:p w14:paraId="07356C08"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IEEE 802.3ba</w:t>
            </w:r>
          </w:p>
        </w:tc>
        <w:tc>
          <w:tcPr>
            <w:tcW w:w="3828" w:type="dxa"/>
            <w:vAlign w:val="center"/>
          </w:tcPr>
          <w:p w14:paraId="277E31F8"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40GBASE-SR4 - 850nm</w:t>
            </w:r>
          </w:p>
        </w:tc>
      </w:tr>
      <w:tr w:rsidR="00B26CD9" w:rsidRPr="00DA1807" w14:paraId="22141E46" w14:textId="77777777" w:rsidTr="00DB6D9F">
        <w:tc>
          <w:tcPr>
            <w:tcW w:w="2883" w:type="dxa"/>
            <w:vMerge/>
            <w:vAlign w:val="center"/>
          </w:tcPr>
          <w:p w14:paraId="2193EF14" w14:textId="77777777" w:rsidR="00B26CD9" w:rsidRPr="00DA1807" w:rsidRDefault="00B26CD9" w:rsidP="00DB6D9F">
            <w:pPr>
              <w:spacing w:line="360" w:lineRule="auto"/>
              <w:rPr>
                <w:rFonts w:ascii="Arial" w:hAnsi="Arial" w:cs="Arial"/>
                <w:sz w:val="24"/>
                <w:szCs w:val="24"/>
              </w:rPr>
            </w:pPr>
          </w:p>
        </w:tc>
        <w:tc>
          <w:tcPr>
            <w:tcW w:w="2078" w:type="dxa"/>
            <w:vMerge/>
            <w:vAlign w:val="center"/>
          </w:tcPr>
          <w:p w14:paraId="4347A1B1" w14:textId="77777777" w:rsidR="00B26CD9" w:rsidRPr="00DA1807" w:rsidRDefault="00B26CD9" w:rsidP="00DB6D9F">
            <w:pPr>
              <w:spacing w:line="360" w:lineRule="auto"/>
              <w:rPr>
                <w:rFonts w:ascii="Arial" w:hAnsi="Arial" w:cs="Arial"/>
                <w:sz w:val="24"/>
                <w:szCs w:val="24"/>
              </w:rPr>
            </w:pPr>
          </w:p>
        </w:tc>
        <w:tc>
          <w:tcPr>
            <w:tcW w:w="3828" w:type="dxa"/>
            <w:vAlign w:val="center"/>
          </w:tcPr>
          <w:p w14:paraId="2E12CB75"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100GBASE-SR10 - 850nm</w:t>
            </w:r>
          </w:p>
        </w:tc>
      </w:tr>
      <w:tr w:rsidR="00B26CD9" w:rsidRPr="00DA1807" w14:paraId="136B716A" w14:textId="77777777" w:rsidTr="00DB6D9F">
        <w:tc>
          <w:tcPr>
            <w:tcW w:w="2883" w:type="dxa"/>
            <w:vMerge/>
            <w:vAlign w:val="center"/>
          </w:tcPr>
          <w:p w14:paraId="78DA23F1" w14:textId="77777777" w:rsidR="00B26CD9" w:rsidRPr="00DA1807" w:rsidRDefault="00B26CD9" w:rsidP="00DB6D9F">
            <w:pPr>
              <w:spacing w:line="360" w:lineRule="auto"/>
              <w:rPr>
                <w:rFonts w:ascii="Arial" w:hAnsi="Arial" w:cs="Arial"/>
                <w:sz w:val="24"/>
                <w:szCs w:val="24"/>
              </w:rPr>
            </w:pPr>
          </w:p>
        </w:tc>
        <w:tc>
          <w:tcPr>
            <w:tcW w:w="2078" w:type="dxa"/>
            <w:vAlign w:val="center"/>
          </w:tcPr>
          <w:p w14:paraId="63A1BD73"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IEEE 802.3bm</w:t>
            </w:r>
          </w:p>
        </w:tc>
        <w:tc>
          <w:tcPr>
            <w:tcW w:w="3828" w:type="dxa"/>
            <w:vAlign w:val="center"/>
          </w:tcPr>
          <w:p w14:paraId="4EEDCA01"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100GBASE-SR4 - 850nm</w:t>
            </w:r>
          </w:p>
        </w:tc>
      </w:tr>
      <w:tr w:rsidR="00B26CD9" w:rsidRPr="00DA1807" w14:paraId="318D2F0F" w14:textId="77777777" w:rsidTr="00DB6D9F">
        <w:tc>
          <w:tcPr>
            <w:tcW w:w="2883" w:type="dxa"/>
            <w:vMerge/>
            <w:vAlign w:val="center"/>
          </w:tcPr>
          <w:p w14:paraId="1BEABC50" w14:textId="77777777" w:rsidR="00B26CD9" w:rsidRPr="00DA1807" w:rsidRDefault="00B26CD9" w:rsidP="00DB6D9F">
            <w:pPr>
              <w:spacing w:line="360" w:lineRule="auto"/>
              <w:rPr>
                <w:rFonts w:ascii="Arial" w:hAnsi="Arial" w:cs="Arial"/>
                <w:sz w:val="24"/>
                <w:szCs w:val="24"/>
              </w:rPr>
            </w:pPr>
          </w:p>
        </w:tc>
        <w:tc>
          <w:tcPr>
            <w:tcW w:w="2078" w:type="dxa"/>
            <w:vAlign w:val="center"/>
          </w:tcPr>
          <w:p w14:paraId="17470382"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IEEE 802.3by</w:t>
            </w:r>
          </w:p>
        </w:tc>
        <w:tc>
          <w:tcPr>
            <w:tcW w:w="3828" w:type="dxa"/>
            <w:vAlign w:val="center"/>
          </w:tcPr>
          <w:p w14:paraId="1A5E5FC8"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25GBASE-SR - 850nm</w:t>
            </w:r>
          </w:p>
        </w:tc>
      </w:tr>
      <w:tr w:rsidR="00B26CD9" w:rsidRPr="00DA1807" w14:paraId="087B6711" w14:textId="77777777" w:rsidTr="00DB6D9F">
        <w:tc>
          <w:tcPr>
            <w:tcW w:w="2883" w:type="dxa"/>
            <w:vMerge/>
            <w:vAlign w:val="center"/>
          </w:tcPr>
          <w:p w14:paraId="10531D28"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5F923EAD"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 xml:space="preserve">128G </w:t>
            </w:r>
            <w:proofErr w:type="spellStart"/>
            <w:r w:rsidRPr="00DA1807">
              <w:rPr>
                <w:rFonts w:ascii="Arial" w:hAnsi="Arial" w:cs="Arial"/>
                <w:color w:val="000000"/>
                <w:sz w:val="24"/>
                <w:szCs w:val="24"/>
              </w:rPr>
              <w:t>Fibre</w:t>
            </w:r>
            <w:proofErr w:type="spellEnd"/>
            <w:r w:rsidRPr="00DA1807">
              <w:rPr>
                <w:rFonts w:ascii="Arial" w:hAnsi="Arial" w:cs="Arial"/>
                <w:color w:val="000000"/>
                <w:sz w:val="24"/>
                <w:szCs w:val="24"/>
              </w:rPr>
              <w:t xml:space="preserve"> Channel</w:t>
            </w:r>
          </w:p>
        </w:tc>
      </w:tr>
      <w:tr w:rsidR="00B26CD9" w:rsidRPr="00DA1807" w14:paraId="527D8269" w14:textId="77777777" w:rsidTr="00DB6D9F">
        <w:tc>
          <w:tcPr>
            <w:tcW w:w="2883" w:type="dxa"/>
            <w:vMerge/>
            <w:vAlign w:val="center"/>
          </w:tcPr>
          <w:p w14:paraId="012DA017"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4E634C93"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SWDM4 MSA</w:t>
            </w:r>
          </w:p>
        </w:tc>
      </w:tr>
      <w:tr w:rsidR="00B26CD9" w:rsidRPr="00DA1807" w14:paraId="6A3A0512" w14:textId="77777777" w:rsidTr="00DB6D9F">
        <w:tc>
          <w:tcPr>
            <w:tcW w:w="2883" w:type="dxa"/>
            <w:vMerge/>
            <w:vAlign w:val="center"/>
          </w:tcPr>
          <w:p w14:paraId="3400E7BD"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21C6FF39" w14:textId="77777777" w:rsidR="00B26CD9" w:rsidRPr="00DA1807" w:rsidRDefault="00B26CD9" w:rsidP="00DB6D9F">
            <w:pPr>
              <w:spacing w:line="360" w:lineRule="auto"/>
              <w:rPr>
                <w:rFonts w:ascii="Arial" w:hAnsi="Arial" w:cs="Arial"/>
                <w:sz w:val="24"/>
                <w:szCs w:val="24"/>
              </w:rPr>
            </w:pPr>
            <w:proofErr w:type="spellStart"/>
            <w:r w:rsidRPr="00DA1807">
              <w:rPr>
                <w:rFonts w:ascii="Arial" w:hAnsi="Arial" w:cs="Arial"/>
                <w:color w:val="000000"/>
                <w:sz w:val="24"/>
                <w:szCs w:val="24"/>
              </w:rPr>
              <w:t>lnfiniBand</w:t>
            </w:r>
            <w:proofErr w:type="spellEnd"/>
          </w:p>
        </w:tc>
      </w:tr>
      <w:tr w:rsidR="00B26CD9" w:rsidRPr="00DA1807" w14:paraId="1AC26AA5" w14:textId="77777777" w:rsidTr="00DB6D9F">
        <w:tc>
          <w:tcPr>
            <w:tcW w:w="2883" w:type="dxa"/>
            <w:vAlign w:val="center"/>
          </w:tcPr>
          <w:p w14:paraId="4EE17BCC" w14:textId="77777777" w:rsidR="00B26CD9" w:rsidRPr="00DA1807" w:rsidRDefault="00B26CD9" w:rsidP="00DB6D9F">
            <w:pPr>
              <w:spacing w:line="360" w:lineRule="auto"/>
              <w:rPr>
                <w:rFonts w:ascii="Arial" w:hAnsi="Arial" w:cs="Arial"/>
                <w:sz w:val="24"/>
                <w:szCs w:val="24"/>
              </w:rPr>
            </w:pPr>
            <w:r w:rsidRPr="00DA1807">
              <w:rPr>
                <w:rFonts w:ascii="Arial" w:hAnsi="Arial" w:cs="Arial"/>
                <w:sz w:val="24"/>
                <w:szCs w:val="24"/>
              </w:rPr>
              <w:t>Pasmo przenoszenia</w:t>
            </w:r>
          </w:p>
        </w:tc>
        <w:tc>
          <w:tcPr>
            <w:tcW w:w="5906" w:type="dxa"/>
            <w:gridSpan w:val="2"/>
            <w:vAlign w:val="center"/>
          </w:tcPr>
          <w:p w14:paraId="3B572F68"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 xml:space="preserve">OM4&gt;4700 </w:t>
            </w:r>
            <w:proofErr w:type="spellStart"/>
            <w:r w:rsidRPr="00DA1807">
              <w:rPr>
                <w:rFonts w:ascii="Arial" w:hAnsi="Arial" w:cs="Arial"/>
                <w:color w:val="000000"/>
                <w:sz w:val="24"/>
                <w:szCs w:val="24"/>
              </w:rPr>
              <w:t>Mhz</w:t>
            </w:r>
            <w:proofErr w:type="spellEnd"/>
            <w:r w:rsidRPr="00DA1807">
              <w:rPr>
                <w:rFonts w:ascii="Arial" w:hAnsi="Arial" w:cs="Arial"/>
                <w:color w:val="000000"/>
                <w:sz w:val="24"/>
                <w:szCs w:val="24"/>
              </w:rPr>
              <w:t>/km</w:t>
            </w:r>
          </w:p>
        </w:tc>
      </w:tr>
      <w:tr w:rsidR="00B26CD9" w:rsidRPr="00DA1807" w14:paraId="4FAEBFD2" w14:textId="77777777" w:rsidTr="00DB6D9F">
        <w:tc>
          <w:tcPr>
            <w:tcW w:w="2883" w:type="dxa"/>
            <w:vMerge w:val="restart"/>
            <w:vAlign w:val="center"/>
          </w:tcPr>
          <w:p w14:paraId="2F8208D2" w14:textId="77777777" w:rsidR="00B26CD9" w:rsidRPr="00DA1807" w:rsidRDefault="00B26CD9" w:rsidP="00DB6D9F">
            <w:pPr>
              <w:spacing w:line="360" w:lineRule="auto"/>
              <w:rPr>
                <w:rFonts w:ascii="Arial" w:hAnsi="Arial" w:cs="Arial"/>
                <w:sz w:val="24"/>
                <w:szCs w:val="24"/>
              </w:rPr>
            </w:pPr>
            <w:r w:rsidRPr="00DA1807">
              <w:rPr>
                <w:rFonts w:ascii="Arial" w:hAnsi="Arial" w:cs="Arial"/>
                <w:sz w:val="24"/>
                <w:szCs w:val="24"/>
              </w:rPr>
              <w:t xml:space="preserve">Zasięg (bazując na </w:t>
            </w:r>
            <w:r w:rsidRPr="00DA1807">
              <w:rPr>
                <w:rFonts w:ascii="Arial" w:hAnsi="Arial" w:cs="Arial"/>
                <w:sz w:val="24"/>
                <w:szCs w:val="24"/>
              </w:rPr>
              <w:lastRenderedPageBreak/>
              <w:t>wymaganiach poszczególnych aplikacji)</w:t>
            </w:r>
          </w:p>
        </w:tc>
        <w:tc>
          <w:tcPr>
            <w:tcW w:w="5906" w:type="dxa"/>
            <w:gridSpan w:val="2"/>
            <w:vAlign w:val="center"/>
          </w:tcPr>
          <w:p w14:paraId="2A9921B4"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lastRenderedPageBreak/>
              <w:t>400m (10GBASE-SR/SW)</w:t>
            </w:r>
          </w:p>
        </w:tc>
      </w:tr>
      <w:tr w:rsidR="00B26CD9" w:rsidRPr="00DA1807" w14:paraId="099DC880" w14:textId="77777777" w:rsidTr="00DB6D9F">
        <w:tc>
          <w:tcPr>
            <w:tcW w:w="2883" w:type="dxa"/>
            <w:vMerge/>
            <w:vAlign w:val="center"/>
          </w:tcPr>
          <w:p w14:paraId="7E01B56D"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229A0425"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300m (10GBASE-LX4)</w:t>
            </w:r>
          </w:p>
        </w:tc>
      </w:tr>
      <w:tr w:rsidR="00B26CD9" w:rsidRPr="00202128" w14:paraId="6B948C96" w14:textId="77777777" w:rsidTr="00DB6D9F">
        <w:tc>
          <w:tcPr>
            <w:tcW w:w="2883" w:type="dxa"/>
            <w:vMerge/>
            <w:vAlign w:val="center"/>
          </w:tcPr>
          <w:p w14:paraId="05218DCD"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7349A6E5" w14:textId="77777777" w:rsidR="00B26CD9" w:rsidRPr="00202128" w:rsidRDefault="00B26CD9" w:rsidP="00DB6D9F">
            <w:pPr>
              <w:spacing w:line="360" w:lineRule="auto"/>
              <w:rPr>
                <w:rFonts w:ascii="Arial" w:hAnsi="Arial" w:cs="Arial"/>
                <w:sz w:val="24"/>
                <w:szCs w:val="24"/>
                <w:lang w:val="en-US"/>
              </w:rPr>
            </w:pPr>
            <w:r w:rsidRPr="00202128">
              <w:rPr>
                <w:rFonts w:ascii="Arial" w:hAnsi="Arial" w:cs="Arial"/>
                <w:color w:val="000000"/>
                <w:sz w:val="24"/>
                <w:szCs w:val="24"/>
                <w:lang w:val="en-US"/>
              </w:rPr>
              <w:t xml:space="preserve">150m (40GBASE-SR4 </w:t>
            </w:r>
            <w:proofErr w:type="spellStart"/>
            <w:r w:rsidRPr="00202128">
              <w:rPr>
                <w:rFonts w:ascii="Arial" w:hAnsi="Arial" w:cs="Arial"/>
                <w:color w:val="000000"/>
                <w:sz w:val="24"/>
                <w:szCs w:val="24"/>
                <w:lang w:val="en-US"/>
              </w:rPr>
              <w:t>i</w:t>
            </w:r>
            <w:proofErr w:type="spellEnd"/>
            <w:r w:rsidRPr="00202128">
              <w:rPr>
                <w:rFonts w:ascii="Arial" w:hAnsi="Arial" w:cs="Arial"/>
                <w:color w:val="000000"/>
                <w:sz w:val="24"/>
                <w:szCs w:val="24"/>
                <w:lang w:val="en-US"/>
              </w:rPr>
              <w:t xml:space="preserve"> 100GBASE-SR10)</w:t>
            </w:r>
          </w:p>
        </w:tc>
      </w:tr>
      <w:tr w:rsidR="00B26CD9" w:rsidRPr="00DA1807" w14:paraId="6D0A7D8C" w14:textId="77777777" w:rsidTr="00DB6D9F">
        <w:tc>
          <w:tcPr>
            <w:tcW w:w="2883" w:type="dxa"/>
            <w:vMerge/>
            <w:vAlign w:val="center"/>
          </w:tcPr>
          <w:p w14:paraId="3CE237D3" w14:textId="77777777" w:rsidR="00B26CD9" w:rsidRPr="00202128" w:rsidRDefault="00B26CD9" w:rsidP="00DB6D9F">
            <w:pPr>
              <w:spacing w:line="360" w:lineRule="auto"/>
              <w:rPr>
                <w:rFonts w:ascii="Arial" w:hAnsi="Arial" w:cs="Arial"/>
                <w:sz w:val="24"/>
                <w:szCs w:val="24"/>
                <w:lang w:val="en-US"/>
              </w:rPr>
            </w:pPr>
          </w:p>
        </w:tc>
        <w:tc>
          <w:tcPr>
            <w:tcW w:w="5906" w:type="dxa"/>
            <w:gridSpan w:val="2"/>
            <w:vAlign w:val="center"/>
          </w:tcPr>
          <w:p w14:paraId="4D8471B1"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190m (FC-800-M5F-SN-I)</w:t>
            </w:r>
          </w:p>
        </w:tc>
      </w:tr>
      <w:tr w:rsidR="00B26CD9" w:rsidRPr="00DA1807" w14:paraId="139CF995" w14:textId="77777777" w:rsidTr="00DB6D9F">
        <w:tc>
          <w:tcPr>
            <w:tcW w:w="2883" w:type="dxa"/>
            <w:vMerge/>
            <w:vAlign w:val="center"/>
          </w:tcPr>
          <w:p w14:paraId="467F536D"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1DB06846"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125m (FC-1600-MSF-SN-I)</w:t>
            </w:r>
          </w:p>
        </w:tc>
      </w:tr>
      <w:tr w:rsidR="00B26CD9" w:rsidRPr="00DA1807" w14:paraId="7F9A29F4" w14:textId="77777777" w:rsidTr="00DB6D9F">
        <w:tc>
          <w:tcPr>
            <w:tcW w:w="2883" w:type="dxa"/>
            <w:vMerge/>
            <w:vAlign w:val="center"/>
          </w:tcPr>
          <w:p w14:paraId="081F8CCB"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3D68FC0C"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100m (FC-3200-MSF-SN-I)</w:t>
            </w:r>
          </w:p>
        </w:tc>
      </w:tr>
      <w:tr w:rsidR="00B26CD9" w:rsidRPr="00DA1807" w14:paraId="24A6984B" w14:textId="77777777" w:rsidTr="00DB6D9F">
        <w:tc>
          <w:tcPr>
            <w:tcW w:w="2883" w:type="dxa"/>
            <w:vMerge/>
            <w:vAlign w:val="center"/>
          </w:tcPr>
          <w:p w14:paraId="58486E6D"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6DC11DF1"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100m (FC-3200-MSF-SN-I)</w:t>
            </w:r>
          </w:p>
        </w:tc>
      </w:tr>
      <w:tr w:rsidR="00B26CD9" w:rsidRPr="00DA1807" w14:paraId="1CCCA205" w14:textId="77777777" w:rsidTr="00DB6D9F">
        <w:trPr>
          <w:trHeight w:val="144"/>
        </w:trPr>
        <w:tc>
          <w:tcPr>
            <w:tcW w:w="2883" w:type="dxa"/>
            <w:vMerge/>
            <w:vAlign w:val="center"/>
          </w:tcPr>
          <w:p w14:paraId="262D44E6" w14:textId="77777777" w:rsidR="00B26CD9" w:rsidRPr="00DA1807" w:rsidRDefault="00B26CD9" w:rsidP="00DB6D9F">
            <w:pPr>
              <w:spacing w:line="360" w:lineRule="auto"/>
              <w:rPr>
                <w:rFonts w:ascii="Arial" w:hAnsi="Arial" w:cs="Arial"/>
                <w:sz w:val="24"/>
                <w:szCs w:val="24"/>
              </w:rPr>
            </w:pPr>
          </w:p>
        </w:tc>
        <w:tc>
          <w:tcPr>
            <w:tcW w:w="5906" w:type="dxa"/>
            <w:gridSpan w:val="2"/>
            <w:vAlign w:val="center"/>
          </w:tcPr>
          <w:p w14:paraId="31B8E241" w14:textId="77777777" w:rsidR="00B26CD9" w:rsidRPr="00DA1807" w:rsidRDefault="00B26CD9" w:rsidP="00DB6D9F">
            <w:pPr>
              <w:spacing w:line="360" w:lineRule="auto"/>
              <w:rPr>
                <w:rFonts w:ascii="Arial" w:hAnsi="Arial" w:cs="Arial"/>
                <w:sz w:val="24"/>
                <w:szCs w:val="24"/>
              </w:rPr>
            </w:pPr>
            <w:r w:rsidRPr="00DA1807">
              <w:rPr>
                <w:rFonts w:ascii="Arial" w:hAnsi="Arial" w:cs="Arial"/>
                <w:color w:val="000000"/>
                <w:sz w:val="24"/>
                <w:szCs w:val="24"/>
              </w:rPr>
              <w:t>240m (40G-SWDM4)</w:t>
            </w:r>
          </w:p>
        </w:tc>
      </w:tr>
    </w:tbl>
    <w:p w14:paraId="71705B73" w14:textId="77777777" w:rsidR="00B26CD9" w:rsidRDefault="00B26CD9" w:rsidP="00B26CD9">
      <w:pPr>
        <w:pStyle w:val="Akapitzlist"/>
        <w:spacing w:line="360" w:lineRule="auto"/>
        <w:jc w:val="center"/>
        <w:rPr>
          <w:rFonts w:ascii="Arial" w:hAnsi="Arial" w:cs="Arial"/>
          <w:i/>
          <w:iCs/>
          <w:sz w:val="20"/>
          <w:szCs w:val="20"/>
        </w:rPr>
      </w:pPr>
      <w:r w:rsidRPr="00DA1807">
        <w:rPr>
          <w:rFonts w:ascii="Arial" w:hAnsi="Arial" w:cs="Arial"/>
          <w:i/>
          <w:iCs/>
          <w:sz w:val="20"/>
          <w:szCs w:val="20"/>
        </w:rPr>
        <w:t xml:space="preserve">Tabela 4. Wymagania aplikacji dla światłowodów </w:t>
      </w:r>
      <w:r>
        <w:rPr>
          <w:rFonts w:ascii="Arial" w:hAnsi="Arial" w:cs="Arial"/>
          <w:i/>
          <w:iCs/>
          <w:sz w:val="20"/>
          <w:szCs w:val="20"/>
        </w:rPr>
        <w:t>wielomodowych OM4</w:t>
      </w:r>
    </w:p>
    <w:p w14:paraId="4A7F2704" w14:textId="77777777" w:rsidR="00B26CD9" w:rsidRDefault="00B26CD9" w:rsidP="00B26CD9">
      <w:pPr>
        <w:pStyle w:val="Akapitzlist"/>
        <w:spacing w:after="0" w:line="240" w:lineRule="auto"/>
        <w:ind w:left="2563"/>
        <w:jc w:val="both"/>
        <w:rPr>
          <w:rFonts w:ascii="Arial" w:hAnsi="Arial" w:cs="Arial"/>
          <w:sz w:val="24"/>
          <w:szCs w:val="24"/>
        </w:rPr>
      </w:pPr>
    </w:p>
    <w:p w14:paraId="3575FC02" w14:textId="5A3397F5" w:rsidR="00B26CD9" w:rsidRDefault="00B26CD9" w:rsidP="00C174E9">
      <w:pPr>
        <w:pStyle w:val="Akapitzlist"/>
        <w:numPr>
          <w:ilvl w:val="0"/>
          <w:numId w:val="20"/>
        </w:numPr>
        <w:spacing w:after="0" w:line="240" w:lineRule="auto"/>
        <w:ind w:left="1843" w:hanging="357"/>
        <w:jc w:val="both"/>
        <w:rPr>
          <w:rStyle w:val="tlid-translation"/>
          <w:rFonts w:ascii="Arial" w:hAnsi="Arial" w:cs="Arial"/>
          <w:sz w:val="24"/>
          <w:szCs w:val="24"/>
        </w:rPr>
      </w:pPr>
      <w:r w:rsidRPr="002D5AE3">
        <w:rPr>
          <w:rFonts w:ascii="Arial" w:hAnsi="Arial" w:cs="Arial"/>
          <w:sz w:val="24"/>
          <w:szCs w:val="24"/>
        </w:rPr>
        <w:t xml:space="preserve">Kable światłowodowe instalowane pomiędzy budynkami. </w:t>
      </w:r>
      <w:proofErr w:type="spellStart"/>
      <w:r w:rsidRPr="002D5AE3">
        <w:rPr>
          <w:rStyle w:val="tlid-translation"/>
          <w:rFonts w:ascii="Arial" w:hAnsi="Arial" w:cs="Arial"/>
          <w:sz w:val="24"/>
          <w:szCs w:val="24"/>
        </w:rPr>
        <w:t>Jednomodowy</w:t>
      </w:r>
      <w:proofErr w:type="spellEnd"/>
      <w:r w:rsidRPr="002D5AE3">
        <w:rPr>
          <w:rStyle w:val="tlid-translation"/>
          <w:rFonts w:ascii="Arial" w:hAnsi="Arial" w:cs="Arial"/>
          <w:sz w:val="24"/>
          <w:szCs w:val="24"/>
        </w:rPr>
        <w:t xml:space="preserve"> kabel światłowodowy OS2 do połączeń między budynkami ma być wypełniony żelem, blokującym wodę. Osłona kabla ma  być odporna na promieniowanie UV oraz ma być wysokiej  gęstości, aby zapewnić zgodność ze standardami i elastyczność do użytku na zewnątrz. Dodatkowo konstrukcja kabla ma posiadać podwójne zabezpieczenie: płaszcz i pancerz ze stali falistej, co zapewni doskonałą odporność na zgniatanie i gryzonie. Kabel ma spełniać standardy OS2 ITU-T G.652.D i być zgodny z </w:t>
      </w:r>
      <w:proofErr w:type="spellStart"/>
      <w:r w:rsidRPr="002D5AE3">
        <w:rPr>
          <w:rStyle w:val="tlid-translation"/>
          <w:rFonts w:ascii="Arial" w:hAnsi="Arial" w:cs="Arial"/>
          <w:sz w:val="24"/>
          <w:szCs w:val="24"/>
        </w:rPr>
        <w:t>RoHS</w:t>
      </w:r>
      <w:proofErr w:type="spellEnd"/>
      <w:r w:rsidRPr="002D5AE3">
        <w:rPr>
          <w:rStyle w:val="tlid-translation"/>
          <w:rFonts w:ascii="Arial" w:hAnsi="Arial" w:cs="Arial"/>
          <w:sz w:val="24"/>
          <w:szCs w:val="24"/>
        </w:rPr>
        <w:t>.</w:t>
      </w:r>
    </w:p>
    <w:p w14:paraId="085966E7" w14:textId="68CD57AD" w:rsidR="00B26CD9" w:rsidRDefault="00B26CD9" w:rsidP="00B26CD9">
      <w:pPr>
        <w:pStyle w:val="Akapitzlist"/>
        <w:spacing w:after="0" w:line="240" w:lineRule="auto"/>
        <w:ind w:left="1843"/>
        <w:jc w:val="both"/>
        <w:rPr>
          <w:rStyle w:val="tlid-translation"/>
          <w:rFonts w:ascii="Arial" w:hAnsi="Arial" w:cs="Arial"/>
          <w:sz w:val="24"/>
          <w:szCs w:val="24"/>
        </w:rPr>
      </w:pPr>
    </w:p>
    <w:tbl>
      <w:tblPr>
        <w:tblStyle w:val="Tabela-Siatka"/>
        <w:tblW w:w="0" w:type="auto"/>
        <w:tblLook w:val="04A0" w:firstRow="1" w:lastRow="0" w:firstColumn="1" w:lastColumn="0" w:noHBand="0" w:noVBand="1"/>
      </w:tblPr>
      <w:tblGrid>
        <w:gridCol w:w="3256"/>
        <w:gridCol w:w="2785"/>
        <w:gridCol w:w="3021"/>
      </w:tblGrid>
      <w:tr w:rsidR="00B26CD9" w:rsidRPr="002D5AE3" w14:paraId="63100228" w14:textId="77777777" w:rsidTr="00DB6D9F">
        <w:tc>
          <w:tcPr>
            <w:tcW w:w="3256" w:type="dxa"/>
            <w:vAlign w:val="center"/>
          </w:tcPr>
          <w:p w14:paraId="4F33031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Opis</w:t>
            </w:r>
          </w:p>
        </w:tc>
        <w:tc>
          <w:tcPr>
            <w:tcW w:w="5806" w:type="dxa"/>
            <w:gridSpan w:val="2"/>
            <w:vAlign w:val="center"/>
          </w:tcPr>
          <w:p w14:paraId="730A0934"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Kabel światłowodowy OS2</w:t>
            </w:r>
          </w:p>
        </w:tc>
      </w:tr>
      <w:tr w:rsidR="00B26CD9" w:rsidRPr="002D5AE3" w14:paraId="3EAC703F" w14:textId="77777777" w:rsidTr="00DB6D9F">
        <w:tc>
          <w:tcPr>
            <w:tcW w:w="3256" w:type="dxa"/>
            <w:vMerge w:val="restart"/>
            <w:vAlign w:val="center"/>
          </w:tcPr>
          <w:p w14:paraId="782F9284"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Tłumienie</w:t>
            </w:r>
          </w:p>
        </w:tc>
        <w:tc>
          <w:tcPr>
            <w:tcW w:w="5806" w:type="dxa"/>
            <w:gridSpan w:val="2"/>
            <w:vAlign w:val="center"/>
          </w:tcPr>
          <w:p w14:paraId="5414D7ED"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0,4dB/km 1310nm</w:t>
            </w:r>
          </w:p>
        </w:tc>
      </w:tr>
      <w:tr w:rsidR="00B26CD9" w:rsidRPr="002D5AE3" w14:paraId="3D42C0D8" w14:textId="77777777" w:rsidTr="00DB6D9F">
        <w:tc>
          <w:tcPr>
            <w:tcW w:w="3256" w:type="dxa"/>
            <w:vMerge/>
            <w:vAlign w:val="center"/>
          </w:tcPr>
          <w:p w14:paraId="785AEFDC" w14:textId="77777777" w:rsidR="00B26CD9" w:rsidRPr="002D5AE3" w:rsidRDefault="00B26CD9" w:rsidP="00DB6D9F">
            <w:pPr>
              <w:spacing w:line="360" w:lineRule="auto"/>
              <w:jc w:val="both"/>
              <w:rPr>
                <w:rFonts w:ascii="Arial" w:hAnsi="Arial" w:cs="Arial"/>
                <w:sz w:val="24"/>
                <w:szCs w:val="24"/>
              </w:rPr>
            </w:pPr>
          </w:p>
        </w:tc>
        <w:tc>
          <w:tcPr>
            <w:tcW w:w="5806" w:type="dxa"/>
            <w:gridSpan w:val="2"/>
            <w:vAlign w:val="center"/>
          </w:tcPr>
          <w:p w14:paraId="53B0B5FE"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0,3dB/km 1550nm</w:t>
            </w:r>
          </w:p>
        </w:tc>
      </w:tr>
      <w:tr w:rsidR="00B26CD9" w:rsidRPr="002D5AE3" w14:paraId="3F8315F8" w14:textId="77777777" w:rsidTr="00DB6D9F">
        <w:tc>
          <w:tcPr>
            <w:tcW w:w="3256" w:type="dxa"/>
            <w:vMerge w:val="restart"/>
            <w:vAlign w:val="center"/>
          </w:tcPr>
          <w:p w14:paraId="44ECE3B4"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Konstrukcja</w:t>
            </w:r>
          </w:p>
        </w:tc>
        <w:tc>
          <w:tcPr>
            <w:tcW w:w="5806" w:type="dxa"/>
            <w:gridSpan w:val="2"/>
            <w:vAlign w:val="center"/>
          </w:tcPr>
          <w:p w14:paraId="4EE843EF"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24/36/48/72, po 12 włókien na tubę</w:t>
            </w:r>
          </w:p>
        </w:tc>
      </w:tr>
      <w:tr w:rsidR="00B26CD9" w:rsidRPr="002D5AE3" w14:paraId="41EFFADF" w14:textId="77777777" w:rsidTr="00DB6D9F">
        <w:trPr>
          <w:trHeight w:val="212"/>
        </w:trPr>
        <w:tc>
          <w:tcPr>
            <w:tcW w:w="3256" w:type="dxa"/>
            <w:vMerge/>
            <w:vAlign w:val="center"/>
          </w:tcPr>
          <w:p w14:paraId="22EEA562" w14:textId="77777777" w:rsidR="00B26CD9" w:rsidRPr="002D5AE3" w:rsidRDefault="00B26CD9" w:rsidP="00DB6D9F">
            <w:pPr>
              <w:spacing w:line="360" w:lineRule="auto"/>
              <w:jc w:val="both"/>
              <w:rPr>
                <w:rFonts w:ascii="Arial" w:hAnsi="Arial" w:cs="Arial"/>
                <w:sz w:val="24"/>
                <w:szCs w:val="24"/>
              </w:rPr>
            </w:pPr>
          </w:p>
        </w:tc>
        <w:tc>
          <w:tcPr>
            <w:tcW w:w="5806" w:type="dxa"/>
            <w:gridSpan w:val="2"/>
            <w:vAlign w:val="center"/>
          </w:tcPr>
          <w:p w14:paraId="384B75B9"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 xml:space="preserve">Luźna tuba, </w:t>
            </w:r>
          </w:p>
        </w:tc>
      </w:tr>
      <w:tr w:rsidR="00B26CD9" w:rsidRPr="002D5AE3" w14:paraId="7141BBB4" w14:textId="77777777" w:rsidTr="00DB6D9F">
        <w:tc>
          <w:tcPr>
            <w:tcW w:w="3256" w:type="dxa"/>
            <w:vMerge/>
            <w:vAlign w:val="center"/>
          </w:tcPr>
          <w:p w14:paraId="2E780D7C" w14:textId="77777777" w:rsidR="00B26CD9" w:rsidRPr="002D5AE3" w:rsidRDefault="00B26CD9" w:rsidP="00DB6D9F">
            <w:pPr>
              <w:spacing w:line="360" w:lineRule="auto"/>
              <w:jc w:val="both"/>
              <w:rPr>
                <w:rFonts w:ascii="Arial" w:hAnsi="Arial" w:cs="Arial"/>
                <w:sz w:val="24"/>
                <w:szCs w:val="24"/>
              </w:rPr>
            </w:pPr>
          </w:p>
        </w:tc>
        <w:tc>
          <w:tcPr>
            <w:tcW w:w="5806" w:type="dxa"/>
            <w:gridSpan w:val="2"/>
            <w:vAlign w:val="center"/>
          </w:tcPr>
          <w:p w14:paraId="4EAA2B08"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Taśmy blokujący i pochłaniające wodę</w:t>
            </w:r>
          </w:p>
        </w:tc>
      </w:tr>
      <w:tr w:rsidR="00B26CD9" w:rsidRPr="002D5AE3" w14:paraId="1B916965" w14:textId="77777777" w:rsidTr="00DB6D9F">
        <w:tc>
          <w:tcPr>
            <w:tcW w:w="3256" w:type="dxa"/>
            <w:vAlign w:val="center"/>
          </w:tcPr>
          <w:p w14:paraId="01CAD484"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Grubość osłony zewnętrznej</w:t>
            </w:r>
          </w:p>
        </w:tc>
        <w:tc>
          <w:tcPr>
            <w:tcW w:w="5806" w:type="dxa"/>
            <w:gridSpan w:val="2"/>
            <w:vAlign w:val="center"/>
          </w:tcPr>
          <w:p w14:paraId="5D4783A0" w14:textId="77777777" w:rsidR="00B26CD9" w:rsidRPr="002D5AE3" w:rsidRDefault="00B26CD9" w:rsidP="00DB6D9F">
            <w:pPr>
              <w:spacing w:line="360" w:lineRule="auto"/>
              <w:jc w:val="both"/>
              <w:rPr>
                <w:rFonts w:ascii="Arial" w:hAnsi="Arial" w:cs="Arial"/>
                <w:sz w:val="24"/>
                <w:szCs w:val="24"/>
              </w:rPr>
            </w:pPr>
            <w:r w:rsidRPr="002D5AE3">
              <w:rPr>
                <w:rStyle w:val="fontstyle01"/>
                <w:rFonts w:ascii="Arial" w:hAnsi="Arial" w:cs="Arial"/>
                <w:sz w:val="24"/>
                <w:szCs w:val="24"/>
              </w:rPr>
              <w:t>1.5mm zgodnie z IEC 60811, IEC 60708</w:t>
            </w:r>
          </w:p>
        </w:tc>
      </w:tr>
      <w:tr w:rsidR="00B26CD9" w:rsidRPr="002D5AE3" w14:paraId="3258B29A" w14:textId="77777777" w:rsidTr="00DB6D9F">
        <w:tc>
          <w:tcPr>
            <w:tcW w:w="3256" w:type="dxa"/>
            <w:vAlign w:val="center"/>
          </w:tcPr>
          <w:p w14:paraId="3485111F"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Grubość osłony wewnętrznej</w:t>
            </w:r>
          </w:p>
        </w:tc>
        <w:tc>
          <w:tcPr>
            <w:tcW w:w="5806" w:type="dxa"/>
            <w:gridSpan w:val="2"/>
            <w:vAlign w:val="center"/>
          </w:tcPr>
          <w:p w14:paraId="6FEEAC66" w14:textId="77777777" w:rsidR="00B26CD9" w:rsidRPr="002D5AE3" w:rsidRDefault="00B26CD9" w:rsidP="00DB6D9F">
            <w:pPr>
              <w:spacing w:line="360" w:lineRule="auto"/>
              <w:jc w:val="both"/>
              <w:rPr>
                <w:rFonts w:ascii="Arial" w:hAnsi="Arial" w:cs="Arial"/>
                <w:sz w:val="24"/>
                <w:szCs w:val="24"/>
              </w:rPr>
            </w:pPr>
            <w:r w:rsidRPr="002D5AE3">
              <w:rPr>
                <w:rStyle w:val="fontstyle01"/>
                <w:rFonts w:ascii="Arial" w:hAnsi="Arial" w:cs="Arial"/>
                <w:sz w:val="24"/>
                <w:szCs w:val="24"/>
              </w:rPr>
              <w:t>1.5mm zgodnie z IEC 60811, IEC 60708</w:t>
            </w:r>
          </w:p>
        </w:tc>
      </w:tr>
      <w:tr w:rsidR="00B26CD9" w:rsidRPr="002D5AE3" w14:paraId="00BD7730" w14:textId="77777777" w:rsidTr="00DB6D9F">
        <w:tc>
          <w:tcPr>
            <w:tcW w:w="3256" w:type="dxa"/>
            <w:vAlign w:val="center"/>
          </w:tcPr>
          <w:p w14:paraId="0FC88701"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Pancerz</w:t>
            </w:r>
          </w:p>
        </w:tc>
        <w:tc>
          <w:tcPr>
            <w:tcW w:w="5806" w:type="dxa"/>
            <w:gridSpan w:val="2"/>
            <w:vAlign w:val="center"/>
          </w:tcPr>
          <w:p w14:paraId="1AEFE8AA" w14:textId="77777777" w:rsidR="00B26CD9" w:rsidRPr="002D5AE3" w:rsidRDefault="00B26CD9" w:rsidP="00DB6D9F">
            <w:pPr>
              <w:spacing w:line="360" w:lineRule="auto"/>
              <w:jc w:val="both"/>
              <w:rPr>
                <w:rFonts w:ascii="Arial" w:hAnsi="Arial" w:cs="Arial"/>
                <w:sz w:val="24"/>
                <w:szCs w:val="24"/>
              </w:rPr>
            </w:pPr>
            <w:r w:rsidRPr="002D5AE3">
              <w:rPr>
                <w:rStyle w:val="tlid-translation"/>
                <w:rFonts w:ascii="Arial" w:hAnsi="Arial" w:cs="Arial"/>
                <w:sz w:val="24"/>
                <w:szCs w:val="24"/>
              </w:rPr>
              <w:t>Falista taśma stalowa 0,15 mm</w:t>
            </w:r>
          </w:p>
        </w:tc>
      </w:tr>
      <w:tr w:rsidR="00B26CD9" w:rsidRPr="002D5AE3" w14:paraId="23AB96A9" w14:textId="77777777" w:rsidTr="00DB6D9F">
        <w:tc>
          <w:tcPr>
            <w:tcW w:w="3256" w:type="dxa"/>
            <w:vAlign w:val="center"/>
          </w:tcPr>
          <w:p w14:paraId="7F920D1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Temperatura pracy</w:t>
            </w:r>
          </w:p>
        </w:tc>
        <w:tc>
          <w:tcPr>
            <w:tcW w:w="5806" w:type="dxa"/>
            <w:gridSpan w:val="2"/>
            <w:vAlign w:val="center"/>
          </w:tcPr>
          <w:p w14:paraId="210DA625" w14:textId="77777777" w:rsidR="00B26CD9" w:rsidRPr="002D5AE3" w:rsidRDefault="00B26CD9" w:rsidP="00DB6D9F">
            <w:pPr>
              <w:spacing w:line="360" w:lineRule="auto"/>
              <w:jc w:val="both"/>
              <w:rPr>
                <w:rFonts w:ascii="Arial" w:hAnsi="Arial" w:cs="Arial"/>
                <w:sz w:val="24"/>
                <w:szCs w:val="24"/>
              </w:rPr>
            </w:pPr>
            <w:r w:rsidRPr="002D5AE3">
              <w:rPr>
                <w:rStyle w:val="fontstyle01"/>
                <w:rFonts w:ascii="Arial" w:hAnsi="Arial" w:cs="Arial"/>
                <w:sz w:val="24"/>
                <w:szCs w:val="24"/>
              </w:rPr>
              <w:t>-60 ºC do +70 ºC</w:t>
            </w:r>
          </w:p>
        </w:tc>
      </w:tr>
      <w:tr w:rsidR="00B26CD9" w:rsidRPr="002D5AE3" w14:paraId="65104E8C" w14:textId="77777777" w:rsidTr="00DB6D9F">
        <w:tc>
          <w:tcPr>
            <w:tcW w:w="3256" w:type="dxa"/>
            <w:vAlign w:val="center"/>
          </w:tcPr>
          <w:p w14:paraId="08BF943C"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Temperatura instalacji</w:t>
            </w:r>
          </w:p>
        </w:tc>
        <w:tc>
          <w:tcPr>
            <w:tcW w:w="5806" w:type="dxa"/>
            <w:gridSpan w:val="2"/>
            <w:vAlign w:val="center"/>
          </w:tcPr>
          <w:p w14:paraId="38A6762C" w14:textId="77777777" w:rsidR="00B26CD9" w:rsidRPr="002D5AE3" w:rsidRDefault="00B26CD9" w:rsidP="00DB6D9F">
            <w:pPr>
              <w:spacing w:line="360" w:lineRule="auto"/>
              <w:jc w:val="both"/>
              <w:rPr>
                <w:rFonts w:ascii="Arial" w:hAnsi="Arial" w:cs="Arial"/>
                <w:sz w:val="24"/>
                <w:szCs w:val="24"/>
              </w:rPr>
            </w:pPr>
            <w:r w:rsidRPr="002D5AE3">
              <w:rPr>
                <w:rStyle w:val="fontstyle01"/>
                <w:rFonts w:ascii="Arial" w:hAnsi="Arial" w:cs="Arial"/>
                <w:sz w:val="24"/>
                <w:szCs w:val="24"/>
              </w:rPr>
              <w:t>-30 ºC do +60 ºC</w:t>
            </w:r>
          </w:p>
        </w:tc>
      </w:tr>
      <w:tr w:rsidR="00B26CD9" w:rsidRPr="002D5AE3" w14:paraId="04B34F47" w14:textId="77777777" w:rsidTr="00DB6D9F">
        <w:tc>
          <w:tcPr>
            <w:tcW w:w="3256" w:type="dxa"/>
            <w:vAlign w:val="center"/>
          </w:tcPr>
          <w:p w14:paraId="3DA24586"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Temperatura przechowywania</w:t>
            </w:r>
          </w:p>
        </w:tc>
        <w:tc>
          <w:tcPr>
            <w:tcW w:w="5806" w:type="dxa"/>
            <w:gridSpan w:val="2"/>
            <w:vAlign w:val="center"/>
          </w:tcPr>
          <w:p w14:paraId="1551F867" w14:textId="77777777" w:rsidR="00B26CD9" w:rsidRPr="002D5AE3" w:rsidRDefault="00B26CD9" w:rsidP="00DB6D9F">
            <w:pPr>
              <w:spacing w:line="360" w:lineRule="auto"/>
              <w:jc w:val="both"/>
              <w:rPr>
                <w:rFonts w:ascii="Arial" w:hAnsi="Arial" w:cs="Arial"/>
                <w:sz w:val="24"/>
                <w:szCs w:val="24"/>
              </w:rPr>
            </w:pPr>
            <w:r w:rsidRPr="002D5AE3">
              <w:rPr>
                <w:rStyle w:val="fontstyle01"/>
                <w:rFonts w:ascii="Arial" w:hAnsi="Arial" w:cs="Arial"/>
                <w:sz w:val="24"/>
                <w:szCs w:val="24"/>
              </w:rPr>
              <w:t>-60 ºC do +60 ºC</w:t>
            </w:r>
          </w:p>
        </w:tc>
      </w:tr>
      <w:tr w:rsidR="00B26CD9" w:rsidRPr="002D5AE3" w14:paraId="3B84814D" w14:textId="77777777" w:rsidTr="00DB6D9F">
        <w:tc>
          <w:tcPr>
            <w:tcW w:w="3256" w:type="dxa"/>
            <w:vAlign w:val="center"/>
          </w:tcPr>
          <w:p w14:paraId="6DF511AF"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Promień gięcia przy instalacji</w:t>
            </w:r>
          </w:p>
        </w:tc>
        <w:tc>
          <w:tcPr>
            <w:tcW w:w="5806" w:type="dxa"/>
            <w:gridSpan w:val="2"/>
            <w:vAlign w:val="center"/>
          </w:tcPr>
          <w:p w14:paraId="6DB45DEF"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210mm</w:t>
            </w:r>
          </w:p>
        </w:tc>
      </w:tr>
      <w:tr w:rsidR="00B26CD9" w:rsidRPr="002D5AE3" w14:paraId="0DC5BCB8" w14:textId="77777777" w:rsidTr="00DB6D9F">
        <w:tc>
          <w:tcPr>
            <w:tcW w:w="3256" w:type="dxa"/>
            <w:vAlign w:val="center"/>
          </w:tcPr>
          <w:p w14:paraId="65613AF7"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Średnica kabla</w:t>
            </w:r>
          </w:p>
        </w:tc>
        <w:tc>
          <w:tcPr>
            <w:tcW w:w="5806" w:type="dxa"/>
            <w:gridSpan w:val="2"/>
            <w:vAlign w:val="center"/>
          </w:tcPr>
          <w:p w14:paraId="5E200752"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14,5mm</w:t>
            </w:r>
          </w:p>
        </w:tc>
      </w:tr>
      <w:tr w:rsidR="00B26CD9" w:rsidRPr="002D5AE3" w14:paraId="3F934B32" w14:textId="77777777" w:rsidTr="00DB6D9F">
        <w:tc>
          <w:tcPr>
            <w:tcW w:w="3256" w:type="dxa"/>
            <w:vAlign w:val="center"/>
          </w:tcPr>
          <w:p w14:paraId="75E58FD8"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lastRenderedPageBreak/>
              <w:t>Standardy</w:t>
            </w:r>
          </w:p>
        </w:tc>
        <w:tc>
          <w:tcPr>
            <w:tcW w:w="2785" w:type="dxa"/>
            <w:vAlign w:val="center"/>
          </w:tcPr>
          <w:p w14:paraId="02CC49BC"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IEC 187 000</w:t>
            </w:r>
          </w:p>
          <w:p w14:paraId="723552F0"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IEC 60794-3</w:t>
            </w:r>
          </w:p>
          <w:p w14:paraId="02BBB063"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IEC 60794-3-10</w:t>
            </w:r>
          </w:p>
        </w:tc>
        <w:tc>
          <w:tcPr>
            <w:tcW w:w="3021" w:type="dxa"/>
            <w:vAlign w:val="center"/>
          </w:tcPr>
          <w:p w14:paraId="756A7F6F"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IEC 60794-3-12</w:t>
            </w:r>
          </w:p>
          <w:p w14:paraId="11A7AB62"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ISO 11801 (2’ga edycja)</w:t>
            </w:r>
          </w:p>
          <w:p w14:paraId="686681ED"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EN 50 173-1</w:t>
            </w:r>
          </w:p>
        </w:tc>
      </w:tr>
    </w:tbl>
    <w:p w14:paraId="10B89ECD" w14:textId="77777777" w:rsidR="00B26CD9" w:rsidRPr="002D5AE3" w:rsidRDefault="00B26CD9" w:rsidP="00B26CD9">
      <w:pPr>
        <w:spacing w:line="360" w:lineRule="auto"/>
        <w:jc w:val="center"/>
        <w:rPr>
          <w:rFonts w:ascii="Arial" w:hAnsi="Arial" w:cs="Arial"/>
          <w:i/>
          <w:iCs/>
          <w:sz w:val="20"/>
          <w:szCs w:val="20"/>
        </w:rPr>
      </w:pPr>
      <w:r w:rsidRPr="002D5AE3">
        <w:rPr>
          <w:rStyle w:val="tlid-translation"/>
          <w:rFonts w:ascii="Arial" w:hAnsi="Arial" w:cs="Arial"/>
          <w:i/>
          <w:iCs/>
          <w:sz w:val="20"/>
          <w:szCs w:val="20"/>
        </w:rPr>
        <w:t xml:space="preserve">Tabela </w:t>
      </w:r>
      <w:r>
        <w:rPr>
          <w:rStyle w:val="tlid-translation"/>
          <w:rFonts w:ascii="Arial" w:hAnsi="Arial" w:cs="Arial"/>
          <w:i/>
          <w:iCs/>
          <w:sz w:val="20"/>
          <w:szCs w:val="20"/>
        </w:rPr>
        <w:t>5</w:t>
      </w:r>
      <w:r w:rsidRPr="002D5AE3">
        <w:rPr>
          <w:rStyle w:val="tlid-translation"/>
          <w:rFonts w:ascii="Arial" w:hAnsi="Arial" w:cs="Arial"/>
          <w:i/>
          <w:iCs/>
          <w:sz w:val="20"/>
          <w:szCs w:val="20"/>
        </w:rPr>
        <w:t xml:space="preserve">. Parametry dla </w:t>
      </w:r>
      <w:proofErr w:type="spellStart"/>
      <w:r w:rsidRPr="002D5AE3">
        <w:rPr>
          <w:rStyle w:val="tlid-translation"/>
          <w:rFonts w:ascii="Arial" w:hAnsi="Arial" w:cs="Arial"/>
          <w:i/>
          <w:iCs/>
          <w:sz w:val="20"/>
          <w:szCs w:val="20"/>
        </w:rPr>
        <w:t>jednomodowego</w:t>
      </w:r>
      <w:proofErr w:type="spellEnd"/>
      <w:r w:rsidRPr="002D5AE3">
        <w:rPr>
          <w:rStyle w:val="tlid-translation"/>
          <w:rFonts w:ascii="Arial" w:hAnsi="Arial" w:cs="Arial"/>
          <w:i/>
          <w:iCs/>
          <w:sz w:val="20"/>
          <w:szCs w:val="20"/>
        </w:rPr>
        <w:t xml:space="preserve"> kabla światłowodowego instalowanego między budynkami</w:t>
      </w:r>
    </w:p>
    <w:p w14:paraId="4772E77A" w14:textId="508B6BEA" w:rsidR="00B26CD9" w:rsidRDefault="00B26CD9" w:rsidP="00C174E9">
      <w:pPr>
        <w:pStyle w:val="Akapitzlist"/>
        <w:numPr>
          <w:ilvl w:val="0"/>
          <w:numId w:val="20"/>
        </w:numPr>
        <w:spacing w:after="0" w:line="240" w:lineRule="auto"/>
        <w:ind w:left="1843" w:hanging="357"/>
        <w:jc w:val="both"/>
        <w:rPr>
          <w:rStyle w:val="tlid-translation"/>
          <w:rFonts w:ascii="Arial" w:hAnsi="Arial" w:cs="Arial"/>
          <w:sz w:val="24"/>
          <w:szCs w:val="24"/>
        </w:rPr>
      </w:pPr>
      <w:r w:rsidRPr="002D5AE3">
        <w:rPr>
          <w:rFonts w:ascii="Arial" w:hAnsi="Arial" w:cs="Arial"/>
          <w:sz w:val="24"/>
          <w:szCs w:val="24"/>
        </w:rPr>
        <w:t xml:space="preserve">Kable światłowodowe instalowane wewnątrz budynków </w:t>
      </w:r>
      <w:r w:rsidRPr="002D5AE3">
        <w:rPr>
          <w:rStyle w:val="tlid-translation"/>
          <w:rFonts w:ascii="Arial" w:hAnsi="Arial" w:cs="Arial"/>
          <w:sz w:val="24"/>
          <w:szCs w:val="24"/>
        </w:rPr>
        <w:t xml:space="preserve">Światłowodowy kabel wewnętrzny OS2 oraz OM4 mają być integralną częścią kompleksowego rozwiązania światłowodowego, zapewniając poprawne działanie infrastruktury sieciowej wg wymagań aplikacyjnych zawartych w tabeli wymagań aplikacji. Wewnętrze kable światłowodowe mają zapewnić routing pomiędzy punktami dystrybucyjnymi i pomieszczeniami telekomunikacyjnymi przy zachowaniu niskiej emisji dymu </w:t>
      </w:r>
      <w:proofErr w:type="spellStart"/>
      <w:r w:rsidRPr="002D5AE3">
        <w:rPr>
          <w:rStyle w:val="tlid-translation"/>
          <w:rFonts w:ascii="Arial" w:hAnsi="Arial" w:cs="Arial"/>
          <w:sz w:val="24"/>
          <w:szCs w:val="24"/>
        </w:rPr>
        <w:t>bezhalogenowego</w:t>
      </w:r>
      <w:proofErr w:type="spellEnd"/>
      <w:r w:rsidRPr="002D5AE3">
        <w:rPr>
          <w:rStyle w:val="tlid-translation"/>
          <w:rFonts w:ascii="Arial" w:hAnsi="Arial" w:cs="Arial"/>
          <w:sz w:val="24"/>
          <w:szCs w:val="24"/>
        </w:rPr>
        <w:t xml:space="preserve"> (LSZH).</w:t>
      </w:r>
    </w:p>
    <w:p w14:paraId="0FB7D1F1" w14:textId="19FDCD8A" w:rsidR="00B26CD9" w:rsidRDefault="00B26CD9" w:rsidP="00B26CD9">
      <w:pPr>
        <w:pStyle w:val="Akapitzlist"/>
        <w:spacing w:after="0" w:line="240" w:lineRule="auto"/>
        <w:ind w:left="1843"/>
        <w:jc w:val="both"/>
        <w:rPr>
          <w:rStyle w:val="tlid-translation"/>
          <w:rFonts w:ascii="Arial" w:hAnsi="Arial" w:cs="Arial"/>
          <w:sz w:val="24"/>
          <w:szCs w:val="24"/>
        </w:rPr>
      </w:pPr>
    </w:p>
    <w:p w14:paraId="38C2E972" w14:textId="28828ABD" w:rsidR="00B26CD9" w:rsidRDefault="00B26CD9" w:rsidP="00B26CD9">
      <w:pPr>
        <w:pStyle w:val="Akapitzlist"/>
        <w:spacing w:after="0" w:line="240" w:lineRule="auto"/>
        <w:ind w:left="1843"/>
        <w:jc w:val="both"/>
        <w:rPr>
          <w:rStyle w:val="tlid-translation"/>
          <w:rFonts w:ascii="Arial" w:hAnsi="Arial" w:cs="Arial"/>
          <w:sz w:val="24"/>
          <w:szCs w:val="24"/>
        </w:rPr>
      </w:pPr>
    </w:p>
    <w:tbl>
      <w:tblPr>
        <w:tblStyle w:val="Tabela-Siatka"/>
        <w:tblW w:w="0" w:type="auto"/>
        <w:tblLook w:val="04A0" w:firstRow="1" w:lastRow="0" w:firstColumn="1" w:lastColumn="0" w:noHBand="0" w:noVBand="1"/>
      </w:tblPr>
      <w:tblGrid>
        <w:gridCol w:w="3020"/>
        <w:gridCol w:w="3021"/>
        <w:gridCol w:w="3021"/>
      </w:tblGrid>
      <w:tr w:rsidR="00B26CD9" w:rsidRPr="002D5AE3" w14:paraId="74DE7A04" w14:textId="77777777" w:rsidTr="00DB6D9F">
        <w:tc>
          <w:tcPr>
            <w:tcW w:w="3020" w:type="dxa"/>
            <w:vAlign w:val="center"/>
          </w:tcPr>
          <w:p w14:paraId="0454EEC3"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Opis</w:t>
            </w:r>
          </w:p>
        </w:tc>
        <w:tc>
          <w:tcPr>
            <w:tcW w:w="3021" w:type="dxa"/>
            <w:vAlign w:val="center"/>
          </w:tcPr>
          <w:p w14:paraId="495861F1"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Kabel światłowodowy OS2</w:t>
            </w:r>
          </w:p>
        </w:tc>
        <w:tc>
          <w:tcPr>
            <w:tcW w:w="3021" w:type="dxa"/>
            <w:vAlign w:val="center"/>
          </w:tcPr>
          <w:p w14:paraId="5EB22FBE"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Kabel światłowodowy OM4</w:t>
            </w:r>
          </w:p>
        </w:tc>
      </w:tr>
      <w:tr w:rsidR="00B26CD9" w:rsidRPr="002D5AE3" w14:paraId="4C4A1B6C" w14:textId="77777777" w:rsidTr="00DB6D9F">
        <w:tc>
          <w:tcPr>
            <w:tcW w:w="3020" w:type="dxa"/>
            <w:vMerge w:val="restart"/>
            <w:vAlign w:val="center"/>
          </w:tcPr>
          <w:p w14:paraId="15FBDE2C"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Tłumienie</w:t>
            </w:r>
          </w:p>
        </w:tc>
        <w:tc>
          <w:tcPr>
            <w:tcW w:w="3021" w:type="dxa"/>
            <w:vAlign w:val="center"/>
          </w:tcPr>
          <w:p w14:paraId="7A86F50E"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0,75dB/km 1310nm</w:t>
            </w:r>
          </w:p>
        </w:tc>
        <w:tc>
          <w:tcPr>
            <w:tcW w:w="3021" w:type="dxa"/>
            <w:vAlign w:val="center"/>
          </w:tcPr>
          <w:p w14:paraId="2674075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3,5dB/km 850nm</w:t>
            </w:r>
          </w:p>
        </w:tc>
      </w:tr>
      <w:tr w:rsidR="00B26CD9" w:rsidRPr="002D5AE3" w14:paraId="62A432EB" w14:textId="77777777" w:rsidTr="00DB6D9F">
        <w:tc>
          <w:tcPr>
            <w:tcW w:w="3020" w:type="dxa"/>
            <w:vMerge/>
            <w:vAlign w:val="center"/>
          </w:tcPr>
          <w:p w14:paraId="520AEC61" w14:textId="77777777" w:rsidR="00B26CD9" w:rsidRPr="002D5AE3" w:rsidRDefault="00B26CD9" w:rsidP="00DB6D9F">
            <w:pPr>
              <w:spacing w:line="360" w:lineRule="auto"/>
              <w:jc w:val="both"/>
              <w:rPr>
                <w:rFonts w:ascii="Arial" w:hAnsi="Arial" w:cs="Arial"/>
                <w:sz w:val="24"/>
                <w:szCs w:val="24"/>
              </w:rPr>
            </w:pPr>
          </w:p>
        </w:tc>
        <w:tc>
          <w:tcPr>
            <w:tcW w:w="3021" w:type="dxa"/>
            <w:vAlign w:val="center"/>
          </w:tcPr>
          <w:p w14:paraId="081B1F88"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0,75dB/km 1550nm</w:t>
            </w:r>
          </w:p>
        </w:tc>
        <w:tc>
          <w:tcPr>
            <w:tcW w:w="3021" w:type="dxa"/>
            <w:vAlign w:val="center"/>
          </w:tcPr>
          <w:p w14:paraId="1395532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1.5dB/km 1300nm</w:t>
            </w:r>
          </w:p>
        </w:tc>
      </w:tr>
      <w:tr w:rsidR="00B26CD9" w:rsidRPr="002D5AE3" w14:paraId="2F47FBF6" w14:textId="77777777" w:rsidTr="00DB6D9F">
        <w:tc>
          <w:tcPr>
            <w:tcW w:w="3020" w:type="dxa"/>
            <w:vMerge w:val="restart"/>
            <w:vAlign w:val="center"/>
          </w:tcPr>
          <w:p w14:paraId="5042583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Konstrukcja</w:t>
            </w:r>
          </w:p>
        </w:tc>
        <w:tc>
          <w:tcPr>
            <w:tcW w:w="6042" w:type="dxa"/>
            <w:gridSpan w:val="2"/>
            <w:vAlign w:val="center"/>
          </w:tcPr>
          <w:p w14:paraId="1C3EC63E"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24/36/48/72, po 6/12 włókien na tubę</w:t>
            </w:r>
          </w:p>
        </w:tc>
      </w:tr>
      <w:tr w:rsidR="00B26CD9" w:rsidRPr="002D5AE3" w14:paraId="357392F1" w14:textId="77777777" w:rsidTr="00DB6D9F">
        <w:trPr>
          <w:trHeight w:val="100"/>
        </w:trPr>
        <w:tc>
          <w:tcPr>
            <w:tcW w:w="3020" w:type="dxa"/>
            <w:vMerge/>
            <w:vAlign w:val="center"/>
          </w:tcPr>
          <w:p w14:paraId="7799D21F" w14:textId="77777777" w:rsidR="00B26CD9" w:rsidRPr="002D5AE3" w:rsidRDefault="00B26CD9" w:rsidP="00DB6D9F">
            <w:pPr>
              <w:spacing w:line="360" w:lineRule="auto"/>
              <w:jc w:val="both"/>
              <w:rPr>
                <w:rFonts w:ascii="Arial" w:hAnsi="Arial" w:cs="Arial"/>
                <w:sz w:val="24"/>
                <w:szCs w:val="24"/>
              </w:rPr>
            </w:pPr>
          </w:p>
        </w:tc>
        <w:tc>
          <w:tcPr>
            <w:tcW w:w="6042" w:type="dxa"/>
            <w:gridSpan w:val="2"/>
            <w:vAlign w:val="center"/>
          </w:tcPr>
          <w:p w14:paraId="631EF39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 xml:space="preserve">Ścisła tuba </w:t>
            </w:r>
          </w:p>
        </w:tc>
      </w:tr>
      <w:tr w:rsidR="00B26CD9" w:rsidRPr="002D5AE3" w14:paraId="4475958D" w14:textId="77777777" w:rsidTr="00DB6D9F">
        <w:tc>
          <w:tcPr>
            <w:tcW w:w="3020" w:type="dxa"/>
            <w:vMerge w:val="restart"/>
            <w:vAlign w:val="center"/>
          </w:tcPr>
          <w:p w14:paraId="2DD8EC09"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Klasyfikacja ogniowa</w:t>
            </w:r>
          </w:p>
        </w:tc>
        <w:tc>
          <w:tcPr>
            <w:tcW w:w="6042" w:type="dxa"/>
            <w:gridSpan w:val="2"/>
            <w:vAlign w:val="center"/>
          </w:tcPr>
          <w:p w14:paraId="75E3EFDB"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IEC 60332-1-2</w:t>
            </w:r>
          </w:p>
        </w:tc>
      </w:tr>
      <w:tr w:rsidR="00B26CD9" w:rsidRPr="002D5AE3" w14:paraId="68673265" w14:textId="77777777" w:rsidTr="00DB6D9F">
        <w:tc>
          <w:tcPr>
            <w:tcW w:w="3020" w:type="dxa"/>
            <w:vMerge/>
            <w:vAlign w:val="center"/>
          </w:tcPr>
          <w:p w14:paraId="6DF718C3" w14:textId="77777777" w:rsidR="00B26CD9" w:rsidRPr="002D5AE3" w:rsidRDefault="00B26CD9" w:rsidP="00DB6D9F">
            <w:pPr>
              <w:spacing w:line="360" w:lineRule="auto"/>
              <w:jc w:val="both"/>
              <w:rPr>
                <w:rFonts w:ascii="Arial" w:hAnsi="Arial" w:cs="Arial"/>
                <w:sz w:val="24"/>
                <w:szCs w:val="24"/>
              </w:rPr>
            </w:pPr>
          </w:p>
        </w:tc>
        <w:tc>
          <w:tcPr>
            <w:tcW w:w="6042" w:type="dxa"/>
            <w:gridSpan w:val="2"/>
            <w:vAlign w:val="center"/>
          </w:tcPr>
          <w:p w14:paraId="3B7DE92D"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IEC 60332-3-24</w:t>
            </w:r>
          </w:p>
        </w:tc>
      </w:tr>
      <w:tr w:rsidR="00B26CD9" w:rsidRPr="002D5AE3" w14:paraId="5BA1D057" w14:textId="77777777" w:rsidTr="00DB6D9F">
        <w:tc>
          <w:tcPr>
            <w:tcW w:w="3020" w:type="dxa"/>
            <w:vMerge/>
            <w:vAlign w:val="center"/>
          </w:tcPr>
          <w:p w14:paraId="5A053EBB" w14:textId="77777777" w:rsidR="00B26CD9" w:rsidRPr="002D5AE3" w:rsidRDefault="00B26CD9" w:rsidP="00DB6D9F">
            <w:pPr>
              <w:spacing w:line="360" w:lineRule="auto"/>
              <w:jc w:val="both"/>
              <w:rPr>
                <w:rFonts w:ascii="Arial" w:hAnsi="Arial" w:cs="Arial"/>
                <w:sz w:val="24"/>
                <w:szCs w:val="24"/>
              </w:rPr>
            </w:pPr>
          </w:p>
        </w:tc>
        <w:tc>
          <w:tcPr>
            <w:tcW w:w="6042" w:type="dxa"/>
            <w:gridSpan w:val="2"/>
            <w:vAlign w:val="center"/>
          </w:tcPr>
          <w:p w14:paraId="1644774F"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IEC 60754-2</w:t>
            </w:r>
          </w:p>
        </w:tc>
      </w:tr>
      <w:tr w:rsidR="00B26CD9" w:rsidRPr="002D5AE3" w14:paraId="0DE2EBB2" w14:textId="77777777" w:rsidTr="00DB6D9F">
        <w:tc>
          <w:tcPr>
            <w:tcW w:w="3020" w:type="dxa"/>
            <w:vMerge/>
            <w:vAlign w:val="center"/>
          </w:tcPr>
          <w:p w14:paraId="69C26DBF" w14:textId="77777777" w:rsidR="00B26CD9" w:rsidRPr="002D5AE3" w:rsidRDefault="00B26CD9" w:rsidP="00DB6D9F">
            <w:pPr>
              <w:spacing w:line="360" w:lineRule="auto"/>
              <w:jc w:val="both"/>
              <w:rPr>
                <w:rFonts w:ascii="Arial" w:hAnsi="Arial" w:cs="Arial"/>
                <w:sz w:val="24"/>
                <w:szCs w:val="24"/>
                <w:highlight w:val="yellow"/>
              </w:rPr>
            </w:pPr>
          </w:p>
        </w:tc>
        <w:tc>
          <w:tcPr>
            <w:tcW w:w="6042" w:type="dxa"/>
            <w:gridSpan w:val="2"/>
            <w:vAlign w:val="center"/>
          </w:tcPr>
          <w:p w14:paraId="62F937EA"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IEC 61034</w:t>
            </w:r>
          </w:p>
        </w:tc>
      </w:tr>
      <w:tr w:rsidR="00B26CD9" w:rsidRPr="002D5AE3" w14:paraId="7E48B0A7" w14:textId="77777777" w:rsidTr="00DB6D9F">
        <w:tc>
          <w:tcPr>
            <w:tcW w:w="3020" w:type="dxa"/>
            <w:vMerge w:val="restart"/>
            <w:vAlign w:val="center"/>
          </w:tcPr>
          <w:p w14:paraId="5578BD6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Standardy</w:t>
            </w:r>
          </w:p>
        </w:tc>
        <w:tc>
          <w:tcPr>
            <w:tcW w:w="6042" w:type="dxa"/>
            <w:gridSpan w:val="2"/>
            <w:vAlign w:val="center"/>
          </w:tcPr>
          <w:p w14:paraId="14077CBA" w14:textId="77777777" w:rsidR="00B26CD9" w:rsidRPr="002D5AE3" w:rsidRDefault="00B26CD9" w:rsidP="00DB6D9F">
            <w:pPr>
              <w:spacing w:line="360" w:lineRule="auto"/>
              <w:jc w:val="both"/>
              <w:rPr>
                <w:rStyle w:val="fontstyle01"/>
                <w:rFonts w:ascii="Arial" w:hAnsi="Arial" w:cs="Arial"/>
                <w:sz w:val="24"/>
                <w:szCs w:val="24"/>
              </w:rPr>
            </w:pPr>
            <w:r w:rsidRPr="002D5AE3">
              <w:rPr>
                <w:rStyle w:val="fontstyle01"/>
                <w:rFonts w:ascii="Arial" w:hAnsi="Arial" w:cs="Arial"/>
                <w:sz w:val="24"/>
                <w:szCs w:val="24"/>
              </w:rPr>
              <w:t>ISO 11801</w:t>
            </w:r>
          </w:p>
        </w:tc>
      </w:tr>
      <w:tr w:rsidR="00B26CD9" w:rsidRPr="002D5AE3" w14:paraId="37CE365B" w14:textId="77777777" w:rsidTr="00DB6D9F">
        <w:tc>
          <w:tcPr>
            <w:tcW w:w="3020" w:type="dxa"/>
            <w:vMerge/>
            <w:vAlign w:val="center"/>
          </w:tcPr>
          <w:p w14:paraId="45ADE2A4" w14:textId="77777777" w:rsidR="00B26CD9" w:rsidRPr="002D5AE3" w:rsidRDefault="00B26CD9" w:rsidP="00DB6D9F">
            <w:pPr>
              <w:spacing w:line="360" w:lineRule="auto"/>
              <w:jc w:val="both"/>
              <w:rPr>
                <w:rFonts w:ascii="Arial" w:hAnsi="Arial" w:cs="Arial"/>
                <w:sz w:val="24"/>
                <w:szCs w:val="24"/>
              </w:rPr>
            </w:pPr>
          </w:p>
        </w:tc>
        <w:tc>
          <w:tcPr>
            <w:tcW w:w="6042" w:type="dxa"/>
            <w:gridSpan w:val="2"/>
            <w:vAlign w:val="center"/>
          </w:tcPr>
          <w:p w14:paraId="3ADC7DAD" w14:textId="77777777" w:rsidR="00B26CD9" w:rsidRPr="002D5AE3" w:rsidRDefault="00B26CD9" w:rsidP="00DB6D9F">
            <w:pPr>
              <w:spacing w:line="360" w:lineRule="auto"/>
              <w:jc w:val="both"/>
              <w:rPr>
                <w:rStyle w:val="fontstyle01"/>
                <w:rFonts w:ascii="Arial" w:hAnsi="Arial" w:cs="Arial"/>
                <w:sz w:val="24"/>
                <w:szCs w:val="24"/>
              </w:rPr>
            </w:pPr>
            <w:r w:rsidRPr="002D5AE3">
              <w:rPr>
                <w:rStyle w:val="fontstyle01"/>
                <w:rFonts w:ascii="Arial" w:hAnsi="Arial" w:cs="Arial"/>
                <w:sz w:val="24"/>
                <w:szCs w:val="24"/>
              </w:rPr>
              <w:t>EN 60794-2-20</w:t>
            </w:r>
          </w:p>
        </w:tc>
      </w:tr>
      <w:tr w:rsidR="00B26CD9" w:rsidRPr="002D5AE3" w14:paraId="360D8C3C" w14:textId="77777777" w:rsidTr="00DB6D9F">
        <w:tc>
          <w:tcPr>
            <w:tcW w:w="3020" w:type="dxa"/>
            <w:vMerge/>
            <w:vAlign w:val="center"/>
          </w:tcPr>
          <w:p w14:paraId="7D081919" w14:textId="77777777" w:rsidR="00B26CD9" w:rsidRPr="002D5AE3" w:rsidRDefault="00B26CD9" w:rsidP="00DB6D9F">
            <w:pPr>
              <w:spacing w:line="360" w:lineRule="auto"/>
              <w:jc w:val="both"/>
              <w:rPr>
                <w:rFonts w:ascii="Arial" w:hAnsi="Arial" w:cs="Arial"/>
                <w:sz w:val="24"/>
                <w:szCs w:val="24"/>
              </w:rPr>
            </w:pPr>
          </w:p>
        </w:tc>
        <w:tc>
          <w:tcPr>
            <w:tcW w:w="6042" w:type="dxa"/>
            <w:gridSpan w:val="2"/>
            <w:vAlign w:val="center"/>
          </w:tcPr>
          <w:p w14:paraId="3AB7BE55" w14:textId="77777777" w:rsidR="00B26CD9" w:rsidRPr="002D5AE3" w:rsidRDefault="00B26CD9" w:rsidP="00DB6D9F">
            <w:pPr>
              <w:spacing w:line="360" w:lineRule="auto"/>
              <w:jc w:val="both"/>
              <w:rPr>
                <w:rStyle w:val="fontstyle01"/>
                <w:rFonts w:ascii="Arial" w:hAnsi="Arial" w:cs="Arial"/>
                <w:sz w:val="24"/>
                <w:szCs w:val="24"/>
              </w:rPr>
            </w:pPr>
            <w:r w:rsidRPr="002D5AE3">
              <w:rPr>
                <w:rStyle w:val="fontstyle01"/>
                <w:rFonts w:ascii="Arial" w:hAnsi="Arial" w:cs="Arial"/>
                <w:sz w:val="24"/>
                <w:szCs w:val="24"/>
              </w:rPr>
              <w:t>IEC 60794-2-20</w:t>
            </w:r>
          </w:p>
        </w:tc>
      </w:tr>
      <w:tr w:rsidR="00B26CD9" w:rsidRPr="002D5AE3" w14:paraId="7CF41E95" w14:textId="77777777" w:rsidTr="00DB6D9F">
        <w:tc>
          <w:tcPr>
            <w:tcW w:w="3020" w:type="dxa"/>
            <w:vAlign w:val="center"/>
          </w:tcPr>
          <w:p w14:paraId="40C9ACF8"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Stopień Łatwopalności</w:t>
            </w:r>
          </w:p>
        </w:tc>
        <w:tc>
          <w:tcPr>
            <w:tcW w:w="6042" w:type="dxa"/>
            <w:gridSpan w:val="2"/>
            <w:vAlign w:val="center"/>
          </w:tcPr>
          <w:p w14:paraId="13FD7166" w14:textId="77777777" w:rsidR="00B26CD9" w:rsidRPr="002D5AE3" w:rsidRDefault="00B26CD9" w:rsidP="00DB6D9F">
            <w:pPr>
              <w:spacing w:line="360" w:lineRule="auto"/>
              <w:jc w:val="both"/>
              <w:rPr>
                <w:rStyle w:val="fontstyle01"/>
                <w:rFonts w:ascii="Arial" w:hAnsi="Arial" w:cs="Arial"/>
                <w:sz w:val="24"/>
                <w:szCs w:val="24"/>
              </w:rPr>
            </w:pPr>
            <w:proofErr w:type="spellStart"/>
            <w:r w:rsidRPr="002D5AE3">
              <w:rPr>
                <w:rFonts w:ascii="Arial" w:hAnsi="Arial" w:cs="Arial"/>
                <w:color w:val="242021"/>
                <w:sz w:val="24"/>
                <w:szCs w:val="24"/>
              </w:rPr>
              <w:t>Dca</w:t>
            </w:r>
            <w:proofErr w:type="spellEnd"/>
            <w:r w:rsidRPr="002D5AE3">
              <w:rPr>
                <w:rFonts w:ascii="Arial" w:hAnsi="Arial" w:cs="Arial"/>
                <w:color w:val="242021"/>
                <w:sz w:val="24"/>
                <w:szCs w:val="24"/>
              </w:rPr>
              <w:t xml:space="preserve"> s2 d2 a1</w:t>
            </w:r>
          </w:p>
        </w:tc>
      </w:tr>
      <w:tr w:rsidR="00B26CD9" w:rsidRPr="00202128" w14:paraId="4842941B" w14:textId="77777777" w:rsidTr="00DB6D9F">
        <w:tc>
          <w:tcPr>
            <w:tcW w:w="3020" w:type="dxa"/>
            <w:vAlign w:val="center"/>
          </w:tcPr>
          <w:p w14:paraId="3C4633BD"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Osłona</w:t>
            </w:r>
          </w:p>
        </w:tc>
        <w:tc>
          <w:tcPr>
            <w:tcW w:w="6042" w:type="dxa"/>
            <w:gridSpan w:val="2"/>
            <w:vAlign w:val="center"/>
          </w:tcPr>
          <w:p w14:paraId="6C3BAC01" w14:textId="77777777" w:rsidR="00B26CD9" w:rsidRPr="00202128" w:rsidRDefault="00B26CD9" w:rsidP="00DB6D9F">
            <w:pPr>
              <w:spacing w:line="360" w:lineRule="auto"/>
              <w:jc w:val="both"/>
              <w:rPr>
                <w:rStyle w:val="fontstyle01"/>
                <w:rFonts w:ascii="Arial" w:hAnsi="Arial" w:cs="Arial"/>
                <w:sz w:val="24"/>
                <w:szCs w:val="24"/>
                <w:lang w:val="en-US"/>
              </w:rPr>
            </w:pPr>
            <w:r w:rsidRPr="00202128">
              <w:rPr>
                <w:rStyle w:val="fontstyle01"/>
                <w:rFonts w:ascii="Arial" w:hAnsi="Arial" w:cs="Arial"/>
                <w:sz w:val="24"/>
                <w:szCs w:val="24"/>
                <w:lang w:val="en-US"/>
              </w:rPr>
              <w:t xml:space="preserve">LSZH/LSHF-FR/FRNC </w:t>
            </w:r>
            <w:proofErr w:type="spellStart"/>
            <w:r w:rsidRPr="00202128">
              <w:rPr>
                <w:rStyle w:val="fontstyle01"/>
                <w:rFonts w:ascii="Arial" w:hAnsi="Arial" w:cs="Arial"/>
                <w:sz w:val="24"/>
                <w:szCs w:val="24"/>
                <w:lang w:val="en-US"/>
              </w:rPr>
              <w:t>wg</w:t>
            </w:r>
            <w:proofErr w:type="spellEnd"/>
            <w:r w:rsidRPr="00202128">
              <w:rPr>
                <w:rStyle w:val="fontstyle01"/>
                <w:rFonts w:ascii="Arial" w:hAnsi="Arial" w:cs="Arial"/>
                <w:sz w:val="24"/>
                <w:szCs w:val="24"/>
                <w:lang w:val="en-US"/>
              </w:rPr>
              <w:t xml:space="preserve"> EN50290-2-27</w:t>
            </w:r>
          </w:p>
        </w:tc>
      </w:tr>
      <w:tr w:rsidR="00B26CD9" w:rsidRPr="002D5AE3" w14:paraId="78030D14" w14:textId="77777777" w:rsidTr="00DB6D9F">
        <w:tc>
          <w:tcPr>
            <w:tcW w:w="3020" w:type="dxa"/>
            <w:vAlign w:val="center"/>
          </w:tcPr>
          <w:p w14:paraId="3D389F7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Temperatura pracy</w:t>
            </w:r>
          </w:p>
        </w:tc>
        <w:tc>
          <w:tcPr>
            <w:tcW w:w="6042" w:type="dxa"/>
            <w:gridSpan w:val="2"/>
            <w:vAlign w:val="center"/>
          </w:tcPr>
          <w:p w14:paraId="404A2891"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-20 ºC do +70 ºC</w:t>
            </w:r>
          </w:p>
        </w:tc>
      </w:tr>
      <w:tr w:rsidR="00B26CD9" w:rsidRPr="002D5AE3" w14:paraId="25E76069" w14:textId="77777777" w:rsidTr="00DB6D9F">
        <w:tc>
          <w:tcPr>
            <w:tcW w:w="3020" w:type="dxa"/>
            <w:vAlign w:val="center"/>
          </w:tcPr>
          <w:p w14:paraId="2819A04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Temperatura instalacji</w:t>
            </w:r>
          </w:p>
        </w:tc>
        <w:tc>
          <w:tcPr>
            <w:tcW w:w="6042" w:type="dxa"/>
            <w:gridSpan w:val="2"/>
            <w:vAlign w:val="center"/>
          </w:tcPr>
          <w:p w14:paraId="7A262F09"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-20 ºC do +70 ºC</w:t>
            </w:r>
          </w:p>
        </w:tc>
      </w:tr>
      <w:tr w:rsidR="00B26CD9" w:rsidRPr="002D5AE3" w14:paraId="3DBA451A" w14:textId="77777777" w:rsidTr="00DB6D9F">
        <w:tc>
          <w:tcPr>
            <w:tcW w:w="3020" w:type="dxa"/>
            <w:vAlign w:val="center"/>
          </w:tcPr>
          <w:p w14:paraId="386A649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Temperatura przechowywania</w:t>
            </w:r>
          </w:p>
        </w:tc>
        <w:tc>
          <w:tcPr>
            <w:tcW w:w="6042" w:type="dxa"/>
            <w:gridSpan w:val="2"/>
            <w:vAlign w:val="center"/>
          </w:tcPr>
          <w:p w14:paraId="64A23438" w14:textId="77777777" w:rsidR="00B26CD9" w:rsidRPr="002D5AE3" w:rsidRDefault="00B26CD9" w:rsidP="00DB6D9F">
            <w:pPr>
              <w:spacing w:line="360" w:lineRule="auto"/>
              <w:jc w:val="both"/>
              <w:rPr>
                <w:rFonts w:ascii="Arial" w:hAnsi="Arial" w:cs="Arial"/>
                <w:b/>
                <w:sz w:val="24"/>
                <w:szCs w:val="24"/>
              </w:rPr>
            </w:pPr>
            <w:r w:rsidRPr="002D5AE3">
              <w:rPr>
                <w:rStyle w:val="fontstyle01"/>
                <w:rFonts w:ascii="Arial" w:hAnsi="Arial" w:cs="Arial"/>
                <w:sz w:val="24"/>
                <w:szCs w:val="24"/>
              </w:rPr>
              <w:t>-20 ºC do +70 ºC</w:t>
            </w:r>
          </w:p>
        </w:tc>
      </w:tr>
      <w:tr w:rsidR="00B26CD9" w:rsidRPr="002D5AE3" w14:paraId="3F332A05" w14:textId="77777777" w:rsidTr="00DB6D9F">
        <w:tc>
          <w:tcPr>
            <w:tcW w:w="3020" w:type="dxa"/>
            <w:vMerge w:val="restart"/>
            <w:vAlign w:val="center"/>
          </w:tcPr>
          <w:p w14:paraId="2DF9BA7B"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 xml:space="preserve">Promień gięcia przy </w:t>
            </w:r>
          </w:p>
        </w:tc>
        <w:tc>
          <w:tcPr>
            <w:tcW w:w="3021" w:type="dxa"/>
            <w:vAlign w:val="center"/>
          </w:tcPr>
          <w:p w14:paraId="6073D7D3"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24</w:t>
            </w:r>
          </w:p>
        </w:tc>
        <w:tc>
          <w:tcPr>
            <w:tcW w:w="3021" w:type="dxa"/>
            <w:vAlign w:val="center"/>
          </w:tcPr>
          <w:p w14:paraId="572B9D02"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115mm</w:t>
            </w:r>
          </w:p>
        </w:tc>
      </w:tr>
      <w:tr w:rsidR="00B26CD9" w:rsidRPr="002D5AE3" w14:paraId="396339C6" w14:textId="77777777" w:rsidTr="00DB6D9F">
        <w:tc>
          <w:tcPr>
            <w:tcW w:w="3020" w:type="dxa"/>
            <w:vMerge/>
            <w:vAlign w:val="center"/>
          </w:tcPr>
          <w:p w14:paraId="28DFE8EB" w14:textId="77777777" w:rsidR="00B26CD9" w:rsidRPr="002D5AE3" w:rsidRDefault="00B26CD9" w:rsidP="00DB6D9F">
            <w:pPr>
              <w:spacing w:line="360" w:lineRule="auto"/>
              <w:jc w:val="both"/>
              <w:rPr>
                <w:rFonts w:ascii="Arial" w:hAnsi="Arial" w:cs="Arial"/>
                <w:sz w:val="24"/>
                <w:szCs w:val="24"/>
              </w:rPr>
            </w:pPr>
          </w:p>
        </w:tc>
        <w:tc>
          <w:tcPr>
            <w:tcW w:w="3021" w:type="dxa"/>
            <w:vAlign w:val="center"/>
          </w:tcPr>
          <w:p w14:paraId="30F756D0"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36</w:t>
            </w:r>
          </w:p>
        </w:tc>
        <w:tc>
          <w:tcPr>
            <w:tcW w:w="3021" w:type="dxa"/>
            <w:vAlign w:val="center"/>
          </w:tcPr>
          <w:p w14:paraId="1BCA426E"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150mm</w:t>
            </w:r>
          </w:p>
        </w:tc>
      </w:tr>
      <w:tr w:rsidR="00B26CD9" w:rsidRPr="002D5AE3" w14:paraId="6AEC9993" w14:textId="77777777" w:rsidTr="00DB6D9F">
        <w:tc>
          <w:tcPr>
            <w:tcW w:w="3020" w:type="dxa"/>
            <w:vMerge/>
            <w:vAlign w:val="center"/>
          </w:tcPr>
          <w:p w14:paraId="2EAC232B" w14:textId="77777777" w:rsidR="00B26CD9" w:rsidRPr="002D5AE3" w:rsidRDefault="00B26CD9" w:rsidP="00DB6D9F">
            <w:pPr>
              <w:spacing w:line="360" w:lineRule="auto"/>
              <w:jc w:val="both"/>
              <w:rPr>
                <w:rFonts w:ascii="Arial" w:hAnsi="Arial" w:cs="Arial"/>
                <w:sz w:val="24"/>
                <w:szCs w:val="24"/>
              </w:rPr>
            </w:pPr>
          </w:p>
        </w:tc>
        <w:tc>
          <w:tcPr>
            <w:tcW w:w="3021" w:type="dxa"/>
            <w:vAlign w:val="center"/>
          </w:tcPr>
          <w:p w14:paraId="1CCDF1F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48</w:t>
            </w:r>
          </w:p>
        </w:tc>
        <w:tc>
          <w:tcPr>
            <w:tcW w:w="3021" w:type="dxa"/>
            <w:vAlign w:val="center"/>
          </w:tcPr>
          <w:p w14:paraId="23C8D6FE"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220mm</w:t>
            </w:r>
          </w:p>
        </w:tc>
      </w:tr>
      <w:tr w:rsidR="00B26CD9" w:rsidRPr="002D5AE3" w14:paraId="676A03F0" w14:textId="77777777" w:rsidTr="00DB6D9F">
        <w:tc>
          <w:tcPr>
            <w:tcW w:w="3020" w:type="dxa"/>
            <w:vMerge w:val="restart"/>
            <w:vAlign w:val="center"/>
          </w:tcPr>
          <w:p w14:paraId="11CC8B4D"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lastRenderedPageBreak/>
              <w:t>Średnica kabla</w:t>
            </w:r>
          </w:p>
        </w:tc>
        <w:tc>
          <w:tcPr>
            <w:tcW w:w="3021" w:type="dxa"/>
            <w:vAlign w:val="center"/>
          </w:tcPr>
          <w:p w14:paraId="6F08B5D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24</w:t>
            </w:r>
          </w:p>
        </w:tc>
        <w:tc>
          <w:tcPr>
            <w:tcW w:w="3021" w:type="dxa"/>
            <w:vAlign w:val="center"/>
          </w:tcPr>
          <w:p w14:paraId="3C3564D5"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8mm</w:t>
            </w:r>
          </w:p>
        </w:tc>
      </w:tr>
      <w:tr w:rsidR="00B26CD9" w:rsidRPr="002D5AE3" w14:paraId="66A9809F" w14:textId="77777777" w:rsidTr="00DB6D9F">
        <w:tc>
          <w:tcPr>
            <w:tcW w:w="3020" w:type="dxa"/>
            <w:vMerge/>
            <w:vAlign w:val="center"/>
          </w:tcPr>
          <w:p w14:paraId="6925EFBE" w14:textId="77777777" w:rsidR="00B26CD9" w:rsidRPr="002D5AE3" w:rsidRDefault="00B26CD9" w:rsidP="00DB6D9F">
            <w:pPr>
              <w:spacing w:line="360" w:lineRule="auto"/>
              <w:jc w:val="both"/>
              <w:rPr>
                <w:rFonts w:ascii="Arial" w:hAnsi="Arial" w:cs="Arial"/>
                <w:sz w:val="24"/>
                <w:szCs w:val="24"/>
              </w:rPr>
            </w:pPr>
          </w:p>
        </w:tc>
        <w:tc>
          <w:tcPr>
            <w:tcW w:w="3021" w:type="dxa"/>
            <w:vAlign w:val="center"/>
          </w:tcPr>
          <w:p w14:paraId="6F6B38E4"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36</w:t>
            </w:r>
          </w:p>
        </w:tc>
        <w:tc>
          <w:tcPr>
            <w:tcW w:w="3021" w:type="dxa"/>
            <w:vAlign w:val="center"/>
          </w:tcPr>
          <w:p w14:paraId="7F72801B"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12,5mm</w:t>
            </w:r>
          </w:p>
        </w:tc>
      </w:tr>
      <w:tr w:rsidR="00B26CD9" w:rsidRPr="002D5AE3" w14:paraId="05C14244" w14:textId="77777777" w:rsidTr="00DB6D9F">
        <w:tc>
          <w:tcPr>
            <w:tcW w:w="3020" w:type="dxa"/>
            <w:vMerge/>
            <w:vAlign w:val="center"/>
          </w:tcPr>
          <w:p w14:paraId="0FB8347F" w14:textId="77777777" w:rsidR="00B26CD9" w:rsidRPr="002D5AE3" w:rsidRDefault="00B26CD9" w:rsidP="00DB6D9F">
            <w:pPr>
              <w:spacing w:line="360" w:lineRule="auto"/>
              <w:jc w:val="both"/>
              <w:rPr>
                <w:rFonts w:ascii="Arial" w:hAnsi="Arial" w:cs="Arial"/>
                <w:sz w:val="24"/>
                <w:szCs w:val="24"/>
              </w:rPr>
            </w:pPr>
          </w:p>
        </w:tc>
        <w:tc>
          <w:tcPr>
            <w:tcW w:w="3021" w:type="dxa"/>
            <w:vAlign w:val="center"/>
          </w:tcPr>
          <w:p w14:paraId="28C2B2B9"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Ilość włókien  48</w:t>
            </w:r>
          </w:p>
        </w:tc>
        <w:tc>
          <w:tcPr>
            <w:tcW w:w="3021" w:type="dxa"/>
            <w:vAlign w:val="center"/>
          </w:tcPr>
          <w:p w14:paraId="504F1ABA" w14:textId="77777777" w:rsidR="00B26CD9" w:rsidRPr="002D5AE3" w:rsidRDefault="00B26CD9" w:rsidP="00DB6D9F">
            <w:pPr>
              <w:spacing w:line="360" w:lineRule="auto"/>
              <w:jc w:val="both"/>
              <w:rPr>
                <w:rFonts w:ascii="Arial" w:hAnsi="Arial" w:cs="Arial"/>
                <w:sz w:val="24"/>
                <w:szCs w:val="24"/>
              </w:rPr>
            </w:pPr>
            <w:r w:rsidRPr="002D5AE3">
              <w:rPr>
                <w:rFonts w:ascii="Arial" w:hAnsi="Arial" w:cs="Arial"/>
                <w:sz w:val="24"/>
                <w:szCs w:val="24"/>
              </w:rPr>
              <w:t>14,5mm</w:t>
            </w:r>
          </w:p>
        </w:tc>
      </w:tr>
    </w:tbl>
    <w:p w14:paraId="331143B6" w14:textId="6217E55F" w:rsidR="00B26CD9" w:rsidRDefault="00B26CD9" w:rsidP="00B26CD9">
      <w:pPr>
        <w:pStyle w:val="Akapitzlist"/>
        <w:spacing w:after="0" w:line="240" w:lineRule="auto"/>
        <w:ind w:left="1843"/>
        <w:jc w:val="both"/>
        <w:rPr>
          <w:rStyle w:val="tlid-translation"/>
          <w:rFonts w:ascii="Arial" w:hAnsi="Arial" w:cs="Arial"/>
          <w:sz w:val="24"/>
          <w:szCs w:val="24"/>
        </w:rPr>
      </w:pPr>
      <w:r w:rsidRPr="002D5AE3">
        <w:rPr>
          <w:rStyle w:val="tlid-translation"/>
          <w:rFonts w:ascii="Arial" w:hAnsi="Arial" w:cs="Arial"/>
          <w:i/>
          <w:iCs/>
          <w:sz w:val="20"/>
          <w:szCs w:val="20"/>
        </w:rPr>
        <w:t xml:space="preserve">Tabela </w:t>
      </w:r>
      <w:r>
        <w:rPr>
          <w:rStyle w:val="tlid-translation"/>
          <w:rFonts w:ascii="Arial" w:hAnsi="Arial" w:cs="Arial"/>
          <w:i/>
          <w:iCs/>
          <w:sz w:val="20"/>
          <w:szCs w:val="20"/>
        </w:rPr>
        <w:t>6</w:t>
      </w:r>
      <w:r w:rsidRPr="002D5AE3">
        <w:rPr>
          <w:rStyle w:val="tlid-translation"/>
          <w:rFonts w:ascii="Arial" w:hAnsi="Arial" w:cs="Arial"/>
          <w:i/>
          <w:iCs/>
          <w:sz w:val="20"/>
          <w:szCs w:val="20"/>
        </w:rPr>
        <w:t xml:space="preserve">. Parametry dla </w:t>
      </w:r>
      <w:proofErr w:type="spellStart"/>
      <w:r w:rsidRPr="002D5AE3">
        <w:rPr>
          <w:rStyle w:val="tlid-translation"/>
          <w:rFonts w:ascii="Arial" w:hAnsi="Arial" w:cs="Arial"/>
          <w:i/>
          <w:iCs/>
          <w:sz w:val="20"/>
          <w:szCs w:val="20"/>
        </w:rPr>
        <w:t>jednomodowego</w:t>
      </w:r>
      <w:proofErr w:type="spellEnd"/>
      <w:r>
        <w:rPr>
          <w:rStyle w:val="tlid-translation"/>
          <w:rFonts w:ascii="Arial" w:hAnsi="Arial" w:cs="Arial"/>
          <w:i/>
          <w:iCs/>
          <w:sz w:val="20"/>
          <w:szCs w:val="20"/>
        </w:rPr>
        <w:t xml:space="preserve"> i wielomodowego </w:t>
      </w:r>
      <w:r w:rsidRPr="002D5AE3">
        <w:rPr>
          <w:rStyle w:val="tlid-translation"/>
          <w:rFonts w:ascii="Arial" w:hAnsi="Arial" w:cs="Arial"/>
          <w:i/>
          <w:iCs/>
          <w:sz w:val="20"/>
          <w:szCs w:val="20"/>
        </w:rPr>
        <w:t>kabla światłowodowego instalowanego</w:t>
      </w:r>
      <w:r>
        <w:rPr>
          <w:rStyle w:val="tlid-translation"/>
          <w:rFonts w:ascii="Arial" w:hAnsi="Arial" w:cs="Arial"/>
          <w:i/>
          <w:iCs/>
          <w:sz w:val="20"/>
          <w:szCs w:val="20"/>
        </w:rPr>
        <w:t xml:space="preserve"> wewnątrz budynków</w:t>
      </w:r>
    </w:p>
    <w:p w14:paraId="3F441F1E" w14:textId="76E27196" w:rsidR="00B26CD9" w:rsidRDefault="00B26CD9" w:rsidP="00B26CD9">
      <w:pPr>
        <w:pStyle w:val="Akapitzlist"/>
        <w:spacing w:after="0" w:line="240" w:lineRule="auto"/>
        <w:ind w:left="1843"/>
        <w:jc w:val="both"/>
        <w:rPr>
          <w:rFonts w:ascii="Arial" w:hAnsi="Arial" w:cs="Arial"/>
          <w:sz w:val="24"/>
          <w:szCs w:val="24"/>
        </w:rPr>
      </w:pPr>
    </w:p>
    <w:p w14:paraId="682C7915" w14:textId="4953560A" w:rsidR="00B26CD9" w:rsidRPr="00B26CD9" w:rsidRDefault="00B26CD9" w:rsidP="00B26CD9">
      <w:pPr>
        <w:pStyle w:val="Akapitzlist"/>
        <w:spacing w:after="0" w:line="240" w:lineRule="auto"/>
        <w:ind w:left="1843"/>
        <w:jc w:val="both"/>
        <w:rPr>
          <w:rFonts w:ascii="Arial" w:hAnsi="Arial" w:cs="Arial"/>
          <w:sz w:val="24"/>
          <w:szCs w:val="24"/>
        </w:rPr>
      </w:pPr>
      <w:r w:rsidRPr="00B26CD9">
        <w:rPr>
          <w:rFonts w:ascii="Arial" w:hAnsi="Arial" w:cs="Arial"/>
          <w:sz w:val="24"/>
          <w:szCs w:val="24"/>
        </w:rPr>
        <w:t xml:space="preserve">Minimalna ilość włókien w jednym kablu przeznaczonym do instalacji szkieletowych lub dla połączeń między punktami dystrybucyjnymi (SERWROWNIA/GPD/PPD) dla kabli wielomodowych OM4 oraz </w:t>
      </w:r>
      <w:proofErr w:type="spellStart"/>
      <w:r w:rsidRPr="00B26CD9">
        <w:rPr>
          <w:rFonts w:ascii="Arial" w:hAnsi="Arial" w:cs="Arial"/>
          <w:sz w:val="24"/>
          <w:szCs w:val="24"/>
        </w:rPr>
        <w:t>jednomodowych</w:t>
      </w:r>
      <w:proofErr w:type="spellEnd"/>
      <w:r w:rsidRPr="00B26CD9">
        <w:rPr>
          <w:rFonts w:ascii="Arial" w:hAnsi="Arial" w:cs="Arial"/>
          <w:sz w:val="24"/>
          <w:szCs w:val="24"/>
        </w:rPr>
        <w:t xml:space="preserve"> OS2 to 24 włókna, przy czym 50% włókien, po wstępnym uruchomieniu systemów, ma być wolna z możliwością wykorzystania w późniejszym terminie</w:t>
      </w:r>
    </w:p>
    <w:p w14:paraId="0A03A811" w14:textId="77777777" w:rsidR="00B26CD9" w:rsidRDefault="00B26CD9" w:rsidP="00B26CD9">
      <w:pPr>
        <w:pStyle w:val="Akapitzlist"/>
        <w:spacing w:after="0" w:line="240" w:lineRule="auto"/>
        <w:ind w:left="1843"/>
        <w:jc w:val="both"/>
        <w:rPr>
          <w:rFonts w:ascii="Arial" w:hAnsi="Arial" w:cs="Arial"/>
          <w:sz w:val="24"/>
          <w:szCs w:val="24"/>
        </w:rPr>
      </w:pPr>
    </w:p>
    <w:p w14:paraId="10DD5185" w14:textId="6ABDA830" w:rsidR="00B26CD9" w:rsidRDefault="00B26CD9" w:rsidP="00DB6D9F">
      <w:pPr>
        <w:pStyle w:val="Akapitzlist"/>
        <w:numPr>
          <w:ilvl w:val="0"/>
          <w:numId w:val="20"/>
        </w:numPr>
        <w:spacing w:after="0" w:line="240" w:lineRule="auto"/>
        <w:ind w:left="1843" w:hanging="357"/>
        <w:jc w:val="both"/>
        <w:rPr>
          <w:rFonts w:ascii="Arial" w:hAnsi="Arial" w:cs="Arial"/>
          <w:sz w:val="24"/>
          <w:szCs w:val="24"/>
        </w:rPr>
      </w:pPr>
      <w:r w:rsidRPr="001C6C3B">
        <w:rPr>
          <w:rFonts w:ascii="Arial" w:hAnsi="Arial" w:cs="Arial"/>
          <w:sz w:val="24"/>
          <w:szCs w:val="24"/>
        </w:rPr>
        <w:t>Światłowodowe panele krosowe dla połączeń spawanych oraz przeterminowanych. W punktach dystrybucyjnych należy zastosować modularny panel światłowodowy o wysokości 1/2/4U z montażem w szafie 19”. Biorąc pod uwagę możliwość dalszej rozbudowy sieci oraz modernizacji kolejnych urządzeń aktywnych należy zastosować panel spełniający poniższe wymagania:</w:t>
      </w:r>
    </w:p>
    <w:p w14:paraId="08EA354C" w14:textId="1C0B61C1" w:rsidR="00B26CD9" w:rsidRDefault="00B26CD9" w:rsidP="00B26CD9">
      <w:pPr>
        <w:pStyle w:val="Akapitzlist"/>
        <w:spacing w:after="0" w:line="240" w:lineRule="auto"/>
        <w:ind w:left="1843"/>
        <w:jc w:val="both"/>
        <w:rPr>
          <w:rFonts w:ascii="Arial" w:hAnsi="Arial" w:cs="Arial"/>
          <w:sz w:val="24"/>
          <w:szCs w:val="24"/>
        </w:rPr>
      </w:pPr>
    </w:p>
    <w:p w14:paraId="7BB1E4FA" w14:textId="3B05D0C4" w:rsidR="00B26CD9" w:rsidRDefault="00B26CD9" w:rsidP="00B26CD9">
      <w:pPr>
        <w:pStyle w:val="Akapitzlist"/>
        <w:numPr>
          <w:ilvl w:val="0"/>
          <w:numId w:val="22"/>
        </w:numPr>
        <w:spacing w:after="0" w:line="240" w:lineRule="auto"/>
        <w:ind w:left="2410"/>
        <w:jc w:val="both"/>
        <w:rPr>
          <w:rFonts w:ascii="Arial" w:hAnsi="Arial" w:cs="Arial"/>
          <w:sz w:val="24"/>
          <w:szCs w:val="24"/>
        </w:rPr>
      </w:pPr>
      <w:r w:rsidRPr="001C6C3B">
        <w:rPr>
          <w:rFonts w:ascii="Arial" w:hAnsi="Arial" w:cs="Arial"/>
          <w:sz w:val="24"/>
          <w:szCs w:val="24"/>
        </w:rPr>
        <w:t>wysunięcie dwustopniowo w przód do pozycji serwisowej i eksploatacyjnej z możliwością zablokowania, aby ułatwić obsługę  kaset, złącz, kabli i kabli krosowych;</w:t>
      </w:r>
    </w:p>
    <w:p w14:paraId="6926BE1A" w14:textId="78D703C4" w:rsidR="00B26CD9" w:rsidRDefault="00B26CD9" w:rsidP="00B26CD9">
      <w:pPr>
        <w:pStyle w:val="Akapitzlist"/>
        <w:numPr>
          <w:ilvl w:val="0"/>
          <w:numId w:val="22"/>
        </w:numPr>
        <w:spacing w:after="0" w:line="240" w:lineRule="auto"/>
        <w:ind w:left="2410"/>
        <w:jc w:val="both"/>
        <w:rPr>
          <w:rFonts w:ascii="Arial" w:hAnsi="Arial" w:cs="Arial"/>
          <w:sz w:val="24"/>
          <w:szCs w:val="24"/>
        </w:rPr>
      </w:pPr>
      <w:r w:rsidRPr="001C6C3B">
        <w:rPr>
          <w:rFonts w:ascii="Arial" w:hAnsi="Arial" w:cs="Arial"/>
          <w:sz w:val="24"/>
          <w:szCs w:val="24"/>
        </w:rPr>
        <w:t>w celu zapewnienia m.in. redundancji połączeń oraz większej swobody podczas instalacji, serwisu i eksploatacji szuflady światłowodowe muszą pozwalać na obsługę każdej połówki szuflady z osobna;</w:t>
      </w:r>
    </w:p>
    <w:p w14:paraId="6BB87188" w14:textId="28C87F54" w:rsidR="00B26CD9" w:rsidRDefault="00B26CD9" w:rsidP="00B26CD9">
      <w:pPr>
        <w:pStyle w:val="Akapitzlist"/>
        <w:numPr>
          <w:ilvl w:val="0"/>
          <w:numId w:val="22"/>
        </w:numPr>
        <w:spacing w:after="0" w:line="240" w:lineRule="auto"/>
        <w:ind w:left="2410"/>
        <w:jc w:val="both"/>
        <w:rPr>
          <w:rFonts w:ascii="Arial" w:hAnsi="Arial" w:cs="Arial"/>
          <w:sz w:val="24"/>
          <w:szCs w:val="24"/>
        </w:rPr>
      </w:pPr>
      <w:r w:rsidRPr="001C6C3B">
        <w:rPr>
          <w:rFonts w:ascii="Arial" w:hAnsi="Arial" w:cs="Arial"/>
          <w:sz w:val="24"/>
          <w:szCs w:val="24"/>
        </w:rPr>
        <w:t>rozwiązanie musi umożliwiać montaż kaset światłowodowych zarówno od przodu jak i od tyłu szuflady;</w:t>
      </w:r>
    </w:p>
    <w:p w14:paraId="2EC9778F" w14:textId="76E1DF69" w:rsidR="00B26CD9" w:rsidRDefault="00B26CD9" w:rsidP="00B26CD9">
      <w:pPr>
        <w:pStyle w:val="Akapitzlist"/>
        <w:numPr>
          <w:ilvl w:val="0"/>
          <w:numId w:val="22"/>
        </w:numPr>
        <w:spacing w:after="0" w:line="240" w:lineRule="auto"/>
        <w:ind w:left="2410"/>
        <w:jc w:val="both"/>
        <w:rPr>
          <w:rFonts w:ascii="Arial" w:hAnsi="Arial" w:cs="Arial"/>
          <w:sz w:val="24"/>
          <w:szCs w:val="24"/>
        </w:rPr>
      </w:pPr>
      <w:r w:rsidRPr="001C6C3B">
        <w:rPr>
          <w:rFonts w:ascii="Arial" w:hAnsi="Arial" w:cs="Arial"/>
          <w:sz w:val="24"/>
          <w:szCs w:val="24"/>
        </w:rPr>
        <w:t xml:space="preserve">posiadają zintegrowane </w:t>
      </w:r>
      <w:proofErr w:type="spellStart"/>
      <w:r w:rsidRPr="001C6C3B">
        <w:rPr>
          <w:rFonts w:ascii="Arial" w:hAnsi="Arial" w:cs="Arial"/>
          <w:sz w:val="24"/>
          <w:szCs w:val="24"/>
        </w:rPr>
        <w:t>organizery</w:t>
      </w:r>
      <w:proofErr w:type="spellEnd"/>
      <w:r w:rsidRPr="001C6C3B">
        <w:rPr>
          <w:rFonts w:ascii="Arial" w:hAnsi="Arial" w:cs="Arial"/>
          <w:sz w:val="24"/>
          <w:szCs w:val="24"/>
        </w:rPr>
        <w:t xml:space="preserve"> kabli krosowych dla każdej kasety;</w:t>
      </w:r>
    </w:p>
    <w:p w14:paraId="5244AC64" w14:textId="05CBF179" w:rsidR="00B26CD9" w:rsidRDefault="00B26CD9" w:rsidP="00B26CD9">
      <w:pPr>
        <w:pStyle w:val="Akapitzlist"/>
        <w:numPr>
          <w:ilvl w:val="0"/>
          <w:numId w:val="22"/>
        </w:numPr>
        <w:spacing w:after="0" w:line="240" w:lineRule="auto"/>
        <w:ind w:left="2410"/>
        <w:jc w:val="both"/>
        <w:rPr>
          <w:rFonts w:ascii="Arial" w:hAnsi="Arial" w:cs="Arial"/>
          <w:sz w:val="24"/>
          <w:szCs w:val="24"/>
        </w:rPr>
      </w:pPr>
      <w:r w:rsidRPr="001C6C3B">
        <w:rPr>
          <w:rFonts w:ascii="Arial" w:hAnsi="Arial" w:cs="Arial"/>
          <w:sz w:val="24"/>
          <w:szCs w:val="24"/>
        </w:rPr>
        <w:t>posiadają od 6 do 18 slotów na kasety w zależności od wielkości stosowanych kaset światłowodowych</w:t>
      </w:r>
      <w:r>
        <w:rPr>
          <w:rFonts w:ascii="Arial" w:hAnsi="Arial" w:cs="Arial"/>
          <w:sz w:val="24"/>
          <w:szCs w:val="24"/>
        </w:rPr>
        <w:t>;</w:t>
      </w:r>
    </w:p>
    <w:p w14:paraId="7BFB7264" w14:textId="3AFB7AE7" w:rsidR="00B26CD9" w:rsidRDefault="00B26CD9" w:rsidP="00B26CD9">
      <w:pPr>
        <w:pStyle w:val="Akapitzlist"/>
        <w:numPr>
          <w:ilvl w:val="0"/>
          <w:numId w:val="22"/>
        </w:numPr>
        <w:spacing w:after="0" w:line="240" w:lineRule="auto"/>
        <w:ind w:left="2410"/>
        <w:jc w:val="both"/>
        <w:rPr>
          <w:rFonts w:ascii="Arial" w:hAnsi="Arial" w:cs="Arial"/>
          <w:sz w:val="24"/>
          <w:szCs w:val="24"/>
        </w:rPr>
      </w:pPr>
      <w:r w:rsidRPr="001C6C3B">
        <w:rPr>
          <w:rFonts w:ascii="Arial" w:hAnsi="Arial" w:cs="Arial"/>
          <w:sz w:val="24"/>
          <w:szCs w:val="24"/>
        </w:rPr>
        <w:t>akceptują kasety 4, 6 i 12 portów duplex LC;</w:t>
      </w:r>
    </w:p>
    <w:p w14:paraId="759813F4" w14:textId="1200E1EF" w:rsidR="00B26CD9" w:rsidRDefault="00B26CD9" w:rsidP="00B26CD9">
      <w:pPr>
        <w:pStyle w:val="Akapitzlist"/>
        <w:spacing w:after="0" w:line="240" w:lineRule="auto"/>
        <w:ind w:left="1843"/>
        <w:jc w:val="both"/>
        <w:rPr>
          <w:rFonts w:ascii="Arial" w:hAnsi="Arial" w:cs="Arial"/>
          <w:sz w:val="24"/>
          <w:szCs w:val="24"/>
        </w:rPr>
      </w:pPr>
    </w:p>
    <w:p w14:paraId="6475FDA0" w14:textId="1C2FC046" w:rsidR="00DB6D9F" w:rsidRDefault="00DB6D9F" w:rsidP="00DB6D9F">
      <w:pPr>
        <w:spacing w:after="0" w:line="240" w:lineRule="auto"/>
        <w:ind w:left="1843"/>
        <w:jc w:val="both"/>
        <w:rPr>
          <w:rFonts w:ascii="Arial" w:hAnsi="Arial" w:cs="Arial"/>
          <w:sz w:val="24"/>
          <w:szCs w:val="24"/>
        </w:rPr>
      </w:pPr>
      <w:r w:rsidRPr="001C6C3B">
        <w:rPr>
          <w:rFonts w:ascii="Arial" w:hAnsi="Arial" w:cs="Arial"/>
          <w:sz w:val="24"/>
          <w:szCs w:val="24"/>
        </w:rPr>
        <w:t>Obudowy i panele krosowe muszą spełniać poniższe wymagania:</w:t>
      </w:r>
    </w:p>
    <w:p w14:paraId="6EEFF76C" w14:textId="77777777" w:rsidR="00DB6D9F" w:rsidRPr="001C6C3B" w:rsidRDefault="00DB6D9F" w:rsidP="00DB6D9F">
      <w:pPr>
        <w:spacing w:after="0" w:line="240" w:lineRule="auto"/>
        <w:ind w:left="1843"/>
        <w:jc w:val="both"/>
        <w:rPr>
          <w:rFonts w:ascii="Arial" w:hAnsi="Arial" w:cs="Arial"/>
          <w:sz w:val="24"/>
          <w:szCs w:val="24"/>
        </w:rPr>
      </w:pPr>
    </w:p>
    <w:p w14:paraId="1C92A4E9" w14:textId="77777777" w:rsidR="00DB6D9F" w:rsidRDefault="00DB6D9F" w:rsidP="00DB6D9F">
      <w:pPr>
        <w:pStyle w:val="Akapitzlist"/>
        <w:numPr>
          <w:ilvl w:val="0"/>
          <w:numId w:val="25"/>
        </w:numPr>
        <w:spacing w:after="0" w:line="240" w:lineRule="auto"/>
        <w:ind w:left="2410"/>
        <w:jc w:val="both"/>
        <w:rPr>
          <w:rFonts w:ascii="Arial" w:hAnsi="Arial" w:cs="Arial"/>
          <w:sz w:val="24"/>
          <w:szCs w:val="24"/>
        </w:rPr>
      </w:pPr>
      <w:r w:rsidRPr="001C6C3B">
        <w:rPr>
          <w:rFonts w:ascii="Arial" w:hAnsi="Arial" w:cs="Arial"/>
          <w:sz w:val="24"/>
          <w:szCs w:val="24"/>
        </w:rPr>
        <w:t>montażu 19” - dostępne wysokości 1U,2U,4U;</w:t>
      </w:r>
    </w:p>
    <w:p w14:paraId="2EAFFD23" w14:textId="13EABDB3" w:rsidR="00DB6D9F" w:rsidRDefault="00DB6D9F" w:rsidP="00DB6D9F">
      <w:pPr>
        <w:pStyle w:val="Akapitzlist"/>
        <w:numPr>
          <w:ilvl w:val="0"/>
          <w:numId w:val="25"/>
        </w:numPr>
        <w:spacing w:after="0" w:line="240" w:lineRule="auto"/>
        <w:ind w:left="2410"/>
        <w:jc w:val="both"/>
        <w:rPr>
          <w:rFonts w:ascii="Arial" w:hAnsi="Arial" w:cs="Arial"/>
          <w:sz w:val="24"/>
          <w:szCs w:val="24"/>
        </w:rPr>
      </w:pPr>
      <w:r w:rsidRPr="00DB6D9F">
        <w:rPr>
          <w:rFonts w:ascii="Arial" w:hAnsi="Arial" w:cs="Arial"/>
          <w:sz w:val="24"/>
          <w:szCs w:val="24"/>
        </w:rPr>
        <w:t>wymagana gęstość upakowania włókien:</w:t>
      </w:r>
    </w:p>
    <w:p w14:paraId="2F7C338D" w14:textId="4AD2728D" w:rsidR="00DB6D9F" w:rsidRDefault="00DB6D9F" w:rsidP="00DB6D9F">
      <w:pPr>
        <w:pStyle w:val="Akapitzlist"/>
        <w:spacing w:after="0" w:line="240" w:lineRule="auto"/>
        <w:ind w:left="2410"/>
        <w:jc w:val="both"/>
        <w:rPr>
          <w:rFonts w:ascii="Arial" w:hAnsi="Arial" w:cs="Arial"/>
          <w:sz w:val="24"/>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1695"/>
        <w:gridCol w:w="1692"/>
        <w:gridCol w:w="1550"/>
      </w:tblGrid>
      <w:tr w:rsidR="00DB6D9F" w:rsidRPr="001C6C3B" w14:paraId="4A2E6CCB" w14:textId="77777777" w:rsidTr="00DB6D9F">
        <w:trPr>
          <w:trHeight w:val="184"/>
          <w:jc w:val="center"/>
        </w:trPr>
        <w:tc>
          <w:tcPr>
            <w:tcW w:w="4081" w:type="dxa"/>
            <w:shd w:val="clear" w:color="auto" w:fill="auto"/>
            <w:vAlign w:val="bottom"/>
          </w:tcPr>
          <w:p w14:paraId="7378F9DD" w14:textId="77777777" w:rsidR="00DB6D9F" w:rsidRPr="001C6C3B" w:rsidRDefault="00DB6D9F" w:rsidP="00DB6D9F">
            <w:pPr>
              <w:spacing w:line="360" w:lineRule="auto"/>
              <w:jc w:val="both"/>
              <w:rPr>
                <w:rFonts w:ascii="Arial" w:hAnsi="Arial" w:cs="Arial"/>
                <w:bCs/>
                <w:iCs/>
                <w:sz w:val="24"/>
                <w:szCs w:val="24"/>
              </w:rPr>
            </w:pPr>
            <w:r w:rsidRPr="001C6C3B">
              <w:rPr>
                <w:rFonts w:ascii="Arial" w:hAnsi="Arial" w:cs="Arial"/>
                <w:bCs/>
                <w:iCs/>
                <w:sz w:val="24"/>
                <w:szCs w:val="24"/>
              </w:rPr>
              <w:t>Opis</w:t>
            </w:r>
          </w:p>
        </w:tc>
        <w:tc>
          <w:tcPr>
            <w:tcW w:w="1695" w:type="dxa"/>
            <w:shd w:val="clear" w:color="auto" w:fill="auto"/>
            <w:vAlign w:val="bottom"/>
          </w:tcPr>
          <w:p w14:paraId="03168A33" w14:textId="77777777" w:rsidR="00DB6D9F" w:rsidRPr="001C6C3B" w:rsidRDefault="00DB6D9F" w:rsidP="00DB6D9F">
            <w:pPr>
              <w:spacing w:line="360" w:lineRule="auto"/>
              <w:jc w:val="center"/>
              <w:rPr>
                <w:rFonts w:ascii="Arial" w:hAnsi="Arial" w:cs="Arial"/>
                <w:bCs/>
                <w:sz w:val="24"/>
                <w:szCs w:val="24"/>
              </w:rPr>
            </w:pPr>
            <w:r w:rsidRPr="001C6C3B">
              <w:rPr>
                <w:rFonts w:ascii="Arial" w:hAnsi="Arial" w:cs="Arial"/>
                <w:bCs/>
                <w:sz w:val="24"/>
                <w:szCs w:val="24"/>
              </w:rPr>
              <w:t>1U</w:t>
            </w:r>
            <w:r>
              <w:rPr>
                <w:rFonts w:ascii="Arial" w:hAnsi="Arial" w:cs="Arial"/>
                <w:bCs/>
                <w:sz w:val="24"/>
                <w:szCs w:val="24"/>
              </w:rPr>
              <w:t xml:space="preserve"> – ilość włókien</w:t>
            </w:r>
          </w:p>
        </w:tc>
        <w:tc>
          <w:tcPr>
            <w:tcW w:w="1692" w:type="dxa"/>
            <w:shd w:val="clear" w:color="auto" w:fill="auto"/>
            <w:vAlign w:val="bottom"/>
          </w:tcPr>
          <w:p w14:paraId="12C08432" w14:textId="77777777" w:rsidR="00DB6D9F" w:rsidRPr="001C6C3B" w:rsidRDefault="00DB6D9F" w:rsidP="00DB6D9F">
            <w:pPr>
              <w:spacing w:line="360" w:lineRule="auto"/>
              <w:jc w:val="center"/>
              <w:rPr>
                <w:rFonts w:ascii="Arial" w:hAnsi="Arial" w:cs="Arial"/>
                <w:bCs/>
                <w:sz w:val="24"/>
                <w:szCs w:val="24"/>
              </w:rPr>
            </w:pPr>
            <w:r w:rsidRPr="001C6C3B">
              <w:rPr>
                <w:rFonts w:ascii="Arial" w:hAnsi="Arial" w:cs="Arial"/>
                <w:bCs/>
                <w:sz w:val="24"/>
                <w:szCs w:val="24"/>
              </w:rPr>
              <w:t>2U</w:t>
            </w:r>
            <w:r>
              <w:rPr>
                <w:rFonts w:ascii="Arial" w:hAnsi="Arial" w:cs="Arial"/>
                <w:bCs/>
                <w:sz w:val="24"/>
                <w:szCs w:val="24"/>
              </w:rPr>
              <w:t>– ilość włókien</w:t>
            </w:r>
          </w:p>
        </w:tc>
        <w:tc>
          <w:tcPr>
            <w:tcW w:w="1550" w:type="dxa"/>
            <w:shd w:val="clear" w:color="auto" w:fill="auto"/>
            <w:vAlign w:val="bottom"/>
          </w:tcPr>
          <w:p w14:paraId="7E9C3872" w14:textId="77777777" w:rsidR="00DB6D9F" w:rsidRPr="001C6C3B" w:rsidRDefault="00DB6D9F" w:rsidP="00DB6D9F">
            <w:pPr>
              <w:spacing w:line="360" w:lineRule="auto"/>
              <w:jc w:val="center"/>
              <w:rPr>
                <w:rFonts w:ascii="Arial" w:hAnsi="Arial" w:cs="Arial"/>
                <w:bCs/>
                <w:sz w:val="24"/>
                <w:szCs w:val="24"/>
              </w:rPr>
            </w:pPr>
            <w:r w:rsidRPr="001C6C3B">
              <w:rPr>
                <w:rFonts w:ascii="Arial" w:hAnsi="Arial" w:cs="Arial"/>
                <w:bCs/>
                <w:sz w:val="24"/>
                <w:szCs w:val="24"/>
              </w:rPr>
              <w:t>4U</w:t>
            </w:r>
            <w:r>
              <w:rPr>
                <w:rFonts w:ascii="Arial" w:hAnsi="Arial" w:cs="Arial"/>
                <w:bCs/>
                <w:sz w:val="24"/>
                <w:szCs w:val="24"/>
              </w:rPr>
              <w:t>– ilość włókien</w:t>
            </w:r>
          </w:p>
        </w:tc>
      </w:tr>
      <w:tr w:rsidR="00DB6D9F" w:rsidRPr="001C6C3B" w14:paraId="02664BF7" w14:textId="77777777" w:rsidTr="00DB6D9F">
        <w:trPr>
          <w:trHeight w:val="411"/>
          <w:jc w:val="center"/>
        </w:trPr>
        <w:tc>
          <w:tcPr>
            <w:tcW w:w="4081" w:type="dxa"/>
            <w:shd w:val="clear" w:color="auto" w:fill="auto"/>
            <w:vAlign w:val="bottom"/>
          </w:tcPr>
          <w:p w14:paraId="7210797D" w14:textId="77777777" w:rsidR="00DB6D9F" w:rsidRPr="001C6C3B" w:rsidRDefault="00DB6D9F" w:rsidP="00DB6D9F">
            <w:pPr>
              <w:spacing w:line="360" w:lineRule="auto"/>
              <w:jc w:val="both"/>
              <w:rPr>
                <w:rFonts w:ascii="Arial" w:hAnsi="Arial" w:cs="Arial"/>
                <w:iCs/>
                <w:sz w:val="24"/>
                <w:szCs w:val="24"/>
              </w:rPr>
            </w:pPr>
            <w:r w:rsidRPr="001C6C3B">
              <w:rPr>
                <w:rFonts w:ascii="Arial" w:hAnsi="Arial" w:cs="Arial"/>
                <w:iCs/>
                <w:sz w:val="24"/>
                <w:szCs w:val="24"/>
              </w:rPr>
              <w:t>LC Duplex</w:t>
            </w:r>
          </w:p>
        </w:tc>
        <w:tc>
          <w:tcPr>
            <w:tcW w:w="1695" w:type="dxa"/>
            <w:shd w:val="clear" w:color="auto" w:fill="auto"/>
            <w:vAlign w:val="bottom"/>
          </w:tcPr>
          <w:p w14:paraId="7D11B721"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144</w:t>
            </w:r>
          </w:p>
        </w:tc>
        <w:tc>
          <w:tcPr>
            <w:tcW w:w="1692" w:type="dxa"/>
            <w:shd w:val="clear" w:color="auto" w:fill="auto"/>
            <w:vAlign w:val="bottom"/>
          </w:tcPr>
          <w:p w14:paraId="2BAB5D9B"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288</w:t>
            </w:r>
          </w:p>
        </w:tc>
        <w:tc>
          <w:tcPr>
            <w:tcW w:w="1550" w:type="dxa"/>
            <w:shd w:val="clear" w:color="auto" w:fill="auto"/>
            <w:vAlign w:val="bottom"/>
          </w:tcPr>
          <w:p w14:paraId="6832DD72"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576</w:t>
            </w:r>
          </w:p>
        </w:tc>
      </w:tr>
      <w:tr w:rsidR="00DB6D9F" w:rsidRPr="001C6C3B" w14:paraId="03FB7E03" w14:textId="77777777" w:rsidTr="00DB6D9F">
        <w:trPr>
          <w:trHeight w:val="289"/>
          <w:jc w:val="center"/>
        </w:trPr>
        <w:tc>
          <w:tcPr>
            <w:tcW w:w="4081" w:type="dxa"/>
            <w:shd w:val="clear" w:color="auto" w:fill="auto"/>
            <w:vAlign w:val="bottom"/>
          </w:tcPr>
          <w:p w14:paraId="297CE546" w14:textId="77777777" w:rsidR="00DB6D9F" w:rsidRPr="001C6C3B" w:rsidRDefault="00DB6D9F" w:rsidP="00DB6D9F">
            <w:pPr>
              <w:spacing w:line="360" w:lineRule="auto"/>
              <w:jc w:val="both"/>
              <w:rPr>
                <w:rFonts w:ascii="Arial" w:hAnsi="Arial" w:cs="Arial"/>
                <w:iCs/>
                <w:sz w:val="24"/>
                <w:szCs w:val="24"/>
              </w:rPr>
            </w:pPr>
            <w:r w:rsidRPr="001C6C3B">
              <w:rPr>
                <w:rFonts w:ascii="Arial" w:hAnsi="Arial" w:cs="Arial"/>
                <w:iCs/>
                <w:sz w:val="24"/>
                <w:szCs w:val="24"/>
              </w:rPr>
              <w:t>MPO 12 włókien</w:t>
            </w:r>
          </w:p>
        </w:tc>
        <w:tc>
          <w:tcPr>
            <w:tcW w:w="1695" w:type="dxa"/>
            <w:shd w:val="clear" w:color="auto" w:fill="auto"/>
            <w:vAlign w:val="bottom"/>
          </w:tcPr>
          <w:p w14:paraId="37747E28"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864</w:t>
            </w:r>
          </w:p>
        </w:tc>
        <w:tc>
          <w:tcPr>
            <w:tcW w:w="1692" w:type="dxa"/>
            <w:shd w:val="clear" w:color="auto" w:fill="auto"/>
            <w:vAlign w:val="bottom"/>
          </w:tcPr>
          <w:p w14:paraId="0B189934"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1728</w:t>
            </w:r>
          </w:p>
        </w:tc>
        <w:tc>
          <w:tcPr>
            <w:tcW w:w="1550" w:type="dxa"/>
            <w:shd w:val="clear" w:color="auto" w:fill="auto"/>
            <w:vAlign w:val="bottom"/>
          </w:tcPr>
          <w:p w14:paraId="49BA1D1B"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3456</w:t>
            </w:r>
          </w:p>
        </w:tc>
      </w:tr>
      <w:tr w:rsidR="00DB6D9F" w:rsidRPr="001C6C3B" w14:paraId="071AE082" w14:textId="77777777" w:rsidTr="00DB6D9F">
        <w:trPr>
          <w:trHeight w:val="280"/>
          <w:jc w:val="center"/>
        </w:trPr>
        <w:tc>
          <w:tcPr>
            <w:tcW w:w="4081" w:type="dxa"/>
            <w:shd w:val="clear" w:color="auto" w:fill="auto"/>
            <w:vAlign w:val="bottom"/>
          </w:tcPr>
          <w:p w14:paraId="621DED77" w14:textId="77777777" w:rsidR="00DB6D9F" w:rsidRPr="001C6C3B" w:rsidRDefault="00DB6D9F" w:rsidP="00DB6D9F">
            <w:pPr>
              <w:spacing w:line="360" w:lineRule="auto"/>
              <w:jc w:val="both"/>
              <w:rPr>
                <w:rFonts w:ascii="Arial" w:hAnsi="Arial" w:cs="Arial"/>
                <w:iCs/>
                <w:sz w:val="24"/>
                <w:szCs w:val="24"/>
              </w:rPr>
            </w:pPr>
            <w:r w:rsidRPr="001C6C3B">
              <w:rPr>
                <w:rFonts w:ascii="Arial" w:hAnsi="Arial" w:cs="Arial"/>
                <w:iCs/>
                <w:sz w:val="24"/>
                <w:szCs w:val="24"/>
              </w:rPr>
              <w:lastRenderedPageBreak/>
              <w:t>MPO 24 włókna</w:t>
            </w:r>
          </w:p>
        </w:tc>
        <w:tc>
          <w:tcPr>
            <w:tcW w:w="1695" w:type="dxa"/>
            <w:shd w:val="clear" w:color="auto" w:fill="auto"/>
            <w:vAlign w:val="bottom"/>
          </w:tcPr>
          <w:p w14:paraId="312BC6CC"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1728</w:t>
            </w:r>
          </w:p>
        </w:tc>
        <w:tc>
          <w:tcPr>
            <w:tcW w:w="1692" w:type="dxa"/>
            <w:shd w:val="clear" w:color="auto" w:fill="auto"/>
            <w:vAlign w:val="bottom"/>
          </w:tcPr>
          <w:p w14:paraId="77764E68"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3456</w:t>
            </w:r>
          </w:p>
        </w:tc>
        <w:tc>
          <w:tcPr>
            <w:tcW w:w="1550" w:type="dxa"/>
            <w:shd w:val="clear" w:color="auto" w:fill="auto"/>
            <w:vAlign w:val="bottom"/>
          </w:tcPr>
          <w:p w14:paraId="10AAE4DE" w14:textId="77777777" w:rsidR="00DB6D9F" w:rsidRPr="001C6C3B" w:rsidRDefault="00DB6D9F" w:rsidP="00DB6D9F">
            <w:pPr>
              <w:spacing w:line="360" w:lineRule="auto"/>
              <w:jc w:val="center"/>
              <w:rPr>
                <w:rFonts w:ascii="Arial" w:hAnsi="Arial" w:cs="Arial"/>
                <w:sz w:val="24"/>
                <w:szCs w:val="24"/>
              </w:rPr>
            </w:pPr>
            <w:r w:rsidRPr="001C6C3B">
              <w:rPr>
                <w:rFonts w:ascii="Arial" w:hAnsi="Arial" w:cs="Arial"/>
                <w:sz w:val="24"/>
                <w:szCs w:val="24"/>
              </w:rPr>
              <w:t>6912</w:t>
            </w:r>
          </w:p>
        </w:tc>
      </w:tr>
    </w:tbl>
    <w:p w14:paraId="1D4A66F1" w14:textId="31537507" w:rsidR="00DB6D9F" w:rsidRPr="00DB6D9F" w:rsidRDefault="00DB6D9F" w:rsidP="00DB6D9F">
      <w:pPr>
        <w:spacing w:line="360" w:lineRule="auto"/>
        <w:jc w:val="center"/>
        <w:rPr>
          <w:rFonts w:ascii="Arial" w:hAnsi="Arial" w:cs="Arial"/>
          <w:i/>
          <w:iCs/>
          <w:sz w:val="20"/>
          <w:szCs w:val="20"/>
        </w:rPr>
      </w:pPr>
      <w:r w:rsidRPr="00DA1B9F">
        <w:rPr>
          <w:rFonts w:ascii="Arial" w:hAnsi="Arial" w:cs="Arial"/>
          <w:i/>
          <w:iCs/>
          <w:sz w:val="20"/>
          <w:szCs w:val="20"/>
        </w:rPr>
        <w:t xml:space="preserve">Tabel </w:t>
      </w:r>
      <w:r>
        <w:rPr>
          <w:rFonts w:ascii="Arial" w:hAnsi="Arial" w:cs="Arial"/>
          <w:i/>
          <w:iCs/>
          <w:sz w:val="20"/>
          <w:szCs w:val="20"/>
        </w:rPr>
        <w:t>7. Gęstość upakowania</w:t>
      </w:r>
    </w:p>
    <w:p w14:paraId="06D6EBA8" w14:textId="77777777" w:rsidR="00DB6D9F" w:rsidRDefault="00DB6D9F" w:rsidP="00DB6D9F">
      <w:pPr>
        <w:pStyle w:val="Akapitzlist"/>
        <w:numPr>
          <w:ilvl w:val="0"/>
          <w:numId w:val="25"/>
        </w:numPr>
        <w:spacing w:after="0" w:line="240" w:lineRule="auto"/>
        <w:ind w:left="2410"/>
        <w:jc w:val="both"/>
        <w:rPr>
          <w:rFonts w:ascii="Arial" w:hAnsi="Arial" w:cs="Arial"/>
          <w:sz w:val="24"/>
          <w:szCs w:val="24"/>
        </w:rPr>
      </w:pPr>
      <w:r w:rsidRPr="00DB6D9F">
        <w:rPr>
          <w:rFonts w:ascii="Arial" w:hAnsi="Arial" w:cs="Arial"/>
          <w:sz w:val="24"/>
          <w:szCs w:val="24"/>
        </w:rPr>
        <w:t>producent oferowanego rozwiązania musi posiadać w ofercie możliwość zastosowania dodatkowych elementów poziomych i pionowych do organizacji zapasów kabli oraz zachowania odpowiednich promieni gięcia w szafie kompatybilnych z zastosowanym rozwiązaniem obudów i paneli światłowodowych;</w:t>
      </w:r>
    </w:p>
    <w:p w14:paraId="4BDE77AA" w14:textId="77777777" w:rsidR="00DB6D9F" w:rsidRDefault="00DB6D9F" w:rsidP="00DB6D9F">
      <w:pPr>
        <w:pStyle w:val="Akapitzlist"/>
        <w:numPr>
          <w:ilvl w:val="0"/>
          <w:numId w:val="25"/>
        </w:numPr>
        <w:spacing w:after="0" w:line="240" w:lineRule="auto"/>
        <w:ind w:left="2410"/>
        <w:jc w:val="both"/>
        <w:rPr>
          <w:rFonts w:ascii="Arial" w:hAnsi="Arial" w:cs="Arial"/>
          <w:sz w:val="24"/>
          <w:szCs w:val="24"/>
        </w:rPr>
      </w:pPr>
      <w:r w:rsidRPr="00DB6D9F">
        <w:rPr>
          <w:rFonts w:ascii="Arial" w:hAnsi="Arial" w:cs="Arial"/>
          <w:sz w:val="24"/>
          <w:szCs w:val="24"/>
        </w:rPr>
        <w:t>obudowy muszą posiadać z przodu dodatkowe zabezpieczenie w postaci zamykanej zaślepki umożliwiające ochronę wszystkich połączeń krosowych oraz od wewnątrz możliwość umieszczenia opisów dla każdego portu z osobna;</w:t>
      </w:r>
    </w:p>
    <w:p w14:paraId="6FB843FA" w14:textId="1EEED7EE" w:rsidR="00DB6D9F" w:rsidRPr="00DB6D9F" w:rsidRDefault="00DB6D9F" w:rsidP="00DB6D9F">
      <w:pPr>
        <w:pStyle w:val="Akapitzlist"/>
        <w:numPr>
          <w:ilvl w:val="0"/>
          <w:numId w:val="25"/>
        </w:numPr>
        <w:spacing w:after="0" w:line="240" w:lineRule="auto"/>
        <w:ind w:left="2410"/>
        <w:jc w:val="both"/>
        <w:rPr>
          <w:rFonts w:ascii="Arial" w:hAnsi="Arial" w:cs="Arial"/>
          <w:sz w:val="24"/>
          <w:szCs w:val="24"/>
        </w:rPr>
      </w:pPr>
      <w:r w:rsidRPr="00DB6D9F">
        <w:rPr>
          <w:rFonts w:ascii="Arial" w:hAnsi="Arial" w:cs="Arial"/>
          <w:sz w:val="24"/>
          <w:szCs w:val="24"/>
        </w:rPr>
        <w:t xml:space="preserve">stosowane rozwiązanie musi dodatkowo umożliwić na życzenie Użytkownika montaż kaset światłowodowych w przestrzeni bocznej szafy, pomiędzy </w:t>
      </w:r>
      <w:proofErr w:type="spellStart"/>
      <w:r w:rsidRPr="00DB6D9F">
        <w:rPr>
          <w:rFonts w:ascii="Arial" w:hAnsi="Arial" w:cs="Arial"/>
          <w:sz w:val="24"/>
          <w:szCs w:val="24"/>
        </w:rPr>
        <w:t>rackiem</w:t>
      </w:r>
      <w:proofErr w:type="spellEnd"/>
      <w:r w:rsidRPr="00DB6D9F">
        <w:rPr>
          <w:rFonts w:ascii="Arial" w:hAnsi="Arial" w:cs="Arial"/>
          <w:sz w:val="24"/>
          <w:szCs w:val="24"/>
        </w:rPr>
        <w:t xml:space="preserve"> a ścianą boczną nie zabierając przestrzeni U w szafie;</w:t>
      </w:r>
    </w:p>
    <w:p w14:paraId="0B14BDEB" w14:textId="77777777" w:rsidR="00DB6D9F" w:rsidRPr="001C6C3B" w:rsidRDefault="00DB6D9F" w:rsidP="00DB6D9F">
      <w:pPr>
        <w:spacing w:line="360" w:lineRule="auto"/>
        <w:jc w:val="both"/>
        <w:rPr>
          <w:rFonts w:ascii="Arial" w:hAnsi="Arial" w:cs="Arial"/>
          <w:sz w:val="24"/>
          <w:szCs w:val="24"/>
        </w:rPr>
      </w:pPr>
      <w:r w:rsidRPr="001C6C3B">
        <w:rPr>
          <w:rFonts w:ascii="Arial" w:hAnsi="Arial" w:cs="Arial"/>
          <w:noProof/>
          <w:sz w:val="24"/>
          <w:szCs w:val="24"/>
        </w:rPr>
        <w:drawing>
          <wp:anchor distT="0" distB="0" distL="114300" distR="114300" simplePos="0" relativeHeight="251659264" behindDoc="0" locked="0" layoutInCell="1" allowOverlap="1" wp14:anchorId="52B19DF3" wp14:editId="03056420">
            <wp:simplePos x="0" y="0"/>
            <wp:positionH relativeFrom="margin">
              <wp:posOffset>43180</wp:posOffset>
            </wp:positionH>
            <wp:positionV relativeFrom="paragraph">
              <wp:posOffset>204470</wp:posOffset>
            </wp:positionV>
            <wp:extent cx="5752465" cy="1275715"/>
            <wp:effectExtent l="0" t="0" r="635" b="635"/>
            <wp:wrapThrough wrapText="bothSides">
              <wp:wrapPolygon edited="0">
                <wp:start x="0" y="0"/>
                <wp:lineTo x="0" y="21288"/>
                <wp:lineTo x="21531" y="21288"/>
                <wp:lineTo x="21531" y="0"/>
                <wp:lineTo x="0" y="0"/>
              </wp:wrapPolygon>
            </wp:wrapThrough>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2465" cy="1275715"/>
                    </a:xfrm>
                    <a:prstGeom prst="rect">
                      <a:avLst/>
                    </a:prstGeom>
                    <a:noFill/>
                    <a:ln>
                      <a:noFill/>
                    </a:ln>
                  </pic:spPr>
                </pic:pic>
              </a:graphicData>
            </a:graphic>
          </wp:anchor>
        </w:drawing>
      </w:r>
    </w:p>
    <w:p w14:paraId="35C689A8" w14:textId="77777777" w:rsidR="00DB6D9F" w:rsidRPr="001C6C3B" w:rsidRDefault="00DB6D9F" w:rsidP="00DB6D9F">
      <w:pPr>
        <w:pStyle w:val="LANSTERStandard"/>
        <w:ind w:firstLine="0"/>
        <w:jc w:val="center"/>
        <w:rPr>
          <w:rFonts w:ascii="Arial" w:hAnsi="Arial" w:cs="Arial"/>
          <w:i/>
          <w:iCs/>
          <w:sz w:val="20"/>
        </w:rPr>
      </w:pPr>
      <w:r w:rsidRPr="001C6C3B">
        <w:rPr>
          <w:rFonts w:ascii="Arial" w:hAnsi="Arial" w:cs="Arial"/>
          <w:i/>
          <w:iCs/>
          <w:sz w:val="20"/>
        </w:rPr>
        <w:t xml:space="preserve">Rysunek </w:t>
      </w:r>
      <w:r>
        <w:rPr>
          <w:rFonts w:ascii="Arial" w:hAnsi="Arial" w:cs="Arial"/>
          <w:i/>
          <w:iCs/>
          <w:sz w:val="20"/>
        </w:rPr>
        <w:t>3</w:t>
      </w:r>
      <w:r w:rsidRPr="001C6C3B">
        <w:rPr>
          <w:rFonts w:ascii="Arial" w:hAnsi="Arial" w:cs="Arial"/>
          <w:i/>
          <w:iCs/>
          <w:sz w:val="20"/>
        </w:rPr>
        <w:t xml:space="preserve">. Przykład uniwersalnego </w:t>
      </w:r>
      <w:proofErr w:type="spellStart"/>
      <w:r w:rsidRPr="001C6C3B">
        <w:rPr>
          <w:rFonts w:ascii="Arial" w:hAnsi="Arial" w:cs="Arial"/>
          <w:i/>
          <w:iCs/>
          <w:sz w:val="20"/>
        </w:rPr>
        <w:t>panela</w:t>
      </w:r>
      <w:proofErr w:type="spellEnd"/>
      <w:r w:rsidRPr="001C6C3B">
        <w:rPr>
          <w:rFonts w:ascii="Arial" w:hAnsi="Arial" w:cs="Arial"/>
          <w:i/>
          <w:iCs/>
          <w:sz w:val="20"/>
        </w:rPr>
        <w:t xml:space="preserve"> światłowodowego</w:t>
      </w:r>
    </w:p>
    <w:p w14:paraId="1C9BCF18" w14:textId="77777777" w:rsidR="00DB6D9F" w:rsidRPr="001C6C3B" w:rsidRDefault="00DB6D9F" w:rsidP="00DB6D9F">
      <w:pPr>
        <w:spacing w:after="0" w:line="240" w:lineRule="auto"/>
        <w:jc w:val="both"/>
        <w:rPr>
          <w:rFonts w:ascii="Arial" w:hAnsi="Arial" w:cs="Arial"/>
          <w:b/>
          <w:bCs/>
          <w:sz w:val="24"/>
          <w:szCs w:val="24"/>
        </w:rPr>
      </w:pPr>
      <w:r w:rsidRPr="001C6C3B">
        <w:rPr>
          <w:rFonts w:ascii="Arial" w:hAnsi="Arial" w:cs="Arial"/>
          <w:b/>
          <w:bCs/>
          <w:sz w:val="24"/>
          <w:szCs w:val="24"/>
        </w:rPr>
        <w:t>Kasety do montażu w panel światłowodowym</w:t>
      </w:r>
    </w:p>
    <w:p w14:paraId="20649620" w14:textId="77777777" w:rsidR="00DB6D9F" w:rsidRPr="001C6C3B" w:rsidRDefault="00DB6D9F" w:rsidP="00DB6D9F">
      <w:pPr>
        <w:pStyle w:val="Akapitzlist"/>
        <w:numPr>
          <w:ilvl w:val="0"/>
          <w:numId w:val="23"/>
        </w:numPr>
        <w:spacing w:after="0" w:line="240" w:lineRule="auto"/>
        <w:jc w:val="both"/>
        <w:rPr>
          <w:rFonts w:ascii="Arial" w:hAnsi="Arial" w:cs="Arial"/>
          <w:sz w:val="24"/>
          <w:szCs w:val="24"/>
        </w:rPr>
      </w:pPr>
      <w:r w:rsidRPr="001C6C3B">
        <w:rPr>
          <w:rFonts w:ascii="Arial" w:hAnsi="Arial" w:cs="Arial"/>
          <w:sz w:val="24"/>
          <w:szCs w:val="24"/>
        </w:rPr>
        <w:t>producent oferowanego rozwiązania musi mieć dostępne kasety w następujących konfiguracjach:</w:t>
      </w:r>
    </w:p>
    <w:p w14:paraId="4DE00B43" w14:textId="77777777" w:rsidR="00DB6D9F" w:rsidRPr="001C6C3B"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t>kasety fabrycznie zakończone złączami MPO/LC duplex (wersja jedno modowa PC lub APC);</w:t>
      </w:r>
    </w:p>
    <w:p w14:paraId="271CE7AD"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1xMPO(24) /  12xLC duplex;</w:t>
      </w:r>
    </w:p>
    <w:p w14:paraId="1AF0A5A0"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1xMPO(12) /  6xLC duplex;</w:t>
      </w:r>
    </w:p>
    <w:p w14:paraId="1D0EB36F"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lang w:val="en-US"/>
        </w:rPr>
      </w:pPr>
      <w:r w:rsidRPr="001C6C3B">
        <w:rPr>
          <w:rFonts w:ascii="Arial" w:hAnsi="Arial" w:cs="Arial"/>
          <w:sz w:val="24"/>
          <w:szCs w:val="24"/>
          <w:lang w:val="en-US"/>
        </w:rPr>
        <w:t>1xMPO(8) /  4xLC duplex (40G/4x10G, 100G/4x25G);</w:t>
      </w:r>
    </w:p>
    <w:p w14:paraId="580667A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2xMPO(24) / 12xLC duplex;</w:t>
      </w:r>
    </w:p>
    <w:p w14:paraId="08C3C365" w14:textId="77777777" w:rsidR="00DB6D9F" w:rsidRPr="00202128" w:rsidRDefault="00DB6D9F" w:rsidP="00DB6D9F">
      <w:pPr>
        <w:pStyle w:val="Akapitzlist"/>
        <w:numPr>
          <w:ilvl w:val="2"/>
          <w:numId w:val="23"/>
        </w:numPr>
        <w:spacing w:after="0" w:line="240" w:lineRule="auto"/>
        <w:jc w:val="both"/>
        <w:rPr>
          <w:rFonts w:ascii="Arial" w:hAnsi="Arial" w:cs="Arial"/>
          <w:sz w:val="24"/>
          <w:szCs w:val="24"/>
          <w:lang w:val="en-US"/>
        </w:rPr>
      </w:pPr>
      <w:r w:rsidRPr="00202128">
        <w:rPr>
          <w:rFonts w:ascii="Arial" w:hAnsi="Arial" w:cs="Arial"/>
          <w:sz w:val="24"/>
          <w:szCs w:val="24"/>
          <w:lang w:val="en-US"/>
        </w:rPr>
        <w:t>1xMPO(24) / 20xLC duplex (100G/10x10G)</w:t>
      </w:r>
    </w:p>
    <w:p w14:paraId="592BBCF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3xMPO (24) / 12xLC duplex;</w:t>
      </w:r>
    </w:p>
    <w:p w14:paraId="7DFDA100"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Adaptery 6xMPO</w:t>
      </w:r>
    </w:p>
    <w:p w14:paraId="06168992" w14:textId="77777777" w:rsidR="00DB6D9F" w:rsidRPr="001C6C3B"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t>Kasety MPO muszą być dostępne w wersjach z:</w:t>
      </w:r>
    </w:p>
    <w:p w14:paraId="29A8503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polaryzacją A;</w:t>
      </w:r>
    </w:p>
    <w:p w14:paraId="391A7EA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polaryzacją B;</w:t>
      </w:r>
    </w:p>
    <w:p w14:paraId="4879FF12"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polaryzacją A z odwróconymi parami;</w:t>
      </w:r>
    </w:p>
    <w:p w14:paraId="0B3B420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polaryzacja uniwersalna</w:t>
      </w:r>
    </w:p>
    <w:p w14:paraId="7B612DB4" w14:textId="77777777" w:rsidR="00DB6D9F" w:rsidRPr="001C6C3B"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t xml:space="preserve">kasety 6xLC duplex na spawy zintegrowane z tacką oraz wyposażone w 12 </w:t>
      </w:r>
      <w:proofErr w:type="spellStart"/>
      <w:r w:rsidRPr="001C6C3B">
        <w:rPr>
          <w:rFonts w:ascii="Arial" w:hAnsi="Arial" w:cs="Arial"/>
          <w:sz w:val="24"/>
          <w:szCs w:val="24"/>
        </w:rPr>
        <w:t>pigtaili</w:t>
      </w:r>
      <w:proofErr w:type="spellEnd"/>
      <w:r w:rsidRPr="001C6C3B">
        <w:rPr>
          <w:rFonts w:ascii="Arial" w:hAnsi="Arial" w:cs="Arial"/>
          <w:sz w:val="24"/>
          <w:szCs w:val="24"/>
        </w:rPr>
        <w:t xml:space="preserve"> LC z osłonkami spawów (wersja jedno modowa z adapterami PC lub APC);</w:t>
      </w:r>
    </w:p>
    <w:p w14:paraId="5A235BCF" w14:textId="77777777" w:rsidR="00DB6D9F" w:rsidRPr="001C6C3B"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lastRenderedPageBreak/>
        <w:t>kasety 6xLC duplex na spawy zintegrowane z tacką na spawy (wersja jedno modowa z adapterami PC lub APC);</w:t>
      </w:r>
    </w:p>
    <w:p w14:paraId="1985F323" w14:textId="77777777" w:rsidR="00DB6D9F" w:rsidRPr="001C6C3B"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t>kasety z włóknami OS1, OS2, OM2, OM3, OM4, OM5;</w:t>
      </w:r>
    </w:p>
    <w:p w14:paraId="42CD3E83" w14:textId="77777777" w:rsidR="00DB6D9F" w:rsidRPr="001C6C3B"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t>dla poszczególnych kategorii włókien światłowodowych wymagane są następujące kolory adapterów światłowodowych:</w:t>
      </w:r>
    </w:p>
    <w:p w14:paraId="56E3F54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OM1/OM2 – kolor szary</w:t>
      </w:r>
    </w:p>
    <w:p w14:paraId="0245FF96"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 xml:space="preserve">OM3/OM4 – kolor </w:t>
      </w:r>
      <w:proofErr w:type="spellStart"/>
      <w:r w:rsidRPr="001C6C3B">
        <w:rPr>
          <w:rFonts w:ascii="Arial" w:hAnsi="Arial" w:cs="Arial"/>
          <w:sz w:val="24"/>
          <w:szCs w:val="24"/>
        </w:rPr>
        <w:t>aqua</w:t>
      </w:r>
      <w:proofErr w:type="spellEnd"/>
    </w:p>
    <w:p w14:paraId="526ADFF4"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 xml:space="preserve">OM5 – kolor </w:t>
      </w:r>
      <w:proofErr w:type="spellStart"/>
      <w:r w:rsidRPr="001C6C3B">
        <w:rPr>
          <w:rFonts w:ascii="Arial" w:hAnsi="Arial" w:cs="Arial"/>
          <w:sz w:val="24"/>
          <w:szCs w:val="24"/>
        </w:rPr>
        <w:t>limonkowy</w:t>
      </w:r>
      <w:proofErr w:type="spellEnd"/>
    </w:p>
    <w:p w14:paraId="691E71E7"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OS1/OS2 – kolor niebieski</w:t>
      </w:r>
    </w:p>
    <w:p w14:paraId="500488BA" w14:textId="77777777" w:rsidR="00DB6D9F" w:rsidRPr="001C6C3B" w:rsidRDefault="00DB6D9F" w:rsidP="00DB6D9F">
      <w:pPr>
        <w:pStyle w:val="Akapitzlist"/>
        <w:numPr>
          <w:ilvl w:val="2"/>
          <w:numId w:val="23"/>
        </w:numPr>
        <w:spacing w:after="0" w:line="240" w:lineRule="auto"/>
        <w:jc w:val="both"/>
        <w:rPr>
          <w:rFonts w:ascii="Arial" w:hAnsi="Arial" w:cs="Arial"/>
          <w:sz w:val="24"/>
          <w:szCs w:val="24"/>
        </w:rPr>
      </w:pPr>
      <w:r w:rsidRPr="001C6C3B">
        <w:rPr>
          <w:rFonts w:ascii="Arial" w:hAnsi="Arial" w:cs="Arial"/>
          <w:sz w:val="24"/>
          <w:szCs w:val="24"/>
        </w:rPr>
        <w:t>OS1/OS2 dla złącz APC – kolor zielony</w:t>
      </w:r>
      <w:r w:rsidRPr="001C6C3B">
        <w:rPr>
          <w:rFonts w:ascii="Arial" w:hAnsi="Arial" w:cs="Arial"/>
          <w:sz w:val="24"/>
          <w:szCs w:val="24"/>
        </w:rPr>
        <w:tab/>
      </w:r>
    </w:p>
    <w:p w14:paraId="58FE314B" w14:textId="77777777" w:rsidR="00DB6D9F" w:rsidRDefault="00DB6D9F" w:rsidP="00DB6D9F">
      <w:pPr>
        <w:pStyle w:val="Akapitzlist"/>
        <w:numPr>
          <w:ilvl w:val="1"/>
          <w:numId w:val="23"/>
        </w:numPr>
        <w:spacing w:after="0" w:line="240" w:lineRule="auto"/>
        <w:jc w:val="both"/>
        <w:rPr>
          <w:rFonts w:ascii="Arial" w:hAnsi="Arial" w:cs="Arial"/>
          <w:sz w:val="24"/>
          <w:szCs w:val="24"/>
        </w:rPr>
      </w:pPr>
      <w:r w:rsidRPr="001C6C3B">
        <w:rPr>
          <w:rFonts w:ascii="Arial" w:hAnsi="Arial" w:cs="Arial"/>
          <w:sz w:val="24"/>
          <w:szCs w:val="24"/>
        </w:rPr>
        <w:t>wszystkie adaptery mają być wyposażone w automatyczne (brak ingerencji użytkownika) zaślepki przeciw kurzowe dla ułatwienia użytkownikowi konserwacji połączeń światłowodowych jak i zabezpieczenia przed dostawaniem się kurzu i innych zabrudzeń pogarszających parametry transmisyjne łącza.</w:t>
      </w:r>
    </w:p>
    <w:p w14:paraId="2AB5EF67" w14:textId="77777777" w:rsidR="00DB6D9F" w:rsidRDefault="00DB6D9F" w:rsidP="00DB6D9F">
      <w:pPr>
        <w:pStyle w:val="Akapitzlist"/>
        <w:numPr>
          <w:ilvl w:val="1"/>
          <w:numId w:val="23"/>
        </w:numPr>
        <w:spacing w:after="0" w:line="240" w:lineRule="auto"/>
        <w:jc w:val="both"/>
        <w:rPr>
          <w:rFonts w:ascii="Arial" w:hAnsi="Arial" w:cs="Arial"/>
          <w:sz w:val="24"/>
          <w:szCs w:val="24"/>
        </w:rPr>
      </w:pPr>
      <w:r>
        <w:rPr>
          <w:rFonts w:ascii="Arial" w:hAnsi="Arial" w:cs="Arial"/>
          <w:sz w:val="24"/>
          <w:szCs w:val="24"/>
        </w:rPr>
        <w:t>minimalne parametry dla kaset światłowodowych:</w:t>
      </w:r>
    </w:p>
    <w:p w14:paraId="20ADFE23" w14:textId="77777777" w:rsidR="00DB6D9F" w:rsidRPr="0069632E" w:rsidRDefault="00DB6D9F" w:rsidP="00DB6D9F">
      <w:pPr>
        <w:pStyle w:val="Akapitzlist"/>
        <w:numPr>
          <w:ilvl w:val="0"/>
          <w:numId w:val="23"/>
        </w:numPr>
        <w:spacing w:after="0" w:line="240" w:lineRule="auto"/>
        <w:rPr>
          <w:rFonts w:ascii="Arial" w:hAnsi="Arial" w:cs="Arial"/>
          <w:b/>
          <w:sz w:val="24"/>
          <w:szCs w:val="24"/>
        </w:rPr>
      </w:pPr>
      <w:r w:rsidRPr="0069632E">
        <w:rPr>
          <w:rFonts w:ascii="Arial" w:hAnsi="Arial" w:cs="Arial"/>
          <w:b/>
          <w:sz w:val="24"/>
          <w:szCs w:val="24"/>
        </w:rPr>
        <w:t>Parametry środowiskowe</w:t>
      </w:r>
    </w:p>
    <w:p w14:paraId="4DFB55A3" w14:textId="77777777" w:rsidR="00DB6D9F" w:rsidRPr="0069632E"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Temperatura pracy: </w:t>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t>0</w:t>
      </w:r>
      <w:r w:rsidRPr="0069632E">
        <w:rPr>
          <w:rFonts w:ascii="Arial" w:hAnsi="Arial" w:cs="Arial"/>
          <w:sz w:val="24"/>
          <w:szCs w:val="24"/>
          <w:vertAlign w:val="superscript"/>
        </w:rPr>
        <w:t>O</w:t>
      </w:r>
      <w:r w:rsidRPr="0069632E">
        <w:rPr>
          <w:rFonts w:ascii="Arial" w:hAnsi="Arial" w:cs="Arial"/>
          <w:sz w:val="24"/>
          <w:szCs w:val="24"/>
        </w:rPr>
        <w:t>C do 60</w:t>
      </w:r>
      <w:r w:rsidRPr="0069632E">
        <w:rPr>
          <w:rFonts w:ascii="Arial" w:hAnsi="Arial" w:cs="Arial"/>
          <w:sz w:val="24"/>
          <w:szCs w:val="24"/>
          <w:vertAlign w:val="superscript"/>
        </w:rPr>
        <w:t>O</w:t>
      </w:r>
      <w:r w:rsidRPr="0069632E">
        <w:rPr>
          <w:rFonts w:ascii="Arial" w:hAnsi="Arial" w:cs="Arial"/>
          <w:sz w:val="24"/>
          <w:szCs w:val="24"/>
        </w:rPr>
        <w:t>C</w:t>
      </w:r>
    </w:p>
    <w:p w14:paraId="3E112EA6" w14:textId="77777777" w:rsidR="00DB6D9F" w:rsidRPr="0069632E"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Temperatura instalacji: </w:t>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t>0</w:t>
      </w:r>
      <w:r w:rsidRPr="0069632E">
        <w:rPr>
          <w:rFonts w:ascii="Arial" w:hAnsi="Arial" w:cs="Arial"/>
          <w:sz w:val="24"/>
          <w:szCs w:val="24"/>
          <w:vertAlign w:val="superscript"/>
        </w:rPr>
        <w:t>O</w:t>
      </w:r>
      <w:r w:rsidRPr="0069632E">
        <w:rPr>
          <w:rFonts w:ascii="Arial" w:hAnsi="Arial" w:cs="Arial"/>
          <w:sz w:val="24"/>
          <w:szCs w:val="24"/>
        </w:rPr>
        <w:t>C do 60</w:t>
      </w:r>
      <w:r w:rsidRPr="0069632E">
        <w:rPr>
          <w:rFonts w:ascii="Arial" w:hAnsi="Arial" w:cs="Arial"/>
          <w:sz w:val="24"/>
          <w:szCs w:val="24"/>
          <w:vertAlign w:val="superscript"/>
        </w:rPr>
        <w:t>O</w:t>
      </w:r>
      <w:r w:rsidRPr="0069632E">
        <w:rPr>
          <w:rFonts w:ascii="Arial" w:hAnsi="Arial" w:cs="Arial"/>
          <w:sz w:val="24"/>
          <w:szCs w:val="24"/>
        </w:rPr>
        <w:t>C</w:t>
      </w:r>
    </w:p>
    <w:p w14:paraId="34376761" w14:textId="77777777" w:rsidR="00DB6D9F" w:rsidRPr="00073822"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Temperatura przechowywania i transportu: </w:t>
      </w:r>
      <w:r w:rsidRPr="0069632E">
        <w:rPr>
          <w:rFonts w:ascii="Arial" w:hAnsi="Arial" w:cs="Arial"/>
          <w:sz w:val="24"/>
          <w:szCs w:val="24"/>
        </w:rPr>
        <w:tab/>
        <w:t>40</w:t>
      </w:r>
      <w:r w:rsidRPr="0069632E">
        <w:rPr>
          <w:rFonts w:ascii="Arial" w:hAnsi="Arial" w:cs="Arial"/>
          <w:sz w:val="24"/>
          <w:szCs w:val="24"/>
          <w:vertAlign w:val="superscript"/>
        </w:rPr>
        <w:t>O</w:t>
      </w:r>
      <w:r w:rsidRPr="0069632E">
        <w:rPr>
          <w:rFonts w:ascii="Arial" w:hAnsi="Arial" w:cs="Arial"/>
          <w:sz w:val="24"/>
          <w:szCs w:val="24"/>
        </w:rPr>
        <w:t>C do 70</w:t>
      </w:r>
      <w:r w:rsidRPr="0069632E">
        <w:rPr>
          <w:rFonts w:ascii="Arial" w:hAnsi="Arial" w:cs="Arial"/>
          <w:sz w:val="24"/>
          <w:szCs w:val="24"/>
          <w:vertAlign w:val="superscript"/>
        </w:rPr>
        <w:t>O</w:t>
      </w:r>
      <w:r w:rsidRPr="0069632E">
        <w:rPr>
          <w:rFonts w:ascii="Arial" w:hAnsi="Arial" w:cs="Arial"/>
          <w:sz w:val="24"/>
          <w:szCs w:val="24"/>
        </w:rPr>
        <w:t>C</w:t>
      </w:r>
    </w:p>
    <w:p w14:paraId="4C85BC3E" w14:textId="77777777" w:rsidR="00DB6D9F" w:rsidRPr="0069632E" w:rsidRDefault="00DB6D9F" w:rsidP="00DB6D9F">
      <w:pPr>
        <w:pStyle w:val="Akapitzlist"/>
        <w:numPr>
          <w:ilvl w:val="0"/>
          <w:numId w:val="23"/>
        </w:numPr>
        <w:spacing w:after="0" w:line="240" w:lineRule="auto"/>
        <w:rPr>
          <w:rFonts w:ascii="Arial" w:hAnsi="Arial" w:cs="Arial"/>
          <w:b/>
          <w:sz w:val="24"/>
          <w:szCs w:val="24"/>
        </w:rPr>
      </w:pPr>
      <w:r w:rsidRPr="0069632E">
        <w:rPr>
          <w:rFonts w:ascii="Arial" w:hAnsi="Arial" w:cs="Arial"/>
          <w:b/>
          <w:sz w:val="24"/>
          <w:szCs w:val="24"/>
        </w:rPr>
        <w:t>Parametry optyczne IL dla światłowodów wielomodowych</w:t>
      </w:r>
    </w:p>
    <w:p w14:paraId="419385B8" w14:textId="77777777" w:rsidR="00DB6D9F" w:rsidRPr="0069632E"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Kasety MPO optymalizowane: </w:t>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t>0,5dB</w:t>
      </w:r>
    </w:p>
    <w:p w14:paraId="537DAC99" w14:textId="77777777" w:rsidR="00DB6D9F" w:rsidRDefault="00DB6D9F" w:rsidP="00DB6D9F">
      <w:pPr>
        <w:pStyle w:val="Akapitzlist"/>
        <w:numPr>
          <w:ilvl w:val="1"/>
          <w:numId w:val="23"/>
        </w:numPr>
        <w:spacing w:after="0" w:line="240" w:lineRule="auto"/>
        <w:jc w:val="both"/>
        <w:rPr>
          <w:rFonts w:ascii="Arial" w:hAnsi="Arial" w:cs="Arial"/>
          <w:sz w:val="24"/>
          <w:szCs w:val="24"/>
        </w:rPr>
      </w:pPr>
      <w:r w:rsidRPr="0069632E">
        <w:rPr>
          <w:rFonts w:ascii="Arial" w:hAnsi="Arial" w:cs="Arial"/>
          <w:sz w:val="24"/>
          <w:szCs w:val="24"/>
        </w:rPr>
        <w:t xml:space="preserve">Kasety MPO </w:t>
      </w:r>
      <w:proofErr w:type="spellStart"/>
      <w:r w:rsidRPr="0069632E">
        <w:rPr>
          <w:rFonts w:ascii="Arial" w:hAnsi="Arial" w:cs="Arial"/>
          <w:sz w:val="24"/>
          <w:szCs w:val="24"/>
        </w:rPr>
        <w:t>niskostratne</w:t>
      </w:r>
      <w:proofErr w:type="spellEnd"/>
      <w:r w:rsidRPr="0069632E">
        <w:rPr>
          <w:rFonts w:ascii="Arial" w:hAnsi="Arial" w:cs="Arial"/>
          <w:sz w:val="24"/>
          <w:szCs w:val="24"/>
        </w:rPr>
        <w:t>:</w:t>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r>
      <w:r w:rsidRPr="0069632E">
        <w:rPr>
          <w:rFonts w:ascii="Arial" w:hAnsi="Arial" w:cs="Arial"/>
          <w:sz w:val="24"/>
          <w:szCs w:val="24"/>
        </w:rPr>
        <w:tab/>
        <w:t>0,35dB</w:t>
      </w:r>
    </w:p>
    <w:p w14:paraId="175351BC" w14:textId="77777777" w:rsidR="00DB6D9F" w:rsidRPr="0069632E"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Kasety optymalizowane LC z </w:t>
      </w:r>
      <w:proofErr w:type="spellStart"/>
      <w:r w:rsidRPr="0069632E">
        <w:rPr>
          <w:rFonts w:ascii="Arial" w:hAnsi="Arial" w:cs="Arial"/>
          <w:sz w:val="24"/>
          <w:szCs w:val="24"/>
        </w:rPr>
        <w:t>pigtailami</w:t>
      </w:r>
      <w:proofErr w:type="spellEnd"/>
      <w:r w:rsidRPr="0069632E">
        <w:rPr>
          <w:rFonts w:ascii="Arial" w:hAnsi="Arial" w:cs="Arial"/>
          <w:sz w:val="24"/>
          <w:szCs w:val="24"/>
        </w:rPr>
        <w:t xml:space="preserve">: </w:t>
      </w:r>
      <w:r w:rsidRPr="0069632E">
        <w:rPr>
          <w:rFonts w:ascii="Arial" w:hAnsi="Arial" w:cs="Arial"/>
          <w:sz w:val="24"/>
          <w:szCs w:val="24"/>
        </w:rPr>
        <w:tab/>
        <w:t>0,15dB + tłumienie spawu</w:t>
      </w:r>
    </w:p>
    <w:p w14:paraId="72735F34" w14:textId="77777777" w:rsidR="00DB6D9F" w:rsidRPr="00073822"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Kasety </w:t>
      </w:r>
      <w:proofErr w:type="spellStart"/>
      <w:r w:rsidRPr="0069632E">
        <w:rPr>
          <w:rFonts w:ascii="Arial" w:hAnsi="Arial" w:cs="Arial"/>
          <w:sz w:val="24"/>
          <w:szCs w:val="24"/>
        </w:rPr>
        <w:t>niskostratne</w:t>
      </w:r>
      <w:proofErr w:type="spellEnd"/>
      <w:r w:rsidRPr="0069632E">
        <w:rPr>
          <w:rFonts w:ascii="Arial" w:hAnsi="Arial" w:cs="Arial"/>
          <w:sz w:val="24"/>
          <w:szCs w:val="24"/>
        </w:rPr>
        <w:t xml:space="preserve"> LC z </w:t>
      </w:r>
      <w:proofErr w:type="spellStart"/>
      <w:r w:rsidRPr="0069632E">
        <w:rPr>
          <w:rFonts w:ascii="Arial" w:hAnsi="Arial" w:cs="Arial"/>
          <w:sz w:val="24"/>
          <w:szCs w:val="24"/>
        </w:rPr>
        <w:t>pigtailami</w:t>
      </w:r>
      <w:proofErr w:type="spellEnd"/>
      <w:r w:rsidRPr="0069632E">
        <w:rPr>
          <w:rFonts w:ascii="Arial" w:hAnsi="Arial" w:cs="Arial"/>
          <w:sz w:val="24"/>
          <w:szCs w:val="24"/>
        </w:rPr>
        <w:t xml:space="preserve">: </w:t>
      </w:r>
      <w:r w:rsidRPr="0069632E">
        <w:rPr>
          <w:rFonts w:ascii="Arial" w:hAnsi="Arial" w:cs="Arial"/>
          <w:sz w:val="24"/>
          <w:szCs w:val="24"/>
        </w:rPr>
        <w:tab/>
      </w:r>
      <w:r w:rsidRPr="0069632E">
        <w:rPr>
          <w:rFonts w:ascii="Arial" w:hAnsi="Arial" w:cs="Arial"/>
          <w:sz w:val="24"/>
          <w:szCs w:val="24"/>
        </w:rPr>
        <w:tab/>
        <w:t>0,10dB + tłumienie spawu</w:t>
      </w:r>
    </w:p>
    <w:p w14:paraId="4F1839C9" w14:textId="77777777" w:rsidR="00DB6D9F" w:rsidRPr="0069632E" w:rsidRDefault="00DB6D9F" w:rsidP="00DB6D9F">
      <w:pPr>
        <w:pStyle w:val="Akapitzlist"/>
        <w:numPr>
          <w:ilvl w:val="0"/>
          <w:numId w:val="23"/>
        </w:numPr>
        <w:spacing w:after="0" w:line="240" w:lineRule="auto"/>
        <w:rPr>
          <w:rFonts w:ascii="Arial" w:hAnsi="Arial" w:cs="Arial"/>
          <w:b/>
          <w:sz w:val="24"/>
          <w:szCs w:val="24"/>
        </w:rPr>
      </w:pPr>
      <w:r w:rsidRPr="0069632E">
        <w:rPr>
          <w:rFonts w:ascii="Arial" w:hAnsi="Arial" w:cs="Arial"/>
          <w:b/>
          <w:sz w:val="24"/>
          <w:szCs w:val="24"/>
        </w:rPr>
        <w:t>Parametry optyczne RL dla światłowodów:</w:t>
      </w:r>
      <w:r w:rsidRPr="0069632E">
        <w:rPr>
          <w:rFonts w:ascii="Arial" w:hAnsi="Arial" w:cs="Arial"/>
          <w:b/>
          <w:sz w:val="24"/>
          <w:szCs w:val="24"/>
        </w:rPr>
        <w:tab/>
      </w:r>
      <w:r w:rsidRPr="0069632E">
        <w:rPr>
          <w:rFonts w:ascii="Arial" w:hAnsi="Arial" w:cs="Arial"/>
          <w:b/>
          <w:sz w:val="24"/>
          <w:szCs w:val="24"/>
        </w:rPr>
        <w:tab/>
      </w:r>
    </w:p>
    <w:p w14:paraId="6F6DC36F" w14:textId="77777777" w:rsidR="00DB6D9F" w:rsidRPr="00073822" w:rsidRDefault="00DB6D9F" w:rsidP="00DB6D9F">
      <w:pPr>
        <w:pStyle w:val="Akapitzlist"/>
        <w:numPr>
          <w:ilvl w:val="1"/>
          <w:numId w:val="23"/>
        </w:numPr>
        <w:spacing w:after="0" w:line="240" w:lineRule="auto"/>
        <w:rPr>
          <w:rFonts w:ascii="Arial" w:hAnsi="Arial" w:cs="Arial"/>
          <w:sz w:val="24"/>
          <w:szCs w:val="24"/>
        </w:rPr>
      </w:pPr>
      <w:r w:rsidRPr="00073822">
        <w:rPr>
          <w:rFonts w:ascii="Arial" w:hAnsi="Arial" w:cs="Arial"/>
          <w:sz w:val="24"/>
          <w:szCs w:val="24"/>
        </w:rPr>
        <w:t xml:space="preserve">Na włókno: </w:t>
      </w:r>
      <w:r w:rsidRPr="00073822">
        <w:rPr>
          <w:rFonts w:ascii="Arial" w:hAnsi="Arial" w:cs="Arial"/>
          <w:sz w:val="24"/>
          <w:szCs w:val="24"/>
        </w:rPr>
        <w:tab/>
      </w:r>
      <w:r w:rsidRPr="00073822">
        <w:rPr>
          <w:rFonts w:ascii="Arial" w:hAnsi="Arial" w:cs="Arial"/>
          <w:sz w:val="24"/>
          <w:szCs w:val="24"/>
        </w:rPr>
        <w:tab/>
      </w:r>
      <w:r w:rsidRPr="00073822">
        <w:rPr>
          <w:rFonts w:ascii="Arial" w:hAnsi="Arial" w:cs="Arial"/>
          <w:sz w:val="24"/>
          <w:szCs w:val="24"/>
        </w:rPr>
        <w:tab/>
        <w:t>&gt;26dB (OM3/OM4)</w:t>
      </w:r>
      <w:r>
        <w:rPr>
          <w:rFonts w:ascii="Arial" w:hAnsi="Arial" w:cs="Arial"/>
          <w:sz w:val="24"/>
          <w:szCs w:val="24"/>
        </w:rPr>
        <w:t xml:space="preserve">; </w:t>
      </w:r>
      <w:r w:rsidRPr="00073822">
        <w:rPr>
          <w:rFonts w:ascii="Arial" w:hAnsi="Arial" w:cs="Arial"/>
          <w:sz w:val="24"/>
          <w:szCs w:val="24"/>
        </w:rPr>
        <w:t>&gt;55dB (OS1/OS2)</w:t>
      </w:r>
    </w:p>
    <w:p w14:paraId="60EF7D59" w14:textId="77777777" w:rsidR="00DB6D9F" w:rsidRPr="0069632E" w:rsidRDefault="00DB6D9F" w:rsidP="00DB6D9F">
      <w:pPr>
        <w:pStyle w:val="Akapitzlist"/>
        <w:numPr>
          <w:ilvl w:val="0"/>
          <w:numId w:val="23"/>
        </w:numPr>
        <w:spacing w:after="0" w:line="240" w:lineRule="auto"/>
        <w:rPr>
          <w:rFonts w:ascii="Arial" w:hAnsi="Arial" w:cs="Arial"/>
          <w:b/>
          <w:sz w:val="24"/>
          <w:szCs w:val="24"/>
        </w:rPr>
      </w:pPr>
      <w:r w:rsidRPr="0069632E">
        <w:rPr>
          <w:rFonts w:ascii="Arial" w:hAnsi="Arial" w:cs="Arial"/>
          <w:b/>
          <w:sz w:val="24"/>
          <w:szCs w:val="24"/>
        </w:rPr>
        <w:t>Trwałość złączy</w:t>
      </w:r>
    </w:p>
    <w:p w14:paraId="5EA89B44" w14:textId="77777777" w:rsidR="00DB6D9F" w:rsidRPr="0069632E"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Złącza muszą spełniać TIA/EIA-568C.3 A.4.9;</w:t>
      </w:r>
    </w:p>
    <w:p w14:paraId="05597B0A" w14:textId="77777777" w:rsidR="00DB6D9F" w:rsidRPr="00073822"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Trwałość: 500 cykli połączeniowych;</w:t>
      </w:r>
    </w:p>
    <w:p w14:paraId="54D1E15C" w14:textId="77777777" w:rsidR="00DB6D9F" w:rsidRPr="0069632E" w:rsidRDefault="00DB6D9F" w:rsidP="00DB6D9F">
      <w:pPr>
        <w:pStyle w:val="Akapitzlist"/>
        <w:numPr>
          <w:ilvl w:val="0"/>
          <w:numId w:val="23"/>
        </w:numPr>
        <w:spacing w:after="0" w:line="240" w:lineRule="auto"/>
        <w:rPr>
          <w:rFonts w:ascii="Arial" w:hAnsi="Arial" w:cs="Arial"/>
          <w:b/>
          <w:sz w:val="24"/>
          <w:szCs w:val="24"/>
        </w:rPr>
      </w:pPr>
      <w:r w:rsidRPr="0069632E">
        <w:rPr>
          <w:rFonts w:ascii="Arial" w:hAnsi="Arial" w:cs="Arial"/>
          <w:b/>
          <w:sz w:val="24"/>
          <w:szCs w:val="24"/>
        </w:rPr>
        <w:t>Normalizacja</w:t>
      </w:r>
    </w:p>
    <w:p w14:paraId="12BF5F24" w14:textId="77777777" w:rsidR="00DB6D9F" w:rsidRPr="00073822" w:rsidRDefault="00DB6D9F" w:rsidP="00DB6D9F">
      <w:pPr>
        <w:pStyle w:val="Akapitzlist"/>
        <w:numPr>
          <w:ilvl w:val="1"/>
          <w:numId w:val="23"/>
        </w:numPr>
        <w:spacing w:after="0" w:line="240" w:lineRule="auto"/>
        <w:rPr>
          <w:rFonts w:ascii="Arial" w:hAnsi="Arial" w:cs="Arial"/>
          <w:sz w:val="24"/>
          <w:szCs w:val="24"/>
        </w:rPr>
      </w:pPr>
      <w:r w:rsidRPr="0069632E">
        <w:rPr>
          <w:rFonts w:ascii="Arial" w:hAnsi="Arial" w:cs="Arial"/>
          <w:sz w:val="24"/>
          <w:szCs w:val="24"/>
        </w:rPr>
        <w:t xml:space="preserve">ISO/IEC 11801, ANSI/TIA-568-C.3, TIA-604-5 (FOCIS-5), TIA-604-10 (FOCIS-10), zgodność </w:t>
      </w:r>
      <w:proofErr w:type="spellStart"/>
      <w:r w:rsidRPr="0069632E">
        <w:rPr>
          <w:rFonts w:ascii="Arial" w:hAnsi="Arial" w:cs="Arial"/>
          <w:sz w:val="24"/>
          <w:szCs w:val="24"/>
        </w:rPr>
        <w:t>RoHS</w:t>
      </w:r>
      <w:proofErr w:type="spellEnd"/>
      <w:r w:rsidRPr="0069632E">
        <w:rPr>
          <w:rFonts w:ascii="Arial" w:hAnsi="Arial" w:cs="Arial"/>
          <w:sz w:val="24"/>
          <w:szCs w:val="24"/>
        </w:rPr>
        <w:t>;</w:t>
      </w:r>
    </w:p>
    <w:p w14:paraId="257068EC" w14:textId="77777777" w:rsidR="00DB6D9F" w:rsidRDefault="00DB6D9F" w:rsidP="00B26CD9">
      <w:pPr>
        <w:pStyle w:val="Akapitzlist"/>
        <w:spacing w:after="0" w:line="240" w:lineRule="auto"/>
        <w:ind w:left="1843"/>
        <w:jc w:val="both"/>
        <w:rPr>
          <w:rFonts w:ascii="Arial" w:hAnsi="Arial" w:cs="Arial"/>
          <w:sz w:val="24"/>
          <w:szCs w:val="24"/>
        </w:rPr>
      </w:pPr>
    </w:p>
    <w:p w14:paraId="03E5A339" w14:textId="6BC5CC2B" w:rsidR="00B26CD9" w:rsidRDefault="00DB6D9F" w:rsidP="00C174E9">
      <w:pPr>
        <w:pStyle w:val="Akapitzlist"/>
        <w:numPr>
          <w:ilvl w:val="0"/>
          <w:numId w:val="20"/>
        </w:numPr>
        <w:spacing w:after="0" w:line="240" w:lineRule="auto"/>
        <w:ind w:left="1843" w:hanging="357"/>
        <w:jc w:val="both"/>
        <w:rPr>
          <w:rFonts w:ascii="Arial" w:hAnsi="Arial" w:cs="Arial"/>
          <w:sz w:val="24"/>
          <w:szCs w:val="24"/>
        </w:rPr>
      </w:pPr>
      <w:r w:rsidRPr="009D11EE">
        <w:rPr>
          <w:rFonts w:ascii="Arial" w:hAnsi="Arial" w:cs="Arial"/>
          <w:sz w:val="24"/>
          <w:szCs w:val="24"/>
        </w:rPr>
        <w:t xml:space="preserve">Kable krosowe światłowodowe OS2/OM4  </w:t>
      </w:r>
      <w:proofErr w:type="spellStart"/>
      <w:r w:rsidRPr="009D11EE">
        <w:rPr>
          <w:rFonts w:ascii="Arial" w:hAnsi="Arial" w:cs="Arial"/>
          <w:sz w:val="24"/>
          <w:szCs w:val="24"/>
        </w:rPr>
        <w:t>LCd</w:t>
      </w:r>
      <w:proofErr w:type="spellEnd"/>
      <w:r w:rsidRPr="009D11EE">
        <w:rPr>
          <w:rFonts w:ascii="Arial" w:hAnsi="Arial" w:cs="Arial"/>
          <w:sz w:val="24"/>
          <w:szCs w:val="24"/>
        </w:rPr>
        <w:t>/</w:t>
      </w:r>
      <w:proofErr w:type="spellStart"/>
      <w:r w:rsidRPr="009D11EE">
        <w:rPr>
          <w:rFonts w:ascii="Arial" w:hAnsi="Arial" w:cs="Arial"/>
          <w:sz w:val="24"/>
          <w:szCs w:val="24"/>
        </w:rPr>
        <w:t>LCd</w:t>
      </w:r>
      <w:proofErr w:type="spellEnd"/>
      <w:r w:rsidRPr="009D11EE">
        <w:rPr>
          <w:rFonts w:ascii="Arial" w:hAnsi="Arial" w:cs="Arial"/>
          <w:sz w:val="24"/>
          <w:szCs w:val="24"/>
        </w:rPr>
        <w:t xml:space="preserve"> - Konstrukcja złącza LC dupleks wraz z osłoną złącza musi umożliwiać łatwe odłączenie złącza LC od adaptera LC poprzez pociągnięcie za osłonę złącza (</w:t>
      </w:r>
      <w:proofErr w:type="spellStart"/>
      <w:r w:rsidRPr="009D11EE">
        <w:rPr>
          <w:rFonts w:ascii="Arial" w:hAnsi="Arial" w:cs="Arial"/>
          <w:sz w:val="24"/>
          <w:szCs w:val="24"/>
        </w:rPr>
        <w:t>boota</w:t>
      </w:r>
      <w:proofErr w:type="spellEnd"/>
      <w:r w:rsidRPr="009D11EE">
        <w:rPr>
          <w:rFonts w:ascii="Arial" w:hAnsi="Arial" w:cs="Arial"/>
          <w:sz w:val="24"/>
          <w:szCs w:val="24"/>
        </w:rPr>
        <w:t>); takie rozwiązanie jest bardzo przydatne przy dużym zagęszczeniu portów LC z racji na małe gabaryty tego złącza i trudny dostęp; rozwiązanie takie nie może powodować uszkodzenia złącza ani kabla światłowodowego. Budowa osłony złącz LC w kabel krosowym powinna umożliwiać zmianę polaryzacji, poprzez zamianę pozycji pojedynczych włókien w obrębie złącza(bota) bez konieczności rozbierania złącza. Dokonanie zamiany złącz ma być bez narzędziowe i zagwarantowane przez danego producenta kabla krosowego (zamiana nie ma wpływu na ciągłość gwarancji i parametry transmisyjne).</w:t>
      </w:r>
    </w:p>
    <w:p w14:paraId="1E3677A6" w14:textId="2A98CFAE" w:rsidR="00DB6D9F" w:rsidRDefault="00DB6D9F" w:rsidP="00DB6D9F">
      <w:pPr>
        <w:pStyle w:val="Akapitzlist"/>
        <w:spacing w:after="0" w:line="240" w:lineRule="auto"/>
        <w:ind w:left="1843"/>
        <w:jc w:val="both"/>
        <w:rPr>
          <w:rFonts w:ascii="Arial" w:hAnsi="Arial" w:cs="Arial"/>
          <w:sz w:val="24"/>
          <w:szCs w:val="24"/>
        </w:rPr>
      </w:pPr>
    </w:p>
    <w:tbl>
      <w:tblPr>
        <w:tblStyle w:val="Tabela-Siatka"/>
        <w:tblW w:w="9496" w:type="dxa"/>
        <w:tblLook w:val="04A0" w:firstRow="1" w:lastRow="0" w:firstColumn="1" w:lastColumn="0" w:noHBand="0" w:noVBand="1"/>
      </w:tblPr>
      <w:tblGrid>
        <w:gridCol w:w="3681"/>
        <w:gridCol w:w="2126"/>
        <w:gridCol w:w="3689"/>
      </w:tblGrid>
      <w:tr w:rsidR="00DB6D9F" w:rsidRPr="009D11EE" w14:paraId="104FC737" w14:textId="77777777" w:rsidTr="00DB6D9F">
        <w:trPr>
          <w:trHeight w:val="255"/>
        </w:trPr>
        <w:tc>
          <w:tcPr>
            <w:tcW w:w="3681" w:type="dxa"/>
            <w:vAlign w:val="center"/>
          </w:tcPr>
          <w:p w14:paraId="4EEC233A"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Opis</w:t>
            </w:r>
          </w:p>
        </w:tc>
        <w:tc>
          <w:tcPr>
            <w:tcW w:w="5815" w:type="dxa"/>
            <w:gridSpan w:val="2"/>
            <w:vAlign w:val="center"/>
          </w:tcPr>
          <w:p w14:paraId="54104C66"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Kabel krosowy LC/LC</w:t>
            </w:r>
          </w:p>
        </w:tc>
      </w:tr>
      <w:tr w:rsidR="00DB6D9F" w:rsidRPr="009D11EE" w14:paraId="75B4A494" w14:textId="77777777" w:rsidTr="00DB6D9F">
        <w:trPr>
          <w:trHeight w:val="255"/>
        </w:trPr>
        <w:tc>
          <w:tcPr>
            <w:tcW w:w="3681" w:type="dxa"/>
            <w:vAlign w:val="center"/>
          </w:tcPr>
          <w:p w14:paraId="5F9A3A82"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Liczba włókien</w:t>
            </w:r>
          </w:p>
        </w:tc>
        <w:tc>
          <w:tcPr>
            <w:tcW w:w="5815" w:type="dxa"/>
            <w:gridSpan w:val="2"/>
            <w:vAlign w:val="center"/>
          </w:tcPr>
          <w:p w14:paraId="3AC3698A"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2 (pod wspólna osłoną)</w:t>
            </w:r>
          </w:p>
        </w:tc>
      </w:tr>
      <w:tr w:rsidR="00DB6D9F" w:rsidRPr="009D11EE" w14:paraId="15B4CD7F" w14:textId="77777777" w:rsidTr="00DB6D9F">
        <w:trPr>
          <w:trHeight w:val="255"/>
        </w:trPr>
        <w:tc>
          <w:tcPr>
            <w:tcW w:w="3681" w:type="dxa"/>
            <w:vAlign w:val="center"/>
          </w:tcPr>
          <w:p w14:paraId="2E1AAC9D"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Osłona zewnętrzna</w:t>
            </w:r>
          </w:p>
        </w:tc>
        <w:tc>
          <w:tcPr>
            <w:tcW w:w="5815" w:type="dxa"/>
            <w:gridSpan w:val="2"/>
            <w:vAlign w:val="center"/>
          </w:tcPr>
          <w:p w14:paraId="505CDDC6"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LSZH</w:t>
            </w:r>
          </w:p>
        </w:tc>
      </w:tr>
      <w:tr w:rsidR="00DB6D9F" w:rsidRPr="009D11EE" w14:paraId="5A941341" w14:textId="77777777" w:rsidTr="00DB6D9F">
        <w:trPr>
          <w:trHeight w:val="273"/>
        </w:trPr>
        <w:tc>
          <w:tcPr>
            <w:tcW w:w="3681" w:type="dxa"/>
            <w:vMerge w:val="restart"/>
            <w:vAlign w:val="center"/>
          </w:tcPr>
          <w:p w14:paraId="543C4F70"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Typ włókna</w:t>
            </w:r>
          </w:p>
        </w:tc>
        <w:tc>
          <w:tcPr>
            <w:tcW w:w="2126" w:type="dxa"/>
            <w:vAlign w:val="center"/>
          </w:tcPr>
          <w:p w14:paraId="28C04E69"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MM</w:t>
            </w:r>
          </w:p>
        </w:tc>
        <w:tc>
          <w:tcPr>
            <w:tcW w:w="3689" w:type="dxa"/>
            <w:vAlign w:val="center"/>
          </w:tcPr>
          <w:p w14:paraId="748CD9FF"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OM4</w:t>
            </w:r>
          </w:p>
        </w:tc>
      </w:tr>
      <w:tr w:rsidR="00DB6D9F" w:rsidRPr="009D11EE" w14:paraId="492723FA" w14:textId="77777777" w:rsidTr="00DB6D9F">
        <w:trPr>
          <w:trHeight w:val="273"/>
        </w:trPr>
        <w:tc>
          <w:tcPr>
            <w:tcW w:w="3681" w:type="dxa"/>
            <w:vMerge/>
            <w:vAlign w:val="center"/>
          </w:tcPr>
          <w:p w14:paraId="7DB39C1F" w14:textId="77777777" w:rsidR="00DB6D9F" w:rsidRPr="009D11EE" w:rsidRDefault="00DB6D9F" w:rsidP="00DB6D9F">
            <w:pPr>
              <w:spacing w:line="360" w:lineRule="auto"/>
              <w:jc w:val="both"/>
              <w:rPr>
                <w:rFonts w:ascii="Arial" w:hAnsi="Arial" w:cs="Arial"/>
                <w:sz w:val="24"/>
                <w:szCs w:val="24"/>
              </w:rPr>
            </w:pPr>
          </w:p>
        </w:tc>
        <w:tc>
          <w:tcPr>
            <w:tcW w:w="2126" w:type="dxa"/>
            <w:vAlign w:val="center"/>
          </w:tcPr>
          <w:p w14:paraId="6E794699"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SM</w:t>
            </w:r>
          </w:p>
        </w:tc>
        <w:tc>
          <w:tcPr>
            <w:tcW w:w="3689" w:type="dxa"/>
            <w:vAlign w:val="center"/>
          </w:tcPr>
          <w:p w14:paraId="3D9646CE"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OS2</w:t>
            </w:r>
          </w:p>
        </w:tc>
      </w:tr>
      <w:tr w:rsidR="00DB6D9F" w:rsidRPr="009D11EE" w14:paraId="6003DDC1" w14:textId="77777777" w:rsidTr="00DB6D9F">
        <w:trPr>
          <w:trHeight w:val="255"/>
        </w:trPr>
        <w:tc>
          <w:tcPr>
            <w:tcW w:w="3681" w:type="dxa"/>
            <w:vAlign w:val="center"/>
          </w:tcPr>
          <w:p w14:paraId="7D9C112C"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Typ złącza</w:t>
            </w:r>
          </w:p>
        </w:tc>
        <w:tc>
          <w:tcPr>
            <w:tcW w:w="5815" w:type="dxa"/>
            <w:gridSpan w:val="2"/>
            <w:vAlign w:val="center"/>
          </w:tcPr>
          <w:p w14:paraId="674BBFA4"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LC Duplex</w:t>
            </w:r>
          </w:p>
        </w:tc>
      </w:tr>
      <w:tr w:rsidR="00DB6D9F" w:rsidRPr="009D11EE" w14:paraId="730242BB" w14:textId="77777777" w:rsidTr="00DB6D9F">
        <w:trPr>
          <w:trHeight w:val="255"/>
        </w:trPr>
        <w:tc>
          <w:tcPr>
            <w:tcW w:w="3681" w:type="dxa"/>
            <w:vMerge w:val="restart"/>
            <w:vAlign w:val="center"/>
          </w:tcPr>
          <w:p w14:paraId="0F5F1387"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Kolor osłony złącza</w:t>
            </w:r>
          </w:p>
        </w:tc>
        <w:tc>
          <w:tcPr>
            <w:tcW w:w="2126" w:type="dxa"/>
            <w:vAlign w:val="center"/>
          </w:tcPr>
          <w:p w14:paraId="4D7CD06C"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OS1/OS2</w:t>
            </w:r>
          </w:p>
        </w:tc>
        <w:tc>
          <w:tcPr>
            <w:tcW w:w="3689" w:type="dxa"/>
            <w:vAlign w:val="center"/>
          </w:tcPr>
          <w:p w14:paraId="4854A9C8"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Żółty (APC zielony)</w:t>
            </w:r>
          </w:p>
        </w:tc>
      </w:tr>
      <w:tr w:rsidR="00DB6D9F" w:rsidRPr="009D11EE" w14:paraId="6315E7BB" w14:textId="77777777" w:rsidTr="00DB6D9F">
        <w:trPr>
          <w:trHeight w:val="273"/>
        </w:trPr>
        <w:tc>
          <w:tcPr>
            <w:tcW w:w="3681" w:type="dxa"/>
            <w:vMerge/>
            <w:vAlign w:val="center"/>
          </w:tcPr>
          <w:p w14:paraId="38C70169" w14:textId="77777777" w:rsidR="00DB6D9F" w:rsidRPr="009D11EE" w:rsidRDefault="00DB6D9F" w:rsidP="00DB6D9F">
            <w:pPr>
              <w:spacing w:line="360" w:lineRule="auto"/>
              <w:jc w:val="both"/>
              <w:rPr>
                <w:rFonts w:ascii="Arial" w:hAnsi="Arial" w:cs="Arial"/>
                <w:sz w:val="24"/>
                <w:szCs w:val="24"/>
              </w:rPr>
            </w:pPr>
          </w:p>
        </w:tc>
        <w:tc>
          <w:tcPr>
            <w:tcW w:w="2126" w:type="dxa"/>
            <w:vAlign w:val="center"/>
          </w:tcPr>
          <w:p w14:paraId="458DEE30"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OM4</w:t>
            </w:r>
          </w:p>
        </w:tc>
        <w:tc>
          <w:tcPr>
            <w:tcW w:w="3689" w:type="dxa"/>
            <w:vAlign w:val="center"/>
          </w:tcPr>
          <w:p w14:paraId="70F7877E" w14:textId="77777777" w:rsidR="00DB6D9F" w:rsidRPr="009D11EE" w:rsidRDefault="00DB6D9F" w:rsidP="00DB6D9F">
            <w:pPr>
              <w:spacing w:line="360" w:lineRule="auto"/>
              <w:jc w:val="both"/>
              <w:rPr>
                <w:rFonts w:ascii="Arial" w:hAnsi="Arial" w:cs="Arial"/>
                <w:sz w:val="24"/>
                <w:szCs w:val="24"/>
              </w:rPr>
            </w:pPr>
            <w:proofErr w:type="spellStart"/>
            <w:r w:rsidRPr="009D11EE">
              <w:rPr>
                <w:rFonts w:ascii="Arial" w:hAnsi="Arial" w:cs="Arial"/>
                <w:sz w:val="24"/>
                <w:szCs w:val="24"/>
              </w:rPr>
              <w:t>Aqua</w:t>
            </w:r>
            <w:proofErr w:type="spellEnd"/>
          </w:p>
        </w:tc>
      </w:tr>
      <w:tr w:rsidR="00DB6D9F" w:rsidRPr="009D11EE" w14:paraId="1724C92D" w14:textId="77777777" w:rsidTr="00DB6D9F">
        <w:trPr>
          <w:trHeight w:val="255"/>
        </w:trPr>
        <w:tc>
          <w:tcPr>
            <w:tcW w:w="3681" w:type="dxa"/>
            <w:vMerge w:val="restart"/>
            <w:vAlign w:val="center"/>
          </w:tcPr>
          <w:p w14:paraId="5A67CD9E"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Parametry optyczne IL</w:t>
            </w:r>
          </w:p>
        </w:tc>
        <w:tc>
          <w:tcPr>
            <w:tcW w:w="2126" w:type="dxa"/>
            <w:vAlign w:val="center"/>
          </w:tcPr>
          <w:p w14:paraId="5B481AB0"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MM</w:t>
            </w:r>
          </w:p>
        </w:tc>
        <w:tc>
          <w:tcPr>
            <w:tcW w:w="3689" w:type="dxa"/>
            <w:vAlign w:val="center"/>
          </w:tcPr>
          <w:p w14:paraId="7834A82D"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0,15dB max</w:t>
            </w:r>
          </w:p>
        </w:tc>
      </w:tr>
      <w:tr w:rsidR="00DB6D9F" w:rsidRPr="009D11EE" w14:paraId="0FF8F4E0" w14:textId="77777777" w:rsidTr="00DB6D9F">
        <w:trPr>
          <w:trHeight w:val="292"/>
        </w:trPr>
        <w:tc>
          <w:tcPr>
            <w:tcW w:w="3681" w:type="dxa"/>
            <w:vMerge/>
            <w:vAlign w:val="center"/>
          </w:tcPr>
          <w:p w14:paraId="79467C84" w14:textId="77777777" w:rsidR="00DB6D9F" w:rsidRPr="009D11EE" w:rsidRDefault="00DB6D9F" w:rsidP="00DB6D9F">
            <w:pPr>
              <w:spacing w:line="360" w:lineRule="auto"/>
              <w:jc w:val="both"/>
              <w:rPr>
                <w:rFonts w:ascii="Arial" w:hAnsi="Arial" w:cs="Arial"/>
                <w:sz w:val="24"/>
                <w:szCs w:val="24"/>
              </w:rPr>
            </w:pPr>
          </w:p>
        </w:tc>
        <w:tc>
          <w:tcPr>
            <w:tcW w:w="2126" w:type="dxa"/>
            <w:vAlign w:val="center"/>
          </w:tcPr>
          <w:p w14:paraId="2023C47F"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SM</w:t>
            </w:r>
          </w:p>
        </w:tc>
        <w:tc>
          <w:tcPr>
            <w:tcW w:w="3689" w:type="dxa"/>
            <w:vAlign w:val="center"/>
          </w:tcPr>
          <w:p w14:paraId="17360F63"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0,25dB max</w:t>
            </w:r>
          </w:p>
        </w:tc>
      </w:tr>
      <w:tr w:rsidR="00DB6D9F" w:rsidRPr="009D11EE" w14:paraId="1956E5B0" w14:textId="77777777" w:rsidTr="00DB6D9F">
        <w:trPr>
          <w:trHeight w:val="255"/>
        </w:trPr>
        <w:tc>
          <w:tcPr>
            <w:tcW w:w="3681" w:type="dxa"/>
            <w:vMerge w:val="restart"/>
            <w:vAlign w:val="center"/>
          </w:tcPr>
          <w:p w14:paraId="5CD6F9C8"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Parametry optyczne RL</w:t>
            </w:r>
          </w:p>
        </w:tc>
        <w:tc>
          <w:tcPr>
            <w:tcW w:w="2126" w:type="dxa"/>
            <w:vAlign w:val="center"/>
          </w:tcPr>
          <w:p w14:paraId="3E3967A4"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MM</w:t>
            </w:r>
          </w:p>
        </w:tc>
        <w:tc>
          <w:tcPr>
            <w:tcW w:w="3689" w:type="dxa"/>
            <w:vAlign w:val="center"/>
          </w:tcPr>
          <w:p w14:paraId="3B49CD54"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26dB min</w:t>
            </w:r>
          </w:p>
        </w:tc>
      </w:tr>
      <w:tr w:rsidR="00DB6D9F" w:rsidRPr="009D11EE" w14:paraId="644335E8" w14:textId="77777777" w:rsidTr="00DB6D9F">
        <w:trPr>
          <w:trHeight w:val="273"/>
        </w:trPr>
        <w:tc>
          <w:tcPr>
            <w:tcW w:w="3681" w:type="dxa"/>
            <w:vMerge/>
            <w:vAlign w:val="center"/>
          </w:tcPr>
          <w:p w14:paraId="35B64011" w14:textId="77777777" w:rsidR="00DB6D9F" w:rsidRPr="009D11EE" w:rsidRDefault="00DB6D9F" w:rsidP="00DB6D9F">
            <w:pPr>
              <w:spacing w:line="360" w:lineRule="auto"/>
              <w:jc w:val="both"/>
              <w:rPr>
                <w:rFonts w:ascii="Arial" w:hAnsi="Arial" w:cs="Arial"/>
                <w:sz w:val="24"/>
                <w:szCs w:val="24"/>
              </w:rPr>
            </w:pPr>
          </w:p>
        </w:tc>
        <w:tc>
          <w:tcPr>
            <w:tcW w:w="2126" w:type="dxa"/>
            <w:vAlign w:val="center"/>
          </w:tcPr>
          <w:p w14:paraId="2BC4AFAF"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SM</w:t>
            </w:r>
          </w:p>
        </w:tc>
        <w:tc>
          <w:tcPr>
            <w:tcW w:w="3689" w:type="dxa"/>
            <w:vAlign w:val="center"/>
          </w:tcPr>
          <w:p w14:paraId="33948871"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55dB min</w:t>
            </w:r>
          </w:p>
        </w:tc>
      </w:tr>
      <w:tr w:rsidR="00DB6D9F" w:rsidRPr="009D11EE" w14:paraId="2E735E2D" w14:textId="77777777" w:rsidTr="00DB6D9F">
        <w:trPr>
          <w:trHeight w:val="273"/>
        </w:trPr>
        <w:tc>
          <w:tcPr>
            <w:tcW w:w="3681" w:type="dxa"/>
            <w:vMerge/>
            <w:vAlign w:val="center"/>
          </w:tcPr>
          <w:p w14:paraId="017803D7" w14:textId="77777777" w:rsidR="00DB6D9F" w:rsidRPr="009D11EE" w:rsidRDefault="00DB6D9F" w:rsidP="00DB6D9F">
            <w:pPr>
              <w:spacing w:line="360" w:lineRule="auto"/>
              <w:jc w:val="both"/>
              <w:rPr>
                <w:rFonts w:ascii="Arial" w:hAnsi="Arial" w:cs="Arial"/>
                <w:sz w:val="24"/>
                <w:szCs w:val="24"/>
              </w:rPr>
            </w:pPr>
          </w:p>
        </w:tc>
        <w:tc>
          <w:tcPr>
            <w:tcW w:w="2126" w:type="dxa"/>
            <w:vAlign w:val="center"/>
          </w:tcPr>
          <w:p w14:paraId="7437FA90"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SM (APC)</w:t>
            </w:r>
          </w:p>
        </w:tc>
        <w:tc>
          <w:tcPr>
            <w:tcW w:w="3689" w:type="dxa"/>
            <w:vAlign w:val="center"/>
          </w:tcPr>
          <w:p w14:paraId="22944DA4"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65dB min</w:t>
            </w:r>
          </w:p>
        </w:tc>
      </w:tr>
      <w:tr w:rsidR="00DB6D9F" w:rsidRPr="009D11EE" w14:paraId="69D85D62" w14:textId="77777777" w:rsidTr="00DB6D9F">
        <w:trPr>
          <w:trHeight w:val="529"/>
        </w:trPr>
        <w:tc>
          <w:tcPr>
            <w:tcW w:w="3681" w:type="dxa"/>
            <w:vAlign w:val="center"/>
          </w:tcPr>
          <w:p w14:paraId="1AF0B6C5"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Średnica zewnętrzna (kabla dla dwóch włókien)</w:t>
            </w:r>
          </w:p>
        </w:tc>
        <w:tc>
          <w:tcPr>
            <w:tcW w:w="5815" w:type="dxa"/>
            <w:gridSpan w:val="2"/>
            <w:vAlign w:val="center"/>
          </w:tcPr>
          <w:p w14:paraId="1FA075EA"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2.0 mm</w:t>
            </w:r>
          </w:p>
        </w:tc>
      </w:tr>
      <w:tr w:rsidR="00DB6D9F" w:rsidRPr="009D11EE" w14:paraId="0EFB67B5" w14:textId="77777777" w:rsidTr="00DB6D9F">
        <w:trPr>
          <w:trHeight w:val="255"/>
        </w:trPr>
        <w:tc>
          <w:tcPr>
            <w:tcW w:w="3681" w:type="dxa"/>
            <w:vAlign w:val="center"/>
          </w:tcPr>
          <w:p w14:paraId="2C836E77"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Promień gięcia</w:t>
            </w:r>
          </w:p>
        </w:tc>
        <w:tc>
          <w:tcPr>
            <w:tcW w:w="5815" w:type="dxa"/>
            <w:gridSpan w:val="2"/>
            <w:vAlign w:val="center"/>
          </w:tcPr>
          <w:p w14:paraId="49319A5B"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40mm</w:t>
            </w:r>
          </w:p>
        </w:tc>
      </w:tr>
      <w:tr w:rsidR="00DB6D9F" w:rsidRPr="009D11EE" w14:paraId="02AE02A1" w14:textId="77777777" w:rsidTr="00DB6D9F">
        <w:trPr>
          <w:trHeight w:val="255"/>
        </w:trPr>
        <w:tc>
          <w:tcPr>
            <w:tcW w:w="3681" w:type="dxa"/>
            <w:vAlign w:val="center"/>
          </w:tcPr>
          <w:p w14:paraId="5DC64BA4"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Trwałość złącza</w:t>
            </w:r>
          </w:p>
        </w:tc>
        <w:tc>
          <w:tcPr>
            <w:tcW w:w="5815" w:type="dxa"/>
            <w:gridSpan w:val="2"/>
            <w:vAlign w:val="center"/>
          </w:tcPr>
          <w:p w14:paraId="1B50B7F5"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500 cykli</w:t>
            </w:r>
          </w:p>
        </w:tc>
      </w:tr>
      <w:tr w:rsidR="00DB6D9F" w:rsidRPr="009D11EE" w14:paraId="2A31C4E2" w14:textId="77777777" w:rsidTr="00DB6D9F">
        <w:trPr>
          <w:trHeight w:val="255"/>
        </w:trPr>
        <w:tc>
          <w:tcPr>
            <w:tcW w:w="3681" w:type="dxa"/>
            <w:vAlign w:val="center"/>
          </w:tcPr>
          <w:p w14:paraId="68A79F0C"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Temperatura pracy</w:t>
            </w:r>
          </w:p>
        </w:tc>
        <w:tc>
          <w:tcPr>
            <w:tcW w:w="5815" w:type="dxa"/>
            <w:gridSpan w:val="2"/>
            <w:vAlign w:val="center"/>
          </w:tcPr>
          <w:p w14:paraId="018D70EC"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-10ºC do +60ºC</w:t>
            </w:r>
          </w:p>
        </w:tc>
      </w:tr>
      <w:tr w:rsidR="00DB6D9F" w:rsidRPr="009D11EE" w14:paraId="72EEC7B3" w14:textId="77777777" w:rsidTr="00DB6D9F">
        <w:trPr>
          <w:trHeight w:val="255"/>
        </w:trPr>
        <w:tc>
          <w:tcPr>
            <w:tcW w:w="3681" w:type="dxa"/>
            <w:vAlign w:val="center"/>
          </w:tcPr>
          <w:p w14:paraId="525ADFF4"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Temperatura przechowywania</w:t>
            </w:r>
          </w:p>
        </w:tc>
        <w:tc>
          <w:tcPr>
            <w:tcW w:w="5815" w:type="dxa"/>
            <w:gridSpan w:val="2"/>
            <w:vAlign w:val="center"/>
          </w:tcPr>
          <w:p w14:paraId="034E6E6C"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-40ºC do +70ºC</w:t>
            </w:r>
          </w:p>
        </w:tc>
      </w:tr>
      <w:tr w:rsidR="00DB6D9F" w:rsidRPr="009D11EE" w14:paraId="6AEF016C" w14:textId="77777777" w:rsidTr="00DB6D9F">
        <w:trPr>
          <w:trHeight w:val="255"/>
        </w:trPr>
        <w:tc>
          <w:tcPr>
            <w:tcW w:w="3681" w:type="dxa"/>
            <w:vAlign w:val="center"/>
          </w:tcPr>
          <w:p w14:paraId="4D700D26"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Standardy</w:t>
            </w:r>
          </w:p>
        </w:tc>
        <w:tc>
          <w:tcPr>
            <w:tcW w:w="5815" w:type="dxa"/>
            <w:gridSpan w:val="2"/>
            <w:vAlign w:val="center"/>
          </w:tcPr>
          <w:p w14:paraId="5EB54398" w14:textId="77777777" w:rsidR="00DB6D9F" w:rsidRPr="009D11EE" w:rsidRDefault="00DB6D9F" w:rsidP="00DB6D9F">
            <w:pPr>
              <w:spacing w:line="360" w:lineRule="auto"/>
              <w:jc w:val="both"/>
              <w:rPr>
                <w:rFonts w:ascii="Arial" w:hAnsi="Arial" w:cs="Arial"/>
                <w:sz w:val="24"/>
                <w:szCs w:val="24"/>
              </w:rPr>
            </w:pPr>
            <w:r w:rsidRPr="009D11EE">
              <w:rPr>
                <w:rFonts w:ascii="Arial" w:hAnsi="Arial" w:cs="Arial"/>
                <w:sz w:val="24"/>
                <w:szCs w:val="24"/>
              </w:rPr>
              <w:t>ISO/IEC 11801, TIA/EIA-568-D.3, TIA-604-10 (FOCIS-10)</w:t>
            </w:r>
          </w:p>
        </w:tc>
      </w:tr>
    </w:tbl>
    <w:p w14:paraId="6E1678F4" w14:textId="77777777" w:rsidR="00DB6D9F" w:rsidRPr="00102AD3" w:rsidRDefault="00DB6D9F" w:rsidP="00DB6D9F">
      <w:pPr>
        <w:spacing w:after="0" w:line="360" w:lineRule="auto"/>
        <w:jc w:val="center"/>
        <w:rPr>
          <w:rFonts w:ascii="Arial" w:hAnsi="Arial" w:cs="Arial"/>
          <w:sz w:val="24"/>
          <w:szCs w:val="24"/>
        </w:rPr>
      </w:pPr>
      <w:r>
        <w:rPr>
          <w:rFonts w:ascii="Arial" w:hAnsi="Arial" w:cs="Arial"/>
          <w:i/>
          <w:sz w:val="20"/>
          <w:szCs w:val="20"/>
        </w:rPr>
        <w:t>Tabela</w:t>
      </w:r>
      <w:r w:rsidRPr="00102AD3">
        <w:rPr>
          <w:rFonts w:ascii="Arial" w:hAnsi="Arial" w:cs="Arial"/>
          <w:i/>
          <w:sz w:val="20"/>
          <w:szCs w:val="20"/>
        </w:rPr>
        <w:t xml:space="preserve"> </w:t>
      </w:r>
      <w:r>
        <w:rPr>
          <w:rFonts w:ascii="Arial" w:hAnsi="Arial" w:cs="Arial"/>
          <w:i/>
          <w:sz w:val="20"/>
          <w:szCs w:val="20"/>
        </w:rPr>
        <w:t>8</w:t>
      </w:r>
      <w:r w:rsidRPr="00102AD3">
        <w:rPr>
          <w:rFonts w:ascii="Arial" w:hAnsi="Arial" w:cs="Arial"/>
          <w:i/>
          <w:sz w:val="20"/>
          <w:szCs w:val="20"/>
        </w:rPr>
        <w:t xml:space="preserve">. </w:t>
      </w:r>
      <w:r>
        <w:rPr>
          <w:rFonts w:ascii="Arial" w:hAnsi="Arial" w:cs="Arial"/>
          <w:i/>
          <w:sz w:val="20"/>
          <w:szCs w:val="20"/>
        </w:rPr>
        <w:t>Specyfikacja światłowodowego kabla krosowego OS2/OM4</w:t>
      </w:r>
    </w:p>
    <w:p w14:paraId="6F2B180E" w14:textId="77777777" w:rsidR="00DB6D9F" w:rsidRDefault="00DB6D9F" w:rsidP="00DB6D9F">
      <w:pPr>
        <w:rPr>
          <w:rFonts w:ascii="Tahoma" w:hAnsi="Tahoma" w:cs="Tahoma"/>
          <w:sz w:val="18"/>
          <w:szCs w:val="18"/>
        </w:rPr>
      </w:pPr>
    </w:p>
    <w:p w14:paraId="6346D52F" w14:textId="77777777" w:rsidR="00DB6D9F" w:rsidRPr="009D11EE" w:rsidRDefault="00DB6D9F" w:rsidP="00DB6D9F">
      <w:pPr>
        <w:ind w:left="1701"/>
        <w:rPr>
          <w:rFonts w:ascii="Arial" w:hAnsi="Arial" w:cs="Arial"/>
          <w:sz w:val="24"/>
          <w:szCs w:val="24"/>
        </w:rPr>
      </w:pPr>
      <w:r w:rsidRPr="009D11EE">
        <w:rPr>
          <w:rFonts w:ascii="Arial" w:hAnsi="Arial" w:cs="Arial"/>
          <w:sz w:val="24"/>
          <w:szCs w:val="24"/>
        </w:rPr>
        <w:t>Na etapie realizacji inwestor ustali jakie długości i jaki rodzaj kabli krosowych należy dostarczyć.</w:t>
      </w:r>
    </w:p>
    <w:p w14:paraId="2F6D4EE8" w14:textId="77777777" w:rsidR="00DB6D9F" w:rsidRDefault="00DB6D9F" w:rsidP="00DB6D9F">
      <w:pPr>
        <w:rPr>
          <w:rFonts w:ascii="Tahoma" w:hAnsi="Tahoma" w:cs="Tahoma"/>
          <w:sz w:val="18"/>
          <w:szCs w:val="18"/>
        </w:rPr>
      </w:pPr>
    </w:p>
    <w:p w14:paraId="0F78E42A" w14:textId="77777777" w:rsidR="00DB6D9F" w:rsidRDefault="00DB6D9F" w:rsidP="00DB6D9F">
      <w:pPr>
        <w:jc w:val="center"/>
        <w:rPr>
          <w:noProof/>
        </w:rPr>
      </w:pPr>
      <w:r>
        <w:rPr>
          <w:noProof/>
        </w:rPr>
        <w:lastRenderedPageBreak/>
        <w:drawing>
          <wp:inline distT="0" distB="0" distL="0" distR="0" wp14:anchorId="45920181" wp14:editId="0D507D05">
            <wp:extent cx="3133725" cy="2590800"/>
            <wp:effectExtent l="0" t="0" r="9525"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33725" cy="2590800"/>
                    </a:xfrm>
                    <a:prstGeom prst="rect">
                      <a:avLst/>
                    </a:prstGeom>
                  </pic:spPr>
                </pic:pic>
              </a:graphicData>
            </a:graphic>
          </wp:inline>
        </w:drawing>
      </w:r>
    </w:p>
    <w:p w14:paraId="2BD5D67B" w14:textId="77777777" w:rsidR="00DB6D9F" w:rsidRPr="009F4391" w:rsidRDefault="00DB6D9F" w:rsidP="00DB6D9F">
      <w:pPr>
        <w:tabs>
          <w:tab w:val="left" w:pos="2295"/>
        </w:tabs>
        <w:jc w:val="center"/>
        <w:rPr>
          <w:rFonts w:ascii="Arial" w:hAnsi="Arial" w:cs="Arial"/>
          <w:i/>
          <w:iCs/>
          <w:noProof/>
          <w:sz w:val="20"/>
          <w:szCs w:val="20"/>
        </w:rPr>
      </w:pPr>
      <w:r w:rsidRPr="009F4391">
        <w:rPr>
          <w:rFonts w:ascii="Arial" w:hAnsi="Arial" w:cs="Arial"/>
          <w:i/>
          <w:iCs/>
          <w:noProof/>
          <w:sz w:val="20"/>
          <w:szCs w:val="20"/>
        </w:rPr>
        <w:t xml:space="preserve">Rysunek </w:t>
      </w:r>
      <w:r>
        <w:rPr>
          <w:rFonts w:ascii="Arial" w:hAnsi="Arial" w:cs="Arial"/>
          <w:i/>
          <w:iCs/>
          <w:noProof/>
          <w:sz w:val="20"/>
          <w:szCs w:val="20"/>
        </w:rPr>
        <w:t>5</w:t>
      </w:r>
      <w:r w:rsidRPr="009F4391">
        <w:rPr>
          <w:rFonts w:ascii="Arial" w:hAnsi="Arial" w:cs="Arial"/>
          <w:i/>
          <w:iCs/>
          <w:noProof/>
          <w:sz w:val="20"/>
          <w:szCs w:val="20"/>
        </w:rPr>
        <w:t>. Przykładowy widok kabla krosoweg LC Duplex SM</w:t>
      </w:r>
    </w:p>
    <w:p w14:paraId="43641EC7" w14:textId="72FD8697" w:rsidR="00DB6D9F" w:rsidRDefault="00DB6D9F" w:rsidP="00DB6D9F">
      <w:pPr>
        <w:pStyle w:val="Akapitzlist"/>
        <w:spacing w:after="0" w:line="240" w:lineRule="auto"/>
        <w:ind w:left="1843"/>
        <w:jc w:val="both"/>
        <w:rPr>
          <w:rFonts w:ascii="Arial" w:hAnsi="Arial" w:cs="Arial"/>
          <w:sz w:val="24"/>
          <w:szCs w:val="24"/>
        </w:rPr>
      </w:pPr>
    </w:p>
    <w:p w14:paraId="032147F2" w14:textId="2ED1B069" w:rsidR="00DB6D9F" w:rsidRDefault="00DB6D9F" w:rsidP="00DB6D9F">
      <w:pPr>
        <w:pStyle w:val="Akapitzlist"/>
        <w:spacing w:after="0" w:line="240" w:lineRule="auto"/>
        <w:ind w:left="1843"/>
        <w:jc w:val="both"/>
        <w:rPr>
          <w:rFonts w:ascii="Arial" w:hAnsi="Arial" w:cs="Arial"/>
          <w:sz w:val="24"/>
          <w:szCs w:val="24"/>
        </w:rPr>
      </w:pPr>
    </w:p>
    <w:p w14:paraId="3D69670A" w14:textId="77777777" w:rsidR="00DB6D9F" w:rsidRDefault="00DB6D9F" w:rsidP="00DB6D9F">
      <w:pPr>
        <w:pStyle w:val="Akapitzlist"/>
        <w:spacing w:after="0" w:line="240" w:lineRule="auto"/>
        <w:ind w:left="1843"/>
        <w:jc w:val="both"/>
        <w:rPr>
          <w:rFonts w:ascii="Arial" w:hAnsi="Arial" w:cs="Arial"/>
          <w:sz w:val="24"/>
          <w:szCs w:val="24"/>
        </w:rPr>
      </w:pPr>
    </w:p>
    <w:p w14:paraId="370A284A" w14:textId="4651B8B8" w:rsidR="00B26CD9" w:rsidRDefault="00DB6D9F" w:rsidP="00C174E9">
      <w:pPr>
        <w:pStyle w:val="Akapitzlist"/>
        <w:numPr>
          <w:ilvl w:val="0"/>
          <w:numId w:val="20"/>
        </w:numPr>
        <w:spacing w:after="0" w:line="240" w:lineRule="auto"/>
        <w:ind w:left="1843" w:hanging="357"/>
        <w:jc w:val="both"/>
        <w:rPr>
          <w:rFonts w:ascii="Arial" w:hAnsi="Arial" w:cs="Arial"/>
          <w:sz w:val="24"/>
          <w:szCs w:val="24"/>
        </w:rPr>
      </w:pPr>
      <w:proofErr w:type="spellStart"/>
      <w:r w:rsidRPr="00DA1B9F">
        <w:rPr>
          <w:rFonts w:ascii="Arial" w:hAnsi="Arial" w:cs="Arial"/>
          <w:sz w:val="24"/>
          <w:szCs w:val="24"/>
        </w:rPr>
        <w:t>Pigtail</w:t>
      </w:r>
      <w:proofErr w:type="spellEnd"/>
      <w:r w:rsidRPr="00DA1B9F">
        <w:rPr>
          <w:rFonts w:ascii="Arial" w:hAnsi="Arial" w:cs="Arial"/>
          <w:sz w:val="24"/>
          <w:szCs w:val="24"/>
        </w:rPr>
        <w:t xml:space="preserve"> światłowodowy dla połączeń </w:t>
      </w:r>
      <w:r>
        <w:rPr>
          <w:rFonts w:ascii="Arial" w:hAnsi="Arial" w:cs="Arial"/>
          <w:sz w:val="24"/>
          <w:szCs w:val="24"/>
        </w:rPr>
        <w:t>spawanych</w:t>
      </w:r>
    </w:p>
    <w:p w14:paraId="48283240" w14:textId="491C9F0F" w:rsidR="00DB6D9F" w:rsidRDefault="00DB6D9F" w:rsidP="00DB6D9F">
      <w:pPr>
        <w:pStyle w:val="Akapitzlist"/>
        <w:spacing w:after="0" w:line="240" w:lineRule="auto"/>
        <w:ind w:left="1843"/>
        <w:jc w:val="both"/>
        <w:rPr>
          <w:rFonts w:ascii="Arial" w:hAnsi="Arial" w:cs="Arial"/>
          <w:sz w:val="24"/>
          <w:szCs w:val="24"/>
        </w:rPr>
      </w:pPr>
    </w:p>
    <w:tbl>
      <w:tblPr>
        <w:tblStyle w:val="Tabela-Siatka"/>
        <w:tblW w:w="9496" w:type="dxa"/>
        <w:tblLook w:val="04A0" w:firstRow="1" w:lastRow="0" w:firstColumn="1" w:lastColumn="0" w:noHBand="0" w:noVBand="1"/>
      </w:tblPr>
      <w:tblGrid>
        <w:gridCol w:w="3681"/>
        <w:gridCol w:w="2126"/>
        <w:gridCol w:w="3689"/>
      </w:tblGrid>
      <w:tr w:rsidR="00DB6D9F" w:rsidRPr="00DA1B9F" w14:paraId="05903150" w14:textId="77777777" w:rsidTr="00DB6D9F">
        <w:trPr>
          <w:trHeight w:val="255"/>
        </w:trPr>
        <w:tc>
          <w:tcPr>
            <w:tcW w:w="3681" w:type="dxa"/>
            <w:vAlign w:val="center"/>
          </w:tcPr>
          <w:p w14:paraId="4061A478"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Opis</w:t>
            </w:r>
          </w:p>
        </w:tc>
        <w:tc>
          <w:tcPr>
            <w:tcW w:w="5815" w:type="dxa"/>
            <w:gridSpan w:val="2"/>
            <w:vAlign w:val="center"/>
          </w:tcPr>
          <w:p w14:paraId="7CEF5B58" w14:textId="77777777" w:rsidR="00DB6D9F" w:rsidRPr="00DA1B9F" w:rsidRDefault="00DB6D9F" w:rsidP="00DB6D9F">
            <w:pPr>
              <w:spacing w:line="360" w:lineRule="auto"/>
              <w:jc w:val="both"/>
              <w:rPr>
                <w:rFonts w:ascii="Arial" w:hAnsi="Arial" w:cs="Arial"/>
                <w:sz w:val="24"/>
                <w:szCs w:val="24"/>
              </w:rPr>
            </w:pPr>
            <w:proofErr w:type="spellStart"/>
            <w:r w:rsidRPr="00DA1B9F">
              <w:rPr>
                <w:rFonts w:ascii="Arial" w:hAnsi="Arial" w:cs="Arial"/>
                <w:sz w:val="24"/>
                <w:szCs w:val="24"/>
              </w:rPr>
              <w:t>Pigtail</w:t>
            </w:r>
            <w:proofErr w:type="spellEnd"/>
            <w:r w:rsidRPr="00DA1B9F">
              <w:rPr>
                <w:rFonts w:ascii="Arial" w:hAnsi="Arial" w:cs="Arial"/>
                <w:sz w:val="24"/>
                <w:szCs w:val="24"/>
              </w:rPr>
              <w:t xml:space="preserve"> LC (1 lub 2 metry)</w:t>
            </w:r>
          </w:p>
        </w:tc>
      </w:tr>
      <w:tr w:rsidR="00DB6D9F" w:rsidRPr="00DA1B9F" w14:paraId="3F03B5BB" w14:textId="77777777" w:rsidTr="00DB6D9F">
        <w:trPr>
          <w:trHeight w:val="255"/>
        </w:trPr>
        <w:tc>
          <w:tcPr>
            <w:tcW w:w="3681" w:type="dxa"/>
            <w:vAlign w:val="center"/>
          </w:tcPr>
          <w:p w14:paraId="07C084BC"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Liczba włókien</w:t>
            </w:r>
          </w:p>
        </w:tc>
        <w:tc>
          <w:tcPr>
            <w:tcW w:w="5815" w:type="dxa"/>
            <w:gridSpan w:val="2"/>
            <w:vAlign w:val="center"/>
          </w:tcPr>
          <w:p w14:paraId="7FB0DC63"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1</w:t>
            </w:r>
          </w:p>
        </w:tc>
      </w:tr>
      <w:tr w:rsidR="00DB6D9F" w:rsidRPr="00DA1B9F" w14:paraId="592D06AC" w14:textId="77777777" w:rsidTr="00DB6D9F">
        <w:trPr>
          <w:trHeight w:val="255"/>
        </w:trPr>
        <w:tc>
          <w:tcPr>
            <w:tcW w:w="3681" w:type="dxa"/>
            <w:vAlign w:val="center"/>
          </w:tcPr>
          <w:p w14:paraId="0C5F92D7"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Osłona zewnętrzna</w:t>
            </w:r>
          </w:p>
        </w:tc>
        <w:tc>
          <w:tcPr>
            <w:tcW w:w="5815" w:type="dxa"/>
            <w:gridSpan w:val="2"/>
            <w:vAlign w:val="center"/>
          </w:tcPr>
          <w:p w14:paraId="4990F5A8"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LSZH (IEC 60332-1-2, IEC 60332-3-24, IEC 60754-1, IEC 60754-2, IEC 61034-2)</w:t>
            </w:r>
          </w:p>
        </w:tc>
      </w:tr>
      <w:tr w:rsidR="00DB6D9F" w:rsidRPr="00DA1B9F" w14:paraId="7594FED9" w14:textId="77777777" w:rsidTr="00DB6D9F">
        <w:trPr>
          <w:trHeight w:val="273"/>
        </w:trPr>
        <w:tc>
          <w:tcPr>
            <w:tcW w:w="3681" w:type="dxa"/>
            <w:vMerge w:val="restart"/>
            <w:vAlign w:val="center"/>
          </w:tcPr>
          <w:p w14:paraId="2F65C9C1"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Typ włókna</w:t>
            </w:r>
          </w:p>
        </w:tc>
        <w:tc>
          <w:tcPr>
            <w:tcW w:w="2126" w:type="dxa"/>
            <w:vAlign w:val="center"/>
          </w:tcPr>
          <w:p w14:paraId="6EF9BFB6"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MM</w:t>
            </w:r>
          </w:p>
        </w:tc>
        <w:tc>
          <w:tcPr>
            <w:tcW w:w="3689" w:type="dxa"/>
            <w:vAlign w:val="center"/>
          </w:tcPr>
          <w:p w14:paraId="7E3C97B5"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OM4</w:t>
            </w:r>
          </w:p>
        </w:tc>
      </w:tr>
      <w:tr w:rsidR="00DB6D9F" w:rsidRPr="00DA1B9F" w14:paraId="2B4F1CDF" w14:textId="77777777" w:rsidTr="00DB6D9F">
        <w:trPr>
          <w:trHeight w:val="273"/>
        </w:trPr>
        <w:tc>
          <w:tcPr>
            <w:tcW w:w="3681" w:type="dxa"/>
            <w:vMerge/>
            <w:vAlign w:val="center"/>
          </w:tcPr>
          <w:p w14:paraId="7001D406" w14:textId="77777777" w:rsidR="00DB6D9F" w:rsidRPr="00DA1B9F" w:rsidRDefault="00DB6D9F" w:rsidP="00DB6D9F">
            <w:pPr>
              <w:spacing w:line="360" w:lineRule="auto"/>
              <w:jc w:val="both"/>
              <w:rPr>
                <w:rFonts w:ascii="Arial" w:hAnsi="Arial" w:cs="Arial"/>
                <w:sz w:val="24"/>
                <w:szCs w:val="24"/>
              </w:rPr>
            </w:pPr>
          </w:p>
        </w:tc>
        <w:tc>
          <w:tcPr>
            <w:tcW w:w="2126" w:type="dxa"/>
            <w:vAlign w:val="center"/>
          </w:tcPr>
          <w:p w14:paraId="112FDA8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SM</w:t>
            </w:r>
          </w:p>
        </w:tc>
        <w:tc>
          <w:tcPr>
            <w:tcW w:w="3689" w:type="dxa"/>
            <w:vAlign w:val="center"/>
          </w:tcPr>
          <w:p w14:paraId="73DE1EC3"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OS2</w:t>
            </w:r>
          </w:p>
        </w:tc>
      </w:tr>
      <w:tr w:rsidR="00DB6D9F" w:rsidRPr="00DA1B9F" w14:paraId="15F22CB8" w14:textId="77777777" w:rsidTr="00DB6D9F">
        <w:trPr>
          <w:trHeight w:val="255"/>
        </w:trPr>
        <w:tc>
          <w:tcPr>
            <w:tcW w:w="3681" w:type="dxa"/>
            <w:vAlign w:val="center"/>
          </w:tcPr>
          <w:p w14:paraId="15135E92"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Typ złącza</w:t>
            </w:r>
          </w:p>
        </w:tc>
        <w:tc>
          <w:tcPr>
            <w:tcW w:w="5815" w:type="dxa"/>
            <w:gridSpan w:val="2"/>
            <w:vAlign w:val="center"/>
          </w:tcPr>
          <w:p w14:paraId="231FCC6D"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 xml:space="preserve">LC </w:t>
            </w:r>
          </w:p>
        </w:tc>
      </w:tr>
      <w:tr w:rsidR="00DB6D9F" w:rsidRPr="00DA1B9F" w14:paraId="0FE507DA" w14:textId="77777777" w:rsidTr="00DB6D9F">
        <w:trPr>
          <w:trHeight w:val="255"/>
        </w:trPr>
        <w:tc>
          <w:tcPr>
            <w:tcW w:w="3681" w:type="dxa"/>
            <w:vMerge w:val="restart"/>
            <w:vAlign w:val="center"/>
          </w:tcPr>
          <w:p w14:paraId="06AA4E63"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Kolor osłony złącza</w:t>
            </w:r>
          </w:p>
        </w:tc>
        <w:tc>
          <w:tcPr>
            <w:tcW w:w="2126" w:type="dxa"/>
            <w:vAlign w:val="center"/>
          </w:tcPr>
          <w:p w14:paraId="4E8DE0A4"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OS1/OS2</w:t>
            </w:r>
          </w:p>
        </w:tc>
        <w:tc>
          <w:tcPr>
            <w:tcW w:w="3689" w:type="dxa"/>
            <w:vAlign w:val="center"/>
          </w:tcPr>
          <w:p w14:paraId="33EFC1A8"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Żółty (APC zielony)</w:t>
            </w:r>
          </w:p>
        </w:tc>
      </w:tr>
      <w:tr w:rsidR="00DB6D9F" w:rsidRPr="00DA1B9F" w14:paraId="703AACE6" w14:textId="77777777" w:rsidTr="00DB6D9F">
        <w:trPr>
          <w:trHeight w:val="273"/>
        </w:trPr>
        <w:tc>
          <w:tcPr>
            <w:tcW w:w="3681" w:type="dxa"/>
            <w:vMerge/>
            <w:vAlign w:val="center"/>
          </w:tcPr>
          <w:p w14:paraId="606AE40D" w14:textId="77777777" w:rsidR="00DB6D9F" w:rsidRPr="00DA1B9F" w:rsidRDefault="00DB6D9F" w:rsidP="00DB6D9F">
            <w:pPr>
              <w:spacing w:line="360" w:lineRule="auto"/>
              <w:jc w:val="both"/>
              <w:rPr>
                <w:rFonts w:ascii="Arial" w:hAnsi="Arial" w:cs="Arial"/>
                <w:sz w:val="24"/>
                <w:szCs w:val="24"/>
              </w:rPr>
            </w:pPr>
          </w:p>
        </w:tc>
        <w:tc>
          <w:tcPr>
            <w:tcW w:w="2126" w:type="dxa"/>
            <w:vAlign w:val="center"/>
          </w:tcPr>
          <w:p w14:paraId="7FBBA6DA"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OM4</w:t>
            </w:r>
          </w:p>
        </w:tc>
        <w:tc>
          <w:tcPr>
            <w:tcW w:w="3689" w:type="dxa"/>
            <w:vAlign w:val="center"/>
          </w:tcPr>
          <w:p w14:paraId="5CFCFB1F" w14:textId="77777777" w:rsidR="00DB6D9F" w:rsidRPr="00DA1B9F" w:rsidRDefault="00DB6D9F" w:rsidP="00DB6D9F">
            <w:pPr>
              <w:spacing w:line="360" w:lineRule="auto"/>
              <w:jc w:val="both"/>
              <w:rPr>
                <w:rFonts w:ascii="Arial" w:hAnsi="Arial" w:cs="Arial"/>
                <w:sz w:val="24"/>
                <w:szCs w:val="24"/>
              </w:rPr>
            </w:pPr>
            <w:proofErr w:type="spellStart"/>
            <w:r w:rsidRPr="00DA1B9F">
              <w:rPr>
                <w:rFonts w:ascii="Arial" w:hAnsi="Arial" w:cs="Arial"/>
                <w:sz w:val="24"/>
                <w:szCs w:val="24"/>
              </w:rPr>
              <w:t>Aqua</w:t>
            </w:r>
            <w:proofErr w:type="spellEnd"/>
          </w:p>
        </w:tc>
      </w:tr>
      <w:tr w:rsidR="00DB6D9F" w:rsidRPr="00DA1B9F" w14:paraId="0F0845CE" w14:textId="77777777" w:rsidTr="00DB6D9F">
        <w:trPr>
          <w:trHeight w:val="255"/>
        </w:trPr>
        <w:tc>
          <w:tcPr>
            <w:tcW w:w="3681" w:type="dxa"/>
            <w:vMerge w:val="restart"/>
            <w:vAlign w:val="center"/>
          </w:tcPr>
          <w:p w14:paraId="1607EF3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Parametry optyczne IL</w:t>
            </w:r>
          </w:p>
        </w:tc>
        <w:tc>
          <w:tcPr>
            <w:tcW w:w="2126" w:type="dxa"/>
            <w:vAlign w:val="center"/>
          </w:tcPr>
          <w:p w14:paraId="496FD33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MM</w:t>
            </w:r>
          </w:p>
        </w:tc>
        <w:tc>
          <w:tcPr>
            <w:tcW w:w="3689" w:type="dxa"/>
            <w:vAlign w:val="center"/>
          </w:tcPr>
          <w:p w14:paraId="6205AE9A"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0,15dB max</w:t>
            </w:r>
          </w:p>
        </w:tc>
      </w:tr>
      <w:tr w:rsidR="00DB6D9F" w:rsidRPr="00DA1B9F" w14:paraId="233D5652" w14:textId="77777777" w:rsidTr="00DB6D9F">
        <w:trPr>
          <w:trHeight w:val="292"/>
        </w:trPr>
        <w:tc>
          <w:tcPr>
            <w:tcW w:w="3681" w:type="dxa"/>
            <w:vMerge/>
            <w:vAlign w:val="center"/>
          </w:tcPr>
          <w:p w14:paraId="4B6AACFA" w14:textId="77777777" w:rsidR="00DB6D9F" w:rsidRPr="00DA1B9F" w:rsidRDefault="00DB6D9F" w:rsidP="00DB6D9F">
            <w:pPr>
              <w:spacing w:line="360" w:lineRule="auto"/>
              <w:jc w:val="both"/>
              <w:rPr>
                <w:rFonts w:ascii="Arial" w:hAnsi="Arial" w:cs="Arial"/>
                <w:sz w:val="24"/>
                <w:szCs w:val="24"/>
              </w:rPr>
            </w:pPr>
          </w:p>
        </w:tc>
        <w:tc>
          <w:tcPr>
            <w:tcW w:w="2126" w:type="dxa"/>
            <w:vAlign w:val="center"/>
          </w:tcPr>
          <w:p w14:paraId="567AD50D"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SM</w:t>
            </w:r>
          </w:p>
        </w:tc>
        <w:tc>
          <w:tcPr>
            <w:tcW w:w="3689" w:type="dxa"/>
            <w:vAlign w:val="center"/>
          </w:tcPr>
          <w:p w14:paraId="414C3295"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0,35dB max</w:t>
            </w:r>
          </w:p>
        </w:tc>
      </w:tr>
      <w:tr w:rsidR="00DB6D9F" w:rsidRPr="00DA1B9F" w14:paraId="3CFB7D0D" w14:textId="77777777" w:rsidTr="00DB6D9F">
        <w:trPr>
          <w:trHeight w:val="255"/>
        </w:trPr>
        <w:tc>
          <w:tcPr>
            <w:tcW w:w="3681" w:type="dxa"/>
            <w:vMerge w:val="restart"/>
            <w:vAlign w:val="center"/>
          </w:tcPr>
          <w:p w14:paraId="0325599D"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Parametry optyczne RL</w:t>
            </w:r>
          </w:p>
        </w:tc>
        <w:tc>
          <w:tcPr>
            <w:tcW w:w="2126" w:type="dxa"/>
            <w:vAlign w:val="center"/>
          </w:tcPr>
          <w:p w14:paraId="4AEB9CFF"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MM</w:t>
            </w:r>
          </w:p>
        </w:tc>
        <w:tc>
          <w:tcPr>
            <w:tcW w:w="3689" w:type="dxa"/>
            <w:vAlign w:val="center"/>
          </w:tcPr>
          <w:p w14:paraId="4BF2CEFC"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26dB min</w:t>
            </w:r>
          </w:p>
        </w:tc>
      </w:tr>
      <w:tr w:rsidR="00DB6D9F" w:rsidRPr="00DA1B9F" w14:paraId="51F6DE32" w14:textId="77777777" w:rsidTr="00DB6D9F">
        <w:trPr>
          <w:trHeight w:val="273"/>
        </w:trPr>
        <w:tc>
          <w:tcPr>
            <w:tcW w:w="3681" w:type="dxa"/>
            <w:vMerge/>
            <w:vAlign w:val="center"/>
          </w:tcPr>
          <w:p w14:paraId="16F93DF5" w14:textId="77777777" w:rsidR="00DB6D9F" w:rsidRPr="00DA1B9F" w:rsidRDefault="00DB6D9F" w:rsidP="00DB6D9F">
            <w:pPr>
              <w:spacing w:line="360" w:lineRule="auto"/>
              <w:jc w:val="both"/>
              <w:rPr>
                <w:rFonts w:ascii="Arial" w:hAnsi="Arial" w:cs="Arial"/>
                <w:sz w:val="24"/>
                <w:szCs w:val="24"/>
              </w:rPr>
            </w:pPr>
          </w:p>
        </w:tc>
        <w:tc>
          <w:tcPr>
            <w:tcW w:w="2126" w:type="dxa"/>
            <w:vAlign w:val="center"/>
          </w:tcPr>
          <w:p w14:paraId="72CA987F"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SM</w:t>
            </w:r>
          </w:p>
        </w:tc>
        <w:tc>
          <w:tcPr>
            <w:tcW w:w="3689" w:type="dxa"/>
            <w:vAlign w:val="center"/>
          </w:tcPr>
          <w:p w14:paraId="61493EB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55dB min</w:t>
            </w:r>
          </w:p>
        </w:tc>
      </w:tr>
      <w:tr w:rsidR="00DB6D9F" w:rsidRPr="00DA1B9F" w14:paraId="596580F9" w14:textId="77777777" w:rsidTr="00DB6D9F">
        <w:trPr>
          <w:trHeight w:val="273"/>
        </w:trPr>
        <w:tc>
          <w:tcPr>
            <w:tcW w:w="3681" w:type="dxa"/>
            <w:vMerge/>
            <w:vAlign w:val="center"/>
          </w:tcPr>
          <w:p w14:paraId="06B71276" w14:textId="77777777" w:rsidR="00DB6D9F" w:rsidRPr="00DA1B9F" w:rsidRDefault="00DB6D9F" w:rsidP="00DB6D9F">
            <w:pPr>
              <w:spacing w:line="360" w:lineRule="auto"/>
              <w:jc w:val="both"/>
              <w:rPr>
                <w:rFonts w:ascii="Arial" w:hAnsi="Arial" w:cs="Arial"/>
                <w:sz w:val="24"/>
                <w:szCs w:val="24"/>
              </w:rPr>
            </w:pPr>
          </w:p>
        </w:tc>
        <w:tc>
          <w:tcPr>
            <w:tcW w:w="2126" w:type="dxa"/>
            <w:vAlign w:val="center"/>
          </w:tcPr>
          <w:p w14:paraId="384BFABB"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SM (APC)</w:t>
            </w:r>
          </w:p>
        </w:tc>
        <w:tc>
          <w:tcPr>
            <w:tcW w:w="3689" w:type="dxa"/>
            <w:vAlign w:val="center"/>
          </w:tcPr>
          <w:p w14:paraId="55DEA4CF"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65dB min</w:t>
            </w:r>
          </w:p>
        </w:tc>
      </w:tr>
      <w:tr w:rsidR="00DB6D9F" w:rsidRPr="00DA1B9F" w14:paraId="05B89084" w14:textId="77777777" w:rsidTr="00DB6D9F">
        <w:trPr>
          <w:trHeight w:val="529"/>
        </w:trPr>
        <w:tc>
          <w:tcPr>
            <w:tcW w:w="3681" w:type="dxa"/>
            <w:vAlign w:val="center"/>
          </w:tcPr>
          <w:p w14:paraId="2611C04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Średnica zewnętrzna (kabla dla dwóch włókien)</w:t>
            </w:r>
          </w:p>
        </w:tc>
        <w:tc>
          <w:tcPr>
            <w:tcW w:w="5815" w:type="dxa"/>
            <w:gridSpan w:val="2"/>
            <w:vAlign w:val="center"/>
          </w:tcPr>
          <w:p w14:paraId="12093164"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900 mikrometrów</w:t>
            </w:r>
          </w:p>
        </w:tc>
      </w:tr>
      <w:tr w:rsidR="00DB6D9F" w:rsidRPr="00DA1B9F" w14:paraId="7D7900F3" w14:textId="77777777" w:rsidTr="00DB6D9F">
        <w:trPr>
          <w:trHeight w:val="255"/>
        </w:trPr>
        <w:tc>
          <w:tcPr>
            <w:tcW w:w="3681" w:type="dxa"/>
            <w:vAlign w:val="center"/>
          </w:tcPr>
          <w:p w14:paraId="148CBA8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Promień gięcia</w:t>
            </w:r>
          </w:p>
        </w:tc>
        <w:tc>
          <w:tcPr>
            <w:tcW w:w="5815" w:type="dxa"/>
            <w:gridSpan w:val="2"/>
            <w:vAlign w:val="center"/>
          </w:tcPr>
          <w:p w14:paraId="75DB69DC"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1,6mm</w:t>
            </w:r>
          </w:p>
        </w:tc>
      </w:tr>
      <w:tr w:rsidR="00DB6D9F" w:rsidRPr="00DA1B9F" w14:paraId="7FDF4ABE" w14:textId="77777777" w:rsidTr="00DB6D9F">
        <w:trPr>
          <w:trHeight w:val="255"/>
        </w:trPr>
        <w:tc>
          <w:tcPr>
            <w:tcW w:w="3681" w:type="dxa"/>
            <w:vAlign w:val="center"/>
          </w:tcPr>
          <w:p w14:paraId="26265700"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Trwałość złącza</w:t>
            </w:r>
          </w:p>
        </w:tc>
        <w:tc>
          <w:tcPr>
            <w:tcW w:w="5815" w:type="dxa"/>
            <w:gridSpan w:val="2"/>
            <w:vAlign w:val="center"/>
          </w:tcPr>
          <w:p w14:paraId="27E4640F"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500 cykli</w:t>
            </w:r>
          </w:p>
        </w:tc>
      </w:tr>
      <w:tr w:rsidR="00DB6D9F" w:rsidRPr="00DA1B9F" w14:paraId="7E80A070" w14:textId="77777777" w:rsidTr="00DB6D9F">
        <w:trPr>
          <w:trHeight w:val="255"/>
        </w:trPr>
        <w:tc>
          <w:tcPr>
            <w:tcW w:w="3681" w:type="dxa"/>
            <w:vAlign w:val="center"/>
          </w:tcPr>
          <w:p w14:paraId="34435D2D"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lastRenderedPageBreak/>
              <w:t>Temperatura pracy</w:t>
            </w:r>
          </w:p>
        </w:tc>
        <w:tc>
          <w:tcPr>
            <w:tcW w:w="5815" w:type="dxa"/>
            <w:gridSpan w:val="2"/>
            <w:vAlign w:val="center"/>
          </w:tcPr>
          <w:p w14:paraId="175A4E75"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-20ºC do +70ºC</w:t>
            </w:r>
          </w:p>
        </w:tc>
      </w:tr>
      <w:tr w:rsidR="00DB6D9F" w:rsidRPr="00DA1B9F" w14:paraId="53288482" w14:textId="77777777" w:rsidTr="00DB6D9F">
        <w:trPr>
          <w:trHeight w:val="255"/>
        </w:trPr>
        <w:tc>
          <w:tcPr>
            <w:tcW w:w="3681" w:type="dxa"/>
            <w:vAlign w:val="center"/>
          </w:tcPr>
          <w:p w14:paraId="2797E2E6"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Temperatura przechowywania</w:t>
            </w:r>
          </w:p>
        </w:tc>
        <w:tc>
          <w:tcPr>
            <w:tcW w:w="5815" w:type="dxa"/>
            <w:gridSpan w:val="2"/>
            <w:vAlign w:val="center"/>
          </w:tcPr>
          <w:p w14:paraId="08E84EED"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-40ºC do +70ºC</w:t>
            </w:r>
          </w:p>
        </w:tc>
      </w:tr>
      <w:tr w:rsidR="00DB6D9F" w:rsidRPr="00DA1B9F" w14:paraId="29A9EEF0" w14:textId="77777777" w:rsidTr="00DB6D9F">
        <w:trPr>
          <w:trHeight w:val="255"/>
        </w:trPr>
        <w:tc>
          <w:tcPr>
            <w:tcW w:w="3681" w:type="dxa"/>
            <w:vAlign w:val="center"/>
          </w:tcPr>
          <w:p w14:paraId="547041B9"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Standardy</w:t>
            </w:r>
          </w:p>
        </w:tc>
        <w:tc>
          <w:tcPr>
            <w:tcW w:w="5815" w:type="dxa"/>
            <w:gridSpan w:val="2"/>
            <w:vAlign w:val="center"/>
          </w:tcPr>
          <w:p w14:paraId="71962F85" w14:textId="77777777" w:rsidR="00DB6D9F" w:rsidRPr="00DA1B9F" w:rsidRDefault="00DB6D9F" w:rsidP="00DB6D9F">
            <w:pPr>
              <w:spacing w:line="360" w:lineRule="auto"/>
              <w:jc w:val="both"/>
              <w:rPr>
                <w:rFonts w:ascii="Arial" w:hAnsi="Arial" w:cs="Arial"/>
                <w:sz w:val="24"/>
                <w:szCs w:val="24"/>
              </w:rPr>
            </w:pPr>
            <w:r w:rsidRPr="00DA1B9F">
              <w:rPr>
                <w:rFonts w:ascii="Arial" w:hAnsi="Arial" w:cs="Arial"/>
                <w:sz w:val="24"/>
                <w:szCs w:val="24"/>
              </w:rPr>
              <w:t>ISO/IEC 11801, TIA/EIA-568-D.3, TIA-604-10 (FOCIS-10)</w:t>
            </w:r>
          </w:p>
        </w:tc>
      </w:tr>
    </w:tbl>
    <w:p w14:paraId="77403D22" w14:textId="77777777" w:rsidR="00DB6D9F" w:rsidRPr="00DA1B9F" w:rsidRDefault="00DB6D9F" w:rsidP="00DB6D9F">
      <w:pPr>
        <w:spacing w:line="360" w:lineRule="auto"/>
        <w:jc w:val="center"/>
        <w:rPr>
          <w:rFonts w:ascii="Arial" w:hAnsi="Arial" w:cs="Arial"/>
          <w:i/>
          <w:iCs/>
          <w:sz w:val="20"/>
          <w:szCs w:val="20"/>
        </w:rPr>
      </w:pPr>
      <w:r w:rsidRPr="00DA1B9F">
        <w:rPr>
          <w:rFonts w:ascii="Arial" w:hAnsi="Arial" w:cs="Arial"/>
          <w:i/>
          <w:iCs/>
          <w:sz w:val="20"/>
          <w:szCs w:val="20"/>
        </w:rPr>
        <w:t xml:space="preserve">Tabela </w:t>
      </w:r>
      <w:r>
        <w:rPr>
          <w:rFonts w:ascii="Arial" w:hAnsi="Arial" w:cs="Arial"/>
          <w:i/>
          <w:iCs/>
          <w:sz w:val="20"/>
          <w:szCs w:val="20"/>
        </w:rPr>
        <w:t>9</w:t>
      </w:r>
      <w:r w:rsidRPr="00DA1B9F">
        <w:rPr>
          <w:rFonts w:ascii="Arial" w:hAnsi="Arial" w:cs="Arial"/>
          <w:i/>
          <w:iCs/>
          <w:sz w:val="20"/>
          <w:szCs w:val="20"/>
        </w:rPr>
        <w:t xml:space="preserve">. Minimalne parametry dla </w:t>
      </w:r>
      <w:proofErr w:type="spellStart"/>
      <w:r w:rsidRPr="00DA1B9F">
        <w:rPr>
          <w:rFonts w:ascii="Arial" w:hAnsi="Arial" w:cs="Arial"/>
          <w:i/>
          <w:iCs/>
          <w:sz w:val="20"/>
          <w:szCs w:val="20"/>
        </w:rPr>
        <w:t>pigtaila</w:t>
      </w:r>
      <w:proofErr w:type="spellEnd"/>
      <w:r w:rsidRPr="00DA1B9F">
        <w:rPr>
          <w:rFonts w:ascii="Arial" w:hAnsi="Arial" w:cs="Arial"/>
          <w:i/>
          <w:iCs/>
          <w:sz w:val="20"/>
          <w:szCs w:val="20"/>
        </w:rPr>
        <w:t xml:space="preserve"> światłowodowego</w:t>
      </w:r>
    </w:p>
    <w:p w14:paraId="76763A48" w14:textId="77777777" w:rsidR="00DB6D9F" w:rsidRPr="00DA1B9F" w:rsidRDefault="00DB6D9F" w:rsidP="00DB6D9F">
      <w:pPr>
        <w:spacing w:line="360" w:lineRule="auto"/>
        <w:jc w:val="both"/>
        <w:rPr>
          <w:rFonts w:ascii="Arial" w:hAnsi="Arial" w:cs="Arial"/>
          <w:sz w:val="24"/>
          <w:szCs w:val="24"/>
        </w:rPr>
      </w:pPr>
    </w:p>
    <w:p w14:paraId="30A6E2F4" w14:textId="77777777" w:rsidR="00DB6D9F" w:rsidRPr="00DA1B9F" w:rsidRDefault="00DB6D9F" w:rsidP="00DB6D9F">
      <w:pPr>
        <w:spacing w:line="360" w:lineRule="auto"/>
        <w:jc w:val="center"/>
        <w:rPr>
          <w:rFonts w:ascii="Arial" w:hAnsi="Arial" w:cs="Arial"/>
          <w:sz w:val="24"/>
          <w:szCs w:val="24"/>
        </w:rPr>
      </w:pPr>
      <w:r w:rsidRPr="00DA1B9F">
        <w:rPr>
          <w:rFonts w:ascii="Arial" w:hAnsi="Arial" w:cs="Arial"/>
          <w:noProof/>
          <w:sz w:val="24"/>
          <w:szCs w:val="24"/>
        </w:rPr>
        <w:drawing>
          <wp:inline distT="0" distB="0" distL="0" distR="0" wp14:anchorId="5662C35B" wp14:editId="25ED6522">
            <wp:extent cx="2790825" cy="1649544"/>
            <wp:effectExtent l="0" t="0" r="0" b="8255"/>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6034" cy="1652623"/>
                    </a:xfrm>
                    <a:prstGeom prst="rect">
                      <a:avLst/>
                    </a:prstGeom>
                    <a:noFill/>
                    <a:ln>
                      <a:noFill/>
                    </a:ln>
                  </pic:spPr>
                </pic:pic>
              </a:graphicData>
            </a:graphic>
          </wp:inline>
        </w:drawing>
      </w:r>
    </w:p>
    <w:p w14:paraId="6A0EEC2C" w14:textId="0D5D7BCB" w:rsidR="00DB6D9F" w:rsidRDefault="00DB6D9F" w:rsidP="00DB6D9F">
      <w:pPr>
        <w:pStyle w:val="Akapitzlist"/>
        <w:spacing w:after="0" w:line="240" w:lineRule="auto"/>
        <w:ind w:left="1843"/>
        <w:jc w:val="both"/>
        <w:rPr>
          <w:rFonts w:ascii="Arial" w:hAnsi="Arial" w:cs="Arial"/>
          <w:sz w:val="24"/>
          <w:szCs w:val="24"/>
        </w:rPr>
      </w:pPr>
      <w:r w:rsidRPr="00DA1B9F">
        <w:rPr>
          <w:rFonts w:ascii="Arial" w:hAnsi="Arial" w:cs="Arial"/>
          <w:i/>
          <w:iCs/>
          <w:sz w:val="20"/>
          <w:szCs w:val="20"/>
        </w:rPr>
        <w:t xml:space="preserve">Rysunek 6. </w:t>
      </w:r>
      <w:proofErr w:type="spellStart"/>
      <w:r>
        <w:rPr>
          <w:rFonts w:ascii="Arial" w:hAnsi="Arial" w:cs="Arial"/>
          <w:i/>
          <w:iCs/>
          <w:sz w:val="20"/>
          <w:szCs w:val="20"/>
        </w:rPr>
        <w:t>P</w:t>
      </w:r>
      <w:r w:rsidRPr="00DA1B9F">
        <w:rPr>
          <w:rFonts w:ascii="Arial" w:hAnsi="Arial" w:cs="Arial"/>
          <w:i/>
          <w:iCs/>
          <w:sz w:val="20"/>
          <w:szCs w:val="20"/>
        </w:rPr>
        <w:t>igtaila</w:t>
      </w:r>
      <w:proofErr w:type="spellEnd"/>
      <w:r w:rsidRPr="00DA1B9F">
        <w:rPr>
          <w:rFonts w:ascii="Arial" w:hAnsi="Arial" w:cs="Arial"/>
          <w:i/>
          <w:iCs/>
          <w:sz w:val="20"/>
          <w:szCs w:val="20"/>
        </w:rPr>
        <w:t xml:space="preserve"> LC OS2 PC</w:t>
      </w:r>
    </w:p>
    <w:p w14:paraId="33A7D5CC" w14:textId="48C1C408" w:rsidR="00DB6D9F" w:rsidRDefault="00DB6D9F" w:rsidP="00DB6D9F">
      <w:pPr>
        <w:pStyle w:val="Akapitzlist"/>
        <w:spacing w:after="0" w:line="240" w:lineRule="auto"/>
        <w:ind w:left="1843"/>
        <w:jc w:val="both"/>
        <w:rPr>
          <w:rFonts w:ascii="Arial" w:hAnsi="Arial" w:cs="Arial"/>
          <w:sz w:val="24"/>
          <w:szCs w:val="24"/>
        </w:rPr>
      </w:pPr>
    </w:p>
    <w:p w14:paraId="21DA186E" w14:textId="65A37000" w:rsidR="00B26CD9" w:rsidRDefault="00DB6D9F" w:rsidP="00C174E9">
      <w:pPr>
        <w:pStyle w:val="Akapitzlist"/>
        <w:numPr>
          <w:ilvl w:val="0"/>
          <w:numId w:val="20"/>
        </w:numPr>
        <w:spacing w:after="0" w:line="240" w:lineRule="auto"/>
        <w:ind w:left="1843" w:hanging="357"/>
        <w:jc w:val="both"/>
        <w:rPr>
          <w:rFonts w:ascii="Arial" w:hAnsi="Arial" w:cs="Arial"/>
          <w:sz w:val="24"/>
          <w:szCs w:val="24"/>
        </w:rPr>
      </w:pPr>
      <w:r w:rsidRPr="00674840">
        <w:rPr>
          <w:rFonts w:ascii="Arial" w:hAnsi="Arial" w:cs="Arial"/>
          <w:sz w:val="24"/>
          <w:szCs w:val="24"/>
        </w:rPr>
        <w:t xml:space="preserve">Kabel połączeniowy </w:t>
      </w:r>
      <w:r>
        <w:rPr>
          <w:rFonts w:ascii="Arial" w:hAnsi="Arial" w:cs="Arial"/>
          <w:sz w:val="24"/>
          <w:szCs w:val="24"/>
        </w:rPr>
        <w:t xml:space="preserve">wielomodowy </w:t>
      </w:r>
      <w:r w:rsidRPr="00674840">
        <w:rPr>
          <w:rFonts w:ascii="Arial" w:hAnsi="Arial" w:cs="Arial"/>
          <w:sz w:val="24"/>
          <w:szCs w:val="24"/>
        </w:rPr>
        <w:t>MPO OM4 (12/24 włókna) - W środowiskach gdzie wymagana jest duża gęstość włókien oraz bardzo duże prędkości</w:t>
      </w:r>
      <w:r>
        <w:rPr>
          <w:rFonts w:ascii="Arial" w:hAnsi="Arial" w:cs="Arial"/>
          <w:sz w:val="24"/>
          <w:szCs w:val="24"/>
        </w:rPr>
        <w:t>,</w:t>
      </w:r>
      <w:r w:rsidRPr="00674840">
        <w:rPr>
          <w:rFonts w:ascii="Arial" w:hAnsi="Arial" w:cs="Arial"/>
          <w:sz w:val="24"/>
          <w:szCs w:val="24"/>
        </w:rPr>
        <w:t xml:space="preserve"> do połączeń światłowodowych należy wykorzystywać okrągłe 12/24</w:t>
      </w:r>
      <w:r>
        <w:rPr>
          <w:rFonts w:ascii="Arial" w:hAnsi="Arial" w:cs="Arial"/>
          <w:sz w:val="24"/>
          <w:szCs w:val="24"/>
        </w:rPr>
        <w:t xml:space="preserve"> </w:t>
      </w:r>
      <w:r w:rsidRPr="00674840">
        <w:rPr>
          <w:rFonts w:ascii="Arial" w:hAnsi="Arial" w:cs="Arial"/>
          <w:sz w:val="24"/>
          <w:szCs w:val="24"/>
        </w:rPr>
        <w:t>-</w:t>
      </w:r>
      <w:r>
        <w:rPr>
          <w:rFonts w:ascii="Arial" w:hAnsi="Arial" w:cs="Arial"/>
          <w:sz w:val="24"/>
          <w:szCs w:val="24"/>
        </w:rPr>
        <w:t xml:space="preserve"> </w:t>
      </w:r>
      <w:r w:rsidRPr="00674840">
        <w:rPr>
          <w:rFonts w:ascii="Arial" w:hAnsi="Arial" w:cs="Arial"/>
          <w:sz w:val="24"/>
          <w:szCs w:val="24"/>
        </w:rPr>
        <w:t xml:space="preserve">włóknowe kable </w:t>
      </w:r>
      <w:proofErr w:type="spellStart"/>
      <w:r w:rsidRPr="00674840">
        <w:rPr>
          <w:rFonts w:ascii="Arial" w:hAnsi="Arial" w:cs="Arial"/>
          <w:sz w:val="24"/>
          <w:szCs w:val="24"/>
        </w:rPr>
        <w:t>preterminowane</w:t>
      </w:r>
      <w:proofErr w:type="spellEnd"/>
      <w:r w:rsidRPr="00674840">
        <w:rPr>
          <w:rFonts w:ascii="Arial" w:hAnsi="Arial" w:cs="Arial"/>
          <w:sz w:val="24"/>
          <w:szCs w:val="24"/>
        </w:rPr>
        <w:t xml:space="preserve"> zakończone złączami MPO</w:t>
      </w:r>
      <w:r>
        <w:rPr>
          <w:rFonts w:ascii="Arial" w:hAnsi="Arial" w:cs="Arial"/>
          <w:sz w:val="24"/>
          <w:szCs w:val="24"/>
        </w:rPr>
        <w:t>,</w:t>
      </w:r>
      <w:r w:rsidRPr="00674840">
        <w:rPr>
          <w:rFonts w:ascii="Arial" w:hAnsi="Arial" w:cs="Arial"/>
          <w:sz w:val="24"/>
          <w:szCs w:val="24"/>
        </w:rPr>
        <w:t xml:space="preserve"> jednocześnie zachowują</w:t>
      </w:r>
      <w:r>
        <w:rPr>
          <w:rFonts w:ascii="Arial" w:hAnsi="Arial" w:cs="Arial"/>
          <w:sz w:val="24"/>
          <w:szCs w:val="24"/>
        </w:rPr>
        <w:t>c</w:t>
      </w:r>
      <w:r w:rsidRPr="00674840">
        <w:rPr>
          <w:rFonts w:ascii="Arial" w:hAnsi="Arial" w:cs="Arial"/>
          <w:sz w:val="24"/>
          <w:szCs w:val="24"/>
        </w:rPr>
        <w:t xml:space="preserve"> pełną zgodność z zaleceniami TIA-568-C.0 dla schematów polaryzacji (metoda A i B).</w:t>
      </w:r>
    </w:p>
    <w:p w14:paraId="4A0C8E7C" w14:textId="33518B9A" w:rsidR="0024318D" w:rsidRDefault="0024318D" w:rsidP="0024318D">
      <w:pPr>
        <w:spacing w:after="0" w:line="240" w:lineRule="auto"/>
        <w:jc w:val="both"/>
        <w:rPr>
          <w:rFonts w:ascii="Arial" w:hAnsi="Arial" w:cs="Arial"/>
          <w:sz w:val="24"/>
          <w:szCs w:val="24"/>
        </w:rPr>
      </w:pPr>
    </w:p>
    <w:p w14:paraId="14241309" w14:textId="77777777" w:rsidR="0024318D" w:rsidRPr="00B71A5E" w:rsidRDefault="0024318D" w:rsidP="0024318D">
      <w:pPr>
        <w:spacing w:after="0" w:line="240" w:lineRule="auto"/>
        <w:ind w:left="1843"/>
        <w:jc w:val="both"/>
        <w:rPr>
          <w:rFonts w:ascii="Arial" w:hAnsi="Arial" w:cs="Arial"/>
          <w:sz w:val="24"/>
          <w:szCs w:val="24"/>
        </w:rPr>
      </w:pPr>
      <w:r w:rsidRPr="00B71A5E">
        <w:rPr>
          <w:rFonts w:ascii="Arial" w:hAnsi="Arial" w:cs="Arial"/>
          <w:sz w:val="24"/>
          <w:szCs w:val="24"/>
        </w:rPr>
        <w:t>Wszystkie kable użyte do połączeń muszą spełniać poniższe wymagania:</w:t>
      </w:r>
    </w:p>
    <w:p w14:paraId="46FAEEA6"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wszystkie kable światłowodowe muszą zostać zakończone fabrycznie przez producenta złączami światłowodowymi MPO;</w:t>
      </w:r>
    </w:p>
    <w:p w14:paraId="23A240DB"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powłoka zewnętrzna kabla – LSZH; IEC 60332-1 oraz IEC 60332-3C</w:t>
      </w:r>
    </w:p>
    <w:p w14:paraId="229ED047"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minimalny promień gięcia – 30mm;</w:t>
      </w:r>
    </w:p>
    <w:p w14:paraId="41A8E88B"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maksymalna średnica zewnętrzna kabla – 3.0mm;</w:t>
      </w:r>
    </w:p>
    <w:p w14:paraId="07EDF18B"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 xml:space="preserve">kable dostępne w długościach od 1m do 100m; </w:t>
      </w:r>
    </w:p>
    <w:p w14:paraId="4E581B31"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polaryzacja A i B;</w:t>
      </w:r>
    </w:p>
    <w:p w14:paraId="2517FB66"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dostępne włókna OM4;</w:t>
      </w:r>
      <w:r w:rsidRPr="00B71A5E">
        <w:rPr>
          <w:rFonts w:ascii="Arial" w:hAnsi="Arial" w:cs="Arial"/>
          <w:sz w:val="24"/>
          <w:szCs w:val="24"/>
        </w:rPr>
        <w:tab/>
      </w:r>
    </w:p>
    <w:p w14:paraId="24142E4E" w14:textId="77777777" w:rsidR="0024318D" w:rsidRPr="00B71A5E" w:rsidRDefault="0024318D"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Kabel MPO dostępny w wersji 12/24/48 włókien</w:t>
      </w:r>
    </w:p>
    <w:p w14:paraId="74D2872E" w14:textId="77777777" w:rsidR="0024318D" w:rsidRPr="0024318D" w:rsidRDefault="0024318D" w:rsidP="0024318D">
      <w:pPr>
        <w:spacing w:after="0" w:line="240" w:lineRule="auto"/>
        <w:jc w:val="both"/>
        <w:rPr>
          <w:rFonts w:ascii="Arial" w:hAnsi="Arial" w:cs="Arial"/>
          <w:sz w:val="24"/>
          <w:szCs w:val="24"/>
        </w:rPr>
      </w:pPr>
    </w:p>
    <w:p w14:paraId="435012DB" w14:textId="3C5895B4" w:rsidR="00DB6D9F" w:rsidRPr="0024318D" w:rsidRDefault="00DB6D9F" w:rsidP="0024318D">
      <w:pPr>
        <w:pStyle w:val="Akapitzlist"/>
        <w:numPr>
          <w:ilvl w:val="0"/>
          <w:numId w:val="20"/>
        </w:numPr>
        <w:spacing w:after="0" w:line="240" w:lineRule="auto"/>
        <w:ind w:left="1843" w:hanging="357"/>
        <w:jc w:val="both"/>
        <w:rPr>
          <w:rFonts w:ascii="Arial" w:hAnsi="Arial" w:cs="Arial"/>
          <w:sz w:val="24"/>
          <w:szCs w:val="24"/>
        </w:rPr>
      </w:pPr>
      <w:r w:rsidRPr="0024318D">
        <w:rPr>
          <w:rFonts w:ascii="Arial" w:hAnsi="Arial" w:cs="Arial"/>
          <w:sz w:val="24"/>
          <w:szCs w:val="24"/>
        </w:rPr>
        <w:t xml:space="preserve">Kabel połączeniowy </w:t>
      </w:r>
      <w:proofErr w:type="spellStart"/>
      <w:r w:rsidRPr="0024318D">
        <w:rPr>
          <w:rFonts w:ascii="Arial" w:hAnsi="Arial" w:cs="Arial"/>
          <w:sz w:val="24"/>
          <w:szCs w:val="24"/>
        </w:rPr>
        <w:t>jednomodowy</w:t>
      </w:r>
      <w:proofErr w:type="spellEnd"/>
      <w:r w:rsidRPr="0024318D">
        <w:rPr>
          <w:rFonts w:ascii="Arial" w:hAnsi="Arial" w:cs="Arial"/>
          <w:sz w:val="24"/>
          <w:szCs w:val="24"/>
        </w:rPr>
        <w:t xml:space="preserve"> MPO OS2 (12/24 włókna) - W środowiskach gdzie wymagana jest duża gęstość włókien oraz bardzo duże prędkości takie jak opisane w tabeli zgodności z wymaganiami aplikacji. do połączeń światłowodowych należy wykorzystywać okrągłe 12/24 - włóknowe kable </w:t>
      </w:r>
      <w:proofErr w:type="spellStart"/>
      <w:r w:rsidRPr="0024318D">
        <w:rPr>
          <w:rFonts w:ascii="Arial" w:hAnsi="Arial" w:cs="Arial"/>
          <w:sz w:val="24"/>
          <w:szCs w:val="24"/>
        </w:rPr>
        <w:t>preterminowane</w:t>
      </w:r>
      <w:proofErr w:type="spellEnd"/>
      <w:r w:rsidRPr="0024318D">
        <w:rPr>
          <w:rFonts w:ascii="Arial" w:hAnsi="Arial" w:cs="Arial"/>
          <w:sz w:val="24"/>
          <w:szCs w:val="24"/>
        </w:rPr>
        <w:t xml:space="preserve"> zakończone złączami MPO wersji APC.</w:t>
      </w:r>
    </w:p>
    <w:p w14:paraId="516FF78E" w14:textId="77777777" w:rsidR="0024318D" w:rsidRDefault="0024318D" w:rsidP="00DB6D9F">
      <w:pPr>
        <w:spacing w:after="0" w:line="240" w:lineRule="auto"/>
        <w:jc w:val="both"/>
        <w:rPr>
          <w:rFonts w:ascii="Arial" w:hAnsi="Arial" w:cs="Arial"/>
          <w:sz w:val="24"/>
          <w:szCs w:val="24"/>
        </w:rPr>
      </w:pPr>
    </w:p>
    <w:p w14:paraId="71F02B6E" w14:textId="2D73E048" w:rsidR="00DB6D9F" w:rsidRPr="00B71A5E" w:rsidRDefault="00DB6D9F" w:rsidP="0024318D">
      <w:pPr>
        <w:spacing w:after="0" w:line="240" w:lineRule="auto"/>
        <w:ind w:left="1843"/>
        <w:jc w:val="both"/>
        <w:rPr>
          <w:rFonts w:ascii="Arial" w:hAnsi="Arial" w:cs="Arial"/>
          <w:sz w:val="24"/>
          <w:szCs w:val="24"/>
        </w:rPr>
      </w:pPr>
      <w:r w:rsidRPr="00B71A5E">
        <w:rPr>
          <w:rFonts w:ascii="Arial" w:hAnsi="Arial" w:cs="Arial"/>
          <w:sz w:val="24"/>
          <w:szCs w:val="24"/>
        </w:rPr>
        <w:t>Wszystkie kable użyte do połączeń muszą spełniać poniższe wymagania:</w:t>
      </w:r>
    </w:p>
    <w:p w14:paraId="25BF0CEE" w14:textId="77777777" w:rsidR="00DB6D9F" w:rsidRPr="00B71A5E" w:rsidRDefault="00DB6D9F"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wszystkie kable światłowodowe muszą zostać zakończone fabrycznie przez producenta złączami światłowodowymi MPO;</w:t>
      </w:r>
    </w:p>
    <w:p w14:paraId="2D5FC494" w14:textId="77777777" w:rsidR="00DB6D9F" w:rsidRPr="00B71A5E" w:rsidRDefault="00DB6D9F"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powłoka zewnętrzna kabla – LSZH; IEC 60332-1 oraz IEC 60332-3C</w:t>
      </w:r>
    </w:p>
    <w:p w14:paraId="4E052B7F" w14:textId="77777777" w:rsidR="00DB6D9F" w:rsidRPr="00B71A5E" w:rsidRDefault="00DB6D9F"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minimalny promień gięcia – 30mm;</w:t>
      </w:r>
    </w:p>
    <w:p w14:paraId="376276C9" w14:textId="77777777" w:rsidR="00DB6D9F" w:rsidRPr="00B71A5E" w:rsidRDefault="00DB6D9F"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maksymalna średnica zewnętrzna kabla – 3.0mm;</w:t>
      </w:r>
    </w:p>
    <w:p w14:paraId="5773DA14" w14:textId="77777777" w:rsidR="00DB6D9F" w:rsidRPr="00B71A5E" w:rsidRDefault="00DB6D9F"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 xml:space="preserve">kable dostępne w długościach od 1m do 100m; </w:t>
      </w:r>
    </w:p>
    <w:p w14:paraId="18B365D1" w14:textId="77777777" w:rsidR="0024318D" w:rsidRDefault="00DB6D9F" w:rsidP="0024318D">
      <w:pPr>
        <w:pStyle w:val="Akapitzlist"/>
        <w:numPr>
          <w:ilvl w:val="0"/>
          <w:numId w:val="23"/>
        </w:numPr>
        <w:spacing w:after="0" w:line="240" w:lineRule="auto"/>
        <w:ind w:left="2268"/>
        <w:jc w:val="both"/>
        <w:rPr>
          <w:rFonts w:ascii="Arial" w:hAnsi="Arial" w:cs="Arial"/>
          <w:sz w:val="24"/>
          <w:szCs w:val="24"/>
        </w:rPr>
      </w:pPr>
      <w:r w:rsidRPr="00B71A5E">
        <w:rPr>
          <w:rFonts w:ascii="Arial" w:hAnsi="Arial" w:cs="Arial"/>
          <w:sz w:val="24"/>
          <w:szCs w:val="24"/>
        </w:rPr>
        <w:t>dostępne włókna OS1/OS2;</w:t>
      </w:r>
    </w:p>
    <w:p w14:paraId="525963FA" w14:textId="3555D1C0" w:rsidR="00DB6D9F" w:rsidRPr="0024318D" w:rsidRDefault="00DB6D9F" w:rsidP="0024318D">
      <w:pPr>
        <w:pStyle w:val="Akapitzlist"/>
        <w:numPr>
          <w:ilvl w:val="0"/>
          <w:numId w:val="23"/>
        </w:numPr>
        <w:spacing w:after="0" w:line="240" w:lineRule="auto"/>
        <w:ind w:left="2268"/>
        <w:jc w:val="both"/>
        <w:rPr>
          <w:rFonts w:ascii="Arial" w:hAnsi="Arial" w:cs="Arial"/>
          <w:sz w:val="24"/>
          <w:szCs w:val="24"/>
        </w:rPr>
      </w:pPr>
      <w:r w:rsidRPr="0024318D">
        <w:rPr>
          <w:rFonts w:ascii="Arial" w:hAnsi="Arial" w:cs="Arial"/>
          <w:sz w:val="24"/>
          <w:szCs w:val="24"/>
        </w:rPr>
        <w:t>Kabel MPO dostępny w wersji 12/24/48 włókien</w:t>
      </w:r>
      <w:r w:rsidR="0024318D">
        <w:rPr>
          <w:rFonts w:ascii="Arial" w:hAnsi="Arial" w:cs="Arial"/>
          <w:sz w:val="24"/>
          <w:szCs w:val="24"/>
        </w:rPr>
        <w:t>.</w:t>
      </w:r>
    </w:p>
    <w:p w14:paraId="7AE00A0B" w14:textId="7FEE316B" w:rsidR="00DB6D9F" w:rsidRDefault="00DB6D9F" w:rsidP="00DB6D9F">
      <w:pPr>
        <w:pStyle w:val="Akapitzlist"/>
        <w:spacing w:after="0" w:line="240" w:lineRule="auto"/>
        <w:ind w:left="1843"/>
        <w:jc w:val="both"/>
        <w:rPr>
          <w:rFonts w:ascii="Arial" w:hAnsi="Arial" w:cs="Arial"/>
          <w:sz w:val="24"/>
          <w:szCs w:val="24"/>
        </w:rPr>
      </w:pPr>
    </w:p>
    <w:p w14:paraId="299A14E6" w14:textId="651B79C9" w:rsidR="00B26CD9" w:rsidRDefault="0024318D" w:rsidP="00C174E9">
      <w:pPr>
        <w:pStyle w:val="Akapitzlist"/>
        <w:numPr>
          <w:ilvl w:val="0"/>
          <w:numId w:val="20"/>
        </w:numPr>
        <w:spacing w:after="0" w:line="240" w:lineRule="auto"/>
        <w:ind w:left="1843" w:hanging="357"/>
        <w:jc w:val="both"/>
        <w:rPr>
          <w:rFonts w:ascii="Arial" w:hAnsi="Arial" w:cs="Arial"/>
          <w:sz w:val="24"/>
          <w:szCs w:val="24"/>
        </w:rPr>
      </w:pPr>
      <w:r w:rsidRPr="00674840">
        <w:rPr>
          <w:rFonts w:ascii="Arial" w:hAnsi="Arial" w:cs="Arial"/>
          <w:sz w:val="24"/>
          <w:szCs w:val="24"/>
        </w:rPr>
        <w:t>Wymagania ogólne dla</w:t>
      </w:r>
      <w:r>
        <w:rPr>
          <w:rFonts w:ascii="Arial" w:hAnsi="Arial" w:cs="Arial"/>
          <w:sz w:val="24"/>
          <w:szCs w:val="24"/>
        </w:rPr>
        <w:t xml:space="preserve"> kabli i</w:t>
      </w:r>
      <w:r w:rsidRPr="00674840">
        <w:rPr>
          <w:rFonts w:ascii="Arial" w:hAnsi="Arial" w:cs="Arial"/>
          <w:sz w:val="24"/>
          <w:szCs w:val="24"/>
        </w:rPr>
        <w:t xml:space="preserve"> złącza MPO </w:t>
      </w:r>
      <w:r>
        <w:rPr>
          <w:rFonts w:ascii="Arial" w:hAnsi="Arial" w:cs="Arial"/>
          <w:sz w:val="24"/>
          <w:szCs w:val="24"/>
        </w:rPr>
        <w:t>kategorii OS2 i OM4.</w:t>
      </w:r>
      <w:r w:rsidRPr="00674840">
        <w:rPr>
          <w:rFonts w:ascii="Arial" w:hAnsi="Arial" w:cs="Arial"/>
          <w:sz w:val="24"/>
          <w:szCs w:val="24"/>
        </w:rPr>
        <w:t xml:space="preserve"> Dla stosowanych kabli światłowodowych zakończonych złączami MPO należy wykorzystać złącza MPO które będą w sposób maksymalnie elastyczny mogły dostosować się do wymagań połączeniowych stosowanych dla </w:t>
      </w:r>
      <w:r>
        <w:rPr>
          <w:rFonts w:ascii="Arial" w:hAnsi="Arial" w:cs="Arial"/>
          <w:sz w:val="24"/>
          <w:szCs w:val="24"/>
        </w:rPr>
        <w:t xml:space="preserve">różnych aplikacji ETHERNET oraz FC. </w:t>
      </w:r>
      <w:r w:rsidRPr="00674840">
        <w:rPr>
          <w:rFonts w:ascii="Arial" w:hAnsi="Arial" w:cs="Arial"/>
          <w:sz w:val="24"/>
          <w:szCs w:val="24"/>
        </w:rPr>
        <w:t>Złącza MPO muszą być tak skonstruowane aby mieć możliwość fizycznej zmiany polaryzacji oraz płci w zależności od stosowanych aplikacji oraz architektury połączeń systemu okablowania i urządzeń sieciowych.</w:t>
      </w:r>
    </w:p>
    <w:p w14:paraId="6A1C0768" w14:textId="5055167E" w:rsidR="0024318D" w:rsidRDefault="0024318D" w:rsidP="0024318D">
      <w:pPr>
        <w:pStyle w:val="Akapitzlist"/>
        <w:spacing w:after="0" w:line="240" w:lineRule="auto"/>
        <w:ind w:left="1843"/>
        <w:jc w:val="both"/>
        <w:rPr>
          <w:rFonts w:ascii="Arial" w:hAnsi="Arial" w:cs="Arial"/>
          <w:sz w:val="24"/>
          <w:szCs w:val="24"/>
        </w:rPr>
      </w:pPr>
    </w:p>
    <w:tbl>
      <w:tblPr>
        <w:tblStyle w:val="Tabela-Siatka"/>
        <w:tblW w:w="0" w:type="auto"/>
        <w:tblLook w:val="04A0" w:firstRow="1" w:lastRow="0" w:firstColumn="1" w:lastColumn="0" w:noHBand="0" w:noVBand="1"/>
      </w:tblPr>
      <w:tblGrid>
        <w:gridCol w:w="3397"/>
        <w:gridCol w:w="2835"/>
        <w:gridCol w:w="2830"/>
      </w:tblGrid>
      <w:tr w:rsidR="0024318D" w:rsidRPr="006E39D4" w14:paraId="4E046933" w14:textId="77777777" w:rsidTr="00C224BA">
        <w:tc>
          <w:tcPr>
            <w:tcW w:w="3397" w:type="dxa"/>
            <w:vAlign w:val="center"/>
          </w:tcPr>
          <w:p w14:paraId="6051E9AF" w14:textId="77777777" w:rsidR="0024318D" w:rsidRPr="006E39D4" w:rsidRDefault="0024318D" w:rsidP="00C224BA">
            <w:pPr>
              <w:spacing w:line="360" w:lineRule="auto"/>
              <w:rPr>
                <w:rFonts w:ascii="Arial" w:hAnsi="Arial" w:cs="Arial"/>
                <w:b/>
                <w:sz w:val="24"/>
                <w:szCs w:val="24"/>
              </w:rPr>
            </w:pPr>
            <w:r w:rsidRPr="006E39D4">
              <w:rPr>
                <w:rFonts w:ascii="Arial" w:hAnsi="Arial" w:cs="Arial"/>
                <w:b/>
                <w:sz w:val="24"/>
                <w:szCs w:val="24"/>
              </w:rPr>
              <w:t>Parametry środowiskowe</w:t>
            </w:r>
          </w:p>
        </w:tc>
        <w:tc>
          <w:tcPr>
            <w:tcW w:w="2835" w:type="dxa"/>
            <w:vAlign w:val="center"/>
          </w:tcPr>
          <w:p w14:paraId="417EC141" w14:textId="77777777" w:rsidR="0024318D" w:rsidRPr="006E39D4" w:rsidRDefault="0024318D" w:rsidP="00C224BA">
            <w:pPr>
              <w:spacing w:line="360" w:lineRule="auto"/>
              <w:rPr>
                <w:rFonts w:ascii="Arial" w:hAnsi="Arial" w:cs="Arial"/>
                <w:sz w:val="24"/>
                <w:szCs w:val="24"/>
              </w:rPr>
            </w:pPr>
            <w:r w:rsidRPr="006E39D4">
              <w:rPr>
                <w:rFonts w:ascii="Arial" w:hAnsi="Arial" w:cs="Arial"/>
                <w:sz w:val="24"/>
                <w:szCs w:val="24"/>
              </w:rPr>
              <w:t>MPO OS1/OS2</w:t>
            </w:r>
          </w:p>
        </w:tc>
        <w:tc>
          <w:tcPr>
            <w:tcW w:w="2830" w:type="dxa"/>
            <w:vAlign w:val="center"/>
          </w:tcPr>
          <w:p w14:paraId="36C8BCEC" w14:textId="77777777" w:rsidR="0024318D" w:rsidRPr="006E39D4" w:rsidRDefault="0024318D" w:rsidP="00C224BA">
            <w:pPr>
              <w:spacing w:line="360" w:lineRule="auto"/>
              <w:rPr>
                <w:rFonts w:ascii="Arial" w:hAnsi="Arial" w:cs="Arial"/>
                <w:sz w:val="24"/>
                <w:szCs w:val="24"/>
              </w:rPr>
            </w:pPr>
            <w:r w:rsidRPr="006E39D4">
              <w:rPr>
                <w:rFonts w:ascii="Arial" w:hAnsi="Arial" w:cs="Arial"/>
                <w:sz w:val="24"/>
                <w:szCs w:val="24"/>
              </w:rPr>
              <w:t>MPO OM4</w:t>
            </w:r>
          </w:p>
        </w:tc>
      </w:tr>
      <w:tr w:rsidR="0024318D" w:rsidRPr="006E39D4" w14:paraId="30495E19" w14:textId="77777777" w:rsidTr="00C224BA">
        <w:tc>
          <w:tcPr>
            <w:tcW w:w="3397" w:type="dxa"/>
            <w:vAlign w:val="center"/>
          </w:tcPr>
          <w:p w14:paraId="1A449D99" w14:textId="77777777" w:rsidR="0024318D" w:rsidRPr="006E39D4" w:rsidRDefault="0024318D" w:rsidP="00C224BA">
            <w:pPr>
              <w:spacing w:line="360" w:lineRule="auto"/>
              <w:rPr>
                <w:rFonts w:ascii="Arial" w:hAnsi="Arial" w:cs="Arial"/>
                <w:sz w:val="24"/>
                <w:szCs w:val="24"/>
              </w:rPr>
            </w:pPr>
            <w:r w:rsidRPr="006E39D4">
              <w:rPr>
                <w:rFonts w:ascii="Arial" w:hAnsi="Arial" w:cs="Arial"/>
                <w:sz w:val="24"/>
                <w:szCs w:val="24"/>
              </w:rPr>
              <w:t>Temperatura pracy:</w:t>
            </w:r>
          </w:p>
        </w:tc>
        <w:tc>
          <w:tcPr>
            <w:tcW w:w="5665" w:type="dxa"/>
            <w:gridSpan w:val="2"/>
            <w:vAlign w:val="center"/>
          </w:tcPr>
          <w:p w14:paraId="555EC8C7" w14:textId="77777777" w:rsidR="0024318D" w:rsidRPr="006E39D4" w:rsidRDefault="0024318D" w:rsidP="00C224BA">
            <w:pPr>
              <w:spacing w:line="360" w:lineRule="auto"/>
              <w:jc w:val="center"/>
              <w:rPr>
                <w:rFonts w:ascii="Arial" w:hAnsi="Arial" w:cs="Arial"/>
                <w:sz w:val="24"/>
                <w:szCs w:val="24"/>
              </w:rPr>
            </w:pPr>
            <w:r w:rsidRPr="006E39D4">
              <w:rPr>
                <w:rFonts w:ascii="Arial" w:hAnsi="Arial" w:cs="Arial"/>
                <w:sz w:val="24"/>
                <w:szCs w:val="24"/>
              </w:rPr>
              <w:t>-20</w:t>
            </w:r>
            <w:r w:rsidRPr="006E39D4">
              <w:rPr>
                <w:rFonts w:ascii="Arial" w:hAnsi="Arial" w:cs="Arial"/>
                <w:sz w:val="24"/>
                <w:szCs w:val="24"/>
                <w:vertAlign w:val="superscript"/>
              </w:rPr>
              <w:t>O</w:t>
            </w:r>
            <w:r w:rsidRPr="006E39D4">
              <w:rPr>
                <w:rFonts w:ascii="Arial" w:hAnsi="Arial" w:cs="Arial"/>
                <w:sz w:val="24"/>
                <w:szCs w:val="24"/>
              </w:rPr>
              <w:t>C do 70</w:t>
            </w:r>
            <w:r w:rsidRPr="006E39D4">
              <w:rPr>
                <w:rFonts w:ascii="Arial" w:hAnsi="Arial" w:cs="Arial"/>
                <w:sz w:val="24"/>
                <w:szCs w:val="24"/>
                <w:vertAlign w:val="superscript"/>
              </w:rPr>
              <w:t>O</w:t>
            </w:r>
            <w:r w:rsidRPr="006E39D4">
              <w:rPr>
                <w:rFonts w:ascii="Arial" w:hAnsi="Arial" w:cs="Arial"/>
                <w:sz w:val="24"/>
                <w:szCs w:val="24"/>
              </w:rPr>
              <w:t>C</w:t>
            </w:r>
          </w:p>
        </w:tc>
      </w:tr>
      <w:tr w:rsidR="0024318D" w:rsidRPr="006E39D4" w14:paraId="38021B3C" w14:textId="77777777" w:rsidTr="00C224BA">
        <w:tc>
          <w:tcPr>
            <w:tcW w:w="3397" w:type="dxa"/>
            <w:vAlign w:val="center"/>
          </w:tcPr>
          <w:p w14:paraId="09ABBCD4" w14:textId="77777777" w:rsidR="0024318D" w:rsidRPr="006E39D4" w:rsidRDefault="0024318D" w:rsidP="00C224BA">
            <w:pPr>
              <w:spacing w:line="360" w:lineRule="auto"/>
              <w:rPr>
                <w:rFonts w:ascii="Arial" w:hAnsi="Arial" w:cs="Arial"/>
                <w:sz w:val="24"/>
                <w:szCs w:val="24"/>
              </w:rPr>
            </w:pPr>
            <w:r w:rsidRPr="006E39D4">
              <w:rPr>
                <w:rFonts w:ascii="Arial" w:hAnsi="Arial" w:cs="Arial"/>
                <w:sz w:val="24"/>
                <w:szCs w:val="24"/>
              </w:rPr>
              <w:t xml:space="preserve">Temperatura instalacji: </w:t>
            </w:r>
            <w:r w:rsidRPr="006E39D4">
              <w:rPr>
                <w:rFonts w:ascii="Arial" w:hAnsi="Arial" w:cs="Arial"/>
                <w:sz w:val="24"/>
                <w:szCs w:val="24"/>
              </w:rPr>
              <w:tab/>
            </w:r>
          </w:p>
        </w:tc>
        <w:tc>
          <w:tcPr>
            <w:tcW w:w="5665" w:type="dxa"/>
            <w:gridSpan w:val="2"/>
            <w:vAlign w:val="center"/>
          </w:tcPr>
          <w:p w14:paraId="1C77B908" w14:textId="77777777" w:rsidR="0024318D" w:rsidRPr="006E39D4" w:rsidRDefault="0024318D" w:rsidP="00C224BA">
            <w:pPr>
              <w:spacing w:line="360" w:lineRule="auto"/>
              <w:jc w:val="center"/>
              <w:rPr>
                <w:rFonts w:ascii="Arial" w:hAnsi="Arial" w:cs="Arial"/>
                <w:sz w:val="24"/>
                <w:szCs w:val="24"/>
              </w:rPr>
            </w:pPr>
            <w:r w:rsidRPr="006E39D4">
              <w:rPr>
                <w:rFonts w:ascii="Arial" w:hAnsi="Arial" w:cs="Arial"/>
                <w:sz w:val="24"/>
                <w:szCs w:val="24"/>
              </w:rPr>
              <w:t>-10</w:t>
            </w:r>
            <w:r w:rsidRPr="006E39D4">
              <w:rPr>
                <w:rFonts w:ascii="Arial" w:hAnsi="Arial" w:cs="Arial"/>
                <w:sz w:val="24"/>
                <w:szCs w:val="24"/>
                <w:vertAlign w:val="superscript"/>
              </w:rPr>
              <w:t>O</w:t>
            </w:r>
            <w:r w:rsidRPr="006E39D4">
              <w:rPr>
                <w:rFonts w:ascii="Arial" w:hAnsi="Arial" w:cs="Arial"/>
                <w:sz w:val="24"/>
                <w:szCs w:val="24"/>
              </w:rPr>
              <w:t>C do 60</w:t>
            </w:r>
            <w:r w:rsidRPr="006E39D4">
              <w:rPr>
                <w:rFonts w:ascii="Arial" w:hAnsi="Arial" w:cs="Arial"/>
                <w:sz w:val="24"/>
                <w:szCs w:val="24"/>
                <w:vertAlign w:val="superscript"/>
              </w:rPr>
              <w:t>O</w:t>
            </w:r>
            <w:r w:rsidRPr="006E39D4">
              <w:rPr>
                <w:rFonts w:ascii="Arial" w:hAnsi="Arial" w:cs="Arial"/>
                <w:sz w:val="24"/>
                <w:szCs w:val="24"/>
              </w:rPr>
              <w:t>C</w:t>
            </w:r>
          </w:p>
        </w:tc>
      </w:tr>
      <w:tr w:rsidR="0024318D" w:rsidRPr="006E39D4" w14:paraId="36C9B41C" w14:textId="77777777" w:rsidTr="00C224BA">
        <w:tc>
          <w:tcPr>
            <w:tcW w:w="3397" w:type="dxa"/>
            <w:vAlign w:val="center"/>
          </w:tcPr>
          <w:p w14:paraId="43DB9088" w14:textId="77777777" w:rsidR="0024318D" w:rsidRPr="006E39D4" w:rsidRDefault="0024318D" w:rsidP="00C224BA">
            <w:pPr>
              <w:spacing w:line="360" w:lineRule="auto"/>
              <w:rPr>
                <w:rFonts w:ascii="Arial" w:hAnsi="Arial" w:cs="Arial"/>
                <w:sz w:val="24"/>
                <w:szCs w:val="24"/>
              </w:rPr>
            </w:pPr>
            <w:r w:rsidRPr="006E39D4">
              <w:rPr>
                <w:rFonts w:ascii="Arial" w:hAnsi="Arial" w:cs="Arial"/>
                <w:sz w:val="24"/>
                <w:szCs w:val="24"/>
              </w:rPr>
              <w:t>Temperatura przechowywania i transportu:</w:t>
            </w:r>
          </w:p>
        </w:tc>
        <w:tc>
          <w:tcPr>
            <w:tcW w:w="5665" w:type="dxa"/>
            <w:gridSpan w:val="2"/>
            <w:vAlign w:val="center"/>
          </w:tcPr>
          <w:p w14:paraId="59449309" w14:textId="77777777" w:rsidR="0024318D" w:rsidRPr="006E39D4" w:rsidRDefault="0024318D" w:rsidP="00C224BA">
            <w:pPr>
              <w:spacing w:line="360" w:lineRule="auto"/>
              <w:jc w:val="center"/>
              <w:rPr>
                <w:rFonts w:ascii="Arial" w:hAnsi="Arial" w:cs="Arial"/>
                <w:sz w:val="24"/>
                <w:szCs w:val="24"/>
              </w:rPr>
            </w:pPr>
            <w:r w:rsidRPr="006E39D4">
              <w:rPr>
                <w:rFonts w:ascii="Arial" w:hAnsi="Arial" w:cs="Arial"/>
                <w:sz w:val="24"/>
                <w:szCs w:val="24"/>
              </w:rPr>
              <w:t>-40</w:t>
            </w:r>
            <w:r w:rsidRPr="006E39D4">
              <w:rPr>
                <w:rFonts w:ascii="Arial" w:hAnsi="Arial" w:cs="Arial"/>
                <w:sz w:val="24"/>
                <w:szCs w:val="24"/>
                <w:vertAlign w:val="superscript"/>
              </w:rPr>
              <w:t>O</w:t>
            </w:r>
            <w:r w:rsidRPr="006E39D4">
              <w:rPr>
                <w:rFonts w:ascii="Arial" w:hAnsi="Arial" w:cs="Arial"/>
                <w:sz w:val="24"/>
                <w:szCs w:val="24"/>
              </w:rPr>
              <w:t>C do 70</w:t>
            </w:r>
            <w:r w:rsidRPr="006E39D4">
              <w:rPr>
                <w:rFonts w:ascii="Arial" w:hAnsi="Arial" w:cs="Arial"/>
                <w:sz w:val="24"/>
                <w:szCs w:val="24"/>
                <w:vertAlign w:val="superscript"/>
              </w:rPr>
              <w:t>O</w:t>
            </w:r>
            <w:r w:rsidRPr="006E39D4">
              <w:rPr>
                <w:rFonts w:ascii="Arial" w:hAnsi="Arial" w:cs="Arial"/>
                <w:sz w:val="24"/>
                <w:szCs w:val="24"/>
              </w:rPr>
              <w:t>C</w:t>
            </w:r>
          </w:p>
        </w:tc>
      </w:tr>
      <w:tr w:rsidR="0024318D" w:rsidRPr="006E39D4" w14:paraId="65705099" w14:textId="77777777" w:rsidTr="00C224BA">
        <w:tc>
          <w:tcPr>
            <w:tcW w:w="3397" w:type="dxa"/>
            <w:vAlign w:val="center"/>
          </w:tcPr>
          <w:p w14:paraId="730F68F7" w14:textId="77777777" w:rsidR="0024318D" w:rsidRPr="006E39D4" w:rsidRDefault="0024318D" w:rsidP="00C224BA">
            <w:pPr>
              <w:spacing w:line="360" w:lineRule="auto"/>
              <w:rPr>
                <w:rFonts w:ascii="Arial" w:hAnsi="Arial" w:cs="Arial"/>
                <w:sz w:val="24"/>
                <w:szCs w:val="24"/>
              </w:rPr>
            </w:pPr>
            <w:r w:rsidRPr="006E39D4">
              <w:rPr>
                <w:rFonts w:ascii="Arial" w:hAnsi="Arial" w:cs="Arial"/>
                <w:b/>
                <w:sz w:val="24"/>
                <w:szCs w:val="24"/>
              </w:rPr>
              <w:t>Parametry optyczne IL dla złącza</w:t>
            </w:r>
          </w:p>
        </w:tc>
        <w:tc>
          <w:tcPr>
            <w:tcW w:w="2835" w:type="dxa"/>
            <w:vAlign w:val="center"/>
          </w:tcPr>
          <w:p w14:paraId="313AC0EB"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max. 0,75dB</w:t>
            </w:r>
          </w:p>
        </w:tc>
        <w:tc>
          <w:tcPr>
            <w:tcW w:w="2830" w:type="dxa"/>
            <w:vAlign w:val="center"/>
          </w:tcPr>
          <w:p w14:paraId="3607D482"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max. 0,35dB</w:t>
            </w:r>
          </w:p>
        </w:tc>
      </w:tr>
      <w:tr w:rsidR="0024318D" w:rsidRPr="006E39D4" w14:paraId="59D5B987" w14:textId="77777777" w:rsidTr="00C224BA">
        <w:tc>
          <w:tcPr>
            <w:tcW w:w="3397" w:type="dxa"/>
            <w:vAlign w:val="center"/>
          </w:tcPr>
          <w:p w14:paraId="20D0E177" w14:textId="77777777" w:rsidR="0024318D" w:rsidRPr="006E39D4" w:rsidRDefault="0024318D" w:rsidP="00C224BA">
            <w:pPr>
              <w:spacing w:line="360" w:lineRule="auto"/>
              <w:rPr>
                <w:rFonts w:ascii="Arial" w:hAnsi="Arial" w:cs="Arial"/>
                <w:sz w:val="24"/>
                <w:szCs w:val="24"/>
              </w:rPr>
            </w:pPr>
            <w:r w:rsidRPr="006E39D4">
              <w:rPr>
                <w:rFonts w:ascii="Arial" w:hAnsi="Arial" w:cs="Arial"/>
                <w:b/>
                <w:sz w:val="24"/>
                <w:szCs w:val="24"/>
              </w:rPr>
              <w:t>Maksymalna tłumienność</w:t>
            </w:r>
          </w:p>
        </w:tc>
        <w:tc>
          <w:tcPr>
            <w:tcW w:w="2835" w:type="dxa"/>
            <w:vAlign w:val="center"/>
          </w:tcPr>
          <w:p w14:paraId="08664A95"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 xml:space="preserve">0.4dB/km dla fali 1310nm </w:t>
            </w:r>
          </w:p>
          <w:p w14:paraId="5747DA05"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0.3dB/km dla fali 1550nm</w:t>
            </w:r>
          </w:p>
        </w:tc>
        <w:tc>
          <w:tcPr>
            <w:tcW w:w="2830" w:type="dxa"/>
            <w:vAlign w:val="center"/>
          </w:tcPr>
          <w:p w14:paraId="7A83CBE1"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3,5dB dla 850nm</w:t>
            </w:r>
          </w:p>
          <w:p w14:paraId="2D315D51"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1,5dB dla 1300nm</w:t>
            </w:r>
          </w:p>
        </w:tc>
      </w:tr>
      <w:tr w:rsidR="0024318D" w:rsidRPr="006E39D4" w14:paraId="5E54635A" w14:textId="77777777" w:rsidTr="00C224BA">
        <w:tc>
          <w:tcPr>
            <w:tcW w:w="3397" w:type="dxa"/>
            <w:vAlign w:val="center"/>
          </w:tcPr>
          <w:p w14:paraId="773B465B" w14:textId="77777777" w:rsidR="0024318D" w:rsidRPr="006E39D4" w:rsidRDefault="0024318D" w:rsidP="00C224BA">
            <w:pPr>
              <w:spacing w:line="360" w:lineRule="auto"/>
              <w:rPr>
                <w:rFonts w:ascii="Arial" w:hAnsi="Arial" w:cs="Arial"/>
                <w:sz w:val="24"/>
                <w:szCs w:val="24"/>
              </w:rPr>
            </w:pPr>
            <w:r w:rsidRPr="006E39D4">
              <w:rPr>
                <w:rFonts w:ascii="Arial" w:hAnsi="Arial" w:cs="Arial"/>
                <w:b/>
                <w:sz w:val="24"/>
                <w:szCs w:val="24"/>
              </w:rPr>
              <w:t>Parametry optyczne RL</w:t>
            </w:r>
          </w:p>
        </w:tc>
        <w:tc>
          <w:tcPr>
            <w:tcW w:w="2835" w:type="dxa"/>
            <w:vAlign w:val="center"/>
          </w:tcPr>
          <w:p w14:paraId="38071ADA"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Minimum 55dB (OS1/OS2)</w:t>
            </w:r>
          </w:p>
        </w:tc>
        <w:tc>
          <w:tcPr>
            <w:tcW w:w="2830" w:type="dxa"/>
            <w:vAlign w:val="center"/>
          </w:tcPr>
          <w:p w14:paraId="039DF889" w14:textId="77777777" w:rsidR="0024318D" w:rsidRPr="006E39D4" w:rsidRDefault="0024318D" w:rsidP="0024318D">
            <w:pPr>
              <w:pStyle w:val="Akapitzlist"/>
              <w:numPr>
                <w:ilvl w:val="0"/>
                <w:numId w:val="23"/>
              </w:numPr>
              <w:spacing w:line="360" w:lineRule="auto"/>
              <w:jc w:val="both"/>
              <w:rPr>
                <w:rFonts w:ascii="Arial" w:hAnsi="Arial" w:cs="Arial"/>
                <w:sz w:val="24"/>
                <w:szCs w:val="24"/>
              </w:rPr>
            </w:pPr>
            <w:r w:rsidRPr="006E39D4">
              <w:rPr>
                <w:rFonts w:ascii="Arial" w:hAnsi="Arial" w:cs="Arial"/>
                <w:sz w:val="24"/>
                <w:szCs w:val="24"/>
              </w:rPr>
              <w:t>Minimum 26dB (OM3/OM4)</w:t>
            </w:r>
          </w:p>
        </w:tc>
      </w:tr>
      <w:tr w:rsidR="0024318D" w:rsidRPr="006E39D4" w14:paraId="64E06F6C" w14:textId="77777777" w:rsidTr="00C224BA">
        <w:tc>
          <w:tcPr>
            <w:tcW w:w="3397" w:type="dxa"/>
            <w:vAlign w:val="center"/>
          </w:tcPr>
          <w:p w14:paraId="66746DC0" w14:textId="77777777" w:rsidR="0024318D" w:rsidRPr="00D07F4A" w:rsidRDefault="0024318D" w:rsidP="00C224BA">
            <w:pPr>
              <w:spacing w:line="360" w:lineRule="auto"/>
              <w:rPr>
                <w:rFonts w:ascii="Arial" w:hAnsi="Arial" w:cs="Arial"/>
                <w:b/>
                <w:sz w:val="24"/>
                <w:szCs w:val="24"/>
              </w:rPr>
            </w:pPr>
            <w:r w:rsidRPr="006E39D4">
              <w:rPr>
                <w:rFonts w:ascii="Arial" w:hAnsi="Arial" w:cs="Arial"/>
                <w:b/>
                <w:sz w:val="24"/>
                <w:szCs w:val="24"/>
              </w:rPr>
              <w:t>Trwałość złączy</w:t>
            </w:r>
          </w:p>
        </w:tc>
        <w:tc>
          <w:tcPr>
            <w:tcW w:w="5665" w:type="dxa"/>
            <w:gridSpan w:val="2"/>
            <w:vAlign w:val="center"/>
          </w:tcPr>
          <w:p w14:paraId="1BA35AD5" w14:textId="77777777" w:rsidR="0024318D" w:rsidRPr="00D07F4A" w:rsidRDefault="0024318D" w:rsidP="0024318D">
            <w:pPr>
              <w:pStyle w:val="Akapitzlist"/>
              <w:numPr>
                <w:ilvl w:val="0"/>
                <w:numId w:val="28"/>
              </w:numPr>
              <w:spacing w:line="360" w:lineRule="auto"/>
              <w:rPr>
                <w:rFonts w:ascii="Arial" w:hAnsi="Arial" w:cs="Arial"/>
                <w:sz w:val="24"/>
                <w:szCs w:val="24"/>
              </w:rPr>
            </w:pPr>
            <w:r w:rsidRPr="00D07F4A">
              <w:rPr>
                <w:rFonts w:ascii="Arial" w:hAnsi="Arial" w:cs="Arial"/>
                <w:sz w:val="24"/>
                <w:szCs w:val="24"/>
              </w:rPr>
              <w:t>500 cykli połączeniowych;</w:t>
            </w:r>
          </w:p>
        </w:tc>
      </w:tr>
      <w:tr w:rsidR="0024318D" w:rsidRPr="006E39D4" w14:paraId="5D35AD0B" w14:textId="77777777" w:rsidTr="00C224BA">
        <w:tc>
          <w:tcPr>
            <w:tcW w:w="3397" w:type="dxa"/>
            <w:vAlign w:val="center"/>
          </w:tcPr>
          <w:p w14:paraId="111F7E78" w14:textId="77777777" w:rsidR="0024318D" w:rsidRPr="006E39D4" w:rsidRDefault="0024318D" w:rsidP="00C224BA">
            <w:pPr>
              <w:spacing w:line="360" w:lineRule="auto"/>
              <w:rPr>
                <w:rFonts w:ascii="Arial" w:hAnsi="Arial" w:cs="Arial"/>
                <w:b/>
                <w:sz w:val="24"/>
                <w:szCs w:val="24"/>
              </w:rPr>
            </w:pPr>
            <w:r w:rsidRPr="006E39D4">
              <w:rPr>
                <w:rFonts w:ascii="Arial" w:hAnsi="Arial" w:cs="Arial"/>
                <w:b/>
                <w:sz w:val="24"/>
                <w:szCs w:val="24"/>
              </w:rPr>
              <w:t>Normalizacja</w:t>
            </w:r>
          </w:p>
          <w:p w14:paraId="00437B38" w14:textId="77777777" w:rsidR="0024318D" w:rsidRPr="006E39D4" w:rsidRDefault="0024318D" w:rsidP="00C224BA">
            <w:pPr>
              <w:spacing w:line="360" w:lineRule="auto"/>
              <w:rPr>
                <w:rFonts w:ascii="Arial" w:hAnsi="Arial" w:cs="Arial"/>
                <w:sz w:val="24"/>
                <w:szCs w:val="24"/>
              </w:rPr>
            </w:pPr>
          </w:p>
        </w:tc>
        <w:tc>
          <w:tcPr>
            <w:tcW w:w="5665" w:type="dxa"/>
            <w:gridSpan w:val="2"/>
            <w:vAlign w:val="center"/>
          </w:tcPr>
          <w:p w14:paraId="37DABA9B" w14:textId="77777777" w:rsidR="0024318D" w:rsidRPr="006E39D4" w:rsidRDefault="0024318D" w:rsidP="0024318D">
            <w:pPr>
              <w:pStyle w:val="Akapitzlist"/>
              <w:numPr>
                <w:ilvl w:val="0"/>
                <w:numId w:val="27"/>
              </w:numPr>
              <w:spacing w:line="360" w:lineRule="auto"/>
              <w:jc w:val="both"/>
              <w:rPr>
                <w:rFonts w:ascii="Arial" w:hAnsi="Arial" w:cs="Arial"/>
                <w:sz w:val="24"/>
                <w:szCs w:val="24"/>
              </w:rPr>
            </w:pPr>
            <w:r w:rsidRPr="006E39D4">
              <w:rPr>
                <w:rFonts w:ascii="Arial" w:hAnsi="Arial" w:cs="Arial"/>
                <w:sz w:val="24"/>
                <w:szCs w:val="24"/>
              </w:rPr>
              <w:t xml:space="preserve">ISO/IEC 11801, TIA/EIA-568-C.3, TIA-604-5 (FOCIS-5), TIA/EIA-568-C.1, zgodność </w:t>
            </w:r>
            <w:proofErr w:type="spellStart"/>
            <w:r w:rsidRPr="006E39D4">
              <w:rPr>
                <w:rFonts w:ascii="Arial" w:hAnsi="Arial" w:cs="Arial"/>
                <w:sz w:val="24"/>
                <w:szCs w:val="24"/>
              </w:rPr>
              <w:t>RoHS</w:t>
            </w:r>
            <w:proofErr w:type="spellEnd"/>
          </w:p>
        </w:tc>
      </w:tr>
    </w:tbl>
    <w:p w14:paraId="6F3C53F6" w14:textId="77777777" w:rsidR="0024318D" w:rsidRPr="00DA1B9F" w:rsidRDefault="0024318D" w:rsidP="0024318D">
      <w:pPr>
        <w:spacing w:line="360" w:lineRule="auto"/>
        <w:jc w:val="center"/>
        <w:rPr>
          <w:rFonts w:ascii="Arial" w:hAnsi="Arial" w:cs="Arial"/>
          <w:i/>
          <w:iCs/>
          <w:sz w:val="20"/>
          <w:szCs w:val="20"/>
        </w:rPr>
      </w:pPr>
      <w:r w:rsidRPr="00DA1B9F">
        <w:rPr>
          <w:rFonts w:ascii="Arial" w:hAnsi="Arial" w:cs="Arial"/>
          <w:i/>
          <w:iCs/>
          <w:sz w:val="20"/>
          <w:szCs w:val="20"/>
        </w:rPr>
        <w:t xml:space="preserve">Tabela </w:t>
      </w:r>
      <w:r>
        <w:rPr>
          <w:rFonts w:ascii="Arial" w:hAnsi="Arial" w:cs="Arial"/>
          <w:i/>
          <w:iCs/>
          <w:sz w:val="20"/>
          <w:szCs w:val="20"/>
        </w:rPr>
        <w:t>10</w:t>
      </w:r>
      <w:r w:rsidRPr="00DA1B9F">
        <w:rPr>
          <w:rFonts w:ascii="Arial" w:hAnsi="Arial" w:cs="Arial"/>
          <w:i/>
          <w:iCs/>
          <w:sz w:val="20"/>
          <w:szCs w:val="20"/>
        </w:rPr>
        <w:t xml:space="preserve">. Minimalne parametry dla </w:t>
      </w:r>
      <w:r>
        <w:rPr>
          <w:rFonts w:ascii="Arial" w:hAnsi="Arial" w:cs="Arial"/>
          <w:i/>
          <w:iCs/>
          <w:sz w:val="20"/>
          <w:szCs w:val="20"/>
        </w:rPr>
        <w:t>kabli światłowodowych MPO OS2 i OM4</w:t>
      </w:r>
    </w:p>
    <w:p w14:paraId="703C7A28" w14:textId="266EFF08" w:rsidR="001E1337" w:rsidRDefault="0024318D" w:rsidP="0024318D">
      <w:pPr>
        <w:pStyle w:val="Akapitzlist"/>
        <w:numPr>
          <w:ilvl w:val="2"/>
          <w:numId w:val="1"/>
        </w:numPr>
        <w:spacing w:after="0" w:line="240" w:lineRule="auto"/>
        <w:jc w:val="both"/>
        <w:rPr>
          <w:rFonts w:ascii="Arial" w:hAnsi="Arial" w:cs="Arial"/>
          <w:sz w:val="24"/>
          <w:szCs w:val="24"/>
        </w:rPr>
      </w:pPr>
      <w:bookmarkStart w:id="10" w:name="_Toc55396206"/>
      <w:r w:rsidRPr="0024318D">
        <w:rPr>
          <w:rFonts w:ascii="Arial" w:hAnsi="Arial" w:cs="Arial"/>
          <w:sz w:val="24"/>
          <w:szCs w:val="24"/>
        </w:rPr>
        <w:lastRenderedPageBreak/>
        <w:t>Monitorująca i zarządzana listwa zasilająca</w:t>
      </w:r>
      <w:bookmarkEnd w:id="10"/>
    </w:p>
    <w:p w14:paraId="0B3AA748" w14:textId="643032AC" w:rsidR="0024318D" w:rsidRDefault="0024318D" w:rsidP="0024318D">
      <w:pPr>
        <w:pStyle w:val="Akapitzlist"/>
        <w:spacing w:after="0" w:line="240" w:lineRule="auto"/>
        <w:ind w:left="1224"/>
        <w:jc w:val="both"/>
        <w:rPr>
          <w:rFonts w:ascii="Arial" w:hAnsi="Arial" w:cs="Arial"/>
          <w:sz w:val="24"/>
          <w:szCs w:val="24"/>
        </w:rPr>
      </w:pPr>
    </w:p>
    <w:p w14:paraId="2814CF32" w14:textId="4CC5B542" w:rsidR="0024318D" w:rsidRDefault="0024318D" w:rsidP="0024318D">
      <w:pPr>
        <w:pStyle w:val="Akapitzlist"/>
        <w:spacing w:after="0" w:line="240" w:lineRule="auto"/>
        <w:ind w:left="1418"/>
        <w:jc w:val="both"/>
        <w:rPr>
          <w:rFonts w:ascii="Arial" w:hAnsi="Arial" w:cs="Arial"/>
          <w:color w:val="222222"/>
          <w:sz w:val="24"/>
          <w:szCs w:val="24"/>
          <w:lang w:val="pl"/>
        </w:rPr>
      </w:pPr>
      <w:r w:rsidRPr="00C6117F">
        <w:rPr>
          <w:rFonts w:ascii="Arial" w:hAnsi="Arial" w:cs="Arial"/>
          <w:color w:val="222222"/>
          <w:sz w:val="24"/>
          <w:szCs w:val="24"/>
          <w:lang w:val="pl"/>
        </w:rPr>
        <w:t>Listwy dla dystrybucji zasilania w szafach stojących lub wiszących muszą spełniać poniższe wytyczne:</w:t>
      </w:r>
    </w:p>
    <w:p w14:paraId="145E406E"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C6117F">
        <w:rPr>
          <w:rFonts w:ascii="Arial" w:hAnsi="Arial" w:cs="Arial"/>
          <w:color w:val="222222"/>
          <w:sz w:val="24"/>
          <w:szCs w:val="24"/>
          <w:lang w:val="pl"/>
        </w:rPr>
        <w:t>Producent oferuje listwy PDU zarówno w wersji montażu pionowej jak i poziomej 19”</w:t>
      </w:r>
    </w:p>
    <w:p w14:paraId="4FCB1F88"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PDU muszą wytrzymać temperaturę do 60°C przy pełnym obciążeniu na wszystkich gniazdach;</w:t>
      </w:r>
    </w:p>
    <w:p w14:paraId="12908CA0"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 xml:space="preserve">Dla szaf stojących PDU o dużej gęstości upakowania gniazd (do 48 sztuk) na jednym profilu o wymiarach max. 1821.2mm x 50.8mm x 111.8mm (musi zmieścić się do szafy 42U) dla zminimalizowania przestrzeni i zmaksymalizowania przepływu powietrza w szafie; </w:t>
      </w:r>
    </w:p>
    <w:p w14:paraId="7DF1792C"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 xml:space="preserve">Szerokość listew pionowych max. 50,8mm; </w:t>
      </w:r>
    </w:p>
    <w:p w14:paraId="6833E820"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Możliwość wymiany kontrolera z wyświetlaczem w trakcie pracy listwy PDU (Hot-</w:t>
      </w:r>
      <w:proofErr w:type="spellStart"/>
      <w:r w:rsidRPr="0024318D">
        <w:rPr>
          <w:rFonts w:ascii="Arial" w:hAnsi="Arial" w:cs="Arial"/>
          <w:color w:val="222222"/>
          <w:sz w:val="24"/>
          <w:szCs w:val="24"/>
          <w:lang w:val="pl"/>
        </w:rPr>
        <w:t>Swap</w:t>
      </w:r>
      <w:proofErr w:type="spellEnd"/>
      <w:r w:rsidRPr="0024318D">
        <w:rPr>
          <w:rFonts w:ascii="Arial" w:hAnsi="Arial" w:cs="Arial"/>
          <w:color w:val="222222"/>
          <w:sz w:val="24"/>
          <w:szCs w:val="24"/>
          <w:lang w:val="pl"/>
        </w:rPr>
        <w:t xml:space="preserve">). </w:t>
      </w:r>
    </w:p>
    <w:p w14:paraId="3F1DE186"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Kontroler PDU z wyświetlaczem musi mieć możliwość obrotu o 180</w:t>
      </w:r>
      <w:r w:rsidRPr="0024318D">
        <w:rPr>
          <w:rFonts w:ascii="Arial" w:hAnsi="Arial" w:cs="Arial"/>
          <w:color w:val="222222"/>
          <w:sz w:val="24"/>
          <w:szCs w:val="24"/>
          <w:vertAlign w:val="superscript"/>
          <w:lang w:val="pl"/>
        </w:rPr>
        <w:t>O</w:t>
      </w:r>
      <w:r w:rsidRPr="0024318D">
        <w:rPr>
          <w:rFonts w:ascii="Arial" w:hAnsi="Arial" w:cs="Arial"/>
          <w:color w:val="222222"/>
          <w:sz w:val="24"/>
          <w:szCs w:val="24"/>
          <w:lang w:val="pl"/>
        </w:rPr>
        <w:t xml:space="preserve"> w zależności od strony na której jest montowana listwa;</w:t>
      </w:r>
    </w:p>
    <w:p w14:paraId="30A28BA6"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Kontroler musi posiadać jasny wyświetlacz OLED z wysokim współczynnikiem kontrastu;</w:t>
      </w:r>
    </w:p>
    <w:p w14:paraId="0F814EA3"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Redundantny dostęp sieciowy 1Gb/s w konfiguracji 2N dla redundancji połączeń w sieci lub połączeniu do sieci różnych użytkowników;</w:t>
      </w:r>
    </w:p>
    <w:p w14:paraId="4DEDC9A0"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Przełączanie gniazd zasilających i krytycznych funkcji PDU musi odbywać się za pośrednictwem HTTPS/TLS, a nie SSL;</w:t>
      </w:r>
    </w:p>
    <w:p w14:paraId="14912123"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 xml:space="preserve">Musi być obsługiwane bezpieczne monitorowanie sieci, aby uniknąć wtargnięć. Cała komunikacja danych powinna obsługiwać bezpieczne funkcje </w:t>
      </w:r>
      <w:proofErr w:type="spellStart"/>
      <w:r w:rsidRPr="0024318D">
        <w:rPr>
          <w:rFonts w:ascii="Arial" w:hAnsi="Arial" w:cs="Arial"/>
          <w:color w:val="222222"/>
          <w:sz w:val="24"/>
          <w:szCs w:val="24"/>
          <w:lang w:val="pl"/>
        </w:rPr>
        <w:t>RESTful</w:t>
      </w:r>
      <w:proofErr w:type="spellEnd"/>
      <w:r w:rsidRPr="0024318D">
        <w:rPr>
          <w:rFonts w:ascii="Arial" w:hAnsi="Arial" w:cs="Arial"/>
          <w:color w:val="222222"/>
          <w:sz w:val="24"/>
          <w:szCs w:val="24"/>
          <w:lang w:val="pl"/>
        </w:rPr>
        <w:t xml:space="preserve"> API przez HTTPS/TLS z wykorzystaniem otwartego, niezastrzeżonego standardu branżowego; </w:t>
      </w:r>
    </w:p>
    <w:p w14:paraId="4BB522C7"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 xml:space="preserve">Musi obsługiwać standard </w:t>
      </w:r>
      <w:proofErr w:type="spellStart"/>
      <w:r w:rsidRPr="0024318D">
        <w:rPr>
          <w:rFonts w:ascii="Arial" w:hAnsi="Arial" w:cs="Arial"/>
          <w:color w:val="222222"/>
          <w:sz w:val="24"/>
          <w:szCs w:val="24"/>
          <w:lang w:val="pl"/>
        </w:rPr>
        <w:t>Redfish</w:t>
      </w:r>
      <w:proofErr w:type="spellEnd"/>
      <w:r w:rsidRPr="0024318D">
        <w:rPr>
          <w:rFonts w:ascii="Arial" w:hAnsi="Arial" w:cs="Arial"/>
          <w:color w:val="222222"/>
          <w:sz w:val="24"/>
          <w:szCs w:val="24"/>
          <w:lang w:val="pl"/>
        </w:rPr>
        <w:t xml:space="preserve"> API;</w:t>
      </w:r>
    </w:p>
    <w:p w14:paraId="6DCEEADD" w14:textId="4A3F90C2"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Gniazda zasilające muszą obsługiwać najnowsze zabezpieczenia i spełniać rygorystyczne wymagania bezpieczeństwa narzędzi do skanowania:</w:t>
      </w:r>
    </w:p>
    <w:p w14:paraId="4108FD6D"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en-US"/>
        </w:rPr>
      </w:pPr>
      <w:r w:rsidRPr="00C6117F">
        <w:rPr>
          <w:rFonts w:ascii="Arial" w:hAnsi="Arial" w:cs="Arial"/>
          <w:color w:val="222222"/>
          <w:sz w:val="24"/>
          <w:szCs w:val="24"/>
          <w:lang w:val="en-US"/>
        </w:rPr>
        <w:t xml:space="preserve">HPE </w:t>
      </w:r>
      <w:proofErr w:type="spellStart"/>
      <w:r w:rsidRPr="00C6117F">
        <w:rPr>
          <w:rFonts w:ascii="Arial" w:hAnsi="Arial" w:cs="Arial"/>
          <w:color w:val="222222"/>
          <w:sz w:val="24"/>
          <w:szCs w:val="24"/>
          <w:lang w:val="en-US"/>
        </w:rPr>
        <w:t>WebInspect</w:t>
      </w:r>
      <w:proofErr w:type="spellEnd"/>
      <w:r w:rsidRPr="00C6117F">
        <w:rPr>
          <w:rFonts w:ascii="Arial" w:hAnsi="Arial" w:cs="Arial"/>
          <w:color w:val="222222"/>
          <w:sz w:val="24"/>
          <w:szCs w:val="24"/>
          <w:lang w:val="en-US"/>
        </w:rPr>
        <w:t xml:space="preserve"> Security;</w:t>
      </w:r>
    </w:p>
    <w:p w14:paraId="10EF227B"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en-US"/>
        </w:rPr>
      </w:pPr>
      <w:r w:rsidRPr="00C6117F">
        <w:rPr>
          <w:rFonts w:ascii="Arial" w:hAnsi="Arial" w:cs="Arial"/>
          <w:color w:val="222222"/>
          <w:sz w:val="24"/>
          <w:szCs w:val="24"/>
          <w:lang w:val="en-US"/>
        </w:rPr>
        <w:t>Tenable Nessus;</w:t>
      </w:r>
    </w:p>
    <w:p w14:paraId="410A8108"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en-US"/>
        </w:rPr>
      </w:pPr>
      <w:r w:rsidRPr="00C6117F">
        <w:rPr>
          <w:rFonts w:ascii="Arial" w:hAnsi="Arial" w:cs="Arial"/>
          <w:color w:val="222222"/>
          <w:sz w:val="24"/>
          <w:szCs w:val="24"/>
          <w:lang w:val="en-US"/>
        </w:rPr>
        <w:t>DDI Frontline;</w:t>
      </w:r>
    </w:p>
    <w:p w14:paraId="610ED2D9" w14:textId="49118068" w:rsidR="0024318D" w:rsidRPr="0024318D"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en-US"/>
        </w:rPr>
      </w:pPr>
      <w:proofErr w:type="spellStart"/>
      <w:r w:rsidRPr="00C6117F">
        <w:rPr>
          <w:rFonts w:ascii="Arial" w:hAnsi="Arial" w:cs="Arial"/>
          <w:color w:val="222222"/>
          <w:sz w:val="24"/>
          <w:szCs w:val="24"/>
          <w:lang w:val="en-US"/>
        </w:rPr>
        <w:t>BackTrack</w:t>
      </w:r>
      <w:proofErr w:type="spellEnd"/>
      <w:r w:rsidRPr="00C6117F">
        <w:rPr>
          <w:rFonts w:ascii="Arial" w:hAnsi="Arial" w:cs="Arial"/>
          <w:color w:val="222222"/>
          <w:sz w:val="24"/>
          <w:szCs w:val="24"/>
          <w:lang w:val="en-US"/>
        </w:rPr>
        <w:t xml:space="preserve"> Linux Security Editor;</w:t>
      </w:r>
    </w:p>
    <w:p w14:paraId="363DDE0B"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PDU musi obsługiwać kodowane oznaczone kolorami gniazda PDU w celu identyfikacji każdej z 3 faz z kolorowymi bezpiecznikami automatycznymi;</w:t>
      </w:r>
    </w:p>
    <w:p w14:paraId="4EC81275"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PDU musi obsługiwać połączenie sieciowe 1Gb/s i umożliwiać połączenie do 4 listew PDU w celu ograniczenia liczby adresów IP;</w:t>
      </w:r>
    </w:p>
    <w:p w14:paraId="0B88DA66"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Montaż listew PDU musi odbywać się bez użycia narzędzi i umożliwiać regulowanie położenia jednostki PDU;</w:t>
      </w:r>
    </w:p>
    <w:p w14:paraId="358795D0"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Graficzny interfejs użytkownika jednostki PDU musi dostosowywać się do rozdzielczości ekranu urządzenia użytkownika w celu uzyskania optymalnego interfejsu na urządzeniach mobilnych i tabletach;</w:t>
      </w:r>
    </w:p>
    <w:p w14:paraId="26E13EB2"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lastRenderedPageBreak/>
        <w:t>Kodowane gniazda IEC są kompatybilne z bezpiecznymi kablami zasilającymi z blokowaniem W i V z dodatkowym zabezpieczeniem za pomocą standardowych opasek kablowych;</w:t>
      </w:r>
    </w:p>
    <w:p w14:paraId="6EEF5DA4"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 xml:space="preserve">Minimum 3-letnia standardowa gwarancja producenta z możliwością  rozszerzenia do 5-lat; </w:t>
      </w:r>
    </w:p>
    <w:p w14:paraId="37CDFF5B"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Obsługa portu USB umożliwiającego szybkie instalowanie oprogramowania wbudowanego i poprawek zabezpieczeń bez wyłączania niezgodnych urządzeń w sieci. Musi istnieć możliwość wyłączenia portu USB do udostępniania za pomocą blokady programowej w celu ochrony przed włamaniami;</w:t>
      </w:r>
    </w:p>
    <w:p w14:paraId="24B947A5"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Monitorowanie zużycia energii z dokładnością do +/-1% zapewniające dokładność rozliczeniową zgodnie ze specyfikacjami IEC. Pomiary muszą również obejmować odczyty V, A, VA, W, kWh i PF;</w:t>
      </w:r>
    </w:p>
    <w:p w14:paraId="3E7B9F8C" w14:textId="77777777"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Obsługa wysokiej niezawodności hydrauliczno-magnetycznych wyłączników awaryjnych stabilnych w temperaturze 60°C;</w:t>
      </w:r>
    </w:p>
    <w:p w14:paraId="280C6ACE" w14:textId="35431429" w:rsidR="0024318D" w:rsidRPr="0024318D" w:rsidRDefault="0024318D" w:rsidP="0024318D">
      <w:pPr>
        <w:pStyle w:val="Akapitzlist"/>
        <w:numPr>
          <w:ilvl w:val="0"/>
          <w:numId w:val="29"/>
        </w:numPr>
        <w:spacing w:after="0" w:line="240" w:lineRule="auto"/>
        <w:ind w:left="1843"/>
        <w:jc w:val="both"/>
        <w:rPr>
          <w:rFonts w:ascii="Arial" w:hAnsi="Arial" w:cs="Arial"/>
          <w:sz w:val="24"/>
          <w:szCs w:val="24"/>
        </w:rPr>
      </w:pPr>
      <w:r w:rsidRPr="0024318D">
        <w:rPr>
          <w:rFonts w:ascii="Arial" w:hAnsi="Arial" w:cs="Arial"/>
          <w:color w:val="222222"/>
          <w:sz w:val="24"/>
          <w:szCs w:val="24"/>
          <w:lang w:val="pl"/>
        </w:rPr>
        <w:t>Oferowany asortyment list PDU musi zawierać możliwość elastycznego zastosowania odpowiedniej listwy w zależności od potrzeb Użytkownika m.in.:</w:t>
      </w:r>
    </w:p>
    <w:p w14:paraId="201DDD5C"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b/>
          <w:color w:val="222222"/>
          <w:sz w:val="24"/>
          <w:szCs w:val="24"/>
          <w:lang w:val="pl"/>
        </w:rPr>
        <w:t>Monitorowane Wejścia</w:t>
      </w:r>
      <w:r w:rsidRPr="00C6117F">
        <w:rPr>
          <w:rFonts w:ascii="Arial" w:hAnsi="Arial" w:cs="Arial"/>
          <w:color w:val="222222"/>
          <w:sz w:val="24"/>
          <w:szCs w:val="24"/>
          <w:lang w:val="pl"/>
        </w:rPr>
        <w:t xml:space="preserve"> </w:t>
      </w:r>
      <w:r w:rsidRPr="00C6117F">
        <w:rPr>
          <w:rFonts w:ascii="Arial" w:hAnsi="Arial" w:cs="Arial"/>
          <w:b/>
          <w:color w:val="222222"/>
          <w:sz w:val="24"/>
          <w:szCs w:val="24"/>
          <w:lang w:val="pl"/>
        </w:rPr>
        <w:t>(MW)</w:t>
      </w:r>
      <w:r w:rsidRPr="00C6117F">
        <w:rPr>
          <w:rFonts w:ascii="Arial" w:hAnsi="Arial" w:cs="Arial"/>
          <w:color w:val="222222"/>
          <w:sz w:val="24"/>
          <w:szCs w:val="24"/>
          <w:lang w:val="pl"/>
        </w:rPr>
        <w:t xml:space="preserve"> - jednostka PDU z możliwością monitorowania potencjalnej agregacji mocy po to aby szybko zidentyfikować potencjalne problemy z zasilaniem i odzyskać dostępną lub niewykorzystaną moc;</w:t>
      </w:r>
    </w:p>
    <w:p w14:paraId="34C1D5EF"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b/>
          <w:color w:val="222222"/>
          <w:sz w:val="24"/>
          <w:szCs w:val="24"/>
          <w:lang w:val="pl"/>
        </w:rPr>
        <w:t>Monitorowane Przełączanie (MP)</w:t>
      </w:r>
      <w:r w:rsidRPr="00C6117F">
        <w:rPr>
          <w:rFonts w:ascii="Arial" w:hAnsi="Arial" w:cs="Arial"/>
          <w:color w:val="222222"/>
          <w:sz w:val="24"/>
          <w:szCs w:val="24"/>
          <w:lang w:val="pl"/>
        </w:rPr>
        <w:t xml:space="preserve"> – jednostka PDU z możliwością monitorowania potencjalnej agregacji mocy i przełączania poziomu wyjściowego na poszczególne gniazda lub grupę gniazd. Umożliwia sekwencjonowanie mocy, ponowne uruchomienie sprzętu lub ograniczenie nieuprawnionego użycia gniazda zasilającego;</w:t>
      </w:r>
    </w:p>
    <w:p w14:paraId="0B38FE8E"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b/>
          <w:color w:val="222222"/>
          <w:sz w:val="24"/>
          <w:szCs w:val="24"/>
          <w:lang w:val="pl"/>
        </w:rPr>
        <w:t>Monitorowanie na poziomie indywidualnego Gniazda</w:t>
      </w:r>
      <w:r w:rsidRPr="00C6117F">
        <w:rPr>
          <w:rFonts w:ascii="Arial" w:hAnsi="Arial" w:cs="Arial"/>
          <w:color w:val="222222"/>
          <w:sz w:val="24"/>
          <w:szCs w:val="24"/>
          <w:lang w:val="pl"/>
        </w:rPr>
        <w:t xml:space="preserve"> </w:t>
      </w:r>
      <w:r w:rsidRPr="00C6117F">
        <w:rPr>
          <w:rFonts w:ascii="Arial" w:hAnsi="Arial" w:cs="Arial"/>
          <w:b/>
          <w:color w:val="222222"/>
          <w:sz w:val="24"/>
          <w:szCs w:val="24"/>
          <w:lang w:val="pl"/>
        </w:rPr>
        <w:t>(MG)</w:t>
      </w:r>
      <w:r w:rsidRPr="00C6117F">
        <w:rPr>
          <w:rFonts w:ascii="Arial" w:hAnsi="Arial" w:cs="Arial"/>
          <w:color w:val="222222"/>
          <w:sz w:val="24"/>
          <w:szCs w:val="24"/>
          <w:lang w:val="pl"/>
        </w:rPr>
        <w:t xml:space="preserve"> – jednostka PDU z możliwością monitorowania mocy wyjściowej, aby szybko zidentyfikować potencjalne problemy z zasilaniem oraz odzyskać dostępną lub niewykorzystaną moc wyjściową na poziomie gniazd, umożliwiając ponowne przegrupowanie lub wyłączenie poszczególnych serwerów w celu odzyskania dostępnej lub niewykorzystanej mocy;</w:t>
      </w:r>
    </w:p>
    <w:p w14:paraId="248A4110" w14:textId="77777777" w:rsidR="0024318D" w:rsidRPr="00C6117F" w:rsidRDefault="0024318D" w:rsidP="0024318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b/>
          <w:color w:val="222222"/>
          <w:sz w:val="24"/>
          <w:szCs w:val="24"/>
          <w:lang w:val="pl"/>
        </w:rPr>
        <w:t>Monitorowanie i Przełączanie na poziomie indywidualnego Gniazda (MPG)</w:t>
      </w:r>
      <w:r w:rsidRPr="00C6117F">
        <w:rPr>
          <w:rFonts w:ascii="Arial" w:hAnsi="Arial" w:cs="Arial"/>
          <w:color w:val="222222"/>
          <w:sz w:val="24"/>
          <w:szCs w:val="24"/>
          <w:lang w:val="pl"/>
        </w:rPr>
        <w:t xml:space="preserve"> – jednostka PDU z możliwością monitorowania mocy wyjściowej i możliwości przełączania poziomu wyjściowego dla poszczególnych gniazd lub grupy gniazd. Monitorowanie mocy na poziomie indywidualnego gniazda zapewnia praktyczne dane dotyczące zarządzania zużyciem energii każdego podłączonego urządzenia IT, umożliwiając ponowne przegrupowanie lub wyłączenie poszczególnych serwerów w celu odzyskania dostępnej lub niewykorzystanej mocy;</w:t>
      </w:r>
    </w:p>
    <w:p w14:paraId="5604AF3F" w14:textId="77777777" w:rsidR="003272A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t xml:space="preserve">Spełnia globalne standardy zgodności zasilania: UL, </w:t>
      </w:r>
      <w:proofErr w:type="spellStart"/>
      <w:r w:rsidRPr="003272AD">
        <w:rPr>
          <w:rFonts w:ascii="Arial" w:hAnsi="Arial" w:cs="Arial"/>
          <w:color w:val="222222"/>
          <w:sz w:val="24"/>
          <w:szCs w:val="24"/>
          <w:lang w:val="pl"/>
        </w:rPr>
        <w:t>cULus</w:t>
      </w:r>
      <w:proofErr w:type="spellEnd"/>
      <w:r w:rsidRPr="003272AD">
        <w:rPr>
          <w:rFonts w:ascii="Arial" w:hAnsi="Arial" w:cs="Arial"/>
          <w:color w:val="222222"/>
          <w:sz w:val="24"/>
          <w:szCs w:val="24"/>
          <w:lang w:val="pl"/>
        </w:rPr>
        <w:t>, CE i EAC;</w:t>
      </w:r>
    </w:p>
    <w:p w14:paraId="49F0A25A" w14:textId="77777777" w:rsidR="003272A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t>Obsługa monitorowania rozgałęzionych obwodów i równoważenia obciążenia każdego obwodu;</w:t>
      </w:r>
    </w:p>
    <w:p w14:paraId="0B64C2C2" w14:textId="77777777" w:rsidR="003272A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lastRenderedPageBreak/>
        <w:t>Obsługa gniazd naprzemiennych;</w:t>
      </w:r>
    </w:p>
    <w:p w14:paraId="626E336E" w14:textId="77777777" w:rsidR="003272A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t>Wyświetlanie wszystkich trzech faz jednocześnie na wyświetlaczu OLED podczas ręcznego gromadzenia danych;</w:t>
      </w:r>
    </w:p>
    <w:p w14:paraId="3F86B3C5" w14:textId="77777777" w:rsidR="003272A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t xml:space="preserve">PDU musi natywnie obsługiwać różne czujniki i rozwiązania kontroli dostępu za pośrednictwem tej samej jednostki PDU bez zewnętrznego urządzenia bramowego; </w:t>
      </w:r>
    </w:p>
    <w:p w14:paraId="0507EFB3" w14:textId="4B0E5CF5" w:rsidR="0024318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t>Dostawca PDU musi dostarczać cyfrowe czujniki środowiskowe oraz bezpieczeństwa m.in.:</w:t>
      </w:r>
    </w:p>
    <w:p w14:paraId="79D624E2"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Temperatury;</w:t>
      </w:r>
    </w:p>
    <w:p w14:paraId="2751E844"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Temperatury + wilgotności;</w:t>
      </w:r>
    </w:p>
    <w:p w14:paraId="0C483D6A"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3x temperatura + wilgotność;</w:t>
      </w:r>
    </w:p>
    <w:p w14:paraId="4A68D4A3"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Liniowy czujnik zalania;</w:t>
      </w:r>
    </w:p>
    <w:p w14:paraId="32B255D8"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Punktowy czujnik zalania;</w:t>
      </w:r>
    </w:p>
    <w:p w14:paraId="7E941722"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Wejście styku bez potencjałowego;</w:t>
      </w:r>
    </w:p>
    <w:p w14:paraId="12486120"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Kontaktron drzwiowy;</w:t>
      </w:r>
    </w:p>
    <w:p w14:paraId="7DC2C025"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HUB dostępowy dla kontroli dostępu do szafy (wymagana obsługa technologii kart 125kHz i 13,56MHz);</w:t>
      </w:r>
    </w:p>
    <w:p w14:paraId="33523C22"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Listwa oświetleniowa LED;</w:t>
      </w:r>
    </w:p>
    <w:p w14:paraId="74D9C561" w14:textId="77777777" w:rsidR="003272AD" w:rsidRPr="00C6117F" w:rsidRDefault="003272AD" w:rsidP="003272AD">
      <w:pPr>
        <w:pStyle w:val="Akapitzlist"/>
        <w:numPr>
          <w:ilvl w:val="1"/>
          <w:numId w:val="30"/>
        </w:numPr>
        <w:spacing w:after="0" w:line="240" w:lineRule="auto"/>
        <w:ind w:left="2268" w:hanging="357"/>
        <w:jc w:val="both"/>
        <w:rPr>
          <w:rFonts w:ascii="Arial" w:hAnsi="Arial" w:cs="Arial"/>
          <w:color w:val="222222"/>
          <w:sz w:val="24"/>
          <w:szCs w:val="24"/>
          <w:lang w:val="pl"/>
        </w:rPr>
      </w:pPr>
      <w:r w:rsidRPr="00C6117F">
        <w:rPr>
          <w:rFonts w:ascii="Arial" w:hAnsi="Arial" w:cs="Arial"/>
          <w:color w:val="222222"/>
          <w:sz w:val="24"/>
          <w:szCs w:val="24"/>
          <w:lang w:val="pl"/>
        </w:rPr>
        <w:t>HUB rozszerzenia portów sensorów;</w:t>
      </w:r>
    </w:p>
    <w:p w14:paraId="529E3E14" w14:textId="77777777" w:rsidR="003272A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color w:val="222222"/>
          <w:sz w:val="24"/>
          <w:szCs w:val="24"/>
          <w:lang w:val="pl"/>
        </w:rPr>
        <w:t xml:space="preserve">PDU musi natywnie obsługiwać różne czujniki i rozwiązania kontroli dostępu za pośrednictwem tej samej jednostki PDU bez zewnętrznego urządzenia bramowego; </w:t>
      </w:r>
    </w:p>
    <w:p w14:paraId="64BB8D26" w14:textId="77777777" w:rsid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sz w:val="24"/>
          <w:szCs w:val="24"/>
        </w:rPr>
        <w:t>Temperatura pracy : 10° to 60° C;</w:t>
      </w:r>
    </w:p>
    <w:p w14:paraId="06CF6BC8" w14:textId="77777777" w:rsid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sz w:val="24"/>
          <w:szCs w:val="24"/>
        </w:rPr>
        <w:t>Temperatura przechowywania : -20° to 60° C;</w:t>
      </w:r>
    </w:p>
    <w:p w14:paraId="4787F61A" w14:textId="77777777" w:rsid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sz w:val="24"/>
          <w:szCs w:val="24"/>
        </w:rPr>
        <w:t>Wilgotność względna pracy: 10% to 90% bez kondensacji;</w:t>
      </w:r>
    </w:p>
    <w:p w14:paraId="0B180D2F" w14:textId="106D2DEF" w:rsidR="0024318D" w:rsidRPr="003272AD" w:rsidRDefault="0024318D" w:rsidP="003272AD">
      <w:pPr>
        <w:pStyle w:val="Akapitzlist"/>
        <w:numPr>
          <w:ilvl w:val="0"/>
          <w:numId w:val="29"/>
        </w:numPr>
        <w:spacing w:after="0" w:line="240" w:lineRule="auto"/>
        <w:ind w:left="1843"/>
        <w:jc w:val="both"/>
        <w:rPr>
          <w:rFonts w:ascii="Arial" w:hAnsi="Arial" w:cs="Arial"/>
          <w:sz w:val="24"/>
          <w:szCs w:val="24"/>
        </w:rPr>
      </w:pPr>
      <w:r w:rsidRPr="003272AD">
        <w:rPr>
          <w:rFonts w:ascii="Arial" w:hAnsi="Arial" w:cs="Arial"/>
          <w:sz w:val="24"/>
          <w:szCs w:val="24"/>
        </w:rPr>
        <w:t xml:space="preserve">Wilgotność względna przechowywania : 5 to 95%; </w:t>
      </w:r>
    </w:p>
    <w:p w14:paraId="34BE8723" w14:textId="22328A5B" w:rsidR="0024318D" w:rsidRDefault="0024318D" w:rsidP="003272AD">
      <w:pPr>
        <w:spacing w:after="0" w:line="240" w:lineRule="auto"/>
        <w:ind w:left="1843"/>
        <w:jc w:val="both"/>
        <w:rPr>
          <w:rFonts w:ascii="Arial" w:hAnsi="Arial" w:cs="Arial"/>
          <w:sz w:val="24"/>
          <w:szCs w:val="24"/>
        </w:rPr>
      </w:pPr>
      <w:r w:rsidRPr="00C6117F">
        <w:rPr>
          <w:rFonts w:ascii="Arial" w:hAnsi="Arial" w:cs="Arial"/>
          <w:sz w:val="24"/>
          <w:szCs w:val="24"/>
        </w:rPr>
        <w:t>Szczegóły list</w:t>
      </w:r>
      <w:r>
        <w:rPr>
          <w:rFonts w:ascii="Arial" w:hAnsi="Arial" w:cs="Arial"/>
          <w:sz w:val="24"/>
          <w:szCs w:val="24"/>
        </w:rPr>
        <w:t>ew zasilających</w:t>
      </w:r>
      <w:r w:rsidRPr="00C6117F">
        <w:rPr>
          <w:rFonts w:ascii="Arial" w:hAnsi="Arial" w:cs="Arial"/>
          <w:sz w:val="24"/>
          <w:szCs w:val="24"/>
        </w:rPr>
        <w:t xml:space="preserve"> PDU zostaną ustalone z inwestorem na etapie projektowania</w:t>
      </w:r>
      <w:r>
        <w:rPr>
          <w:rFonts w:ascii="Arial" w:hAnsi="Arial" w:cs="Arial"/>
          <w:sz w:val="24"/>
          <w:szCs w:val="24"/>
        </w:rPr>
        <w:t>,</w:t>
      </w:r>
    </w:p>
    <w:p w14:paraId="216B9072" w14:textId="2C941374" w:rsidR="0024318D" w:rsidRPr="003272AD" w:rsidRDefault="003272AD" w:rsidP="003272AD">
      <w:pPr>
        <w:pStyle w:val="Akapitzlist"/>
        <w:spacing w:after="0" w:line="240" w:lineRule="auto"/>
        <w:ind w:left="1843"/>
        <w:jc w:val="both"/>
        <w:rPr>
          <w:rFonts w:ascii="Arial" w:hAnsi="Arial" w:cs="Arial"/>
          <w:sz w:val="24"/>
          <w:szCs w:val="24"/>
        </w:rPr>
      </w:pPr>
      <w:r w:rsidRPr="003272AD">
        <w:rPr>
          <w:rFonts w:ascii="Arial" w:hAnsi="Arial" w:cs="Arial"/>
          <w:sz w:val="24"/>
          <w:szCs w:val="24"/>
        </w:rPr>
        <w:t>Jeżeli sprzęt aktywny w danej szafie teleinformatycznej podłączany jest do dwóch list zasilających (redundantne zasilanie) to należy tak podłączać sprzęt aktywny aby obciążenie danej listwy zasilającej nie przekraczało 40%. W sytuacji awarii jednej z listew druga przejmie pełne obciążenie</w:t>
      </w:r>
    </w:p>
    <w:p w14:paraId="7BA20463" w14:textId="77777777" w:rsidR="0024318D" w:rsidRPr="0024318D" w:rsidRDefault="0024318D" w:rsidP="0024318D">
      <w:pPr>
        <w:pStyle w:val="Akapitzlist"/>
        <w:spacing w:after="0" w:line="240" w:lineRule="auto"/>
        <w:ind w:left="1224"/>
        <w:jc w:val="both"/>
        <w:rPr>
          <w:rFonts w:ascii="Arial" w:hAnsi="Arial" w:cs="Arial"/>
          <w:sz w:val="24"/>
          <w:szCs w:val="24"/>
        </w:rPr>
      </w:pPr>
    </w:p>
    <w:p w14:paraId="24D8B1C1" w14:textId="56834459" w:rsidR="001E1337" w:rsidRDefault="003272AD" w:rsidP="001E1337">
      <w:pPr>
        <w:pStyle w:val="Akapitzlist"/>
        <w:numPr>
          <w:ilvl w:val="1"/>
          <w:numId w:val="1"/>
        </w:numPr>
        <w:spacing w:after="0" w:line="240" w:lineRule="auto"/>
        <w:jc w:val="both"/>
        <w:rPr>
          <w:rFonts w:ascii="Arial" w:hAnsi="Arial" w:cs="Arial"/>
          <w:sz w:val="24"/>
          <w:szCs w:val="24"/>
        </w:rPr>
      </w:pPr>
      <w:r>
        <w:rPr>
          <w:rFonts w:ascii="Arial" w:hAnsi="Arial" w:cs="Arial"/>
          <w:sz w:val="24"/>
          <w:szCs w:val="24"/>
        </w:rPr>
        <w:t>Serwerownia</w:t>
      </w:r>
    </w:p>
    <w:p w14:paraId="04E1DD5B" w14:textId="4B9AB941" w:rsidR="003272AD" w:rsidRDefault="003272AD" w:rsidP="003272AD">
      <w:pPr>
        <w:pStyle w:val="Akapitzlist"/>
        <w:spacing w:after="0" w:line="240" w:lineRule="auto"/>
        <w:ind w:left="792"/>
        <w:jc w:val="both"/>
        <w:rPr>
          <w:rFonts w:ascii="Arial" w:hAnsi="Arial" w:cs="Arial"/>
          <w:sz w:val="24"/>
          <w:szCs w:val="24"/>
        </w:rPr>
      </w:pPr>
    </w:p>
    <w:p w14:paraId="2BA72EE6" w14:textId="4AE9B788" w:rsidR="003272AD" w:rsidRPr="00745FCA" w:rsidRDefault="003272AD" w:rsidP="003272AD">
      <w:pPr>
        <w:spacing w:after="0" w:line="240" w:lineRule="auto"/>
        <w:ind w:left="851"/>
        <w:jc w:val="both"/>
        <w:rPr>
          <w:rFonts w:ascii="Arial" w:hAnsi="Arial" w:cs="Arial"/>
          <w:sz w:val="24"/>
          <w:szCs w:val="24"/>
        </w:rPr>
      </w:pPr>
      <w:r w:rsidRPr="00745FCA">
        <w:rPr>
          <w:rFonts w:ascii="Arial" w:hAnsi="Arial" w:cs="Arial"/>
          <w:sz w:val="24"/>
          <w:szCs w:val="24"/>
        </w:rPr>
        <w:t>System okablowania strukturalnego</w:t>
      </w:r>
      <w:r>
        <w:rPr>
          <w:rFonts w:ascii="Arial" w:hAnsi="Arial" w:cs="Arial"/>
          <w:sz w:val="24"/>
          <w:szCs w:val="24"/>
        </w:rPr>
        <w:t xml:space="preserve"> w serwerowni</w:t>
      </w:r>
      <w:r w:rsidRPr="00745FCA">
        <w:rPr>
          <w:rFonts w:ascii="Arial" w:hAnsi="Arial" w:cs="Arial"/>
          <w:sz w:val="24"/>
          <w:szCs w:val="24"/>
        </w:rPr>
        <w:t xml:space="preserve"> należy wykonać w oparciu o technologię okablowania miedzianego oraz światłowodowego MPO jednego producenta. Oba systemy światłowodowy i miedziany mają zostać wykonane w technologii kasetowej, fabrycznie montowanej. Jako medium transmisyjne miedziane 10GB/s będzie zastosowany kabel ekranowany z osłoną zewnętrzną LSZH z fabrycznie przetestowanymi kasetami wyposażonymi w 6 modułów gniazd RJ45 10GB. System okablowania światłowodowego wykonany zostanie w oparciu o fabrycznie przetestowany i gotowy do użytku 12-włóknowy światłowód wielomodowy MM 50/125μm OM</w:t>
      </w:r>
      <w:r>
        <w:rPr>
          <w:rFonts w:ascii="Arial" w:hAnsi="Arial" w:cs="Arial"/>
          <w:sz w:val="24"/>
          <w:szCs w:val="24"/>
        </w:rPr>
        <w:t>4</w:t>
      </w:r>
      <w:r w:rsidRPr="00745FCA">
        <w:rPr>
          <w:rFonts w:ascii="Arial" w:hAnsi="Arial" w:cs="Arial"/>
          <w:sz w:val="24"/>
          <w:szCs w:val="24"/>
        </w:rPr>
        <w:t xml:space="preserve"> oraz  12-włóknowy światłowód </w:t>
      </w:r>
      <w:proofErr w:type="spellStart"/>
      <w:r w:rsidRPr="00745FCA">
        <w:rPr>
          <w:rFonts w:ascii="Arial" w:hAnsi="Arial" w:cs="Arial"/>
          <w:sz w:val="24"/>
          <w:szCs w:val="24"/>
        </w:rPr>
        <w:t>jednomodowy</w:t>
      </w:r>
      <w:proofErr w:type="spellEnd"/>
      <w:r w:rsidRPr="00745FCA">
        <w:rPr>
          <w:rFonts w:ascii="Arial" w:hAnsi="Arial" w:cs="Arial"/>
          <w:sz w:val="24"/>
          <w:szCs w:val="24"/>
        </w:rPr>
        <w:t xml:space="preserve"> SM </w:t>
      </w:r>
      <w:r>
        <w:rPr>
          <w:rFonts w:ascii="Arial" w:hAnsi="Arial" w:cs="Arial"/>
          <w:sz w:val="24"/>
          <w:szCs w:val="24"/>
        </w:rPr>
        <w:t>9</w:t>
      </w:r>
      <w:r w:rsidRPr="00745FCA">
        <w:rPr>
          <w:rFonts w:ascii="Arial" w:hAnsi="Arial" w:cs="Arial"/>
          <w:sz w:val="24"/>
          <w:szCs w:val="24"/>
        </w:rPr>
        <w:t>/125μm OS2 z fabrycznie zakończonym i przetestowanym złączem MPO. Do budowy kompletnego systemu okablowania należy zastosować elementy jednego producenta. Ze względu na ograniczoną ilość miejsca w szafach projektuje się rozwiązania przystosowane dla środowiska Data Center.</w:t>
      </w:r>
    </w:p>
    <w:p w14:paraId="47BF0153" w14:textId="77777777" w:rsidR="003272AD" w:rsidRPr="00745FCA" w:rsidRDefault="003272AD" w:rsidP="003272AD">
      <w:pPr>
        <w:spacing w:after="0" w:line="240" w:lineRule="auto"/>
        <w:ind w:left="851"/>
        <w:jc w:val="both"/>
        <w:rPr>
          <w:rFonts w:ascii="Arial" w:hAnsi="Arial" w:cs="Arial"/>
          <w:sz w:val="24"/>
          <w:szCs w:val="24"/>
        </w:rPr>
      </w:pPr>
      <w:r w:rsidRPr="00745FCA">
        <w:rPr>
          <w:rFonts w:ascii="Arial" w:hAnsi="Arial" w:cs="Arial"/>
          <w:sz w:val="24"/>
          <w:szCs w:val="24"/>
        </w:rPr>
        <w:lastRenderedPageBreak/>
        <w:t xml:space="preserve">System okablowania strukturalnego ma być wykonany w taki sposób, aby można było dokonać łatwej i prostej jego rozbudowy na istniejące już pomieszczenia serwerowni podczas ich modernizacji. Infrastruktura systemu okablowania w Data Center zapewnia oszczędność powierzchni, skrócenie czasu montażu oraz szybką budowę (rozbudowę, rekonfigurację), jak również szybkie odzyskanie funkcjonalności okablowania w przypadku fizycznych uszkodzeń infrastruktury. W celu zapewnienia stabilnych, powtarzalnych, najwyższych parametrów infrastruktury pasywnej, system okablowania zapewnia możliwość wielokrotnego użycia komponentów linii transmisyjnych do budowy, rozbudowy, przebudowy systemu oraz relokacji (przeniesienie </w:t>
      </w:r>
      <w:proofErr w:type="spellStart"/>
      <w:r w:rsidRPr="00745FCA">
        <w:rPr>
          <w:rFonts w:ascii="Arial" w:hAnsi="Arial" w:cs="Arial"/>
          <w:sz w:val="24"/>
          <w:szCs w:val="24"/>
        </w:rPr>
        <w:t>DataCenter</w:t>
      </w:r>
      <w:proofErr w:type="spellEnd"/>
      <w:r w:rsidRPr="00745FCA">
        <w:rPr>
          <w:rFonts w:ascii="Arial" w:hAnsi="Arial" w:cs="Arial"/>
          <w:sz w:val="24"/>
          <w:szCs w:val="24"/>
        </w:rPr>
        <w:t xml:space="preserve"> do innej lokalizacji i ponowne wykorzystanie elementów części pasywnej w 100%) bez potrzeby ponownego terminowania połączeń miedzianych bądź spawania włókien światłowodowych. System ma być wykonany i dostarczony w oparciu o komponenty (światłowodowe i miedziane) oraz elementy składowe (kable połączeniowe, kable krosowe, </w:t>
      </w:r>
      <w:r>
        <w:rPr>
          <w:rFonts w:ascii="Arial" w:hAnsi="Arial" w:cs="Arial"/>
          <w:sz w:val="24"/>
          <w:szCs w:val="24"/>
        </w:rPr>
        <w:t>panele krosowe</w:t>
      </w:r>
      <w:r w:rsidRPr="00745FCA">
        <w:rPr>
          <w:rFonts w:ascii="Arial" w:hAnsi="Arial" w:cs="Arial"/>
          <w:sz w:val="24"/>
          <w:szCs w:val="24"/>
        </w:rPr>
        <w:t xml:space="preserve">, kasety) oznaczone jednolitymi znakami firmowymi lub znakami towarowymi tego samego producenta. Na etapie realizacji inwestycji wymagane jest udzielenie bezpłatnej gwarancji systemowej przez producenta okablowania na okres minimum 25 lat. </w:t>
      </w:r>
    </w:p>
    <w:p w14:paraId="09C1C27E" w14:textId="05A2A9D8" w:rsidR="003272AD" w:rsidRDefault="003272AD" w:rsidP="003272AD">
      <w:pPr>
        <w:pStyle w:val="Akapitzlist"/>
        <w:spacing w:after="0" w:line="240" w:lineRule="auto"/>
        <w:ind w:left="851"/>
        <w:jc w:val="both"/>
        <w:rPr>
          <w:rFonts w:ascii="Arial" w:hAnsi="Arial" w:cs="Arial"/>
          <w:sz w:val="24"/>
          <w:szCs w:val="24"/>
        </w:rPr>
      </w:pPr>
      <w:r w:rsidRPr="00745FCA">
        <w:rPr>
          <w:rFonts w:ascii="Arial" w:hAnsi="Arial" w:cs="Arial"/>
          <w:sz w:val="24"/>
          <w:szCs w:val="24"/>
        </w:rPr>
        <w:t xml:space="preserve">System połączeń ma zapewnić możliwość niezawodnej i szybkiej transmisji danych, zarządzania infrastrukturą kablową oraz realizację przyszłościowych wymagań, co do szerokości pasma przenoszenia. System światłowodowy ma zapewniać instalację bez specjalistycznych narzędzi, poprzez umieszczenie wielowłóknowego interfejsu MPO w kodowanym złączu (odpornym na błędy połączeń). Budowa systemu musi zapewniać możliwość szybkiego demontażu i rekonfiguracji połączeń oraz relokacji (przeniesienie </w:t>
      </w:r>
      <w:proofErr w:type="spellStart"/>
      <w:r w:rsidRPr="00745FCA">
        <w:rPr>
          <w:rFonts w:ascii="Arial" w:hAnsi="Arial" w:cs="Arial"/>
          <w:sz w:val="24"/>
          <w:szCs w:val="24"/>
        </w:rPr>
        <w:t>DataCenter</w:t>
      </w:r>
      <w:proofErr w:type="spellEnd"/>
      <w:r w:rsidRPr="00745FCA">
        <w:rPr>
          <w:rFonts w:ascii="Arial" w:hAnsi="Arial" w:cs="Arial"/>
          <w:sz w:val="24"/>
          <w:szCs w:val="24"/>
        </w:rPr>
        <w:t xml:space="preserve"> do innej lokalizacji i ponowne wykorzystanie elementów części pasywnej w 100%), bez powtórnego spawania terminowania złącz światłowodowych. Systemy miedziane i światłowodowe powinny być zgodne z koncepcją zero (0) U instalacji systemów. W przypadku światłowodów technologia te ma zapewnić bezawaryjny montaż, zachowanie minimalnego promienia gięcia i zapewnienie najwyższych parametrów użytkowych oraz transmisyjnych systemu.</w:t>
      </w:r>
    </w:p>
    <w:p w14:paraId="16E6B47F" w14:textId="77777777" w:rsidR="003272AD" w:rsidRDefault="003272AD" w:rsidP="003272AD">
      <w:pPr>
        <w:pStyle w:val="Akapitzlist"/>
        <w:spacing w:after="0" w:line="240" w:lineRule="auto"/>
        <w:ind w:left="792"/>
        <w:jc w:val="both"/>
        <w:rPr>
          <w:rFonts w:ascii="Arial" w:hAnsi="Arial" w:cs="Arial"/>
          <w:sz w:val="24"/>
          <w:szCs w:val="24"/>
        </w:rPr>
      </w:pPr>
    </w:p>
    <w:p w14:paraId="5D7B1937" w14:textId="7BC082A0" w:rsidR="003272AD" w:rsidRDefault="003272AD" w:rsidP="003272AD">
      <w:pPr>
        <w:pStyle w:val="Akapitzlist"/>
        <w:numPr>
          <w:ilvl w:val="2"/>
          <w:numId w:val="1"/>
        </w:numPr>
        <w:spacing w:after="0" w:line="240" w:lineRule="auto"/>
        <w:jc w:val="both"/>
        <w:rPr>
          <w:rFonts w:ascii="Arial" w:hAnsi="Arial" w:cs="Arial"/>
          <w:sz w:val="24"/>
          <w:szCs w:val="24"/>
        </w:rPr>
      </w:pPr>
      <w:bookmarkStart w:id="11" w:name="_Toc55396208"/>
      <w:r w:rsidRPr="003272AD">
        <w:rPr>
          <w:rFonts w:ascii="Arial" w:hAnsi="Arial" w:cs="Arial"/>
          <w:sz w:val="24"/>
          <w:szCs w:val="24"/>
        </w:rPr>
        <w:t>Infrastruktura światłowodowa w serwerowni</w:t>
      </w:r>
      <w:bookmarkEnd w:id="11"/>
    </w:p>
    <w:p w14:paraId="27938481" w14:textId="77777777" w:rsidR="003272AD" w:rsidRDefault="003272AD" w:rsidP="003272AD">
      <w:pPr>
        <w:pStyle w:val="Akapitzlist"/>
        <w:spacing w:after="0" w:line="240" w:lineRule="auto"/>
        <w:ind w:left="1224"/>
        <w:jc w:val="both"/>
        <w:rPr>
          <w:rFonts w:ascii="Arial" w:hAnsi="Arial" w:cs="Arial"/>
          <w:sz w:val="24"/>
          <w:szCs w:val="24"/>
        </w:rPr>
      </w:pPr>
    </w:p>
    <w:p w14:paraId="23603D78" w14:textId="3D5AED1D" w:rsidR="003272AD" w:rsidRDefault="003272AD" w:rsidP="003272AD">
      <w:pPr>
        <w:pStyle w:val="Akapitzlist"/>
        <w:spacing w:after="0" w:line="240" w:lineRule="auto"/>
        <w:ind w:left="1418"/>
        <w:jc w:val="both"/>
        <w:rPr>
          <w:rFonts w:ascii="Arial" w:hAnsi="Arial" w:cs="Arial"/>
          <w:sz w:val="24"/>
          <w:szCs w:val="24"/>
        </w:rPr>
      </w:pPr>
      <w:r w:rsidRPr="00745FCA">
        <w:rPr>
          <w:rFonts w:ascii="Arial" w:hAnsi="Arial" w:cs="Arial"/>
          <w:sz w:val="24"/>
          <w:szCs w:val="24"/>
        </w:rPr>
        <w:t>Obecnie w serwerowniach/Centrach Danych rośnie zapotrzebowanie na szybkie wdrażanie światłowodowej infrastruktury sieciowej o wysokiej gęstości, która może obsłużyć większe prędkości przesył</w:t>
      </w:r>
      <w:r>
        <w:rPr>
          <w:rFonts w:ascii="Arial" w:hAnsi="Arial" w:cs="Arial"/>
          <w:sz w:val="24"/>
          <w:szCs w:val="24"/>
        </w:rPr>
        <w:t>ania</w:t>
      </w:r>
      <w:r w:rsidRPr="00745FCA">
        <w:rPr>
          <w:rFonts w:ascii="Arial" w:hAnsi="Arial" w:cs="Arial"/>
          <w:sz w:val="24"/>
          <w:szCs w:val="24"/>
        </w:rPr>
        <w:t xml:space="preserve"> danych w miarę </w:t>
      </w:r>
      <w:r>
        <w:rPr>
          <w:rFonts w:ascii="Arial" w:hAnsi="Arial" w:cs="Arial"/>
          <w:sz w:val="24"/>
          <w:szCs w:val="24"/>
        </w:rPr>
        <w:t>wzrostu potrzeb.</w:t>
      </w:r>
      <w:r w:rsidRPr="00745FCA">
        <w:rPr>
          <w:rFonts w:ascii="Arial" w:hAnsi="Arial" w:cs="Arial"/>
          <w:sz w:val="24"/>
          <w:szCs w:val="24"/>
        </w:rPr>
        <w:t xml:space="preserve"> Aby osiągnąć wysoką sprawność serwisową, niezawodność sieci i wdrożenia oraz nie zakłócać pracy w sąsiadujących włóknach, która może okazać się bardzo kosztowna należy zastosować rozwiązania światłowodowe które uwalniają od ograniczeń związanych z architekturą rozwiązania, cechują się wysoką skalowalnością i łatwą konserwacją.</w:t>
      </w:r>
      <w:r>
        <w:rPr>
          <w:rFonts w:ascii="Arial" w:hAnsi="Arial" w:cs="Arial"/>
          <w:sz w:val="24"/>
          <w:szCs w:val="24"/>
        </w:rPr>
        <w:t xml:space="preserve"> </w:t>
      </w:r>
      <w:r w:rsidRPr="00745FCA">
        <w:rPr>
          <w:rFonts w:ascii="Arial" w:hAnsi="Arial" w:cs="Arial"/>
          <w:sz w:val="24"/>
          <w:szCs w:val="24"/>
        </w:rPr>
        <w:t xml:space="preserve">Infrastruktura światłowodowa (elementy pasywne) w serwerowni ma spełniać wymagania opisane w punkcie </w:t>
      </w:r>
      <w:r>
        <w:rPr>
          <w:rFonts w:ascii="Arial" w:hAnsi="Arial" w:cs="Arial"/>
          <w:sz w:val="24"/>
          <w:szCs w:val="24"/>
        </w:rPr>
        <w:t>3</w:t>
      </w:r>
      <w:r w:rsidRPr="00745FCA">
        <w:rPr>
          <w:rFonts w:ascii="Arial" w:hAnsi="Arial" w:cs="Arial"/>
          <w:sz w:val="24"/>
          <w:szCs w:val="24"/>
        </w:rPr>
        <w:t>.2.2</w:t>
      </w:r>
      <w:r>
        <w:rPr>
          <w:rFonts w:ascii="Arial" w:hAnsi="Arial" w:cs="Arial"/>
          <w:sz w:val="24"/>
          <w:szCs w:val="24"/>
        </w:rPr>
        <w:t>.</w:t>
      </w:r>
    </w:p>
    <w:p w14:paraId="4F8A6CF1" w14:textId="77777777" w:rsidR="003272AD" w:rsidRDefault="003272AD" w:rsidP="003272AD">
      <w:pPr>
        <w:pStyle w:val="Akapitzlist"/>
        <w:spacing w:after="0" w:line="240" w:lineRule="auto"/>
        <w:ind w:left="1224"/>
        <w:jc w:val="both"/>
        <w:rPr>
          <w:rFonts w:ascii="Arial" w:hAnsi="Arial" w:cs="Arial"/>
          <w:sz w:val="24"/>
          <w:szCs w:val="24"/>
        </w:rPr>
      </w:pPr>
    </w:p>
    <w:p w14:paraId="587F75C7" w14:textId="738F18FA" w:rsidR="003272AD" w:rsidRDefault="003272AD" w:rsidP="003272AD">
      <w:pPr>
        <w:pStyle w:val="Akapitzlist"/>
        <w:numPr>
          <w:ilvl w:val="2"/>
          <w:numId w:val="1"/>
        </w:numPr>
        <w:spacing w:after="0" w:line="240" w:lineRule="auto"/>
        <w:jc w:val="both"/>
        <w:rPr>
          <w:rFonts w:ascii="Arial" w:hAnsi="Arial" w:cs="Arial"/>
          <w:sz w:val="24"/>
          <w:szCs w:val="24"/>
        </w:rPr>
      </w:pPr>
      <w:bookmarkStart w:id="12" w:name="_Toc55396209"/>
      <w:r w:rsidRPr="003272AD">
        <w:rPr>
          <w:rFonts w:ascii="Arial" w:hAnsi="Arial" w:cs="Arial"/>
          <w:sz w:val="24"/>
          <w:szCs w:val="24"/>
        </w:rPr>
        <w:t>Infrastruktura miedzian w serwerowni</w:t>
      </w:r>
      <w:bookmarkEnd w:id="12"/>
    </w:p>
    <w:p w14:paraId="53BE146C" w14:textId="4639749A" w:rsidR="003272AD" w:rsidRDefault="003272AD" w:rsidP="003272AD">
      <w:pPr>
        <w:pStyle w:val="Akapitzlist"/>
        <w:spacing w:after="0" w:line="240" w:lineRule="auto"/>
        <w:ind w:left="1224"/>
        <w:jc w:val="both"/>
        <w:rPr>
          <w:rFonts w:ascii="Arial" w:hAnsi="Arial" w:cs="Arial"/>
          <w:sz w:val="24"/>
          <w:szCs w:val="24"/>
        </w:rPr>
      </w:pPr>
    </w:p>
    <w:p w14:paraId="61DCD6B6" w14:textId="00255847" w:rsidR="003272AD" w:rsidRDefault="003272AD" w:rsidP="003272AD">
      <w:pPr>
        <w:pStyle w:val="Akapitzlist"/>
        <w:numPr>
          <w:ilvl w:val="0"/>
          <w:numId w:val="33"/>
        </w:numPr>
        <w:spacing w:after="0" w:line="240" w:lineRule="auto"/>
        <w:ind w:left="1701"/>
        <w:jc w:val="both"/>
        <w:rPr>
          <w:rFonts w:ascii="Arial" w:hAnsi="Arial" w:cs="Arial"/>
          <w:sz w:val="24"/>
          <w:szCs w:val="24"/>
        </w:rPr>
      </w:pPr>
      <w:r w:rsidRPr="003272AD">
        <w:rPr>
          <w:rFonts w:ascii="Arial" w:hAnsi="Arial" w:cs="Arial"/>
          <w:sz w:val="24"/>
          <w:szCs w:val="24"/>
        </w:rPr>
        <w:lastRenderedPageBreak/>
        <w:t>Miedziane kable prefabrykowane</w:t>
      </w:r>
    </w:p>
    <w:p w14:paraId="33B85D22" w14:textId="42D9A3D1" w:rsidR="0060312B" w:rsidRDefault="0060312B" w:rsidP="0060312B">
      <w:pPr>
        <w:pStyle w:val="Akapitzlist"/>
        <w:spacing w:after="0" w:line="240" w:lineRule="auto"/>
        <w:ind w:left="1701"/>
        <w:jc w:val="both"/>
        <w:rPr>
          <w:rFonts w:ascii="Arial" w:hAnsi="Arial" w:cs="Arial"/>
          <w:sz w:val="24"/>
          <w:szCs w:val="24"/>
        </w:rPr>
      </w:pPr>
    </w:p>
    <w:p w14:paraId="443B0AEE" w14:textId="77777777" w:rsidR="0060312B" w:rsidRPr="008A418B" w:rsidRDefault="0060312B" w:rsidP="0060312B">
      <w:pPr>
        <w:spacing w:after="0" w:line="240" w:lineRule="auto"/>
        <w:ind w:left="1701"/>
        <w:jc w:val="both"/>
        <w:rPr>
          <w:rFonts w:ascii="Arial" w:hAnsi="Arial" w:cs="Arial"/>
          <w:sz w:val="24"/>
          <w:szCs w:val="24"/>
        </w:rPr>
      </w:pPr>
      <w:r w:rsidRPr="008A418B">
        <w:rPr>
          <w:rFonts w:ascii="Arial" w:hAnsi="Arial" w:cs="Arial"/>
          <w:sz w:val="24"/>
          <w:szCs w:val="24"/>
        </w:rPr>
        <w:t xml:space="preserve">Podczas realizacji projektu na potrzeby połączeń miedzianych pomiędzy szafami należy zastosować rozwiązanie ekranowane kategorii 6A z kablem o jak najmniejszej średnicy zewnętrznej (nie większej niż 6,1mm) Należy zastosować system okablowania </w:t>
      </w:r>
      <w:proofErr w:type="spellStart"/>
      <w:r w:rsidRPr="008A418B">
        <w:rPr>
          <w:rFonts w:ascii="Arial" w:hAnsi="Arial" w:cs="Arial"/>
          <w:sz w:val="24"/>
          <w:szCs w:val="24"/>
        </w:rPr>
        <w:t>preterminowany</w:t>
      </w:r>
      <w:proofErr w:type="spellEnd"/>
      <w:r w:rsidRPr="008A418B">
        <w:rPr>
          <w:rFonts w:ascii="Arial" w:hAnsi="Arial" w:cs="Arial"/>
          <w:sz w:val="24"/>
          <w:szCs w:val="24"/>
        </w:rPr>
        <w:t xml:space="preserve"> przez producenta z wiązkami kabli zakończonymi fabrycznie modułami RJ45. Dla zapewnienia jak najlepszych parametrów </w:t>
      </w:r>
      <w:proofErr w:type="spellStart"/>
      <w:r w:rsidRPr="008A418B">
        <w:rPr>
          <w:rFonts w:ascii="Arial" w:hAnsi="Arial" w:cs="Arial"/>
          <w:sz w:val="24"/>
          <w:szCs w:val="24"/>
        </w:rPr>
        <w:t>Alien</w:t>
      </w:r>
      <w:proofErr w:type="spellEnd"/>
      <w:r w:rsidRPr="008A418B">
        <w:rPr>
          <w:rFonts w:ascii="Arial" w:hAnsi="Arial" w:cs="Arial"/>
          <w:sz w:val="24"/>
          <w:szCs w:val="24"/>
        </w:rPr>
        <w:t xml:space="preserve"> </w:t>
      </w:r>
      <w:proofErr w:type="spellStart"/>
      <w:r w:rsidRPr="008A418B">
        <w:rPr>
          <w:rFonts w:ascii="Arial" w:hAnsi="Arial" w:cs="Arial"/>
          <w:sz w:val="24"/>
          <w:szCs w:val="24"/>
        </w:rPr>
        <w:t>Crosstalk</w:t>
      </w:r>
      <w:proofErr w:type="spellEnd"/>
      <w:r w:rsidRPr="008A418B">
        <w:rPr>
          <w:rFonts w:ascii="Arial" w:hAnsi="Arial" w:cs="Arial"/>
          <w:sz w:val="24"/>
          <w:szCs w:val="24"/>
        </w:rPr>
        <w:t xml:space="preserve"> wszystkie 4 pary w kablu muszą być owinięte cienką metalową folią która jest poprzerywana (brak ciągłości) co dodatkowo zapewnia doskonałe parametry EMC i EMI. Takie rozwiązanie nie wymaga wykonywania uziemień jak w przypadku systemów ekranowanych co eliminuje dodatkową możliwość powstawania przepływu prądu na skutek różnicy potencjałów pomiędzy punktami uziemienia. </w:t>
      </w:r>
    </w:p>
    <w:p w14:paraId="281F1298" w14:textId="77777777" w:rsidR="0060312B" w:rsidRPr="008A418B" w:rsidRDefault="0060312B" w:rsidP="0060312B">
      <w:pPr>
        <w:spacing w:after="0" w:line="240" w:lineRule="auto"/>
        <w:ind w:left="1701"/>
        <w:jc w:val="both"/>
        <w:rPr>
          <w:rFonts w:ascii="Arial" w:hAnsi="Arial" w:cs="Arial"/>
          <w:sz w:val="24"/>
          <w:szCs w:val="24"/>
        </w:rPr>
      </w:pPr>
      <w:r w:rsidRPr="008A418B">
        <w:rPr>
          <w:rFonts w:ascii="Arial" w:hAnsi="Arial" w:cs="Arial"/>
          <w:sz w:val="24"/>
          <w:szCs w:val="24"/>
        </w:rPr>
        <w:t>Dostarczone wiązki połączeniowe muszą spełniać poniższe wymagania:</w:t>
      </w:r>
    </w:p>
    <w:p w14:paraId="4B192BA8"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 xml:space="preserve">Powłoka zewnętrzna kabli – LSZH; </w:t>
      </w:r>
    </w:p>
    <w:p w14:paraId="1FACAF17"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Kategoria łączy stałych – 6A;</w:t>
      </w:r>
    </w:p>
    <w:p w14:paraId="3EC5BDC7"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Okablowanie ekranowane;</w:t>
      </w:r>
    </w:p>
    <w:p w14:paraId="430E4C84"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Łącza stałe muszą być dostarczane przez producenta w następujących konfiguracjach:</w:t>
      </w:r>
    </w:p>
    <w:p w14:paraId="169A39E6" w14:textId="77777777" w:rsidR="0060312B" w:rsidRPr="008A418B" w:rsidRDefault="0060312B" w:rsidP="0060312B">
      <w:pPr>
        <w:pStyle w:val="Akapitzlist"/>
        <w:numPr>
          <w:ilvl w:val="1"/>
          <w:numId w:val="19"/>
        </w:numPr>
        <w:spacing w:after="0" w:line="240" w:lineRule="auto"/>
        <w:ind w:left="2410"/>
        <w:jc w:val="both"/>
        <w:rPr>
          <w:rFonts w:ascii="Arial" w:hAnsi="Arial" w:cs="Arial"/>
          <w:sz w:val="24"/>
          <w:szCs w:val="24"/>
        </w:rPr>
      </w:pPr>
      <w:r w:rsidRPr="008A418B">
        <w:rPr>
          <w:rFonts w:ascii="Arial" w:hAnsi="Arial" w:cs="Arial"/>
          <w:sz w:val="24"/>
          <w:szCs w:val="24"/>
        </w:rPr>
        <w:t>Kaseta/Kaseta – 6 kabli i po 6 modułów RJ45 z każdej strony zakończonych w kasecie montażowej kompatybilnej z panelem krosowym;</w:t>
      </w:r>
    </w:p>
    <w:p w14:paraId="35ABED25"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Moduły stosowane w wiązkach połączeniowych muszą mieć różną kolorystykę – do wyboru min. 12 różnych kolorów;</w:t>
      </w:r>
    </w:p>
    <w:p w14:paraId="1FB56DF3"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 xml:space="preserve">System musi gwarantować pełne wsparcie </w:t>
      </w:r>
      <w:proofErr w:type="spellStart"/>
      <w:r w:rsidRPr="008A418B">
        <w:rPr>
          <w:rFonts w:ascii="Arial" w:hAnsi="Arial" w:cs="Arial"/>
          <w:sz w:val="24"/>
          <w:szCs w:val="24"/>
        </w:rPr>
        <w:t>PoE</w:t>
      </w:r>
      <w:proofErr w:type="spellEnd"/>
      <w:r w:rsidRPr="008A418B">
        <w:rPr>
          <w:rFonts w:ascii="Arial" w:hAnsi="Arial" w:cs="Arial"/>
          <w:sz w:val="24"/>
          <w:szCs w:val="24"/>
        </w:rPr>
        <w:t xml:space="preserve"> i być zgodny z wymaganiami IEEE 802.3af i IEEE 802.3at, IEEE 802.3bt dla aplikacji </w:t>
      </w:r>
      <w:proofErr w:type="spellStart"/>
      <w:r w:rsidRPr="008A418B">
        <w:rPr>
          <w:rFonts w:ascii="Arial" w:hAnsi="Arial" w:cs="Arial"/>
          <w:sz w:val="24"/>
          <w:szCs w:val="24"/>
        </w:rPr>
        <w:t>PoE</w:t>
      </w:r>
      <w:proofErr w:type="spellEnd"/>
      <w:r w:rsidRPr="008A418B">
        <w:rPr>
          <w:rFonts w:ascii="Arial" w:hAnsi="Arial" w:cs="Arial"/>
          <w:sz w:val="24"/>
          <w:szCs w:val="24"/>
        </w:rPr>
        <w:t xml:space="preserve"> and </w:t>
      </w:r>
      <w:proofErr w:type="spellStart"/>
      <w:r w:rsidRPr="008A418B">
        <w:rPr>
          <w:rFonts w:ascii="Arial" w:hAnsi="Arial" w:cs="Arial"/>
          <w:sz w:val="24"/>
          <w:szCs w:val="24"/>
        </w:rPr>
        <w:t>PoE</w:t>
      </w:r>
      <w:proofErr w:type="spellEnd"/>
      <w:r w:rsidRPr="008A418B">
        <w:rPr>
          <w:rFonts w:ascii="Arial" w:hAnsi="Arial" w:cs="Arial"/>
          <w:sz w:val="24"/>
          <w:szCs w:val="24"/>
        </w:rPr>
        <w:t>+.</w:t>
      </w:r>
    </w:p>
    <w:p w14:paraId="0E47BE06"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Kabel zastosowany w systemie musi być zgodny ze standardem TSB-184 jeżeli chodzi o wzrost temperatury podczas pracy w wiązce;</w:t>
      </w:r>
    </w:p>
    <w:p w14:paraId="7151AF3D" w14:textId="77777777" w:rsidR="0060312B" w:rsidRPr="008A418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Każda wiązka kablowa musi być fabrycznie przetestowana przez producenta;</w:t>
      </w:r>
    </w:p>
    <w:p w14:paraId="46BD020C" w14:textId="77777777" w:rsidR="0060312B" w:rsidRDefault="0060312B" w:rsidP="0060312B">
      <w:pPr>
        <w:pStyle w:val="Akapitzlist"/>
        <w:numPr>
          <w:ilvl w:val="0"/>
          <w:numId w:val="19"/>
        </w:numPr>
        <w:spacing w:after="0" w:line="240" w:lineRule="auto"/>
        <w:ind w:left="2127"/>
        <w:jc w:val="both"/>
        <w:rPr>
          <w:rFonts w:ascii="Arial" w:hAnsi="Arial" w:cs="Arial"/>
          <w:sz w:val="24"/>
          <w:szCs w:val="24"/>
        </w:rPr>
      </w:pPr>
      <w:r w:rsidRPr="008A418B">
        <w:rPr>
          <w:rFonts w:ascii="Arial" w:hAnsi="Arial" w:cs="Arial"/>
          <w:sz w:val="24"/>
          <w:szCs w:val="24"/>
        </w:rPr>
        <w:t>Wiązki kablowe dostępne w długościach od 3mb do 70mb;</w:t>
      </w:r>
    </w:p>
    <w:p w14:paraId="326E4F36" w14:textId="61E91AFB" w:rsidR="0060312B" w:rsidRPr="0060312B" w:rsidRDefault="0060312B" w:rsidP="0060312B">
      <w:pPr>
        <w:pStyle w:val="Akapitzlist"/>
        <w:numPr>
          <w:ilvl w:val="0"/>
          <w:numId w:val="19"/>
        </w:numPr>
        <w:spacing w:after="0" w:line="240" w:lineRule="auto"/>
        <w:ind w:left="2127"/>
        <w:jc w:val="both"/>
        <w:rPr>
          <w:rFonts w:ascii="Arial" w:hAnsi="Arial" w:cs="Arial"/>
          <w:sz w:val="24"/>
          <w:szCs w:val="24"/>
        </w:rPr>
      </w:pPr>
      <w:r w:rsidRPr="0060312B">
        <w:rPr>
          <w:rFonts w:ascii="Arial" w:hAnsi="Arial" w:cs="Arial"/>
          <w:sz w:val="24"/>
          <w:szCs w:val="24"/>
        </w:rPr>
        <w:t>Zgodność z ISO 11801 Kategoria 6A/Klasa EA, ANSI/TIA-568-C.2, IEEE 802.3an, IEC 60603-7;</w:t>
      </w:r>
    </w:p>
    <w:p w14:paraId="0EB43969" w14:textId="77777777" w:rsidR="0060312B" w:rsidRDefault="0060312B" w:rsidP="0060312B">
      <w:pPr>
        <w:pStyle w:val="Akapitzlist"/>
        <w:spacing w:after="0" w:line="240" w:lineRule="auto"/>
        <w:ind w:left="1701"/>
        <w:jc w:val="both"/>
        <w:rPr>
          <w:rFonts w:ascii="Arial" w:hAnsi="Arial" w:cs="Arial"/>
          <w:sz w:val="24"/>
          <w:szCs w:val="24"/>
        </w:rPr>
      </w:pPr>
    </w:p>
    <w:p w14:paraId="7441989D" w14:textId="16526BA6" w:rsidR="003272AD" w:rsidRPr="0060312B" w:rsidRDefault="003272AD" w:rsidP="0060312B">
      <w:pPr>
        <w:pStyle w:val="Akapitzlist"/>
        <w:numPr>
          <w:ilvl w:val="0"/>
          <w:numId w:val="33"/>
        </w:numPr>
        <w:spacing w:after="0" w:line="240" w:lineRule="auto"/>
        <w:ind w:left="1701"/>
        <w:jc w:val="both"/>
        <w:rPr>
          <w:rFonts w:ascii="Arial" w:hAnsi="Arial" w:cs="Arial"/>
          <w:sz w:val="24"/>
          <w:szCs w:val="24"/>
        </w:rPr>
      </w:pPr>
      <w:r w:rsidRPr="0060312B">
        <w:rPr>
          <w:rFonts w:ascii="Arial" w:hAnsi="Arial" w:cs="Arial"/>
          <w:sz w:val="24"/>
          <w:szCs w:val="24"/>
        </w:rPr>
        <w:t>Panel krosowy 24 porty 1U</w:t>
      </w:r>
    </w:p>
    <w:p w14:paraId="40A2F0F7" w14:textId="77777777" w:rsidR="0060312B" w:rsidRDefault="0060312B" w:rsidP="003272AD">
      <w:pPr>
        <w:spacing w:after="0" w:line="240" w:lineRule="auto"/>
        <w:jc w:val="both"/>
        <w:rPr>
          <w:rFonts w:ascii="Arial" w:hAnsi="Arial" w:cs="Arial"/>
          <w:sz w:val="24"/>
          <w:szCs w:val="24"/>
        </w:rPr>
      </w:pPr>
    </w:p>
    <w:p w14:paraId="1388AC22" w14:textId="72F874BA" w:rsidR="003272AD" w:rsidRPr="008A418B" w:rsidRDefault="003272AD" w:rsidP="0060312B">
      <w:pPr>
        <w:spacing w:after="0" w:line="240" w:lineRule="auto"/>
        <w:ind w:left="1701"/>
        <w:jc w:val="both"/>
        <w:rPr>
          <w:rFonts w:ascii="Arial" w:hAnsi="Arial" w:cs="Arial"/>
          <w:sz w:val="24"/>
          <w:szCs w:val="24"/>
        </w:rPr>
      </w:pPr>
      <w:r w:rsidRPr="008A418B">
        <w:rPr>
          <w:rFonts w:ascii="Arial" w:hAnsi="Arial" w:cs="Arial"/>
          <w:sz w:val="24"/>
          <w:szCs w:val="24"/>
        </w:rPr>
        <w:t xml:space="preserve">Minimalne wymagania dla </w:t>
      </w:r>
      <w:proofErr w:type="spellStart"/>
      <w:r w:rsidRPr="008A418B">
        <w:rPr>
          <w:rFonts w:ascii="Arial" w:hAnsi="Arial" w:cs="Arial"/>
          <w:sz w:val="24"/>
          <w:szCs w:val="24"/>
        </w:rPr>
        <w:t>panela</w:t>
      </w:r>
      <w:proofErr w:type="spellEnd"/>
      <w:r w:rsidRPr="008A418B">
        <w:rPr>
          <w:rFonts w:ascii="Arial" w:hAnsi="Arial" w:cs="Arial"/>
          <w:sz w:val="24"/>
          <w:szCs w:val="24"/>
        </w:rPr>
        <w:t xml:space="preserve"> krosowego:</w:t>
      </w:r>
    </w:p>
    <w:p w14:paraId="7D4059CF"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Panel dla 24 numerowanych portów z możliwością obsługi zarówno kaset miedzianych jak i światłowodowych;</w:t>
      </w:r>
    </w:p>
    <w:p w14:paraId="28C242A7"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Wysokość montażowa 1U, wersja prosta, 19”;</w:t>
      </w:r>
    </w:p>
    <w:p w14:paraId="3F83BC3C"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 xml:space="preserve">Fabryczna numeracja wszystkich portów u góry </w:t>
      </w:r>
      <w:proofErr w:type="spellStart"/>
      <w:r w:rsidRPr="008A418B">
        <w:rPr>
          <w:rFonts w:ascii="Arial" w:hAnsi="Arial" w:cs="Arial"/>
          <w:sz w:val="24"/>
          <w:szCs w:val="24"/>
        </w:rPr>
        <w:t>panela</w:t>
      </w:r>
      <w:proofErr w:type="spellEnd"/>
      <w:r w:rsidRPr="008A418B">
        <w:rPr>
          <w:rFonts w:ascii="Arial" w:hAnsi="Arial" w:cs="Arial"/>
          <w:sz w:val="24"/>
          <w:szCs w:val="24"/>
        </w:rPr>
        <w:t>;</w:t>
      </w:r>
    </w:p>
    <w:p w14:paraId="3BD93326"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 xml:space="preserve">Miejsca na opisy portów na dole </w:t>
      </w:r>
      <w:proofErr w:type="spellStart"/>
      <w:r w:rsidRPr="008A418B">
        <w:rPr>
          <w:rFonts w:ascii="Arial" w:hAnsi="Arial" w:cs="Arial"/>
          <w:sz w:val="24"/>
          <w:szCs w:val="24"/>
        </w:rPr>
        <w:t>panela</w:t>
      </w:r>
      <w:proofErr w:type="spellEnd"/>
      <w:r w:rsidRPr="008A418B">
        <w:rPr>
          <w:rFonts w:ascii="Arial" w:hAnsi="Arial" w:cs="Arial"/>
          <w:sz w:val="24"/>
          <w:szCs w:val="24"/>
        </w:rPr>
        <w:t>;</w:t>
      </w:r>
    </w:p>
    <w:p w14:paraId="168BFB1E"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Maksymalne upakowanie – do 24 portów miedzianych RJ45 lub do 48 włókien światłowodowych;</w:t>
      </w:r>
    </w:p>
    <w:p w14:paraId="132D7E3A"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lastRenderedPageBreak/>
        <w:t xml:space="preserve">Panel musi być wyposażony w min. 4 </w:t>
      </w:r>
      <w:proofErr w:type="spellStart"/>
      <w:r w:rsidRPr="008A418B">
        <w:rPr>
          <w:rFonts w:ascii="Arial" w:hAnsi="Arial" w:cs="Arial"/>
          <w:sz w:val="24"/>
          <w:szCs w:val="24"/>
        </w:rPr>
        <w:t>sloty</w:t>
      </w:r>
      <w:proofErr w:type="spellEnd"/>
      <w:r w:rsidRPr="008A418B">
        <w:rPr>
          <w:rFonts w:ascii="Arial" w:hAnsi="Arial" w:cs="Arial"/>
          <w:sz w:val="24"/>
          <w:szCs w:val="24"/>
        </w:rPr>
        <w:t xml:space="preserve"> z mechanizmem zatrzaskowym dla kaset;</w:t>
      </w:r>
    </w:p>
    <w:p w14:paraId="53501FC1"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Każdy slot powinien obsłużyć do 6 portów RJ45 lub do 6 adapterów LC duplex (12 włókien);</w:t>
      </w:r>
    </w:p>
    <w:p w14:paraId="43DF2127" w14:textId="77777777" w:rsidR="003272AD" w:rsidRPr="008A418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 xml:space="preserve">Montaż i demontaż kaset w panelu musi odbywać się </w:t>
      </w:r>
      <w:proofErr w:type="spellStart"/>
      <w:r w:rsidRPr="008A418B">
        <w:rPr>
          <w:rFonts w:ascii="Arial" w:hAnsi="Arial" w:cs="Arial"/>
          <w:sz w:val="24"/>
          <w:szCs w:val="24"/>
        </w:rPr>
        <w:t>beznarzędziowo</w:t>
      </w:r>
      <w:proofErr w:type="spellEnd"/>
      <w:r w:rsidRPr="008A418B">
        <w:rPr>
          <w:rFonts w:ascii="Arial" w:hAnsi="Arial" w:cs="Arial"/>
          <w:sz w:val="24"/>
          <w:szCs w:val="24"/>
        </w:rPr>
        <w:t>;</w:t>
      </w:r>
    </w:p>
    <w:p w14:paraId="5622D795" w14:textId="11B54287" w:rsidR="0060312B" w:rsidRDefault="003272AD" w:rsidP="0060312B">
      <w:pPr>
        <w:pStyle w:val="Akapitzlist"/>
        <w:numPr>
          <w:ilvl w:val="0"/>
          <w:numId w:val="32"/>
        </w:numPr>
        <w:spacing w:after="0" w:line="240" w:lineRule="auto"/>
        <w:ind w:left="2127"/>
        <w:jc w:val="both"/>
        <w:rPr>
          <w:rFonts w:ascii="Arial" w:hAnsi="Arial" w:cs="Arial"/>
          <w:sz w:val="24"/>
          <w:szCs w:val="24"/>
        </w:rPr>
      </w:pPr>
      <w:r w:rsidRPr="008A418B">
        <w:rPr>
          <w:rFonts w:ascii="Arial" w:hAnsi="Arial" w:cs="Arial"/>
          <w:sz w:val="24"/>
          <w:szCs w:val="24"/>
        </w:rPr>
        <w:t>Panel krosowy musi umożliwiać także montaż interfejsów multimedialnych na życzenie Użytkownika</w:t>
      </w:r>
      <w:r w:rsidR="0060312B">
        <w:rPr>
          <w:rFonts w:ascii="Arial" w:hAnsi="Arial" w:cs="Arial"/>
          <w:sz w:val="24"/>
          <w:szCs w:val="24"/>
        </w:rPr>
        <w:t>;</w:t>
      </w:r>
    </w:p>
    <w:p w14:paraId="5E725322" w14:textId="4EDB824E" w:rsidR="003272AD" w:rsidRPr="0060312B" w:rsidRDefault="003272AD" w:rsidP="0060312B">
      <w:pPr>
        <w:pStyle w:val="Akapitzlist"/>
        <w:numPr>
          <w:ilvl w:val="0"/>
          <w:numId w:val="32"/>
        </w:numPr>
        <w:spacing w:after="0" w:line="240" w:lineRule="auto"/>
        <w:ind w:left="2127"/>
        <w:jc w:val="both"/>
        <w:rPr>
          <w:rFonts w:ascii="Arial" w:hAnsi="Arial" w:cs="Arial"/>
          <w:sz w:val="24"/>
          <w:szCs w:val="24"/>
        </w:rPr>
      </w:pPr>
      <w:r w:rsidRPr="0060312B">
        <w:rPr>
          <w:rFonts w:ascii="Arial" w:hAnsi="Arial" w:cs="Arial"/>
          <w:sz w:val="24"/>
          <w:szCs w:val="24"/>
        </w:rPr>
        <w:t xml:space="preserve">Wszelkie porty </w:t>
      </w:r>
      <w:proofErr w:type="spellStart"/>
      <w:r w:rsidRPr="0060312B">
        <w:rPr>
          <w:rFonts w:ascii="Arial" w:hAnsi="Arial" w:cs="Arial"/>
          <w:sz w:val="24"/>
          <w:szCs w:val="24"/>
        </w:rPr>
        <w:t>panela</w:t>
      </w:r>
      <w:proofErr w:type="spellEnd"/>
      <w:r w:rsidRPr="0060312B">
        <w:rPr>
          <w:rFonts w:ascii="Arial" w:hAnsi="Arial" w:cs="Arial"/>
          <w:sz w:val="24"/>
          <w:szCs w:val="24"/>
        </w:rPr>
        <w:t xml:space="preserve"> krosowego, które nie zostaną wykorzystane należy zaślepić zaślepką.</w:t>
      </w:r>
    </w:p>
    <w:p w14:paraId="63DC4DD5" w14:textId="77777777" w:rsidR="003272AD" w:rsidRPr="003272AD" w:rsidRDefault="003272AD" w:rsidP="003272AD">
      <w:pPr>
        <w:pStyle w:val="Akapitzlist"/>
        <w:spacing w:after="0" w:line="240" w:lineRule="auto"/>
        <w:ind w:left="1224"/>
        <w:jc w:val="both"/>
        <w:rPr>
          <w:rFonts w:ascii="Arial" w:hAnsi="Arial" w:cs="Arial"/>
          <w:sz w:val="24"/>
          <w:szCs w:val="24"/>
        </w:rPr>
      </w:pPr>
    </w:p>
    <w:p w14:paraId="5B40A41F" w14:textId="2164F866" w:rsidR="003272AD" w:rsidRDefault="0060312B" w:rsidP="003272AD">
      <w:pPr>
        <w:pStyle w:val="Akapitzlist"/>
        <w:numPr>
          <w:ilvl w:val="2"/>
          <w:numId w:val="1"/>
        </w:numPr>
        <w:spacing w:after="0" w:line="240" w:lineRule="auto"/>
        <w:jc w:val="both"/>
        <w:rPr>
          <w:rFonts w:ascii="Arial" w:hAnsi="Arial" w:cs="Arial"/>
          <w:sz w:val="24"/>
          <w:szCs w:val="24"/>
        </w:rPr>
      </w:pPr>
      <w:bookmarkStart w:id="13" w:name="_Toc55396210"/>
      <w:r w:rsidRPr="0060312B">
        <w:rPr>
          <w:rFonts w:ascii="Arial" w:hAnsi="Arial" w:cs="Arial"/>
          <w:sz w:val="24"/>
          <w:szCs w:val="24"/>
        </w:rPr>
        <w:t>Organizacja połączeń kablowych w szafach 42U w serwerowni</w:t>
      </w:r>
      <w:bookmarkEnd w:id="13"/>
    </w:p>
    <w:p w14:paraId="399A2850" w14:textId="6A0954EF" w:rsidR="0060312B" w:rsidRDefault="0060312B" w:rsidP="0060312B">
      <w:pPr>
        <w:pStyle w:val="Akapitzlist"/>
        <w:spacing w:after="0" w:line="240" w:lineRule="auto"/>
        <w:ind w:left="1224"/>
        <w:jc w:val="both"/>
        <w:rPr>
          <w:rFonts w:ascii="Arial" w:hAnsi="Arial" w:cs="Arial"/>
          <w:sz w:val="24"/>
          <w:szCs w:val="24"/>
        </w:rPr>
      </w:pPr>
    </w:p>
    <w:p w14:paraId="7DF9ED34" w14:textId="77777777" w:rsidR="0060312B" w:rsidRPr="00FE4091" w:rsidRDefault="0060312B" w:rsidP="0060312B">
      <w:pPr>
        <w:spacing w:after="0" w:line="240" w:lineRule="auto"/>
        <w:ind w:left="1276"/>
        <w:jc w:val="both"/>
        <w:rPr>
          <w:rFonts w:ascii="Arial" w:hAnsi="Arial" w:cs="Arial"/>
          <w:color w:val="222222"/>
          <w:sz w:val="24"/>
          <w:szCs w:val="24"/>
        </w:rPr>
      </w:pPr>
      <w:r w:rsidRPr="00FE4091">
        <w:rPr>
          <w:rFonts w:ascii="Arial" w:hAnsi="Arial" w:cs="Arial"/>
          <w:color w:val="222222"/>
          <w:sz w:val="24"/>
          <w:szCs w:val="24"/>
        </w:rPr>
        <w:t xml:space="preserve">Pionowy organizator kabli wyposażony w pionowe krosownice to metalowa konstrukcja z umieszczonymi w niej palczastymi organizatorami kabli. Stanowi doposażenie do 19” stelaża 4-słupowego na sprzęt aktywny oraz pasywny. </w:t>
      </w:r>
    </w:p>
    <w:p w14:paraId="030C46CB" w14:textId="780DCE9F" w:rsidR="0060312B" w:rsidRDefault="0060312B" w:rsidP="0060312B">
      <w:pPr>
        <w:pStyle w:val="Akapitzlist"/>
        <w:spacing w:after="0" w:line="240" w:lineRule="auto"/>
        <w:ind w:left="1276"/>
        <w:jc w:val="both"/>
        <w:rPr>
          <w:rFonts w:ascii="Arial" w:hAnsi="Arial" w:cs="Arial"/>
          <w:sz w:val="24"/>
          <w:szCs w:val="24"/>
        </w:rPr>
      </w:pPr>
      <w:r w:rsidRPr="00FE4091">
        <w:rPr>
          <w:rFonts w:ascii="Arial" w:hAnsi="Arial" w:cs="Arial"/>
          <w:color w:val="222222"/>
          <w:sz w:val="24"/>
          <w:szCs w:val="24"/>
        </w:rPr>
        <w:t xml:space="preserve">Projektowany organizator </w:t>
      </w:r>
      <w:r>
        <w:rPr>
          <w:rFonts w:ascii="Arial" w:hAnsi="Arial" w:cs="Arial"/>
          <w:color w:val="222222"/>
          <w:sz w:val="24"/>
          <w:szCs w:val="24"/>
        </w:rPr>
        <w:t xml:space="preserve">ma posiadać </w:t>
      </w:r>
      <w:r w:rsidRPr="00FE4091">
        <w:rPr>
          <w:rFonts w:ascii="Arial" w:hAnsi="Arial" w:cs="Arial"/>
          <w:color w:val="222222"/>
          <w:sz w:val="24"/>
          <w:szCs w:val="24"/>
        </w:rPr>
        <w:t>otwart</w:t>
      </w:r>
      <w:r>
        <w:rPr>
          <w:rFonts w:ascii="Arial" w:hAnsi="Arial" w:cs="Arial"/>
          <w:color w:val="222222"/>
          <w:sz w:val="24"/>
          <w:szCs w:val="24"/>
        </w:rPr>
        <w:t>ą</w:t>
      </w:r>
      <w:r w:rsidRPr="00FE4091">
        <w:rPr>
          <w:rFonts w:ascii="Arial" w:hAnsi="Arial" w:cs="Arial"/>
          <w:color w:val="222222"/>
          <w:sz w:val="24"/>
          <w:szCs w:val="24"/>
        </w:rPr>
        <w:t xml:space="preserve"> konstrukcj</w:t>
      </w:r>
      <w:r>
        <w:rPr>
          <w:rFonts w:ascii="Arial" w:hAnsi="Arial" w:cs="Arial"/>
          <w:color w:val="222222"/>
          <w:sz w:val="24"/>
          <w:szCs w:val="24"/>
        </w:rPr>
        <w:t>ę</w:t>
      </w:r>
      <w:r w:rsidRPr="00FE4091">
        <w:rPr>
          <w:rFonts w:ascii="Arial" w:hAnsi="Arial" w:cs="Arial"/>
          <w:color w:val="222222"/>
          <w:sz w:val="24"/>
          <w:szCs w:val="24"/>
        </w:rPr>
        <w:t xml:space="preserve"> pozwalając</w:t>
      </w:r>
      <w:r>
        <w:rPr>
          <w:rFonts w:ascii="Arial" w:hAnsi="Arial" w:cs="Arial"/>
          <w:color w:val="222222"/>
          <w:sz w:val="24"/>
          <w:szCs w:val="24"/>
        </w:rPr>
        <w:t>ą</w:t>
      </w:r>
      <w:r w:rsidRPr="00FE4091">
        <w:rPr>
          <w:rFonts w:ascii="Arial" w:hAnsi="Arial" w:cs="Arial"/>
          <w:color w:val="222222"/>
          <w:sz w:val="24"/>
          <w:szCs w:val="24"/>
        </w:rPr>
        <w:t xml:space="preserve"> na profesjonalne zarządzanie kablami krosowymi, ale również na  zamontowanie różnych akcesoriów osprzętu sieciowego o rozstawie śrub 19” np. paneli krosowych RJ45, paneli zaślepiających a także </w:t>
      </w:r>
      <w:proofErr w:type="spellStart"/>
      <w:r w:rsidRPr="00FE4091">
        <w:rPr>
          <w:rFonts w:ascii="Arial" w:hAnsi="Arial" w:cs="Arial"/>
          <w:color w:val="222222"/>
          <w:sz w:val="24"/>
          <w:szCs w:val="24"/>
        </w:rPr>
        <w:t>listw</w:t>
      </w:r>
      <w:proofErr w:type="spellEnd"/>
      <w:r w:rsidRPr="00FE4091">
        <w:rPr>
          <w:rFonts w:ascii="Arial" w:hAnsi="Arial" w:cs="Arial"/>
          <w:color w:val="222222"/>
          <w:sz w:val="24"/>
          <w:szCs w:val="24"/>
        </w:rPr>
        <w:t xml:space="preserve"> PDU montowanych pionowo w schemacie 0U. Palczaste organizatory muszą być odlane z tworzywa plastikowego aby zapewnić kontrolowany promień zgięcia kabli na całej długości oraz zapobiec przetarciom powłok zewnętrznych kabli krosowych. Poszczególne sekcje palców muszą mieć możliwość demontażu z możliwością ponownego ich zastosowania. Organizator ma być wyposażony w drzwi zamykane poprzez dopchnięcie, umieszczone na zawiasach dwustronnych umożliwiających otwieranie w stronę lewą i prawą. Organizator palczasty pionowy musi umożliwić zarządzanie wszystkimi kablami umieszczonymi w stelażu 19” bez konieczności dodawania organizatorów poziomych. Organizatory powinny być dostępne w kolorze białym i czarnym.</w:t>
      </w:r>
    </w:p>
    <w:p w14:paraId="103FE326" w14:textId="77777777" w:rsidR="0060312B" w:rsidRPr="0060312B" w:rsidRDefault="0060312B" w:rsidP="0060312B">
      <w:pPr>
        <w:pStyle w:val="Akapitzlist"/>
        <w:spacing w:after="0" w:line="240" w:lineRule="auto"/>
        <w:ind w:left="1224"/>
        <w:jc w:val="both"/>
        <w:rPr>
          <w:rFonts w:ascii="Arial" w:hAnsi="Arial" w:cs="Arial"/>
          <w:sz w:val="24"/>
          <w:szCs w:val="24"/>
        </w:rPr>
      </w:pPr>
    </w:p>
    <w:p w14:paraId="4948BBD7" w14:textId="100A8AA5" w:rsidR="003272AD" w:rsidRDefault="0060312B" w:rsidP="003272AD">
      <w:pPr>
        <w:pStyle w:val="Akapitzlist"/>
        <w:numPr>
          <w:ilvl w:val="2"/>
          <w:numId w:val="1"/>
        </w:numPr>
        <w:spacing w:after="0" w:line="240" w:lineRule="auto"/>
        <w:jc w:val="both"/>
        <w:rPr>
          <w:rFonts w:ascii="Arial" w:hAnsi="Arial" w:cs="Arial"/>
          <w:sz w:val="24"/>
          <w:szCs w:val="24"/>
        </w:rPr>
      </w:pPr>
      <w:bookmarkStart w:id="14" w:name="_Toc55396211"/>
      <w:r w:rsidRPr="0060312B">
        <w:rPr>
          <w:rFonts w:ascii="Arial" w:hAnsi="Arial" w:cs="Arial"/>
          <w:sz w:val="24"/>
          <w:szCs w:val="24"/>
        </w:rPr>
        <w:t>Trasy kablowe w serwerowni</w:t>
      </w:r>
      <w:bookmarkEnd w:id="14"/>
    </w:p>
    <w:p w14:paraId="7F7590D6" w14:textId="5C426B16" w:rsidR="0060312B" w:rsidRDefault="0060312B" w:rsidP="0060312B">
      <w:pPr>
        <w:pStyle w:val="Akapitzlist"/>
        <w:spacing w:after="0" w:line="240" w:lineRule="auto"/>
        <w:ind w:left="1224"/>
        <w:jc w:val="both"/>
        <w:rPr>
          <w:rFonts w:ascii="Arial" w:hAnsi="Arial" w:cs="Arial"/>
          <w:sz w:val="24"/>
          <w:szCs w:val="24"/>
        </w:rPr>
      </w:pPr>
    </w:p>
    <w:p w14:paraId="63290D07" w14:textId="77777777" w:rsidR="0060312B" w:rsidRPr="003A26DE" w:rsidRDefault="0060312B" w:rsidP="0060312B">
      <w:pPr>
        <w:pStyle w:val="LANSTERStandard"/>
        <w:spacing w:after="0" w:line="240" w:lineRule="auto"/>
        <w:ind w:left="1276" w:firstLine="0"/>
        <w:rPr>
          <w:rFonts w:ascii="Arial" w:hAnsi="Arial" w:cs="Arial"/>
          <w:szCs w:val="24"/>
        </w:rPr>
      </w:pPr>
      <w:r w:rsidRPr="003A26DE">
        <w:rPr>
          <w:rFonts w:ascii="Arial" w:hAnsi="Arial" w:cs="Arial"/>
          <w:szCs w:val="24"/>
        </w:rPr>
        <w:t xml:space="preserve">Dla połączeń światłowodowych w serwerowni </w:t>
      </w:r>
      <w:r>
        <w:rPr>
          <w:rFonts w:ascii="Arial" w:hAnsi="Arial" w:cs="Arial"/>
          <w:szCs w:val="24"/>
        </w:rPr>
        <w:t>należy zaprojektować</w:t>
      </w:r>
      <w:r w:rsidRPr="003A26DE">
        <w:rPr>
          <w:rFonts w:ascii="Arial" w:hAnsi="Arial" w:cs="Arial"/>
          <w:szCs w:val="24"/>
        </w:rPr>
        <w:t xml:space="preserve"> system kanałów kablowych dedykowanych dla rozwiązań DATA CETER. Trasa kanałów będ</w:t>
      </w:r>
      <w:r>
        <w:rPr>
          <w:rFonts w:ascii="Arial" w:hAnsi="Arial" w:cs="Arial"/>
          <w:szCs w:val="24"/>
        </w:rPr>
        <w:t>ą</w:t>
      </w:r>
      <w:r w:rsidRPr="003A26DE">
        <w:rPr>
          <w:rFonts w:ascii="Arial" w:hAnsi="Arial" w:cs="Arial"/>
          <w:szCs w:val="24"/>
        </w:rPr>
        <w:t xml:space="preserve"> przebiegać nad poszczególnymi szafami serwerowymi</w:t>
      </w:r>
      <w:r>
        <w:rPr>
          <w:rFonts w:ascii="Arial" w:hAnsi="Arial" w:cs="Arial"/>
          <w:szCs w:val="24"/>
        </w:rPr>
        <w:t>, a jeżeli nie ma takiej możliwości to zgodnie z wytycznymi inwestora</w:t>
      </w:r>
      <w:r w:rsidRPr="003A26DE">
        <w:rPr>
          <w:rFonts w:ascii="Arial" w:hAnsi="Arial" w:cs="Arial"/>
          <w:szCs w:val="24"/>
        </w:rPr>
        <w:t xml:space="preserve">. Rozwiązanie to umożliwia prowadzenie kabli światłowodowych pomiędzy szafami z zachowaniem optymalnego promienia gięcia. Łączenie kanałów powinno odbywać się za pomocą łączników zatrzaskowych. Wyjścia kabli połączeniowych z kanału do  każdej z szaf serwerowych   powinno odbywać się w sposób bezinwazyjny z zachowaniem optymalnego promienia gięcia  kabla światłowodowego. </w:t>
      </w:r>
    </w:p>
    <w:p w14:paraId="7B1302E1" w14:textId="38E5BDE1" w:rsidR="0060312B" w:rsidRDefault="0060312B" w:rsidP="0060312B">
      <w:pPr>
        <w:pStyle w:val="Akapitzlist"/>
        <w:spacing w:after="0" w:line="240" w:lineRule="auto"/>
        <w:ind w:left="1276"/>
        <w:jc w:val="both"/>
        <w:rPr>
          <w:rFonts w:ascii="Arial" w:hAnsi="Arial" w:cs="Arial"/>
          <w:sz w:val="24"/>
          <w:szCs w:val="24"/>
        </w:rPr>
      </w:pPr>
      <w:r w:rsidRPr="003A26DE">
        <w:rPr>
          <w:rFonts w:ascii="Arial" w:hAnsi="Arial" w:cs="Arial"/>
          <w:szCs w:val="24"/>
        </w:rPr>
        <w:t>Dla połączeń miedzianych między</w:t>
      </w:r>
      <w:r>
        <w:rPr>
          <w:rFonts w:ascii="Arial" w:hAnsi="Arial" w:cs="Arial"/>
          <w:szCs w:val="24"/>
        </w:rPr>
        <w:t>-</w:t>
      </w:r>
      <w:r w:rsidRPr="003A26DE">
        <w:rPr>
          <w:rFonts w:ascii="Arial" w:hAnsi="Arial" w:cs="Arial"/>
          <w:szCs w:val="24"/>
        </w:rPr>
        <w:t xml:space="preserve">szafowych w serwerowni </w:t>
      </w:r>
      <w:r>
        <w:rPr>
          <w:rFonts w:ascii="Arial" w:hAnsi="Arial" w:cs="Arial"/>
          <w:szCs w:val="24"/>
        </w:rPr>
        <w:t>należy zaprojektować</w:t>
      </w:r>
      <w:r w:rsidRPr="003A26DE">
        <w:rPr>
          <w:rFonts w:ascii="Arial" w:hAnsi="Arial" w:cs="Arial"/>
          <w:szCs w:val="24"/>
        </w:rPr>
        <w:t xml:space="preserve"> system koryt siatkowych. Trasa koryt siatkowych będ</w:t>
      </w:r>
      <w:r>
        <w:rPr>
          <w:rFonts w:ascii="Arial" w:hAnsi="Arial" w:cs="Arial"/>
          <w:szCs w:val="24"/>
        </w:rPr>
        <w:t>ą</w:t>
      </w:r>
      <w:r w:rsidRPr="003A26DE">
        <w:rPr>
          <w:rFonts w:ascii="Arial" w:hAnsi="Arial" w:cs="Arial"/>
          <w:szCs w:val="24"/>
        </w:rPr>
        <w:t xml:space="preserve"> przebiegać nad poszczególnymi szafami serwerowymi poniżej koryt dla kabli światłowodowych. Będą one zamontowane na jednej wspólnej konstrukcji  </w:t>
      </w:r>
      <w:r w:rsidRPr="003A26DE">
        <w:rPr>
          <w:rFonts w:ascii="Arial" w:hAnsi="Arial" w:cs="Arial"/>
          <w:szCs w:val="24"/>
        </w:rPr>
        <w:lastRenderedPageBreak/>
        <w:t>mocowanej do stropu za pomocą prętów gwintowanych.</w:t>
      </w:r>
      <w:r>
        <w:rPr>
          <w:rFonts w:ascii="Arial" w:hAnsi="Arial" w:cs="Arial"/>
          <w:szCs w:val="24"/>
        </w:rPr>
        <w:t xml:space="preserve"> </w:t>
      </w:r>
      <w:r w:rsidRPr="003A26DE">
        <w:rPr>
          <w:rFonts w:ascii="Arial" w:hAnsi="Arial" w:cs="Arial"/>
          <w:szCs w:val="24"/>
        </w:rPr>
        <w:t xml:space="preserve">W celu usprawnienia procesu  łączenia koryt należy wykorzystać  łączniki koryt umożliwiające połączenie dwóch koryt jednocześnie zapewniając ciągłość elektryczną pomiędzy poszczególnymi elementami. W celu uzyskania właściwego sprowadzenia okablowania do szaf </w:t>
      </w:r>
      <w:r>
        <w:rPr>
          <w:rFonts w:ascii="Arial" w:hAnsi="Arial" w:cs="Arial"/>
          <w:szCs w:val="24"/>
        </w:rPr>
        <w:t>należy dobrać</w:t>
      </w:r>
      <w:r w:rsidRPr="003A26DE">
        <w:rPr>
          <w:rFonts w:ascii="Arial" w:hAnsi="Arial" w:cs="Arial"/>
          <w:szCs w:val="24"/>
        </w:rPr>
        <w:t xml:space="preserve"> zoptymalizowane koryta z bocznymi osłonami skierowanymi w dół</w:t>
      </w:r>
      <w:r>
        <w:rPr>
          <w:rFonts w:ascii="Arial" w:hAnsi="Arial" w:cs="Arial"/>
          <w:szCs w:val="24"/>
        </w:rPr>
        <w:t>,</w:t>
      </w:r>
      <w:r w:rsidRPr="003A26DE">
        <w:rPr>
          <w:rFonts w:ascii="Arial" w:hAnsi="Arial" w:cs="Arial"/>
          <w:szCs w:val="24"/>
        </w:rPr>
        <w:t xml:space="preserve"> </w:t>
      </w:r>
      <w:r w:rsidRPr="003A26DE">
        <w:rPr>
          <w:rFonts w:ascii="Arial" w:eastAsia="Calibri" w:hAnsi="Arial" w:cs="Arial"/>
          <w:color w:val="000000"/>
          <w:szCs w:val="24"/>
        </w:rPr>
        <w:t xml:space="preserve">dzięki czemu również nie ma dodatkowych prac związanych z łączeniem i docinaniem koryt. </w:t>
      </w:r>
      <w:r w:rsidRPr="003A26DE">
        <w:rPr>
          <w:rFonts w:ascii="Arial" w:hAnsi="Arial" w:cs="Arial"/>
          <w:szCs w:val="24"/>
        </w:rPr>
        <w:t xml:space="preserve">Wyjścia kabli połączeniowych do szaf serwerowych powinno odbywać się poprzez boczną prowadnicę kabla lub wzdłużną zapewniającą zachowanie optymalnego promienia gięcia. </w:t>
      </w:r>
      <w:r w:rsidRPr="003A26DE">
        <w:rPr>
          <w:rFonts w:ascii="Arial" w:hAnsi="Arial" w:cs="Arial"/>
          <w:szCs w:val="24"/>
          <w:lang w:eastAsia="x-none"/>
        </w:rPr>
        <w:t>Kanały kablowe muszą być, tego samego producenta co system okablowania  aby zostały spełnione warunki niezbędne do uzyskania bezpłatnego certyfikatu 25-letniej gwarancji udzielonej bezpośrednio przez w/w producenta</w:t>
      </w:r>
      <w:r>
        <w:rPr>
          <w:rFonts w:ascii="Arial" w:hAnsi="Arial" w:cs="Arial"/>
          <w:szCs w:val="24"/>
          <w:lang w:eastAsia="x-none"/>
        </w:rPr>
        <w:t>.</w:t>
      </w:r>
    </w:p>
    <w:p w14:paraId="1318D7F5" w14:textId="77777777" w:rsidR="0060312B" w:rsidRPr="0060312B" w:rsidRDefault="0060312B" w:rsidP="0060312B">
      <w:pPr>
        <w:pStyle w:val="Akapitzlist"/>
        <w:spacing w:after="0" w:line="240" w:lineRule="auto"/>
        <w:ind w:left="1224"/>
        <w:jc w:val="both"/>
        <w:rPr>
          <w:rFonts w:ascii="Arial" w:hAnsi="Arial" w:cs="Arial"/>
          <w:sz w:val="24"/>
          <w:szCs w:val="24"/>
        </w:rPr>
      </w:pPr>
    </w:p>
    <w:p w14:paraId="2B5441EC" w14:textId="69CCDCB3" w:rsidR="003272AD" w:rsidRDefault="0060312B" w:rsidP="003272AD">
      <w:pPr>
        <w:pStyle w:val="Akapitzlist"/>
        <w:numPr>
          <w:ilvl w:val="2"/>
          <w:numId w:val="1"/>
        </w:numPr>
        <w:spacing w:after="0" w:line="240" w:lineRule="auto"/>
        <w:jc w:val="both"/>
        <w:rPr>
          <w:rFonts w:ascii="Arial" w:hAnsi="Arial" w:cs="Arial"/>
          <w:sz w:val="24"/>
          <w:szCs w:val="24"/>
        </w:rPr>
      </w:pPr>
      <w:bookmarkStart w:id="15" w:name="_Toc55396212"/>
      <w:r w:rsidRPr="0060312B">
        <w:rPr>
          <w:rFonts w:ascii="Arial" w:hAnsi="Arial" w:cs="Arial"/>
          <w:sz w:val="24"/>
          <w:szCs w:val="24"/>
        </w:rPr>
        <w:t>Szafy sieciowe w serwerowni i GPD</w:t>
      </w:r>
      <w:bookmarkEnd w:id="15"/>
    </w:p>
    <w:p w14:paraId="733BB21D" w14:textId="542D02BD" w:rsidR="0060312B" w:rsidRDefault="0060312B" w:rsidP="0060312B">
      <w:pPr>
        <w:pStyle w:val="Akapitzlist"/>
        <w:spacing w:after="0" w:line="240" w:lineRule="auto"/>
        <w:ind w:left="1224"/>
        <w:jc w:val="both"/>
        <w:rPr>
          <w:rFonts w:ascii="Arial" w:hAnsi="Arial" w:cs="Arial"/>
          <w:sz w:val="24"/>
          <w:szCs w:val="24"/>
        </w:rPr>
      </w:pPr>
    </w:p>
    <w:p w14:paraId="73D11D0A" w14:textId="77777777" w:rsidR="0060312B" w:rsidRPr="0060312B" w:rsidRDefault="0060312B" w:rsidP="0060312B">
      <w:pPr>
        <w:spacing w:after="0" w:line="240" w:lineRule="auto"/>
        <w:ind w:left="1276"/>
        <w:jc w:val="both"/>
        <w:rPr>
          <w:rFonts w:ascii="Arial" w:hAnsi="Arial" w:cs="Arial"/>
          <w:sz w:val="24"/>
          <w:szCs w:val="24"/>
          <w:lang w:val="pl"/>
        </w:rPr>
      </w:pPr>
      <w:r w:rsidRPr="00D463BC">
        <w:rPr>
          <w:rFonts w:ascii="Arial" w:hAnsi="Arial" w:cs="Arial"/>
          <w:sz w:val="24"/>
          <w:szCs w:val="24"/>
          <w:lang w:val="pl"/>
        </w:rPr>
        <w:t xml:space="preserve">Szafy sieciowe </w:t>
      </w:r>
      <w:r>
        <w:rPr>
          <w:rFonts w:ascii="Arial" w:hAnsi="Arial" w:cs="Arial"/>
          <w:sz w:val="24"/>
          <w:szCs w:val="24"/>
          <w:lang w:val="pl"/>
        </w:rPr>
        <w:t>będą wykorzystywane w</w:t>
      </w:r>
      <w:r w:rsidRPr="00D463BC">
        <w:rPr>
          <w:rFonts w:ascii="Arial" w:hAnsi="Arial" w:cs="Arial"/>
          <w:sz w:val="24"/>
          <w:szCs w:val="24"/>
          <w:lang w:val="pl"/>
        </w:rPr>
        <w:t xml:space="preserve"> przypadku zastosowań gdzie w jednej obudowie umieszcz</w:t>
      </w:r>
      <w:r>
        <w:rPr>
          <w:rFonts w:ascii="Arial" w:hAnsi="Arial" w:cs="Arial"/>
          <w:sz w:val="24"/>
          <w:szCs w:val="24"/>
          <w:lang w:val="pl"/>
        </w:rPr>
        <w:t>any będzie</w:t>
      </w:r>
      <w:r w:rsidRPr="00D463BC">
        <w:rPr>
          <w:rFonts w:ascii="Arial" w:hAnsi="Arial" w:cs="Arial"/>
          <w:sz w:val="24"/>
          <w:szCs w:val="24"/>
          <w:lang w:val="pl"/>
        </w:rPr>
        <w:t xml:space="preserve"> pasywny osprzęt okablowania strukturalnego wraz z przełącznikami sieciowymi. Szafy te muszą być fabrycznie wyposażone w profile montażowe z gwintowanymi otworami do montażu osprzętu zarówno z przodu jak i z tyłu szafy. Przednie profile powinny być montowane na stałe a tylne jako ruchome aby można było dopasować rozstaw do indywidualnych potrzeb Użytkownika. Szafa taka musi mieć możliwość wprowadzania kabli od góry i od dołu; otwory w dachu muszą być fabrycznie zabezpieczone zatrzaskowymi zaślepkami. Na środku dachu dodatkowo muszą znajdować się otwory do wprowadzenia kabli. Otwory te także muszą być fabrycznie </w:t>
      </w:r>
      <w:r w:rsidRPr="0060312B">
        <w:rPr>
          <w:rFonts w:ascii="Arial" w:hAnsi="Arial" w:cs="Arial"/>
          <w:sz w:val="24"/>
          <w:szCs w:val="24"/>
          <w:lang w:val="pl"/>
        </w:rPr>
        <w:t xml:space="preserve">zabezpieczone tak aby zapobiec niepożądanemu przepływowi powietrza. </w:t>
      </w:r>
    </w:p>
    <w:p w14:paraId="385406F6" w14:textId="77777777" w:rsidR="0060312B" w:rsidRPr="0060312B" w:rsidRDefault="0060312B" w:rsidP="0060312B">
      <w:pPr>
        <w:spacing w:after="0" w:line="240" w:lineRule="auto"/>
        <w:ind w:left="1276"/>
        <w:jc w:val="both"/>
        <w:rPr>
          <w:rFonts w:ascii="Arial" w:hAnsi="Arial" w:cs="Arial"/>
          <w:sz w:val="24"/>
          <w:szCs w:val="24"/>
        </w:rPr>
      </w:pPr>
      <w:r w:rsidRPr="0060312B">
        <w:rPr>
          <w:rFonts w:ascii="Arial" w:hAnsi="Arial" w:cs="Arial"/>
          <w:sz w:val="24"/>
          <w:szCs w:val="24"/>
          <w:lang w:val="pl"/>
        </w:rPr>
        <w:t>Każda szafa sieciowa montowana w przestrzeni Serwerowni/GPD musi spełniać poniższe wytyczne:</w:t>
      </w:r>
    </w:p>
    <w:p w14:paraId="0A9BEECD"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obciążenie statyczne min. 1360kg i obciążenie dynamiczne min. 1130kg</w:t>
      </w:r>
    </w:p>
    <w:p w14:paraId="1B24E360"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producent oferowanych szaf powinien zapewnić następujące rozmiary:</w:t>
      </w:r>
    </w:p>
    <w:p w14:paraId="7133967D" w14:textId="77777777" w:rsidR="0060312B" w:rsidRPr="0060312B" w:rsidRDefault="0060312B" w:rsidP="0060312B">
      <w:pPr>
        <w:pStyle w:val="Akapitzlist"/>
        <w:numPr>
          <w:ilvl w:val="1"/>
          <w:numId w:val="34"/>
        </w:numPr>
        <w:spacing w:after="0" w:line="240" w:lineRule="auto"/>
        <w:ind w:left="2127"/>
        <w:jc w:val="both"/>
        <w:rPr>
          <w:rFonts w:ascii="Arial" w:hAnsi="Arial" w:cs="Arial"/>
          <w:sz w:val="24"/>
          <w:szCs w:val="24"/>
        </w:rPr>
      </w:pPr>
      <w:r w:rsidRPr="0060312B">
        <w:rPr>
          <w:rFonts w:ascii="Arial" w:hAnsi="Arial" w:cs="Arial"/>
          <w:sz w:val="24"/>
          <w:szCs w:val="24"/>
          <w:lang w:val="pl"/>
        </w:rPr>
        <w:t>Szerokość: 800mm</w:t>
      </w:r>
    </w:p>
    <w:p w14:paraId="63213796" w14:textId="77777777" w:rsidR="0060312B" w:rsidRPr="0060312B" w:rsidRDefault="0060312B" w:rsidP="0060312B">
      <w:pPr>
        <w:pStyle w:val="Akapitzlist"/>
        <w:numPr>
          <w:ilvl w:val="1"/>
          <w:numId w:val="34"/>
        </w:numPr>
        <w:spacing w:after="0" w:line="240" w:lineRule="auto"/>
        <w:ind w:left="2127"/>
        <w:jc w:val="both"/>
        <w:rPr>
          <w:rFonts w:ascii="Arial" w:hAnsi="Arial" w:cs="Arial"/>
          <w:sz w:val="24"/>
          <w:szCs w:val="24"/>
        </w:rPr>
      </w:pPr>
      <w:r w:rsidRPr="0060312B">
        <w:rPr>
          <w:rFonts w:ascii="Arial" w:hAnsi="Arial" w:cs="Arial"/>
          <w:sz w:val="24"/>
          <w:szCs w:val="24"/>
          <w:lang w:val="pl"/>
        </w:rPr>
        <w:t>Głębokość: 1070/1200/1400mm</w:t>
      </w:r>
    </w:p>
    <w:p w14:paraId="0C5E7134" w14:textId="77777777" w:rsidR="0060312B" w:rsidRPr="0060312B" w:rsidRDefault="0060312B" w:rsidP="0060312B">
      <w:pPr>
        <w:pStyle w:val="Akapitzlist"/>
        <w:numPr>
          <w:ilvl w:val="1"/>
          <w:numId w:val="34"/>
        </w:numPr>
        <w:spacing w:after="0" w:line="240" w:lineRule="auto"/>
        <w:ind w:left="2127"/>
        <w:jc w:val="both"/>
        <w:rPr>
          <w:rFonts w:ascii="Arial" w:hAnsi="Arial" w:cs="Arial"/>
          <w:sz w:val="24"/>
          <w:szCs w:val="24"/>
        </w:rPr>
      </w:pPr>
      <w:r w:rsidRPr="0060312B">
        <w:rPr>
          <w:rFonts w:ascii="Arial" w:hAnsi="Arial" w:cs="Arial"/>
          <w:sz w:val="24"/>
          <w:szCs w:val="24"/>
          <w:lang w:val="pl"/>
        </w:rPr>
        <w:t>Wysokości: 42/45/48/51U</w:t>
      </w:r>
    </w:p>
    <w:p w14:paraId="1E298719"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szafa sieciowa musi mieć tak zwaną ramę wpuszczaną (z czterema słupami) z możliwością montażu zarówno elementów pasywnych okablowania jak i przełączników sieciowych;</w:t>
      </w:r>
    </w:p>
    <w:p w14:paraId="3A308E31"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rPr>
        <w:t xml:space="preserve">rozwiązanie musi umożliwiać montaż szafy na kółkach aby w przypadku konieczności było łatwe </w:t>
      </w:r>
      <w:r w:rsidRPr="0060312B">
        <w:rPr>
          <w:rFonts w:ascii="Arial" w:hAnsi="Arial" w:cs="Arial"/>
          <w:sz w:val="24"/>
          <w:szCs w:val="24"/>
          <w:lang w:val="pl"/>
        </w:rPr>
        <w:t xml:space="preserve">przemieszczanie szafy w obrębie serwerowni/Data Center; </w:t>
      </w:r>
    </w:p>
    <w:p w14:paraId="73CBCBE8"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 xml:space="preserve">musi umożliwiać pionowy montaż w przestrzeni bocznej szafy (pomiędzy </w:t>
      </w:r>
      <w:proofErr w:type="spellStart"/>
      <w:r w:rsidRPr="0060312B">
        <w:rPr>
          <w:rFonts w:ascii="Arial" w:hAnsi="Arial" w:cs="Arial"/>
          <w:sz w:val="24"/>
          <w:szCs w:val="24"/>
          <w:lang w:val="pl"/>
        </w:rPr>
        <w:t>rackiem</w:t>
      </w:r>
      <w:proofErr w:type="spellEnd"/>
      <w:r w:rsidRPr="0060312B">
        <w:rPr>
          <w:rFonts w:ascii="Arial" w:hAnsi="Arial" w:cs="Arial"/>
          <w:sz w:val="24"/>
          <w:szCs w:val="24"/>
          <w:lang w:val="pl"/>
        </w:rPr>
        <w:t xml:space="preserve"> a ścianą boczną) min. 2 paneli 1U 19” po każdej stronie szafy co daje dla każdej szafy dodatkowe 4U przestrzeni montażowej;</w:t>
      </w:r>
    </w:p>
    <w:p w14:paraId="6C5A88E0"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musi być wyposażona w 19” słupy z przodu i z tyłu szafy przy czym rozmieszczenie i odległość między przednim a tylnym profilem muszą być płynnie regulowane, a odległość montażowa powinna być zgodna ze specyfikacją użytkownika końcowego;</w:t>
      </w:r>
    </w:p>
    <w:p w14:paraId="6841F47B"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rPr>
        <w:lastRenderedPageBreak/>
        <w:t>wszystkie słupy nośne 19”  muszą być ponumerowane;</w:t>
      </w:r>
    </w:p>
    <w:p w14:paraId="454CFD4E"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drzwi tylne dzielone na pół / dwuskrzydłowe;</w:t>
      </w:r>
    </w:p>
    <w:p w14:paraId="359E8562"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rPr>
        <w:t>drzwi przednie jednoskrzydłowe;</w:t>
      </w:r>
    </w:p>
    <w:p w14:paraId="1D6FD799"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przednie i tylne drzwi muszą być wykonane z perforowanej blachy o wskaźniku perforacji 69%;</w:t>
      </w:r>
    </w:p>
    <w:p w14:paraId="66AEB7A3"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zintegrowane uziemienie przednich i tylnych drzwi oraz paneli bocznych; oddzielne przewody uziemiające nie są dozwolone;</w:t>
      </w:r>
    </w:p>
    <w:p w14:paraId="57C7C4C0"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podłoga szafy musi posiadać ok. 85% przestrzeni otwartej w celu wyprowadzania i wprowadzania okablowania;</w:t>
      </w:r>
    </w:p>
    <w:p w14:paraId="25D3E01B"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szafa musi mieć konstrukcję umożliwiającą zabudowę w układzie zarówno zimnych jak i ciepłych korytarzy;</w:t>
      </w:r>
    </w:p>
    <w:p w14:paraId="4C4923EE"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rPr>
        <w:t>drzwi przednie szafy muszą mieć możliwość zastosowania zawiasów z dwóch stron umożliwiając otwarcie drzwi zarówno w jedną jak i w drugą stronę bez przekładania zawiasów;</w:t>
      </w:r>
    </w:p>
    <w:p w14:paraId="2CF43D2D"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 xml:space="preserve">dach każdej szafy sieciowej musi być wyposażony w co najmniej 14 przepustów kablowych (typu knock-out), które muszą być zlokalizowane w pasie przestrzeni pomiędzy </w:t>
      </w:r>
      <w:proofErr w:type="spellStart"/>
      <w:r w:rsidRPr="0060312B">
        <w:rPr>
          <w:rFonts w:ascii="Arial" w:hAnsi="Arial" w:cs="Arial"/>
          <w:sz w:val="24"/>
          <w:szCs w:val="24"/>
          <w:lang w:val="pl"/>
        </w:rPr>
        <w:t>rackiem</w:t>
      </w:r>
      <w:proofErr w:type="spellEnd"/>
      <w:r w:rsidRPr="0060312B">
        <w:rPr>
          <w:rFonts w:ascii="Arial" w:hAnsi="Arial" w:cs="Arial"/>
          <w:sz w:val="24"/>
          <w:szCs w:val="24"/>
          <w:lang w:val="pl"/>
        </w:rPr>
        <w:t xml:space="preserve"> a bokiem szafy tak aby umożliwić wprowadzenie okablowania od góry do szafy nie zajmując przestrzeni w strefie 19” EIA i umożliwiając jednocześnie podłączenie urządzeń sieciowych do okablowania tzw. „0U </w:t>
      </w:r>
      <w:proofErr w:type="spellStart"/>
      <w:r w:rsidRPr="0060312B">
        <w:rPr>
          <w:rFonts w:ascii="Arial" w:hAnsi="Arial" w:cs="Arial"/>
          <w:sz w:val="24"/>
          <w:szCs w:val="24"/>
          <w:lang w:val="pl"/>
        </w:rPr>
        <w:t>patching</w:t>
      </w:r>
      <w:proofErr w:type="spellEnd"/>
      <w:r w:rsidRPr="0060312B">
        <w:rPr>
          <w:rFonts w:ascii="Arial" w:hAnsi="Arial" w:cs="Arial"/>
          <w:sz w:val="24"/>
          <w:szCs w:val="24"/>
          <w:lang w:val="pl"/>
        </w:rPr>
        <w:t>”;</w:t>
      </w:r>
    </w:p>
    <w:p w14:paraId="30DBA76A"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wielkość tzw. Knock-out powinna wynosić co najmniej 102mm x 144mm;</w:t>
      </w:r>
    </w:p>
    <w:p w14:paraId="75B24C98"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rPr>
        <w:t>dodatkowo</w:t>
      </w:r>
      <w:r w:rsidRPr="0060312B">
        <w:rPr>
          <w:rFonts w:ascii="Arial" w:hAnsi="Arial" w:cs="Arial"/>
          <w:sz w:val="24"/>
          <w:szCs w:val="24"/>
          <w:lang w:val="pl"/>
        </w:rPr>
        <w:t xml:space="preserve"> dach powinien być wyposażony w dwa centralne przepusty o minimalnych wymiarach 165mm x 165mm;</w:t>
      </w:r>
    </w:p>
    <w:p w14:paraId="5431612C"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 xml:space="preserve">szafy muszą być wyposażone fabrycznie w system umożliwiający zintegrowanie ich z systemem tras kablowych (nad szafami) do miedzianego, światłowodowego i opcjonalnie zasilającego okablowania. </w:t>
      </w:r>
    </w:p>
    <w:p w14:paraId="0569BBDD"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każdy przepust w szafie musi być uszczelniony;</w:t>
      </w:r>
    </w:p>
    <w:p w14:paraId="4458CFD2"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każda szafa musi być wyposażona w przewód uziemiający (min. 6 AWG), który musi być podłączony do wspólnego uziemienia;</w:t>
      </w:r>
    </w:p>
    <w:p w14:paraId="1E299085"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rPr>
        <w:t>szafy muszą posiadać opcję</w:t>
      </w:r>
      <w:r w:rsidRPr="0060312B">
        <w:rPr>
          <w:rFonts w:ascii="Arial" w:hAnsi="Arial" w:cs="Arial"/>
          <w:sz w:val="24"/>
          <w:szCs w:val="24"/>
          <w:lang w:val="pl"/>
        </w:rPr>
        <w:t xml:space="preserve"> zarządzania kablami krosowymi:</w:t>
      </w:r>
    </w:p>
    <w:p w14:paraId="3B9A0101" w14:textId="77777777" w:rsidR="0060312B" w:rsidRPr="0060312B" w:rsidRDefault="0060312B" w:rsidP="0060312B">
      <w:pPr>
        <w:pStyle w:val="Akapitzlist"/>
        <w:numPr>
          <w:ilvl w:val="1"/>
          <w:numId w:val="34"/>
        </w:numPr>
        <w:spacing w:after="0" w:line="240" w:lineRule="auto"/>
        <w:ind w:left="2127"/>
        <w:jc w:val="both"/>
        <w:rPr>
          <w:rFonts w:ascii="Arial" w:hAnsi="Arial" w:cs="Arial"/>
          <w:sz w:val="24"/>
          <w:szCs w:val="24"/>
        </w:rPr>
      </w:pPr>
      <w:r w:rsidRPr="0060312B">
        <w:rPr>
          <w:rFonts w:ascii="Arial" w:hAnsi="Arial" w:cs="Arial"/>
          <w:sz w:val="24"/>
          <w:szCs w:val="24"/>
          <w:lang w:val="pl"/>
        </w:rPr>
        <w:t>wewnątrz szafy;</w:t>
      </w:r>
    </w:p>
    <w:p w14:paraId="1E25502B" w14:textId="77777777" w:rsidR="0060312B" w:rsidRPr="0060312B" w:rsidRDefault="0060312B" w:rsidP="0060312B">
      <w:pPr>
        <w:pStyle w:val="Akapitzlist"/>
        <w:numPr>
          <w:ilvl w:val="1"/>
          <w:numId w:val="34"/>
        </w:numPr>
        <w:spacing w:after="0" w:line="240" w:lineRule="auto"/>
        <w:ind w:left="2127"/>
        <w:jc w:val="both"/>
        <w:rPr>
          <w:rFonts w:ascii="Arial" w:hAnsi="Arial" w:cs="Arial"/>
          <w:sz w:val="24"/>
          <w:szCs w:val="24"/>
        </w:rPr>
      </w:pPr>
      <w:r w:rsidRPr="0060312B">
        <w:rPr>
          <w:rFonts w:ascii="Arial" w:hAnsi="Arial" w:cs="Arial"/>
          <w:sz w:val="24"/>
          <w:szCs w:val="24"/>
          <w:lang w:val="pl"/>
        </w:rPr>
        <w:t>w przestrzeni między 19” profilami dwóch kolejnych szaf;</w:t>
      </w:r>
    </w:p>
    <w:p w14:paraId="18813C11"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po obu stronach szafy mają znajdować się jednostki zasilania (PDU); w tym celu należy zastosować mocowania PDU na różnych wysokościach w zależności od typu stosowanego PDU - musi być możliwość umieszczenia dwóch PDU obok siebie po jednej stronie szafy;</w:t>
      </w:r>
    </w:p>
    <w:p w14:paraId="30EA25BA"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boki szaf które nie są wykorzystane (puste), należy zaślepić panelami tego samego producenta co szafa;</w:t>
      </w:r>
    </w:p>
    <w:p w14:paraId="21B62A56"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producent oferowanego systemu szaf musi umożliwić za pomocą akcesoriów dodatkowych dokładne uszczelnienie wszelkich otworów i stref otwartych w szafie tak aby maksymalnie odseparować od siebie powietrze zimne i ciepłe;</w:t>
      </w:r>
    </w:p>
    <w:p w14:paraId="6482EFF2"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szafy muszą być wykonane wraz z akcesoriami, ze stali ocynkowanej;</w:t>
      </w:r>
    </w:p>
    <w:p w14:paraId="12603235" w14:textId="77777777"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najlepiej, aby kolor obudowy był czarny, szary lub biały;</w:t>
      </w:r>
    </w:p>
    <w:p w14:paraId="5DCEDE68" w14:textId="5A7D422A" w:rsidR="0060312B" w:rsidRPr="0060312B" w:rsidRDefault="0060312B" w:rsidP="0060312B">
      <w:pPr>
        <w:pStyle w:val="Akapitzlist"/>
        <w:numPr>
          <w:ilvl w:val="0"/>
          <w:numId w:val="34"/>
        </w:numPr>
        <w:spacing w:after="0" w:line="240" w:lineRule="auto"/>
        <w:ind w:left="1701"/>
        <w:jc w:val="both"/>
        <w:rPr>
          <w:rFonts w:ascii="Arial" w:hAnsi="Arial" w:cs="Arial"/>
          <w:sz w:val="24"/>
          <w:szCs w:val="24"/>
        </w:rPr>
      </w:pPr>
      <w:r w:rsidRPr="0060312B">
        <w:rPr>
          <w:rFonts w:ascii="Arial" w:hAnsi="Arial" w:cs="Arial"/>
          <w:sz w:val="24"/>
          <w:szCs w:val="24"/>
          <w:lang w:val="pl"/>
        </w:rPr>
        <w:t>Zgodność z EIA-310-E, TIA/EIA-942, UL2416</w:t>
      </w:r>
    </w:p>
    <w:p w14:paraId="313F5B2F" w14:textId="77777777" w:rsidR="0060312B" w:rsidRPr="0060312B" w:rsidRDefault="0060312B" w:rsidP="0060312B">
      <w:pPr>
        <w:pStyle w:val="Akapitzlist"/>
        <w:spacing w:after="0" w:line="240" w:lineRule="auto"/>
        <w:ind w:left="1224"/>
        <w:jc w:val="both"/>
        <w:rPr>
          <w:rFonts w:ascii="Arial" w:hAnsi="Arial" w:cs="Arial"/>
          <w:sz w:val="24"/>
          <w:szCs w:val="24"/>
        </w:rPr>
      </w:pPr>
    </w:p>
    <w:p w14:paraId="652F562C" w14:textId="45AD1168" w:rsidR="003272AD" w:rsidRDefault="0060312B" w:rsidP="003272AD">
      <w:pPr>
        <w:pStyle w:val="Akapitzlist"/>
        <w:numPr>
          <w:ilvl w:val="2"/>
          <w:numId w:val="1"/>
        </w:numPr>
        <w:spacing w:after="0" w:line="240" w:lineRule="auto"/>
        <w:jc w:val="both"/>
        <w:rPr>
          <w:rFonts w:ascii="Arial" w:hAnsi="Arial" w:cs="Arial"/>
          <w:sz w:val="24"/>
          <w:szCs w:val="24"/>
        </w:rPr>
      </w:pPr>
      <w:bookmarkStart w:id="16" w:name="_Toc55396213"/>
      <w:r w:rsidRPr="0060312B">
        <w:rPr>
          <w:rFonts w:ascii="Arial" w:hAnsi="Arial" w:cs="Arial"/>
          <w:sz w:val="24"/>
          <w:szCs w:val="24"/>
        </w:rPr>
        <w:lastRenderedPageBreak/>
        <w:t>Szafy serwerowe w serwerowni i GPD</w:t>
      </w:r>
      <w:bookmarkEnd w:id="16"/>
    </w:p>
    <w:p w14:paraId="1B81A05F" w14:textId="56F20AF7" w:rsidR="0060312B" w:rsidRDefault="0060312B" w:rsidP="0060312B">
      <w:pPr>
        <w:pStyle w:val="Akapitzlist"/>
        <w:spacing w:after="0" w:line="240" w:lineRule="auto"/>
        <w:ind w:left="1224"/>
        <w:jc w:val="both"/>
        <w:rPr>
          <w:rFonts w:ascii="Arial" w:hAnsi="Arial" w:cs="Arial"/>
          <w:sz w:val="24"/>
          <w:szCs w:val="24"/>
        </w:rPr>
      </w:pPr>
    </w:p>
    <w:p w14:paraId="68C304DE" w14:textId="77777777" w:rsidR="0060312B" w:rsidRPr="00EE19F3" w:rsidRDefault="0060312B" w:rsidP="0060312B">
      <w:pPr>
        <w:spacing w:after="0" w:line="240" w:lineRule="auto"/>
        <w:ind w:left="1276"/>
        <w:jc w:val="both"/>
        <w:rPr>
          <w:rFonts w:ascii="Arial" w:hAnsi="Arial" w:cs="Arial"/>
          <w:sz w:val="24"/>
          <w:szCs w:val="24"/>
          <w:lang w:val="pl"/>
        </w:rPr>
      </w:pPr>
      <w:r w:rsidRPr="00EE19F3">
        <w:rPr>
          <w:rFonts w:ascii="Arial" w:hAnsi="Arial" w:cs="Arial"/>
          <w:sz w:val="24"/>
          <w:szCs w:val="24"/>
          <w:lang w:val="pl"/>
        </w:rPr>
        <w:t>Szafy serwerowe będą wykorzystywane w przypadku zastosowań gdzie w jednej obudowie umieszczamy pasywny osprzęt okablowania strukturalnego wraz z serwerami. Szafy te muszą być fabrycznie wyposażone w profile montażowe z gwintowanymi otworami do montażu osprzętu zarówno z przodu jak i z tyłu szafy. Przednie profile powinny być montowane na stałe a tylne jako ruchome aby można było dopasować rozstaw do indywidualnych potrzeb Użytkownika. Szafa taka musi mieć możliwość wprowadzania kabli od góry i od dołu; otwory w dachu muszą być fabrycznie zabezpieczone zatrzaskowymi zaślepkami. Na środku dachu dodatkowo muszą znajdować się otwory do wprowadzenia kabli. Otwory te także muszą być fabrycznie zabezpieczone tak aby zapobiec niepożądanemu przepływowi powietrza.</w:t>
      </w:r>
    </w:p>
    <w:p w14:paraId="1C9EA7D8" w14:textId="77777777" w:rsidR="0060312B" w:rsidRPr="00EE19F3" w:rsidRDefault="0060312B" w:rsidP="0060312B">
      <w:pPr>
        <w:spacing w:after="0" w:line="240" w:lineRule="auto"/>
        <w:ind w:left="1276"/>
        <w:jc w:val="both"/>
        <w:rPr>
          <w:rFonts w:ascii="Arial" w:hAnsi="Arial" w:cs="Arial"/>
          <w:sz w:val="24"/>
          <w:szCs w:val="24"/>
          <w:lang w:val="pl"/>
        </w:rPr>
      </w:pPr>
      <w:r w:rsidRPr="00EE19F3">
        <w:rPr>
          <w:rFonts w:ascii="Arial" w:hAnsi="Arial" w:cs="Arial"/>
          <w:sz w:val="24"/>
          <w:szCs w:val="24"/>
          <w:lang w:val="pl"/>
        </w:rPr>
        <w:t xml:space="preserve">Szafa dodatkowo wyposażona ma zostać w pionowe boczne szyny pozwalające na zamontowanie osprzętu przełączeniowego. Umieszczenie kaset miedzianych i światłowodowych z boku szafy w połączeniu z pionowymi organizatorami kabli pozwala na wykonanie </w:t>
      </w:r>
      <w:proofErr w:type="spellStart"/>
      <w:r w:rsidRPr="00EE19F3">
        <w:rPr>
          <w:rFonts w:ascii="Arial" w:hAnsi="Arial" w:cs="Arial"/>
          <w:sz w:val="24"/>
          <w:szCs w:val="24"/>
          <w:lang w:val="pl"/>
        </w:rPr>
        <w:t>krosowania</w:t>
      </w:r>
      <w:proofErr w:type="spellEnd"/>
      <w:r w:rsidRPr="00EE19F3">
        <w:rPr>
          <w:rFonts w:ascii="Arial" w:hAnsi="Arial" w:cs="Arial"/>
          <w:sz w:val="24"/>
          <w:szCs w:val="24"/>
          <w:lang w:val="pl"/>
        </w:rPr>
        <w:t xml:space="preserve"> bez umieszczania kabli krosowych w przestrzeni sprzętu serwerowego. Takie rozwiązanie zapewnia prawidłowy przepływ zimnego powietrza poprzez sprzęt aktywny zapewniając dużą efektywność chłodzenia. Szyna pionowa boczna ma posiadać możliwość zamontowania do 16 kaset dla 48U. Kasety muszą być dostępne zarówno dla okablowania miedzianego jak i światłowodowego. Każda szafa serwerowa musi zostać wyposażona fabrycznie w dwie takie szyny. Szyna musi mieć możliwość przesuwania w przestrzeni bocznej szafy do przodu i do tyłu. Pozwali to na optymalne ustawienie kaset przełączeniowych w stosunku do sprzętu aktywnego. Konstrukcja szafy musi umożliwiać również ustawie dwóch szyn po tej samej stronie np. jedna szyna z przodu a druga z tyłu. Przy takim rozwiązaniu montując listwy PDU po przeciwnej stronie szafy osiągamy idealną separację pomiędzy kablami krosowymi a kablami zasilającymi sprzęt aktywny, minimalizując w ten sposób zakłócenia w ich pracy.</w:t>
      </w:r>
    </w:p>
    <w:p w14:paraId="0D99D23A" w14:textId="77777777" w:rsidR="0060312B" w:rsidRPr="00EE19F3" w:rsidRDefault="0060312B" w:rsidP="002B2A18">
      <w:pPr>
        <w:spacing w:after="0" w:line="240" w:lineRule="auto"/>
        <w:ind w:left="1276"/>
        <w:jc w:val="both"/>
        <w:rPr>
          <w:rFonts w:ascii="Arial" w:hAnsi="Arial" w:cs="Arial"/>
          <w:color w:val="222222"/>
          <w:sz w:val="24"/>
          <w:szCs w:val="24"/>
        </w:rPr>
      </w:pPr>
      <w:r w:rsidRPr="00EE19F3">
        <w:rPr>
          <w:rFonts w:ascii="Arial" w:hAnsi="Arial" w:cs="Arial"/>
          <w:color w:val="222222"/>
          <w:sz w:val="24"/>
          <w:szCs w:val="24"/>
          <w:lang w:val="pl"/>
        </w:rPr>
        <w:t>Każda szafa serwerowa montowana w przestrzeni Serwerowni</w:t>
      </w:r>
      <w:r>
        <w:rPr>
          <w:rFonts w:ascii="Arial" w:hAnsi="Arial" w:cs="Arial"/>
          <w:color w:val="222222"/>
          <w:sz w:val="24"/>
          <w:szCs w:val="24"/>
          <w:lang w:val="pl"/>
        </w:rPr>
        <w:t>/GPD</w:t>
      </w:r>
      <w:r w:rsidRPr="00EE19F3">
        <w:rPr>
          <w:rFonts w:ascii="Arial" w:hAnsi="Arial" w:cs="Arial"/>
          <w:color w:val="222222"/>
          <w:sz w:val="24"/>
          <w:szCs w:val="24"/>
          <w:lang w:val="pl"/>
        </w:rPr>
        <w:t xml:space="preserve"> musi spełniać poniższe wytyczne:</w:t>
      </w:r>
    </w:p>
    <w:p w14:paraId="6122BCDB"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obciążenie statyczne min. 1360kg i obciążenie dynamiczne min. 1130kg</w:t>
      </w:r>
    </w:p>
    <w:p w14:paraId="0CB409D5"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producent oferowanych szaf powinien zapewnić następujące rozmiary:</w:t>
      </w:r>
    </w:p>
    <w:p w14:paraId="71E9F5E9" w14:textId="77777777" w:rsidR="0060312B" w:rsidRPr="00EE19F3" w:rsidRDefault="0060312B" w:rsidP="002B2A18">
      <w:pPr>
        <w:pStyle w:val="Akapitzlist"/>
        <w:numPr>
          <w:ilvl w:val="1"/>
          <w:numId w:val="35"/>
        </w:numPr>
        <w:spacing w:after="0" w:line="240" w:lineRule="auto"/>
        <w:ind w:left="2127"/>
        <w:jc w:val="both"/>
        <w:rPr>
          <w:rFonts w:ascii="Arial" w:hAnsi="Arial" w:cs="Arial"/>
          <w:color w:val="222222"/>
          <w:sz w:val="24"/>
          <w:szCs w:val="24"/>
        </w:rPr>
      </w:pPr>
      <w:r w:rsidRPr="00EE19F3">
        <w:rPr>
          <w:rFonts w:ascii="Arial" w:hAnsi="Arial" w:cs="Arial"/>
          <w:color w:val="222222"/>
          <w:sz w:val="24"/>
          <w:szCs w:val="24"/>
          <w:lang w:val="pl"/>
        </w:rPr>
        <w:t>Szerokość: 600mm</w:t>
      </w:r>
    </w:p>
    <w:p w14:paraId="378BDB10" w14:textId="77777777" w:rsidR="0060312B" w:rsidRPr="00EE19F3" w:rsidRDefault="0060312B" w:rsidP="002B2A18">
      <w:pPr>
        <w:pStyle w:val="Akapitzlist"/>
        <w:numPr>
          <w:ilvl w:val="1"/>
          <w:numId w:val="35"/>
        </w:numPr>
        <w:spacing w:after="0" w:line="240" w:lineRule="auto"/>
        <w:ind w:left="2127"/>
        <w:jc w:val="both"/>
        <w:rPr>
          <w:rFonts w:ascii="Arial" w:hAnsi="Arial" w:cs="Arial"/>
          <w:color w:val="222222"/>
          <w:sz w:val="24"/>
          <w:szCs w:val="24"/>
        </w:rPr>
      </w:pPr>
      <w:r w:rsidRPr="00EE19F3">
        <w:rPr>
          <w:rFonts w:ascii="Arial" w:hAnsi="Arial" w:cs="Arial"/>
          <w:color w:val="222222"/>
          <w:sz w:val="24"/>
          <w:szCs w:val="24"/>
          <w:lang w:val="pl"/>
        </w:rPr>
        <w:t>Głębokość: 1200mm</w:t>
      </w:r>
    </w:p>
    <w:p w14:paraId="0B5FD28D" w14:textId="77777777" w:rsidR="0060312B" w:rsidRPr="00EE19F3" w:rsidRDefault="0060312B" w:rsidP="002B2A18">
      <w:pPr>
        <w:pStyle w:val="Akapitzlist"/>
        <w:numPr>
          <w:ilvl w:val="1"/>
          <w:numId w:val="35"/>
        </w:numPr>
        <w:spacing w:after="0" w:line="240" w:lineRule="auto"/>
        <w:ind w:left="2127"/>
        <w:jc w:val="both"/>
        <w:rPr>
          <w:rFonts w:ascii="Arial" w:hAnsi="Arial" w:cs="Arial"/>
          <w:color w:val="222222"/>
          <w:sz w:val="24"/>
          <w:szCs w:val="24"/>
        </w:rPr>
      </w:pPr>
      <w:r w:rsidRPr="00EE19F3">
        <w:rPr>
          <w:rFonts w:ascii="Arial" w:hAnsi="Arial" w:cs="Arial"/>
          <w:color w:val="222222"/>
          <w:sz w:val="24"/>
          <w:szCs w:val="24"/>
          <w:lang w:val="pl"/>
        </w:rPr>
        <w:t>Wysokości: 48U</w:t>
      </w:r>
    </w:p>
    <w:p w14:paraId="761D279D"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szafa serwerowa musi mieć tak zwaną ramę wystającą z możliwością montażu serwerów różnych producentów;</w:t>
      </w:r>
    </w:p>
    <w:p w14:paraId="57859B4F"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 xml:space="preserve">rozwiązanie musi umożliwiać montaż szafy na kółkach aby w przypadku konieczności było łatwe </w:t>
      </w:r>
      <w:r w:rsidRPr="00EE19F3">
        <w:rPr>
          <w:rFonts w:ascii="Arial" w:hAnsi="Arial" w:cs="Arial"/>
          <w:color w:val="222222"/>
          <w:sz w:val="24"/>
          <w:szCs w:val="24"/>
          <w:lang w:val="pl"/>
        </w:rPr>
        <w:t xml:space="preserve">przemieszczanie szafy w obrębie </w:t>
      </w:r>
      <w:r w:rsidRPr="00EE19F3">
        <w:rPr>
          <w:rFonts w:ascii="Arial" w:hAnsi="Arial" w:cs="Arial"/>
          <w:sz w:val="24"/>
          <w:szCs w:val="24"/>
          <w:lang w:val="pl"/>
        </w:rPr>
        <w:t>serwerowni/Data Center</w:t>
      </w:r>
      <w:r w:rsidRPr="00EE19F3">
        <w:rPr>
          <w:rFonts w:ascii="Arial" w:hAnsi="Arial" w:cs="Arial"/>
          <w:color w:val="222222"/>
          <w:sz w:val="24"/>
          <w:szCs w:val="24"/>
          <w:lang w:val="pl"/>
        </w:rPr>
        <w:t xml:space="preserve">; </w:t>
      </w:r>
    </w:p>
    <w:p w14:paraId="3BA4077B"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musi umożliwiać pionowy montaż w przestrzeni bocznej szafy;</w:t>
      </w:r>
    </w:p>
    <w:p w14:paraId="1EBFD519"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 xml:space="preserve">musi być wyposażona w 19” słupy z przodu i z tyłu szafy przy czym rozmieszczenie i odległość między przednim a tylnym profilem </w:t>
      </w:r>
      <w:r w:rsidRPr="00EE19F3">
        <w:rPr>
          <w:rFonts w:ascii="Arial" w:hAnsi="Arial" w:cs="Arial"/>
          <w:color w:val="222222"/>
          <w:sz w:val="24"/>
          <w:szCs w:val="24"/>
          <w:lang w:val="pl"/>
        </w:rPr>
        <w:lastRenderedPageBreak/>
        <w:t>muszą być płynnie regulowane, a odległość montażowa powinna być zgodna ze specyfikacją użytkownika końcowego;</w:t>
      </w:r>
    </w:p>
    <w:p w14:paraId="405EEAA3"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wszystkie słupy nośne 19”  muszą być ponumerowane;</w:t>
      </w:r>
    </w:p>
    <w:p w14:paraId="145C3ECB"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drzwi tylne dzielone na pół / dwuskrzydłowe;</w:t>
      </w:r>
    </w:p>
    <w:p w14:paraId="31E1A17A"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drzwi przednie jednoskrzydłowe;</w:t>
      </w:r>
    </w:p>
    <w:p w14:paraId="37FC93D9"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przednie i tylne drzwi muszą być wykonane z perforowanej blachy o wskaźniku perforacji 69%;</w:t>
      </w:r>
    </w:p>
    <w:p w14:paraId="6FC0AD18"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zintegrowane uziemienie przednich i tylnych drzwi oraz paneli bocznych; oddzielne przewody uziemiające nie są dozwolone;</w:t>
      </w:r>
    </w:p>
    <w:p w14:paraId="4DBD5393"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podłoga szafy musi posiadać ok. 85% przestrzeni otwartej w celu wyprowadzania i wprowadzania okablowania;</w:t>
      </w:r>
    </w:p>
    <w:p w14:paraId="733C10EE"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szafa musi mieć konstrukcję umożliwiającą montaż w układzie zarówno zimnych jak i ciepłych korytarzy;</w:t>
      </w:r>
    </w:p>
    <w:p w14:paraId="62627531"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drzwi przednie szafy muszą mieć możliwość zastosowania zawiasów z dwóch stron umożliwiając otwarcie drzwi zarówno w jedną jak i w drugą stronę bez przekładania zawiasów;</w:t>
      </w:r>
    </w:p>
    <w:p w14:paraId="7636C704"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 xml:space="preserve">dach każdej szafy sieciowej musi być wyposażony w co najmniej 14 przepustów kablowych (typu knock-out), które muszą być zlokalizowane w pasie przestrzeni pomiędzy </w:t>
      </w:r>
      <w:proofErr w:type="spellStart"/>
      <w:r w:rsidRPr="00EE19F3">
        <w:rPr>
          <w:rFonts w:ascii="Arial" w:hAnsi="Arial" w:cs="Arial"/>
          <w:color w:val="222222"/>
          <w:sz w:val="24"/>
          <w:szCs w:val="24"/>
          <w:lang w:val="pl"/>
        </w:rPr>
        <w:t>rackiem</w:t>
      </w:r>
      <w:proofErr w:type="spellEnd"/>
      <w:r w:rsidRPr="00EE19F3">
        <w:rPr>
          <w:rFonts w:ascii="Arial" w:hAnsi="Arial" w:cs="Arial"/>
          <w:color w:val="222222"/>
          <w:sz w:val="24"/>
          <w:szCs w:val="24"/>
          <w:lang w:val="pl"/>
        </w:rPr>
        <w:t xml:space="preserve"> a bokiem szafy tak aby umożliwić wprowadzenie okablowania od góry do szafy nie zajmując przestrzeni w strefie 19” EIA i umożliwiając jednocześnie podłączenie urządzeń serwerowych do okablowania tzw. „0U </w:t>
      </w:r>
      <w:proofErr w:type="spellStart"/>
      <w:r w:rsidRPr="00EE19F3">
        <w:rPr>
          <w:rFonts w:ascii="Arial" w:hAnsi="Arial" w:cs="Arial"/>
          <w:color w:val="222222"/>
          <w:sz w:val="24"/>
          <w:szCs w:val="24"/>
          <w:lang w:val="pl"/>
        </w:rPr>
        <w:t>patching</w:t>
      </w:r>
      <w:proofErr w:type="spellEnd"/>
      <w:r w:rsidRPr="00EE19F3">
        <w:rPr>
          <w:rFonts w:ascii="Arial" w:hAnsi="Arial" w:cs="Arial"/>
          <w:color w:val="222222"/>
          <w:sz w:val="24"/>
          <w:szCs w:val="24"/>
          <w:lang w:val="pl"/>
        </w:rPr>
        <w:t>”;</w:t>
      </w:r>
    </w:p>
    <w:p w14:paraId="2E7DEC13"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wielkość tzw. Knock-out powinna wynosić co najmniej 33mm x 120mm;</w:t>
      </w:r>
    </w:p>
    <w:p w14:paraId="2FD6660D"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dodatkowo</w:t>
      </w:r>
      <w:r w:rsidRPr="00EE19F3">
        <w:rPr>
          <w:rFonts w:ascii="Arial" w:hAnsi="Arial" w:cs="Arial"/>
          <w:color w:val="222222"/>
          <w:sz w:val="24"/>
          <w:szCs w:val="24"/>
          <w:lang w:val="pl"/>
        </w:rPr>
        <w:t xml:space="preserve"> dach powinien być wyposażony w dwa centralne przepusty o minimalnych wymiarach 165mm x 165mm;</w:t>
      </w:r>
    </w:p>
    <w:p w14:paraId="4F15CFB2"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 xml:space="preserve">szafy muszą być wyposażone fabrycznie w system umożliwiający zintegrowanie ich z systemem tras kablowych (nad szafami) do miedzianego, światłowodowego i opcjonalnie zasilającego okablowania. </w:t>
      </w:r>
    </w:p>
    <w:p w14:paraId="12CDCABD"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każdy przepust w szafie musi być uszczelniony;</w:t>
      </w:r>
    </w:p>
    <w:p w14:paraId="7BE77DC9"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każda szafa musi być wyposażona w przewód uziemiający (min. 6 AWG), który musi być podłączony do wspólnego uziemienia;</w:t>
      </w:r>
    </w:p>
    <w:p w14:paraId="7AD19302"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szafy muszą posiadać opcję</w:t>
      </w:r>
      <w:r w:rsidRPr="00EE19F3">
        <w:rPr>
          <w:rFonts w:ascii="Arial" w:hAnsi="Arial" w:cs="Arial"/>
          <w:color w:val="222222"/>
          <w:sz w:val="24"/>
          <w:szCs w:val="24"/>
          <w:lang w:val="pl"/>
        </w:rPr>
        <w:t xml:space="preserve"> zarządzania kablami krosowymi:</w:t>
      </w:r>
    </w:p>
    <w:p w14:paraId="5501B1D4" w14:textId="77777777" w:rsidR="0060312B" w:rsidRPr="00EE19F3" w:rsidRDefault="0060312B" w:rsidP="002B2A18">
      <w:pPr>
        <w:pStyle w:val="Akapitzlist"/>
        <w:numPr>
          <w:ilvl w:val="1"/>
          <w:numId w:val="35"/>
        </w:numPr>
        <w:spacing w:after="0" w:line="240" w:lineRule="auto"/>
        <w:ind w:left="2127"/>
        <w:jc w:val="both"/>
        <w:rPr>
          <w:rFonts w:ascii="Arial" w:hAnsi="Arial" w:cs="Arial"/>
          <w:color w:val="222222"/>
          <w:sz w:val="24"/>
          <w:szCs w:val="24"/>
        </w:rPr>
      </w:pPr>
      <w:r w:rsidRPr="00EE19F3">
        <w:rPr>
          <w:rFonts w:ascii="Arial" w:hAnsi="Arial" w:cs="Arial"/>
          <w:color w:val="222222"/>
          <w:sz w:val="24"/>
          <w:szCs w:val="24"/>
          <w:lang w:val="pl"/>
        </w:rPr>
        <w:t>wewnątrz szafy;</w:t>
      </w:r>
    </w:p>
    <w:p w14:paraId="3D1006D4" w14:textId="77777777" w:rsidR="0060312B" w:rsidRPr="00EE19F3" w:rsidRDefault="0060312B" w:rsidP="002B2A18">
      <w:pPr>
        <w:pStyle w:val="Akapitzlist"/>
        <w:numPr>
          <w:ilvl w:val="1"/>
          <w:numId w:val="35"/>
        </w:numPr>
        <w:spacing w:after="0" w:line="240" w:lineRule="auto"/>
        <w:ind w:left="2127"/>
        <w:jc w:val="both"/>
        <w:rPr>
          <w:rFonts w:ascii="Arial" w:hAnsi="Arial" w:cs="Arial"/>
          <w:color w:val="222222"/>
          <w:sz w:val="24"/>
          <w:szCs w:val="24"/>
        </w:rPr>
      </w:pPr>
      <w:r w:rsidRPr="00EE19F3">
        <w:rPr>
          <w:rFonts w:ascii="Arial" w:hAnsi="Arial" w:cs="Arial"/>
          <w:color w:val="222222"/>
          <w:sz w:val="24"/>
          <w:szCs w:val="24"/>
          <w:lang w:val="pl"/>
        </w:rPr>
        <w:t>w przestrzeni między 19” profilami dwóch kolejnych szaf;</w:t>
      </w:r>
    </w:p>
    <w:p w14:paraId="2AE2D3AD"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po obu stronach szafy mają znajdować się jednostki zasilania (PDU); w tym celu należy zastosować mocowania PDU na różnych wysokościach w zależności od typu stosowanego PDU - musi być możliwość umieszczenia dwóch PDU obok siebie po jednej stronie szafy;</w:t>
      </w:r>
    </w:p>
    <w:p w14:paraId="5ADF5376"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boki szaf które nie są wykorzystane (puste), należy zaślepić panelami tego samego producenta co szafa;</w:t>
      </w:r>
    </w:p>
    <w:p w14:paraId="4491B7E0"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producent oferowanego systemu szaf musi umożliwić za pomocą akcesoriów dodatkowych dokładne uszczelnienie wszelkich otworów i stref otwartych w szafie tak aby maksymalnie odseparować od siebie powietrze zimne i ciepłe;</w:t>
      </w:r>
    </w:p>
    <w:p w14:paraId="2547D655"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konstrukcja szafy musi umożliwiać montaż</w:t>
      </w:r>
      <w:r w:rsidRPr="00EE19F3">
        <w:rPr>
          <w:rFonts w:ascii="Arial" w:hAnsi="Arial" w:cs="Arial"/>
          <w:color w:val="222222"/>
          <w:sz w:val="24"/>
          <w:szCs w:val="24"/>
          <w:lang w:val="pl"/>
        </w:rPr>
        <w:t xml:space="preserve"> pionowej prowadnicy o szerokości 6” i/lub 12” do układania kabli w tylnej przestrzeni szafy. </w:t>
      </w:r>
      <w:r w:rsidRPr="00EE19F3">
        <w:rPr>
          <w:rFonts w:ascii="Arial" w:hAnsi="Arial" w:cs="Arial"/>
          <w:color w:val="222222"/>
          <w:sz w:val="24"/>
          <w:szCs w:val="24"/>
          <w:lang w:val="pl"/>
        </w:rPr>
        <w:lastRenderedPageBreak/>
        <w:t>Prowadnica dodatkowo musi umożliwiać montaż dwóch pionowych listew PDU o pełnej wysokości lub 4 listew PDU o połowicznej wysokości.</w:t>
      </w:r>
    </w:p>
    <w:p w14:paraId="4FF63912"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rPr>
        <w:t xml:space="preserve">dodatkowo prowadnica </w:t>
      </w:r>
      <w:r w:rsidRPr="00EE19F3">
        <w:rPr>
          <w:rFonts w:ascii="Arial" w:hAnsi="Arial" w:cs="Arial"/>
          <w:color w:val="222222"/>
          <w:sz w:val="24"/>
          <w:szCs w:val="24"/>
          <w:lang w:val="pl"/>
        </w:rPr>
        <w:t>do układania kabli musi być również wyposażone w pierścienie „D” i pierścienie „L” do układania przewodów miedzianych, światłowodów itp.</w:t>
      </w:r>
    </w:p>
    <w:p w14:paraId="33F8383D" w14:textId="77777777" w:rsidR="0060312B" w:rsidRPr="00EE19F3"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szafy muszą być wykonane wraz z akcesoriami, ze stali ocynkowanej;</w:t>
      </w:r>
    </w:p>
    <w:p w14:paraId="3B52C171" w14:textId="77777777" w:rsidR="002B2A18" w:rsidRPr="002B2A18"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EE19F3">
        <w:rPr>
          <w:rFonts w:ascii="Arial" w:hAnsi="Arial" w:cs="Arial"/>
          <w:color w:val="222222"/>
          <w:sz w:val="24"/>
          <w:szCs w:val="24"/>
          <w:lang w:val="pl"/>
        </w:rPr>
        <w:t>kolor obudowy czarny, szary lub biały;</w:t>
      </w:r>
    </w:p>
    <w:p w14:paraId="0AD50860" w14:textId="77A62127" w:rsidR="0060312B" w:rsidRPr="002B2A18" w:rsidRDefault="0060312B" w:rsidP="002B2A18">
      <w:pPr>
        <w:pStyle w:val="Akapitzlist"/>
        <w:numPr>
          <w:ilvl w:val="0"/>
          <w:numId w:val="35"/>
        </w:numPr>
        <w:spacing w:after="0" w:line="240" w:lineRule="auto"/>
        <w:ind w:left="1701"/>
        <w:jc w:val="both"/>
        <w:rPr>
          <w:rFonts w:ascii="Arial" w:hAnsi="Arial" w:cs="Arial"/>
          <w:color w:val="222222"/>
          <w:sz w:val="24"/>
          <w:szCs w:val="24"/>
        </w:rPr>
      </w:pPr>
      <w:r w:rsidRPr="002B2A18">
        <w:rPr>
          <w:rFonts w:ascii="Arial" w:hAnsi="Arial" w:cs="Arial"/>
          <w:color w:val="222222"/>
          <w:sz w:val="24"/>
          <w:szCs w:val="24"/>
          <w:lang w:val="pl"/>
        </w:rPr>
        <w:t>Zgodność z EIA-310-E, TIA/EIA-942, UL2416</w:t>
      </w:r>
    </w:p>
    <w:p w14:paraId="51F335F5" w14:textId="77777777" w:rsidR="0060312B" w:rsidRDefault="0060312B" w:rsidP="0060312B">
      <w:pPr>
        <w:pStyle w:val="Akapitzlist"/>
        <w:spacing w:after="0" w:line="240" w:lineRule="auto"/>
        <w:ind w:left="1224"/>
        <w:jc w:val="both"/>
        <w:rPr>
          <w:rFonts w:ascii="Arial" w:hAnsi="Arial" w:cs="Arial"/>
          <w:sz w:val="24"/>
          <w:szCs w:val="24"/>
        </w:rPr>
      </w:pPr>
    </w:p>
    <w:p w14:paraId="37A560B6" w14:textId="08A575A5" w:rsidR="0060312B" w:rsidRDefault="002B2A18" w:rsidP="003272AD">
      <w:pPr>
        <w:pStyle w:val="Akapitzlist"/>
        <w:numPr>
          <w:ilvl w:val="2"/>
          <w:numId w:val="1"/>
        </w:numPr>
        <w:spacing w:after="0" w:line="240" w:lineRule="auto"/>
        <w:jc w:val="both"/>
        <w:rPr>
          <w:rFonts w:ascii="Arial" w:hAnsi="Arial" w:cs="Arial"/>
          <w:sz w:val="24"/>
          <w:szCs w:val="24"/>
        </w:rPr>
      </w:pPr>
      <w:bookmarkStart w:id="17" w:name="_Toc55396214"/>
      <w:r w:rsidRPr="002B2A18">
        <w:rPr>
          <w:rFonts w:ascii="Arial" w:hAnsi="Arial" w:cs="Arial"/>
          <w:sz w:val="24"/>
          <w:szCs w:val="24"/>
        </w:rPr>
        <w:t>Zabudowa szaf w serwerowni – zimny/ciepły korytarz</w:t>
      </w:r>
      <w:bookmarkEnd w:id="17"/>
    </w:p>
    <w:p w14:paraId="4E9EF576" w14:textId="433B8463" w:rsidR="002B2A18" w:rsidRDefault="002B2A18" w:rsidP="002B2A18">
      <w:pPr>
        <w:pStyle w:val="Akapitzlist"/>
        <w:spacing w:after="0" w:line="240" w:lineRule="auto"/>
        <w:ind w:left="1224"/>
        <w:jc w:val="both"/>
        <w:rPr>
          <w:rFonts w:ascii="Arial" w:hAnsi="Arial" w:cs="Arial"/>
          <w:sz w:val="24"/>
          <w:szCs w:val="24"/>
        </w:rPr>
      </w:pPr>
    </w:p>
    <w:p w14:paraId="3AFFE5B7" w14:textId="77777777" w:rsidR="002B2A18" w:rsidRPr="00BE21F3" w:rsidRDefault="002B2A18" w:rsidP="002B2A18">
      <w:pPr>
        <w:spacing w:after="0" w:line="240" w:lineRule="auto"/>
        <w:ind w:left="1276"/>
        <w:jc w:val="both"/>
        <w:rPr>
          <w:rFonts w:ascii="Arial" w:hAnsi="Arial" w:cs="Arial"/>
          <w:color w:val="222222"/>
          <w:sz w:val="24"/>
          <w:szCs w:val="24"/>
          <w:lang w:val="pl"/>
        </w:rPr>
      </w:pPr>
      <w:r w:rsidRPr="00BE21F3">
        <w:rPr>
          <w:rFonts w:ascii="Arial" w:hAnsi="Arial" w:cs="Arial"/>
          <w:color w:val="222222"/>
          <w:sz w:val="24"/>
          <w:szCs w:val="24"/>
          <w:lang w:val="pl"/>
        </w:rPr>
        <w:t xml:space="preserve">Uniwersalny system zabudowy szaf w kiosk Data Center </w:t>
      </w:r>
      <w:r>
        <w:rPr>
          <w:rFonts w:ascii="Arial" w:hAnsi="Arial" w:cs="Arial"/>
          <w:color w:val="222222"/>
          <w:sz w:val="24"/>
          <w:szCs w:val="24"/>
          <w:lang w:val="pl"/>
        </w:rPr>
        <w:t xml:space="preserve">ma </w:t>
      </w:r>
      <w:r w:rsidRPr="00BE21F3">
        <w:rPr>
          <w:rFonts w:ascii="Arial" w:hAnsi="Arial" w:cs="Arial"/>
          <w:color w:val="222222"/>
          <w:sz w:val="24"/>
          <w:szCs w:val="24"/>
          <w:lang w:val="pl"/>
        </w:rPr>
        <w:t>zapewni</w:t>
      </w:r>
      <w:r>
        <w:rPr>
          <w:rFonts w:ascii="Arial" w:hAnsi="Arial" w:cs="Arial"/>
          <w:color w:val="222222"/>
          <w:sz w:val="24"/>
          <w:szCs w:val="24"/>
          <w:lang w:val="pl"/>
        </w:rPr>
        <w:t>ć</w:t>
      </w:r>
      <w:r w:rsidRPr="00BE21F3">
        <w:rPr>
          <w:rFonts w:ascii="Arial" w:hAnsi="Arial" w:cs="Arial"/>
          <w:color w:val="222222"/>
          <w:sz w:val="24"/>
          <w:szCs w:val="24"/>
          <w:lang w:val="pl"/>
        </w:rPr>
        <w:t xml:space="preserve"> separację powietrza zimnego od ciepłego. Rozwiązanie takie pozw</w:t>
      </w:r>
      <w:r>
        <w:rPr>
          <w:rFonts w:ascii="Arial" w:hAnsi="Arial" w:cs="Arial"/>
          <w:color w:val="222222"/>
          <w:sz w:val="24"/>
          <w:szCs w:val="24"/>
          <w:lang w:val="pl"/>
        </w:rPr>
        <w:t>oli</w:t>
      </w:r>
      <w:r w:rsidRPr="00BE21F3">
        <w:rPr>
          <w:rFonts w:ascii="Arial" w:hAnsi="Arial" w:cs="Arial"/>
          <w:color w:val="222222"/>
          <w:sz w:val="24"/>
          <w:szCs w:val="24"/>
          <w:lang w:val="pl"/>
        </w:rPr>
        <w:t xml:space="preserve"> użytkownikowi na efektywniejsze wykorzystanie systemu klimatyzacji i tym samym zmniejszenie wydatków na energię elektryczną. Kiosk </w:t>
      </w:r>
      <w:r>
        <w:rPr>
          <w:rFonts w:ascii="Arial" w:hAnsi="Arial" w:cs="Arial"/>
          <w:color w:val="222222"/>
          <w:sz w:val="24"/>
          <w:szCs w:val="24"/>
          <w:lang w:val="pl"/>
        </w:rPr>
        <w:t>ma być</w:t>
      </w:r>
      <w:r w:rsidRPr="00BE21F3">
        <w:rPr>
          <w:rFonts w:ascii="Arial" w:hAnsi="Arial" w:cs="Arial"/>
          <w:color w:val="222222"/>
          <w:sz w:val="24"/>
          <w:szCs w:val="24"/>
          <w:lang w:val="pl"/>
        </w:rPr>
        <w:t xml:space="preserve"> samodzieln</w:t>
      </w:r>
      <w:r>
        <w:rPr>
          <w:rFonts w:ascii="Arial" w:hAnsi="Arial" w:cs="Arial"/>
          <w:color w:val="222222"/>
          <w:sz w:val="24"/>
          <w:szCs w:val="24"/>
          <w:lang w:val="pl"/>
        </w:rPr>
        <w:t>ą</w:t>
      </w:r>
      <w:r w:rsidRPr="00BE21F3">
        <w:rPr>
          <w:rFonts w:ascii="Arial" w:hAnsi="Arial" w:cs="Arial"/>
          <w:color w:val="222222"/>
          <w:sz w:val="24"/>
          <w:szCs w:val="24"/>
          <w:lang w:val="pl"/>
        </w:rPr>
        <w:t xml:space="preserve"> konstrukcj</w:t>
      </w:r>
      <w:r>
        <w:rPr>
          <w:rFonts w:ascii="Arial" w:hAnsi="Arial" w:cs="Arial"/>
          <w:color w:val="222222"/>
          <w:sz w:val="24"/>
          <w:szCs w:val="24"/>
          <w:lang w:val="pl"/>
        </w:rPr>
        <w:t>ą</w:t>
      </w:r>
      <w:r w:rsidRPr="00BE21F3">
        <w:rPr>
          <w:rFonts w:ascii="Arial" w:hAnsi="Arial" w:cs="Arial"/>
          <w:color w:val="222222"/>
          <w:sz w:val="24"/>
          <w:szCs w:val="24"/>
          <w:lang w:val="pl"/>
        </w:rPr>
        <w:t xml:space="preserve"> wyposażon</w:t>
      </w:r>
      <w:r>
        <w:rPr>
          <w:rFonts w:ascii="Arial" w:hAnsi="Arial" w:cs="Arial"/>
          <w:color w:val="222222"/>
          <w:sz w:val="24"/>
          <w:szCs w:val="24"/>
          <w:lang w:val="pl"/>
        </w:rPr>
        <w:t>ą</w:t>
      </w:r>
      <w:r w:rsidRPr="00BE21F3">
        <w:rPr>
          <w:rFonts w:ascii="Arial" w:hAnsi="Arial" w:cs="Arial"/>
          <w:color w:val="222222"/>
          <w:sz w:val="24"/>
          <w:szCs w:val="24"/>
          <w:lang w:val="pl"/>
        </w:rPr>
        <w:t xml:space="preserve"> w drzwi przesuwne i pionowe panele zaślepiające zamknięte spójną konstrukcją dachu. Korytarz może zostać zbudowany tak aby zatrzymywał wewnątrz konstrukcji powietrze zimne lub gorące. Rozwiązanie musi umożliwiać dostawianie szaf różnych:</w:t>
      </w:r>
    </w:p>
    <w:p w14:paraId="061C6BDC" w14:textId="77777777" w:rsidR="002B2A18" w:rsidRPr="00BE21F3" w:rsidRDefault="002B2A18" w:rsidP="002B2A18">
      <w:pPr>
        <w:pStyle w:val="Akapitzlist"/>
        <w:numPr>
          <w:ilvl w:val="0"/>
          <w:numId w:val="36"/>
        </w:numPr>
        <w:spacing w:after="0" w:line="240" w:lineRule="auto"/>
        <w:ind w:left="1701"/>
        <w:jc w:val="both"/>
        <w:rPr>
          <w:rFonts w:ascii="Arial" w:hAnsi="Arial" w:cs="Arial"/>
          <w:color w:val="222222"/>
          <w:sz w:val="24"/>
          <w:szCs w:val="24"/>
          <w:lang w:val="pl"/>
        </w:rPr>
      </w:pPr>
      <w:r w:rsidRPr="00BE21F3">
        <w:rPr>
          <w:rFonts w:ascii="Arial" w:hAnsi="Arial" w:cs="Arial"/>
          <w:color w:val="222222"/>
          <w:sz w:val="24"/>
          <w:szCs w:val="24"/>
          <w:lang w:val="pl"/>
        </w:rPr>
        <w:t>rozmiarów (różnej wysokości i różnej szerokości);</w:t>
      </w:r>
    </w:p>
    <w:p w14:paraId="0B628A40" w14:textId="77777777" w:rsidR="002B2A18" w:rsidRPr="00BE21F3" w:rsidRDefault="002B2A18" w:rsidP="002B2A18">
      <w:pPr>
        <w:pStyle w:val="Akapitzlist"/>
        <w:numPr>
          <w:ilvl w:val="0"/>
          <w:numId w:val="36"/>
        </w:numPr>
        <w:spacing w:after="0" w:line="240" w:lineRule="auto"/>
        <w:ind w:left="1701"/>
        <w:jc w:val="both"/>
        <w:rPr>
          <w:rFonts w:ascii="Arial" w:hAnsi="Arial" w:cs="Arial"/>
          <w:color w:val="222222"/>
          <w:sz w:val="24"/>
          <w:szCs w:val="24"/>
          <w:lang w:val="pl"/>
        </w:rPr>
      </w:pPr>
      <w:r w:rsidRPr="00BE21F3">
        <w:rPr>
          <w:rFonts w:ascii="Arial" w:hAnsi="Arial" w:cs="Arial"/>
          <w:color w:val="222222"/>
          <w:sz w:val="24"/>
          <w:szCs w:val="24"/>
          <w:lang w:val="pl"/>
        </w:rPr>
        <w:t>konstrukcji;</w:t>
      </w:r>
    </w:p>
    <w:p w14:paraId="5E5E7CFC" w14:textId="77777777" w:rsidR="002B2A18" w:rsidRPr="00BE21F3" w:rsidRDefault="002B2A18" w:rsidP="002B2A18">
      <w:pPr>
        <w:pStyle w:val="Akapitzlist"/>
        <w:numPr>
          <w:ilvl w:val="0"/>
          <w:numId w:val="36"/>
        </w:numPr>
        <w:spacing w:after="0" w:line="240" w:lineRule="auto"/>
        <w:ind w:left="1701"/>
        <w:jc w:val="both"/>
        <w:rPr>
          <w:rFonts w:ascii="Arial" w:hAnsi="Arial" w:cs="Arial"/>
          <w:color w:val="222222"/>
          <w:sz w:val="24"/>
          <w:szCs w:val="24"/>
          <w:lang w:val="pl"/>
        </w:rPr>
      </w:pPr>
      <w:r w:rsidRPr="00BE21F3">
        <w:rPr>
          <w:rFonts w:ascii="Arial" w:hAnsi="Arial" w:cs="Arial"/>
          <w:color w:val="222222"/>
          <w:sz w:val="24"/>
          <w:szCs w:val="24"/>
          <w:lang w:val="pl"/>
        </w:rPr>
        <w:t>producentów.</w:t>
      </w:r>
    </w:p>
    <w:p w14:paraId="5D529F9B" w14:textId="69EDB12D" w:rsidR="002B2A18" w:rsidRDefault="002B2A18" w:rsidP="002B2A18">
      <w:pPr>
        <w:pStyle w:val="Akapitzlist"/>
        <w:spacing w:after="0" w:line="240" w:lineRule="auto"/>
        <w:ind w:left="1134"/>
        <w:jc w:val="both"/>
        <w:rPr>
          <w:rFonts w:ascii="Arial" w:hAnsi="Arial" w:cs="Arial"/>
          <w:sz w:val="24"/>
          <w:szCs w:val="24"/>
        </w:rPr>
      </w:pPr>
      <w:r w:rsidRPr="00BE21F3">
        <w:rPr>
          <w:rFonts w:ascii="Arial" w:hAnsi="Arial" w:cs="Arial"/>
          <w:color w:val="222222"/>
          <w:sz w:val="24"/>
          <w:szCs w:val="24"/>
          <w:lang w:val="pl"/>
        </w:rPr>
        <w:t>Konstrukcja kiosku musi być niezależna od typu szaf czy też konstrukcji pomieszczenia w którym zostaje zaimplementowany. Szafy mogą być dostawiane jak i wyjmowane z niego w dowolnym momencie bez ingerencji w stałą konstrukcję kiosku. Rama nośna kiosku ma być konfigurowalna i w dowolnym momencie może zostać przedłużona lub skrócona. Kiosk może być zapełniony szafami jak również może pozostawać częściowo pusty w celu późniejszej rozbudowy. Wysokość ramy kiosku musi być regulowana i dawać możliwość umieszczenia szaf o wysokości od 42U do 52U. W miejscach gdzie wstawione w kiosk szafy są niższe niż zaprojektowana wysokość jego konstrukcji, należy zastosować bez narzędziowo dopasowywalne pionowe panele zaślepiające w celu uszczelnienia prześwitu pomiędzy krawędzią ramy a dachem konstrukcji. Kiosk musi umożliwiać  zabudowę zarówno na podłodze technicznej podniesionej jak i bezpośrednio na wylewce betonowej. Konstrukcja kiosku musi umożliwiać także zrealizowanie zabudowy 1 korytarza przy ścianie.</w:t>
      </w:r>
    </w:p>
    <w:p w14:paraId="3BF115BD" w14:textId="77777777" w:rsidR="002B2A18" w:rsidRPr="002B2A18" w:rsidRDefault="002B2A18" w:rsidP="002B2A18">
      <w:pPr>
        <w:pStyle w:val="Akapitzlist"/>
        <w:spacing w:after="0" w:line="240" w:lineRule="auto"/>
        <w:ind w:left="1224"/>
        <w:jc w:val="both"/>
        <w:rPr>
          <w:rFonts w:ascii="Arial" w:hAnsi="Arial" w:cs="Arial"/>
          <w:sz w:val="24"/>
          <w:szCs w:val="24"/>
        </w:rPr>
      </w:pPr>
    </w:p>
    <w:p w14:paraId="0D92FD48" w14:textId="2DD493FE" w:rsidR="001E1337" w:rsidRDefault="002B2A18" w:rsidP="001E1337">
      <w:pPr>
        <w:pStyle w:val="Akapitzlist"/>
        <w:numPr>
          <w:ilvl w:val="1"/>
          <w:numId w:val="1"/>
        </w:numPr>
        <w:spacing w:after="0" w:line="240" w:lineRule="auto"/>
        <w:jc w:val="both"/>
        <w:rPr>
          <w:rFonts w:ascii="Arial" w:hAnsi="Arial" w:cs="Arial"/>
          <w:sz w:val="24"/>
          <w:szCs w:val="24"/>
        </w:rPr>
      </w:pPr>
      <w:bookmarkStart w:id="18" w:name="_Toc55396215"/>
      <w:r w:rsidRPr="002B2A18">
        <w:rPr>
          <w:rFonts w:ascii="Arial" w:hAnsi="Arial" w:cs="Arial"/>
          <w:sz w:val="24"/>
          <w:szCs w:val="24"/>
        </w:rPr>
        <w:t>Główny punkt dystrybucyjny (GPD)</w:t>
      </w:r>
      <w:bookmarkEnd w:id="18"/>
    </w:p>
    <w:p w14:paraId="4F3E3829" w14:textId="20FD6246" w:rsidR="002B2A18" w:rsidRDefault="002B2A18" w:rsidP="002B2A18">
      <w:pPr>
        <w:pStyle w:val="Akapitzlist"/>
        <w:spacing w:after="0" w:line="240" w:lineRule="auto"/>
        <w:ind w:left="792"/>
        <w:jc w:val="both"/>
        <w:rPr>
          <w:rFonts w:ascii="Arial" w:hAnsi="Arial" w:cs="Arial"/>
          <w:sz w:val="24"/>
          <w:szCs w:val="24"/>
        </w:rPr>
      </w:pPr>
    </w:p>
    <w:p w14:paraId="7B6AEC80" w14:textId="77777777" w:rsidR="002B2A18" w:rsidRPr="00D21C90" w:rsidRDefault="002B2A18" w:rsidP="002B2A18">
      <w:pPr>
        <w:spacing w:after="0" w:line="240" w:lineRule="auto"/>
        <w:ind w:left="851"/>
        <w:jc w:val="both"/>
        <w:rPr>
          <w:rFonts w:ascii="Arial" w:hAnsi="Arial" w:cs="Arial"/>
          <w:sz w:val="24"/>
          <w:szCs w:val="24"/>
        </w:rPr>
      </w:pPr>
      <w:r w:rsidRPr="00D21C90">
        <w:rPr>
          <w:rFonts w:ascii="Arial" w:hAnsi="Arial" w:cs="Arial"/>
          <w:sz w:val="24"/>
          <w:szCs w:val="24"/>
        </w:rPr>
        <w:t>Do zaprojektowania infrastruktury sieciowej głównego punktu dystrybucyjnego (GPD) należy wykorzystać :</w:t>
      </w:r>
    </w:p>
    <w:p w14:paraId="4FFFD57F" w14:textId="77777777" w:rsidR="002B2A18" w:rsidRPr="00D21C90" w:rsidRDefault="002B2A18" w:rsidP="002B2A18">
      <w:pPr>
        <w:pStyle w:val="Akapitzlist"/>
        <w:numPr>
          <w:ilvl w:val="0"/>
          <w:numId w:val="37"/>
        </w:numPr>
        <w:spacing w:after="0" w:line="240" w:lineRule="auto"/>
        <w:ind w:left="1276"/>
        <w:jc w:val="both"/>
        <w:rPr>
          <w:rFonts w:ascii="Arial" w:hAnsi="Arial" w:cs="Arial"/>
          <w:sz w:val="24"/>
          <w:szCs w:val="24"/>
        </w:rPr>
      </w:pPr>
      <w:r w:rsidRPr="00D21C90">
        <w:rPr>
          <w:rFonts w:ascii="Arial" w:hAnsi="Arial" w:cs="Arial"/>
          <w:sz w:val="24"/>
          <w:szCs w:val="24"/>
        </w:rPr>
        <w:t xml:space="preserve">do połączeń pomiędzy szafami w GPD – wymagania zawarte w punkcie </w:t>
      </w:r>
      <w:r>
        <w:rPr>
          <w:rFonts w:ascii="Arial" w:hAnsi="Arial" w:cs="Arial"/>
          <w:sz w:val="24"/>
          <w:szCs w:val="24"/>
        </w:rPr>
        <w:t>3</w:t>
      </w:r>
      <w:r w:rsidRPr="00D21C90">
        <w:rPr>
          <w:rFonts w:ascii="Arial" w:hAnsi="Arial" w:cs="Arial"/>
          <w:sz w:val="24"/>
          <w:szCs w:val="24"/>
        </w:rPr>
        <w:t>.3</w:t>
      </w:r>
    </w:p>
    <w:p w14:paraId="24AE51AA" w14:textId="77777777" w:rsidR="002B2A18" w:rsidRPr="00D21C90" w:rsidRDefault="002B2A18" w:rsidP="002B2A18">
      <w:pPr>
        <w:pStyle w:val="Akapitzlist"/>
        <w:numPr>
          <w:ilvl w:val="0"/>
          <w:numId w:val="37"/>
        </w:numPr>
        <w:spacing w:after="0" w:line="240" w:lineRule="auto"/>
        <w:ind w:left="1276"/>
        <w:jc w:val="both"/>
        <w:rPr>
          <w:rFonts w:ascii="Arial" w:hAnsi="Arial" w:cs="Arial"/>
          <w:sz w:val="24"/>
          <w:szCs w:val="24"/>
        </w:rPr>
      </w:pPr>
      <w:r w:rsidRPr="00D21C90">
        <w:rPr>
          <w:rFonts w:ascii="Arial" w:hAnsi="Arial" w:cs="Arial"/>
          <w:sz w:val="24"/>
          <w:szCs w:val="24"/>
        </w:rPr>
        <w:t xml:space="preserve">do połączeń poziomych  - wymagania zawarte w punkcie </w:t>
      </w:r>
      <w:r>
        <w:rPr>
          <w:rFonts w:ascii="Arial" w:hAnsi="Arial" w:cs="Arial"/>
          <w:sz w:val="24"/>
          <w:szCs w:val="24"/>
        </w:rPr>
        <w:t>3</w:t>
      </w:r>
      <w:r w:rsidRPr="00D21C90">
        <w:rPr>
          <w:rFonts w:ascii="Arial" w:hAnsi="Arial" w:cs="Arial"/>
          <w:sz w:val="24"/>
          <w:szCs w:val="24"/>
        </w:rPr>
        <w:t>.2.1</w:t>
      </w:r>
    </w:p>
    <w:p w14:paraId="33AFE80E" w14:textId="4E7FA925" w:rsidR="002B2A18" w:rsidRDefault="002B2A18" w:rsidP="002B2A18">
      <w:pPr>
        <w:pStyle w:val="Akapitzlist"/>
        <w:spacing w:after="0" w:line="240" w:lineRule="auto"/>
        <w:ind w:left="851"/>
        <w:jc w:val="both"/>
        <w:rPr>
          <w:rFonts w:ascii="Arial" w:hAnsi="Arial" w:cs="Arial"/>
          <w:sz w:val="24"/>
          <w:szCs w:val="24"/>
        </w:rPr>
      </w:pPr>
      <w:r w:rsidRPr="00D21C90">
        <w:rPr>
          <w:rFonts w:ascii="Arial" w:hAnsi="Arial" w:cs="Arial"/>
          <w:sz w:val="24"/>
          <w:szCs w:val="24"/>
        </w:rPr>
        <w:lastRenderedPageBreak/>
        <w:t>Dodatkowo na etapie ustaleń projektowych należy uwzględnić uwarunkowania i wymogi inwestora.</w:t>
      </w:r>
    </w:p>
    <w:p w14:paraId="2FBF0C80" w14:textId="77777777" w:rsidR="002B2A18" w:rsidRPr="002B2A18" w:rsidRDefault="002B2A18" w:rsidP="002B2A18">
      <w:pPr>
        <w:pStyle w:val="Akapitzlist"/>
        <w:spacing w:after="0" w:line="240" w:lineRule="auto"/>
        <w:ind w:left="792"/>
        <w:jc w:val="both"/>
        <w:rPr>
          <w:rFonts w:ascii="Arial" w:hAnsi="Arial" w:cs="Arial"/>
          <w:sz w:val="24"/>
          <w:szCs w:val="24"/>
        </w:rPr>
      </w:pPr>
    </w:p>
    <w:p w14:paraId="5D60A12E" w14:textId="5958E997" w:rsidR="001E1337" w:rsidRDefault="002B2A18" w:rsidP="001E1337">
      <w:pPr>
        <w:pStyle w:val="Akapitzlist"/>
        <w:numPr>
          <w:ilvl w:val="1"/>
          <w:numId w:val="1"/>
        </w:numPr>
        <w:spacing w:after="0" w:line="240" w:lineRule="auto"/>
        <w:jc w:val="both"/>
        <w:rPr>
          <w:rFonts w:ascii="Arial" w:hAnsi="Arial" w:cs="Arial"/>
          <w:sz w:val="24"/>
          <w:szCs w:val="24"/>
        </w:rPr>
      </w:pPr>
      <w:bookmarkStart w:id="19" w:name="_Toc55396216"/>
      <w:r w:rsidRPr="002B2A18">
        <w:rPr>
          <w:rFonts w:ascii="Arial" w:hAnsi="Arial" w:cs="Arial"/>
          <w:sz w:val="24"/>
          <w:szCs w:val="24"/>
        </w:rPr>
        <w:t>Pośredni punkt dystrybucyjny (PPD)</w:t>
      </w:r>
      <w:bookmarkEnd w:id="19"/>
    </w:p>
    <w:p w14:paraId="43062218" w14:textId="5D56BD32" w:rsidR="002B2A18" w:rsidRDefault="002B2A18" w:rsidP="002B2A18">
      <w:pPr>
        <w:pStyle w:val="Akapitzlist"/>
        <w:spacing w:after="0" w:line="240" w:lineRule="auto"/>
        <w:ind w:left="792"/>
        <w:jc w:val="both"/>
        <w:rPr>
          <w:rFonts w:ascii="Arial" w:hAnsi="Arial" w:cs="Arial"/>
          <w:sz w:val="24"/>
          <w:szCs w:val="24"/>
        </w:rPr>
      </w:pPr>
    </w:p>
    <w:p w14:paraId="0864BF96" w14:textId="77777777" w:rsidR="002B2A18" w:rsidRPr="009902C3" w:rsidRDefault="002B2A18" w:rsidP="002B2A18">
      <w:pPr>
        <w:suppressAutoHyphens/>
        <w:spacing w:after="0" w:line="240" w:lineRule="auto"/>
        <w:ind w:left="851"/>
        <w:jc w:val="both"/>
        <w:rPr>
          <w:rFonts w:ascii="Arial" w:hAnsi="Arial" w:cs="Arial"/>
          <w:sz w:val="24"/>
          <w:szCs w:val="24"/>
          <w:lang w:eastAsia="ar-SA"/>
        </w:rPr>
      </w:pPr>
      <w:r>
        <w:rPr>
          <w:rFonts w:ascii="Arial" w:hAnsi="Arial" w:cs="Arial"/>
          <w:sz w:val="24"/>
          <w:szCs w:val="24"/>
          <w:lang w:eastAsia="ar-SA"/>
        </w:rPr>
        <w:t>W pośrednich punktach dystrybucyjnych należy zastosować szafy o w</w:t>
      </w:r>
      <w:r w:rsidRPr="009902C3">
        <w:rPr>
          <w:rFonts w:ascii="Arial" w:hAnsi="Arial" w:cs="Arial"/>
          <w:sz w:val="24"/>
          <w:szCs w:val="24"/>
          <w:lang w:eastAsia="ar-SA"/>
        </w:rPr>
        <w:t>ysokoś</w:t>
      </w:r>
      <w:r>
        <w:rPr>
          <w:rFonts w:ascii="Arial" w:hAnsi="Arial" w:cs="Arial"/>
          <w:sz w:val="24"/>
          <w:szCs w:val="24"/>
          <w:lang w:eastAsia="ar-SA"/>
        </w:rPr>
        <w:t>ci</w:t>
      </w:r>
      <w:r w:rsidRPr="009902C3">
        <w:rPr>
          <w:rFonts w:ascii="Arial" w:hAnsi="Arial" w:cs="Arial"/>
          <w:sz w:val="24"/>
          <w:szCs w:val="24"/>
          <w:lang w:eastAsia="ar-SA"/>
        </w:rPr>
        <w:t xml:space="preserve"> 42U, szerokość 800mm i głębokość 1000mm</w:t>
      </w:r>
      <w:r>
        <w:rPr>
          <w:rFonts w:ascii="Arial" w:hAnsi="Arial" w:cs="Arial"/>
          <w:sz w:val="24"/>
          <w:szCs w:val="24"/>
          <w:lang w:eastAsia="ar-SA"/>
        </w:rPr>
        <w:t>, wyposażone w:</w:t>
      </w:r>
      <w:r w:rsidRPr="009902C3">
        <w:rPr>
          <w:rFonts w:ascii="Arial" w:hAnsi="Arial" w:cs="Arial"/>
          <w:sz w:val="24"/>
          <w:szCs w:val="24"/>
          <w:lang w:eastAsia="ar-SA"/>
        </w:rPr>
        <w:t xml:space="preserve"> cztery pionowe profile / słupy montażowe o rozstawie 19”, drzwi przednie jednoskrzydłowe perforowane z możliwością montażu prawo- i lewostronnego, z zamkiem i klamką, ściany boczne i tylna zdejmowane, drzwi tylne jednoskrzydłowe perforowane z możliwością montażu prawo- i lewostronnego, 4 „belki poziome” mocowane do zewnętrznego stelaża szafy po 2 z każdej strony przeznaczone do mocowania kabli </w:t>
      </w:r>
      <w:proofErr w:type="spellStart"/>
      <w:r w:rsidRPr="009902C3">
        <w:rPr>
          <w:rFonts w:ascii="Arial" w:hAnsi="Arial" w:cs="Arial"/>
          <w:sz w:val="24"/>
          <w:szCs w:val="24"/>
          <w:lang w:eastAsia="ar-SA"/>
        </w:rPr>
        <w:t>skrętkowych</w:t>
      </w:r>
      <w:proofErr w:type="spellEnd"/>
      <w:r w:rsidRPr="009902C3">
        <w:rPr>
          <w:rFonts w:ascii="Arial" w:hAnsi="Arial" w:cs="Arial"/>
          <w:sz w:val="24"/>
          <w:szCs w:val="24"/>
          <w:lang w:eastAsia="ar-SA"/>
        </w:rPr>
        <w:t xml:space="preserve">, z możliwością instalacji dodatkowych belek, wszystkie elementy rozłączne tj. drzwi, ściany boczne itd. mają posiadać linki uziemiające, w dachu i podstawie otwory pod zainstalowanie paneli wentylacyjnych/zaślepek z włókniną oraz otwory umożliwiające wprowadzenie kabli liniowych od góry, dół szafy wypełniony panelami zaślepiającymi otwory do wprowadzenia kabli od dołu, otwór o wysokości min. 3U i szerokości min 450mm znajdujące się w dolnej części tylnej ściany szafy, szafa ma posiadać nóżki regulowane lub możliwość zastosowania kół jezdnych, szafa musi być wypoziomowana. Szafa powinna również umożliwiać montowanie paneli 1U/2U z boku </w:t>
      </w:r>
      <w:proofErr w:type="spellStart"/>
      <w:r w:rsidRPr="009902C3">
        <w:rPr>
          <w:rFonts w:ascii="Arial" w:hAnsi="Arial" w:cs="Arial"/>
          <w:sz w:val="24"/>
          <w:szCs w:val="24"/>
          <w:lang w:eastAsia="ar-SA"/>
        </w:rPr>
        <w:t>racka</w:t>
      </w:r>
      <w:proofErr w:type="spellEnd"/>
      <w:r w:rsidRPr="009902C3">
        <w:rPr>
          <w:rFonts w:ascii="Arial" w:hAnsi="Arial" w:cs="Arial"/>
          <w:sz w:val="24"/>
          <w:szCs w:val="24"/>
          <w:lang w:eastAsia="ar-SA"/>
        </w:rPr>
        <w:t>. W przypadku paneli 1U,</w:t>
      </w:r>
      <w:r>
        <w:rPr>
          <w:rFonts w:ascii="Arial" w:hAnsi="Arial" w:cs="Arial"/>
          <w:sz w:val="24"/>
          <w:szCs w:val="24"/>
          <w:lang w:eastAsia="ar-SA"/>
        </w:rPr>
        <w:t xml:space="preserve"> </w:t>
      </w:r>
      <w:r w:rsidRPr="009902C3">
        <w:rPr>
          <w:rFonts w:ascii="Arial" w:hAnsi="Arial" w:cs="Arial"/>
          <w:sz w:val="24"/>
          <w:szCs w:val="24"/>
          <w:lang w:eastAsia="ar-SA"/>
        </w:rPr>
        <w:t xml:space="preserve">szafa powinna umożliwiać zmontowanie z boku </w:t>
      </w:r>
      <w:proofErr w:type="spellStart"/>
      <w:r w:rsidRPr="009902C3">
        <w:rPr>
          <w:rFonts w:ascii="Arial" w:hAnsi="Arial" w:cs="Arial"/>
          <w:sz w:val="24"/>
          <w:szCs w:val="24"/>
          <w:lang w:eastAsia="ar-SA"/>
        </w:rPr>
        <w:t>racka</w:t>
      </w:r>
      <w:proofErr w:type="spellEnd"/>
      <w:r w:rsidRPr="009902C3">
        <w:rPr>
          <w:rFonts w:ascii="Arial" w:hAnsi="Arial" w:cs="Arial"/>
          <w:sz w:val="24"/>
          <w:szCs w:val="24"/>
          <w:lang w:eastAsia="ar-SA"/>
        </w:rPr>
        <w:t xml:space="preserve"> min. 12 szt., a </w:t>
      </w:r>
      <w:r>
        <w:rPr>
          <w:rFonts w:ascii="Arial" w:hAnsi="Arial" w:cs="Arial"/>
          <w:sz w:val="24"/>
          <w:szCs w:val="24"/>
          <w:lang w:eastAsia="ar-SA"/>
        </w:rPr>
        <w:t xml:space="preserve">w </w:t>
      </w:r>
      <w:r w:rsidRPr="009902C3">
        <w:rPr>
          <w:rFonts w:ascii="Arial" w:hAnsi="Arial" w:cs="Arial"/>
          <w:sz w:val="24"/>
          <w:szCs w:val="24"/>
          <w:lang w:eastAsia="ar-SA"/>
        </w:rPr>
        <w:t>przypadku 2U min. 6 sztuk.</w:t>
      </w:r>
    </w:p>
    <w:p w14:paraId="1C16959E" w14:textId="77777777" w:rsidR="002B2A18" w:rsidRPr="009902C3" w:rsidRDefault="002B2A18" w:rsidP="002B2A18">
      <w:pPr>
        <w:suppressAutoHyphens/>
        <w:spacing w:after="0" w:line="240" w:lineRule="auto"/>
        <w:ind w:left="851"/>
        <w:jc w:val="both"/>
        <w:rPr>
          <w:rFonts w:ascii="Arial" w:hAnsi="Arial" w:cs="Arial"/>
          <w:sz w:val="24"/>
          <w:szCs w:val="24"/>
          <w:lang w:eastAsia="ar-SA"/>
        </w:rPr>
      </w:pPr>
      <w:r w:rsidRPr="009902C3">
        <w:rPr>
          <w:rFonts w:ascii="Arial" w:hAnsi="Arial" w:cs="Arial"/>
          <w:sz w:val="24"/>
          <w:szCs w:val="24"/>
          <w:lang w:eastAsia="ar-SA"/>
        </w:rPr>
        <w:t xml:space="preserve">Organizacja połączeń kablowych dla szaf </w:t>
      </w:r>
      <w:r>
        <w:rPr>
          <w:rFonts w:ascii="Arial" w:hAnsi="Arial" w:cs="Arial"/>
          <w:sz w:val="24"/>
          <w:szCs w:val="24"/>
          <w:lang w:eastAsia="ar-SA"/>
        </w:rPr>
        <w:t>GPD/</w:t>
      </w:r>
      <w:r w:rsidRPr="009902C3">
        <w:rPr>
          <w:rFonts w:ascii="Arial" w:hAnsi="Arial" w:cs="Arial"/>
          <w:sz w:val="24"/>
          <w:szCs w:val="24"/>
          <w:lang w:eastAsia="ar-SA"/>
        </w:rPr>
        <w:t>PPD:</w:t>
      </w:r>
    </w:p>
    <w:p w14:paraId="297683C0" w14:textId="77777777" w:rsidR="002B2A18" w:rsidRPr="009902C3" w:rsidRDefault="002B2A18" w:rsidP="002B2A18">
      <w:pPr>
        <w:suppressAutoHyphens/>
        <w:spacing w:after="0" w:line="240" w:lineRule="auto"/>
        <w:ind w:left="851"/>
        <w:jc w:val="both"/>
        <w:rPr>
          <w:rFonts w:ascii="Arial" w:hAnsi="Arial" w:cs="Arial"/>
          <w:sz w:val="24"/>
          <w:szCs w:val="24"/>
          <w:lang w:eastAsia="ar-SA"/>
        </w:rPr>
      </w:pPr>
      <w:r w:rsidRPr="009902C3">
        <w:rPr>
          <w:rFonts w:ascii="Arial" w:hAnsi="Arial" w:cs="Arial"/>
          <w:sz w:val="24"/>
          <w:szCs w:val="24"/>
          <w:lang w:eastAsia="ar-SA"/>
        </w:rPr>
        <w:t>Należy zapewnić:</w:t>
      </w:r>
    </w:p>
    <w:p w14:paraId="42A91CD0" w14:textId="77777777" w:rsidR="002B2A18" w:rsidRPr="009902C3" w:rsidRDefault="002B2A18" w:rsidP="002B2A18">
      <w:pPr>
        <w:numPr>
          <w:ilvl w:val="0"/>
          <w:numId w:val="38"/>
        </w:numPr>
        <w:suppressAutoHyphens/>
        <w:spacing w:after="0" w:line="240" w:lineRule="auto"/>
        <w:ind w:left="1276"/>
        <w:jc w:val="both"/>
        <w:rPr>
          <w:rFonts w:ascii="Arial" w:hAnsi="Arial" w:cs="Arial"/>
          <w:sz w:val="24"/>
          <w:szCs w:val="24"/>
          <w:lang w:eastAsia="ar-SA"/>
        </w:rPr>
      </w:pPr>
      <w:r w:rsidRPr="009902C3">
        <w:rPr>
          <w:rFonts w:ascii="Arial" w:hAnsi="Arial" w:cs="Arial"/>
          <w:sz w:val="24"/>
          <w:szCs w:val="24"/>
          <w:lang w:eastAsia="ar-SA"/>
        </w:rPr>
        <w:t>Możliwość dostępu do każdego łącza tak, aby mieć kontrolę nad wszystkimi elementami całego pasywnego systemu okablowania;</w:t>
      </w:r>
    </w:p>
    <w:p w14:paraId="6CC33D03" w14:textId="77777777" w:rsidR="002B2A18" w:rsidRPr="009902C3" w:rsidRDefault="002B2A18" w:rsidP="002B2A18">
      <w:pPr>
        <w:numPr>
          <w:ilvl w:val="0"/>
          <w:numId w:val="38"/>
        </w:numPr>
        <w:suppressAutoHyphens/>
        <w:spacing w:after="0" w:line="240" w:lineRule="auto"/>
        <w:ind w:left="1276"/>
        <w:jc w:val="both"/>
        <w:rPr>
          <w:rFonts w:ascii="Arial" w:hAnsi="Arial" w:cs="Arial"/>
          <w:sz w:val="24"/>
          <w:szCs w:val="24"/>
          <w:lang w:eastAsia="ar-SA"/>
        </w:rPr>
      </w:pPr>
      <w:r w:rsidRPr="009902C3">
        <w:rPr>
          <w:rFonts w:ascii="Arial" w:hAnsi="Arial" w:cs="Arial"/>
          <w:sz w:val="24"/>
          <w:szCs w:val="24"/>
          <w:lang w:eastAsia="ar-SA"/>
        </w:rPr>
        <w:t xml:space="preserve">Ułatwienie ułożenia kabli podczas normalnego użytkowania oraz w trakcie reorganizacji za pomocą wieszaków i </w:t>
      </w:r>
      <w:proofErr w:type="spellStart"/>
      <w:r w:rsidRPr="009902C3">
        <w:rPr>
          <w:rFonts w:ascii="Arial" w:hAnsi="Arial" w:cs="Arial"/>
          <w:sz w:val="24"/>
          <w:szCs w:val="24"/>
          <w:lang w:eastAsia="ar-SA"/>
        </w:rPr>
        <w:t>organizerów</w:t>
      </w:r>
      <w:proofErr w:type="spellEnd"/>
      <w:r w:rsidRPr="009902C3">
        <w:rPr>
          <w:rFonts w:ascii="Arial" w:hAnsi="Arial" w:cs="Arial"/>
          <w:sz w:val="24"/>
          <w:szCs w:val="24"/>
          <w:lang w:eastAsia="ar-SA"/>
        </w:rPr>
        <w:t xml:space="preserve"> kablowych;</w:t>
      </w:r>
    </w:p>
    <w:p w14:paraId="19089A0C" w14:textId="77777777" w:rsidR="002B2A18" w:rsidRPr="009902C3" w:rsidRDefault="002B2A18" w:rsidP="002B2A18">
      <w:pPr>
        <w:numPr>
          <w:ilvl w:val="0"/>
          <w:numId w:val="38"/>
        </w:numPr>
        <w:suppressAutoHyphens/>
        <w:spacing w:after="0" w:line="240" w:lineRule="auto"/>
        <w:ind w:left="1276"/>
        <w:jc w:val="both"/>
        <w:rPr>
          <w:rFonts w:ascii="Arial" w:hAnsi="Arial" w:cs="Arial"/>
          <w:sz w:val="24"/>
          <w:szCs w:val="24"/>
          <w:lang w:eastAsia="ar-SA"/>
        </w:rPr>
      </w:pPr>
      <w:r w:rsidRPr="009902C3">
        <w:rPr>
          <w:rFonts w:ascii="Arial" w:hAnsi="Arial" w:cs="Arial"/>
          <w:sz w:val="24"/>
          <w:szCs w:val="24"/>
          <w:lang w:eastAsia="ar-SA"/>
        </w:rPr>
        <w:t>Minimalny promień zagięcia zainstalowanych kabli połączeniowych (miedzianych oraz światłowodowych). Redukcja naprężenia kabli i ich zagęszczenia oraz lepsze zarządzanie kablami z uwzględnieniem prowadzenia kabli krosowych;</w:t>
      </w:r>
    </w:p>
    <w:p w14:paraId="7A0A7EDF" w14:textId="77777777" w:rsidR="002B2A18" w:rsidRPr="009902C3" w:rsidRDefault="002B2A18" w:rsidP="002B2A18">
      <w:pPr>
        <w:numPr>
          <w:ilvl w:val="0"/>
          <w:numId w:val="38"/>
        </w:numPr>
        <w:suppressAutoHyphens/>
        <w:spacing w:after="0" w:line="240" w:lineRule="auto"/>
        <w:ind w:left="1276"/>
        <w:jc w:val="both"/>
        <w:rPr>
          <w:rFonts w:ascii="Arial" w:hAnsi="Arial" w:cs="Arial"/>
          <w:sz w:val="24"/>
          <w:szCs w:val="24"/>
          <w:lang w:eastAsia="ar-SA"/>
        </w:rPr>
      </w:pPr>
      <w:r w:rsidRPr="009902C3">
        <w:rPr>
          <w:rFonts w:ascii="Arial" w:hAnsi="Arial" w:cs="Arial"/>
          <w:sz w:val="24"/>
          <w:szCs w:val="24"/>
          <w:lang w:eastAsia="ar-SA"/>
        </w:rPr>
        <w:t>Podniesienie pojemności i gęstości połączeń w punkcie dystrybucyjnym poprzez zastosowanie organizatorów kabli z kontrolą promienia zgięcia i zamykanych na zamek gumowy o wysokościach 1U;</w:t>
      </w:r>
    </w:p>
    <w:p w14:paraId="7FB219E8" w14:textId="77777777" w:rsidR="002B2A18" w:rsidRPr="009902C3" w:rsidRDefault="002B2A18" w:rsidP="002B2A18">
      <w:pPr>
        <w:numPr>
          <w:ilvl w:val="0"/>
          <w:numId w:val="38"/>
        </w:numPr>
        <w:suppressAutoHyphens/>
        <w:spacing w:after="0" w:line="240" w:lineRule="auto"/>
        <w:ind w:left="1276"/>
        <w:jc w:val="both"/>
        <w:rPr>
          <w:rFonts w:ascii="Arial" w:hAnsi="Arial" w:cs="Arial"/>
          <w:sz w:val="24"/>
          <w:szCs w:val="24"/>
          <w:lang w:eastAsia="ar-SA"/>
        </w:rPr>
      </w:pPr>
      <w:r w:rsidRPr="009902C3">
        <w:rPr>
          <w:rFonts w:ascii="Arial" w:hAnsi="Arial" w:cs="Arial"/>
          <w:sz w:val="24"/>
          <w:szCs w:val="24"/>
          <w:lang w:eastAsia="ar-SA"/>
        </w:rPr>
        <w:t>Każdy organizator kabli z kontrolą promienia zgięcia, powinien zmieścić minimum 48 kabli krosowych o średnicy nie mniejszej niż 6,25 mm.;</w:t>
      </w:r>
    </w:p>
    <w:p w14:paraId="7B754A3A" w14:textId="77777777" w:rsidR="002B2A18" w:rsidRDefault="002B2A18" w:rsidP="002B2A18">
      <w:pPr>
        <w:numPr>
          <w:ilvl w:val="0"/>
          <w:numId w:val="38"/>
        </w:numPr>
        <w:suppressAutoHyphens/>
        <w:spacing w:after="0" w:line="240" w:lineRule="auto"/>
        <w:ind w:left="1276"/>
        <w:jc w:val="both"/>
        <w:rPr>
          <w:rFonts w:ascii="Arial" w:hAnsi="Arial" w:cs="Arial"/>
          <w:sz w:val="24"/>
          <w:szCs w:val="24"/>
          <w:lang w:eastAsia="ar-SA"/>
        </w:rPr>
      </w:pPr>
      <w:proofErr w:type="spellStart"/>
      <w:r w:rsidRPr="009902C3">
        <w:rPr>
          <w:rFonts w:ascii="Arial" w:hAnsi="Arial" w:cs="Arial"/>
          <w:sz w:val="24"/>
          <w:szCs w:val="24"/>
          <w:lang w:eastAsia="ar-SA"/>
        </w:rPr>
        <w:t>Organizery</w:t>
      </w:r>
      <w:proofErr w:type="spellEnd"/>
      <w:r w:rsidRPr="009902C3">
        <w:rPr>
          <w:rFonts w:ascii="Arial" w:hAnsi="Arial" w:cs="Arial"/>
          <w:sz w:val="24"/>
          <w:szCs w:val="24"/>
          <w:lang w:eastAsia="ar-SA"/>
        </w:rPr>
        <w:t xml:space="preserve"> i wieszaki maja być objęte 25 letnią gwarancją producenta okablowania strukturalnego;</w:t>
      </w:r>
    </w:p>
    <w:p w14:paraId="63A51622" w14:textId="768F8885" w:rsidR="002B2A18" w:rsidRPr="002B2A18" w:rsidRDefault="002B2A18" w:rsidP="002B2A18">
      <w:pPr>
        <w:numPr>
          <w:ilvl w:val="0"/>
          <w:numId w:val="38"/>
        </w:numPr>
        <w:suppressAutoHyphens/>
        <w:spacing w:after="0" w:line="240" w:lineRule="auto"/>
        <w:ind w:left="1276"/>
        <w:jc w:val="both"/>
        <w:rPr>
          <w:rFonts w:ascii="Arial" w:hAnsi="Arial" w:cs="Arial"/>
          <w:sz w:val="24"/>
          <w:szCs w:val="24"/>
          <w:lang w:eastAsia="ar-SA"/>
        </w:rPr>
      </w:pPr>
      <w:proofErr w:type="spellStart"/>
      <w:r w:rsidRPr="002B2A18">
        <w:rPr>
          <w:rFonts w:ascii="Arial" w:hAnsi="Arial" w:cs="Arial"/>
          <w:sz w:val="24"/>
          <w:szCs w:val="24"/>
          <w:lang w:eastAsia="ar-SA"/>
        </w:rPr>
        <w:t>Organizery</w:t>
      </w:r>
      <w:proofErr w:type="spellEnd"/>
      <w:r w:rsidRPr="002B2A18">
        <w:rPr>
          <w:rFonts w:ascii="Arial" w:hAnsi="Arial" w:cs="Arial"/>
          <w:sz w:val="24"/>
          <w:szCs w:val="24"/>
          <w:lang w:eastAsia="ar-SA"/>
        </w:rPr>
        <w:t xml:space="preserve"> kabli z kontrolą promienia gięcia mają zapewniać odpowiedni promień gięcia (według EN50174-2).</w:t>
      </w:r>
    </w:p>
    <w:p w14:paraId="226FB8D4" w14:textId="77777777" w:rsidR="002B2A18" w:rsidRPr="002B2A18" w:rsidRDefault="002B2A18" w:rsidP="002B2A18">
      <w:pPr>
        <w:pStyle w:val="Akapitzlist"/>
        <w:spacing w:after="0" w:line="240" w:lineRule="auto"/>
        <w:ind w:left="792"/>
        <w:jc w:val="both"/>
        <w:rPr>
          <w:rFonts w:ascii="Arial" w:hAnsi="Arial" w:cs="Arial"/>
          <w:sz w:val="24"/>
          <w:szCs w:val="24"/>
        </w:rPr>
      </w:pPr>
    </w:p>
    <w:p w14:paraId="03D8217F" w14:textId="5D23F48F" w:rsidR="001E1337" w:rsidRDefault="007813D6" w:rsidP="001E1337">
      <w:pPr>
        <w:pStyle w:val="Akapitzlist"/>
        <w:numPr>
          <w:ilvl w:val="1"/>
          <w:numId w:val="1"/>
        </w:numPr>
        <w:spacing w:after="0" w:line="240" w:lineRule="auto"/>
        <w:jc w:val="both"/>
        <w:rPr>
          <w:rFonts w:ascii="Arial" w:hAnsi="Arial" w:cs="Arial"/>
          <w:sz w:val="24"/>
          <w:szCs w:val="24"/>
        </w:rPr>
      </w:pPr>
      <w:bookmarkStart w:id="20" w:name="_Toc55396217"/>
      <w:r w:rsidRPr="007813D6">
        <w:rPr>
          <w:rFonts w:ascii="Arial" w:hAnsi="Arial" w:cs="Arial"/>
          <w:sz w:val="24"/>
          <w:szCs w:val="24"/>
          <w:lang w:eastAsia="ar-SA"/>
        </w:rPr>
        <w:t>Administracja i dokumentacja</w:t>
      </w:r>
      <w:bookmarkEnd w:id="20"/>
    </w:p>
    <w:p w14:paraId="476A08B6" w14:textId="49DD0422" w:rsidR="007813D6" w:rsidRDefault="007813D6" w:rsidP="007813D6">
      <w:pPr>
        <w:pStyle w:val="Akapitzlist"/>
        <w:spacing w:after="0" w:line="240" w:lineRule="auto"/>
        <w:ind w:left="792"/>
        <w:jc w:val="both"/>
        <w:rPr>
          <w:rFonts w:ascii="Arial" w:hAnsi="Arial" w:cs="Arial"/>
          <w:sz w:val="24"/>
          <w:szCs w:val="24"/>
          <w:lang w:eastAsia="ar-SA"/>
        </w:rPr>
      </w:pPr>
    </w:p>
    <w:p w14:paraId="79099CA6" w14:textId="77777777" w:rsidR="007813D6" w:rsidRPr="00823355" w:rsidRDefault="007813D6" w:rsidP="007813D6">
      <w:pPr>
        <w:spacing w:after="0" w:line="240" w:lineRule="auto"/>
        <w:ind w:left="851"/>
        <w:jc w:val="both"/>
        <w:rPr>
          <w:rFonts w:ascii="Arial" w:hAnsi="Arial" w:cs="Arial"/>
          <w:sz w:val="24"/>
          <w:szCs w:val="24"/>
        </w:rPr>
      </w:pPr>
      <w:r w:rsidRPr="00823355">
        <w:rPr>
          <w:rFonts w:ascii="Arial" w:hAnsi="Arial" w:cs="Arial"/>
          <w:sz w:val="24"/>
          <w:szCs w:val="24"/>
        </w:rPr>
        <w:t>Wszystkie kable powinny być oznaczone numerycznie, w sposób trwały, tak od strony gniazda, jak i od strony szafy montażowej. Te same oznaczenia należy umieścić w sposób trwały na gniazdach sygnałowych w punktach przyłączeniowych Użytkowników oraz na panelach.</w:t>
      </w:r>
    </w:p>
    <w:p w14:paraId="00CB7309" w14:textId="77777777" w:rsidR="007813D6" w:rsidRPr="00823355" w:rsidRDefault="007813D6" w:rsidP="007813D6">
      <w:pPr>
        <w:pStyle w:val="LANSTERStandard"/>
        <w:spacing w:after="0" w:line="240" w:lineRule="auto"/>
        <w:ind w:left="851" w:firstLine="0"/>
        <w:rPr>
          <w:rFonts w:ascii="Arial" w:hAnsi="Arial" w:cs="Arial"/>
          <w:szCs w:val="24"/>
        </w:rPr>
      </w:pPr>
      <w:r w:rsidRPr="00823355">
        <w:rPr>
          <w:rFonts w:ascii="Arial" w:hAnsi="Arial" w:cs="Arial"/>
          <w:szCs w:val="24"/>
        </w:rPr>
        <w:lastRenderedPageBreak/>
        <w:t>Przykładowa konwencja oznaczeń okablowania poziomego na gniazdach końcowych:</w:t>
      </w:r>
    </w:p>
    <w:p w14:paraId="1808D4F2" w14:textId="77777777" w:rsidR="007813D6" w:rsidRPr="00823355" w:rsidRDefault="007813D6" w:rsidP="007813D6">
      <w:pPr>
        <w:pStyle w:val="LANSTERStandard"/>
        <w:spacing w:after="0" w:line="240" w:lineRule="auto"/>
        <w:ind w:left="2268" w:firstLine="0"/>
        <w:rPr>
          <w:rFonts w:ascii="Arial" w:hAnsi="Arial" w:cs="Arial"/>
          <w:szCs w:val="24"/>
        </w:rPr>
      </w:pPr>
      <w:r w:rsidRPr="00823355">
        <w:rPr>
          <w:rFonts w:ascii="Arial" w:hAnsi="Arial" w:cs="Arial"/>
          <w:szCs w:val="24"/>
        </w:rPr>
        <w:t>A/B/C, gdzie:</w:t>
      </w:r>
    </w:p>
    <w:p w14:paraId="25DE15FE" w14:textId="77777777" w:rsidR="007813D6" w:rsidRPr="00823355" w:rsidRDefault="007813D6" w:rsidP="007813D6">
      <w:pPr>
        <w:pStyle w:val="LANSTERKONWENCJA"/>
        <w:spacing w:after="0" w:line="240" w:lineRule="auto"/>
        <w:ind w:left="2977"/>
        <w:rPr>
          <w:rFonts w:ascii="Arial" w:hAnsi="Arial" w:cs="Arial"/>
        </w:rPr>
      </w:pPr>
      <w:r w:rsidRPr="00823355">
        <w:rPr>
          <w:rFonts w:ascii="Arial" w:hAnsi="Arial" w:cs="Arial"/>
        </w:rPr>
        <w:t xml:space="preserve">A – numer szafy </w:t>
      </w:r>
    </w:p>
    <w:p w14:paraId="53FE7A97" w14:textId="77777777" w:rsidR="007813D6" w:rsidRPr="00823355" w:rsidRDefault="007813D6" w:rsidP="007813D6">
      <w:pPr>
        <w:pStyle w:val="LANSTERKONWENCJA"/>
        <w:spacing w:after="0" w:line="240" w:lineRule="auto"/>
        <w:ind w:left="2977"/>
        <w:rPr>
          <w:rFonts w:ascii="Arial" w:hAnsi="Arial" w:cs="Arial"/>
        </w:rPr>
      </w:pPr>
      <w:r w:rsidRPr="00823355">
        <w:rPr>
          <w:rFonts w:ascii="Arial" w:hAnsi="Arial" w:cs="Arial"/>
        </w:rPr>
        <w:t xml:space="preserve">B – numer </w:t>
      </w:r>
      <w:proofErr w:type="spellStart"/>
      <w:r w:rsidRPr="00823355">
        <w:rPr>
          <w:rFonts w:ascii="Arial" w:hAnsi="Arial" w:cs="Arial"/>
        </w:rPr>
        <w:t>panela</w:t>
      </w:r>
      <w:proofErr w:type="spellEnd"/>
      <w:r w:rsidRPr="00823355">
        <w:rPr>
          <w:rFonts w:ascii="Arial" w:hAnsi="Arial" w:cs="Arial"/>
        </w:rPr>
        <w:t xml:space="preserve"> w szafie</w:t>
      </w:r>
    </w:p>
    <w:p w14:paraId="64B1D5B9" w14:textId="77777777" w:rsidR="007813D6" w:rsidRPr="00823355" w:rsidRDefault="007813D6" w:rsidP="007813D6">
      <w:pPr>
        <w:pStyle w:val="LANSTERKONWENCJA"/>
        <w:spacing w:after="0" w:line="240" w:lineRule="auto"/>
        <w:ind w:left="2977"/>
        <w:rPr>
          <w:rFonts w:ascii="Arial" w:hAnsi="Arial" w:cs="Arial"/>
        </w:rPr>
      </w:pPr>
      <w:r w:rsidRPr="00823355">
        <w:rPr>
          <w:rFonts w:ascii="Arial" w:hAnsi="Arial" w:cs="Arial"/>
        </w:rPr>
        <w:t>C – numer portu w panelu</w:t>
      </w:r>
    </w:p>
    <w:p w14:paraId="1560FAB8" w14:textId="77777777" w:rsidR="007813D6" w:rsidRPr="00823355" w:rsidRDefault="007813D6" w:rsidP="007813D6">
      <w:pPr>
        <w:pStyle w:val="LANSTERKONWENCJA"/>
        <w:spacing w:after="0" w:line="240" w:lineRule="auto"/>
        <w:ind w:left="851" w:firstLine="0"/>
        <w:rPr>
          <w:rFonts w:ascii="Arial" w:hAnsi="Arial" w:cs="Arial"/>
        </w:rPr>
      </w:pPr>
      <w:r w:rsidRPr="00823355">
        <w:rPr>
          <w:rFonts w:ascii="Arial" w:hAnsi="Arial" w:cs="Arial"/>
        </w:rPr>
        <w:t>Przykładowa konwencja oznaczeń okablowania poziomego na panelach krosowych:</w:t>
      </w:r>
    </w:p>
    <w:p w14:paraId="447F1685" w14:textId="77777777" w:rsidR="007813D6" w:rsidRPr="00823355" w:rsidRDefault="007813D6" w:rsidP="007813D6">
      <w:pPr>
        <w:pStyle w:val="LANSTERStandard"/>
        <w:spacing w:after="0" w:line="240" w:lineRule="auto"/>
        <w:ind w:left="2268" w:firstLine="0"/>
        <w:rPr>
          <w:rFonts w:ascii="Arial" w:hAnsi="Arial" w:cs="Arial"/>
          <w:szCs w:val="24"/>
        </w:rPr>
      </w:pPr>
      <w:r w:rsidRPr="00823355">
        <w:rPr>
          <w:rFonts w:ascii="Arial" w:hAnsi="Arial" w:cs="Arial"/>
          <w:szCs w:val="24"/>
        </w:rPr>
        <w:t>A/B, gdzie:</w:t>
      </w:r>
    </w:p>
    <w:p w14:paraId="5A8FD690" w14:textId="77777777" w:rsidR="007813D6" w:rsidRPr="00823355" w:rsidRDefault="007813D6" w:rsidP="007813D6">
      <w:pPr>
        <w:pStyle w:val="LANSTERKONWENCJA"/>
        <w:spacing w:after="0" w:line="240" w:lineRule="auto"/>
        <w:ind w:left="2977"/>
        <w:rPr>
          <w:rFonts w:ascii="Arial" w:hAnsi="Arial" w:cs="Arial"/>
        </w:rPr>
      </w:pPr>
      <w:r w:rsidRPr="00823355">
        <w:rPr>
          <w:rFonts w:ascii="Arial" w:hAnsi="Arial" w:cs="Arial"/>
        </w:rPr>
        <w:t>A – numer pomieszczenia</w:t>
      </w:r>
    </w:p>
    <w:p w14:paraId="5B2741E1" w14:textId="77777777" w:rsidR="007813D6" w:rsidRPr="00823355" w:rsidRDefault="007813D6" w:rsidP="007813D6">
      <w:pPr>
        <w:pStyle w:val="LANSTERKONWENCJA"/>
        <w:spacing w:after="0" w:line="240" w:lineRule="auto"/>
        <w:ind w:left="2977"/>
        <w:rPr>
          <w:rFonts w:ascii="Arial" w:hAnsi="Arial" w:cs="Arial"/>
        </w:rPr>
      </w:pPr>
      <w:r w:rsidRPr="00823355">
        <w:rPr>
          <w:rFonts w:ascii="Arial" w:hAnsi="Arial" w:cs="Arial"/>
        </w:rPr>
        <w:t>B – numer gniazda w pomieszczeniu</w:t>
      </w:r>
    </w:p>
    <w:p w14:paraId="3EF47A46" w14:textId="0C174057" w:rsidR="007813D6" w:rsidRDefault="007813D6" w:rsidP="007813D6">
      <w:pPr>
        <w:pStyle w:val="Akapitzlist"/>
        <w:spacing w:after="0" w:line="240" w:lineRule="auto"/>
        <w:ind w:left="851"/>
        <w:jc w:val="both"/>
        <w:rPr>
          <w:rFonts w:ascii="Arial" w:hAnsi="Arial" w:cs="Arial"/>
          <w:sz w:val="24"/>
          <w:szCs w:val="24"/>
          <w:lang w:eastAsia="ar-SA"/>
        </w:rPr>
      </w:pPr>
      <w:r w:rsidRPr="00823355">
        <w:rPr>
          <w:rFonts w:ascii="Arial" w:hAnsi="Arial" w:cs="Arial"/>
          <w:sz w:val="24"/>
          <w:szCs w:val="24"/>
        </w:rPr>
        <w:t>Powykonawczo należy sporządzić dokumentację instalacji kablowej uwzględniając wszelkie, ewentualne zmiany w trasach kablowych i rzeczywiste rozmieszczenie punktów przyłączeniowych w pomieszczeniach. Do dokumentacji należy dołączyć raporty z pomiarów torów sygnałowych.</w:t>
      </w:r>
    </w:p>
    <w:p w14:paraId="61E9DC4B" w14:textId="77777777" w:rsidR="007813D6" w:rsidRPr="007813D6" w:rsidRDefault="007813D6" w:rsidP="007813D6">
      <w:pPr>
        <w:pStyle w:val="Akapitzlist"/>
        <w:spacing w:after="0" w:line="240" w:lineRule="auto"/>
        <w:ind w:left="792"/>
        <w:jc w:val="both"/>
        <w:rPr>
          <w:rFonts w:ascii="Arial" w:hAnsi="Arial" w:cs="Arial"/>
          <w:sz w:val="24"/>
          <w:szCs w:val="24"/>
        </w:rPr>
      </w:pPr>
    </w:p>
    <w:p w14:paraId="5A9C3D19" w14:textId="5CD3F3D7" w:rsidR="001E1337" w:rsidRDefault="007813D6" w:rsidP="001E1337">
      <w:pPr>
        <w:pStyle w:val="Akapitzlist"/>
        <w:numPr>
          <w:ilvl w:val="1"/>
          <w:numId w:val="1"/>
        </w:numPr>
        <w:spacing w:after="0" w:line="240" w:lineRule="auto"/>
        <w:jc w:val="both"/>
        <w:rPr>
          <w:rFonts w:ascii="Arial" w:hAnsi="Arial" w:cs="Arial"/>
          <w:sz w:val="24"/>
          <w:szCs w:val="24"/>
        </w:rPr>
      </w:pPr>
      <w:bookmarkStart w:id="21" w:name="_Toc55396218"/>
      <w:r w:rsidRPr="007813D6">
        <w:rPr>
          <w:rFonts w:ascii="Arial" w:hAnsi="Arial" w:cs="Arial"/>
          <w:sz w:val="24"/>
          <w:szCs w:val="24"/>
        </w:rPr>
        <w:t>Warunki gwarancyjne oraz wymagania dotyczące kompetencji</w:t>
      </w:r>
      <w:bookmarkEnd w:id="21"/>
    </w:p>
    <w:p w14:paraId="4A3E739E" w14:textId="58E65F8B" w:rsidR="007813D6" w:rsidRDefault="007813D6" w:rsidP="007813D6">
      <w:pPr>
        <w:pStyle w:val="Akapitzlist"/>
        <w:spacing w:after="0" w:line="240" w:lineRule="auto"/>
        <w:ind w:left="792"/>
        <w:jc w:val="both"/>
        <w:rPr>
          <w:rFonts w:ascii="Arial" w:hAnsi="Arial" w:cs="Arial"/>
          <w:sz w:val="24"/>
          <w:szCs w:val="24"/>
        </w:rPr>
      </w:pPr>
    </w:p>
    <w:p w14:paraId="648B70A4" w14:textId="77777777" w:rsidR="007813D6" w:rsidRPr="005C51EC" w:rsidRDefault="007813D6" w:rsidP="007813D6">
      <w:pPr>
        <w:spacing w:after="0" w:line="240" w:lineRule="auto"/>
        <w:ind w:left="851"/>
        <w:jc w:val="both"/>
        <w:rPr>
          <w:rFonts w:ascii="Arial" w:hAnsi="Arial" w:cs="Arial"/>
          <w:sz w:val="24"/>
          <w:szCs w:val="24"/>
        </w:rPr>
      </w:pPr>
      <w:r w:rsidRPr="005C51EC">
        <w:rPr>
          <w:rFonts w:ascii="Arial" w:hAnsi="Arial" w:cs="Arial"/>
          <w:sz w:val="24"/>
          <w:szCs w:val="24"/>
        </w:rPr>
        <w:t>Gwarancja na system okablowania strukturalnego ma spełniać poniższe warunki:</w:t>
      </w:r>
    </w:p>
    <w:p w14:paraId="546D3C5D" w14:textId="284E060F" w:rsidR="007813D6" w:rsidRPr="005C51EC" w:rsidRDefault="007813D6" w:rsidP="007813D6">
      <w:pPr>
        <w:pStyle w:val="Akapitzlist2"/>
        <w:numPr>
          <w:ilvl w:val="0"/>
          <w:numId w:val="39"/>
        </w:numPr>
        <w:spacing w:after="0" w:line="240" w:lineRule="auto"/>
        <w:ind w:left="1276" w:hanging="357"/>
        <w:jc w:val="both"/>
        <w:rPr>
          <w:rFonts w:ascii="Arial" w:hAnsi="Arial" w:cs="Arial"/>
          <w:sz w:val="24"/>
          <w:szCs w:val="24"/>
        </w:rPr>
      </w:pPr>
      <w:r w:rsidRPr="005C51EC">
        <w:rPr>
          <w:rFonts w:ascii="Arial" w:hAnsi="Arial" w:cs="Arial"/>
          <w:sz w:val="24"/>
          <w:szCs w:val="24"/>
        </w:rPr>
        <w:t>gwarancja ma być jednolitą, bezpłatną usługą serwisową świadczoną przez producenta okablowania (tj. bez ponoszenia jakichkolwiek kosztów w przyszłości związanych z przeglądami, serwisowaniem czy innymi pracami związanymi z naprawą i powtórną instalacją wadliwych elementów);</w:t>
      </w:r>
    </w:p>
    <w:p w14:paraId="7DB18E21" w14:textId="77777777" w:rsidR="007813D6" w:rsidRPr="005C51EC" w:rsidRDefault="007813D6" w:rsidP="007813D6">
      <w:pPr>
        <w:pStyle w:val="Akapitzlist2"/>
        <w:numPr>
          <w:ilvl w:val="0"/>
          <w:numId w:val="39"/>
        </w:numPr>
        <w:spacing w:after="0" w:line="240" w:lineRule="auto"/>
        <w:ind w:left="1276" w:hanging="357"/>
        <w:jc w:val="both"/>
        <w:rPr>
          <w:rFonts w:ascii="Arial" w:hAnsi="Arial" w:cs="Arial"/>
          <w:sz w:val="24"/>
          <w:szCs w:val="24"/>
        </w:rPr>
      </w:pPr>
      <w:r w:rsidRPr="005C51EC">
        <w:rPr>
          <w:rFonts w:ascii="Arial" w:hAnsi="Arial" w:cs="Arial"/>
          <w:sz w:val="24"/>
          <w:szCs w:val="24"/>
        </w:rPr>
        <w:t>ma obejmować całość okablowania miedzianego, światłowodowego oraz telefonicznego wraz z kablami krosowymi i innymi elementami niezbędnymi do wykonania sieci, takimi jak panele krosowe, gniazda RJ45, wieszaki, szafy itp.;</w:t>
      </w:r>
    </w:p>
    <w:p w14:paraId="4BF363E4" w14:textId="77777777" w:rsidR="007813D6" w:rsidRDefault="007813D6" w:rsidP="007813D6">
      <w:pPr>
        <w:pStyle w:val="Akapitzlist2"/>
        <w:numPr>
          <w:ilvl w:val="0"/>
          <w:numId w:val="39"/>
        </w:numPr>
        <w:spacing w:after="0" w:line="240" w:lineRule="auto"/>
        <w:ind w:left="1276" w:hanging="357"/>
        <w:jc w:val="both"/>
        <w:rPr>
          <w:rFonts w:ascii="Arial" w:hAnsi="Arial" w:cs="Arial"/>
          <w:sz w:val="24"/>
          <w:szCs w:val="24"/>
        </w:rPr>
      </w:pPr>
      <w:r w:rsidRPr="005C51EC">
        <w:rPr>
          <w:rFonts w:ascii="Arial" w:hAnsi="Arial" w:cs="Arial"/>
          <w:sz w:val="24"/>
          <w:szCs w:val="24"/>
        </w:rPr>
        <w:t>minimalny czas trwania 25 lat ma być udzielany na oficjalnych warunkach, ogólnie znanych i opublikowanych;</w:t>
      </w:r>
    </w:p>
    <w:p w14:paraId="18EC4DF6" w14:textId="24618336" w:rsidR="007813D6" w:rsidRPr="007813D6" w:rsidRDefault="007813D6" w:rsidP="007813D6">
      <w:pPr>
        <w:pStyle w:val="Akapitzlist2"/>
        <w:numPr>
          <w:ilvl w:val="0"/>
          <w:numId w:val="39"/>
        </w:numPr>
        <w:spacing w:after="0" w:line="240" w:lineRule="auto"/>
        <w:ind w:left="1276" w:hanging="357"/>
        <w:jc w:val="both"/>
        <w:rPr>
          <w:rFonts w:ascii="Arial" w:hAnsi="Arial" w:cs="Arial"/>
          <w:sz w:val="24"/>
          <w:szCs w:val="24"/>
        </w:rPr>
      </w:pPr>
      <w:r w:rsidRPr="007813D6">
        <w:rPr>
          <w:rFonts w:ascii="Arial" w:hAnsi="Arial" w:cs="Arial"/>
          <w:sz w:val="24"/>
          <w:szCs w:val="24"/>
        </w:rPr>
        <w:t>gwarancja ma być udzielona przez producenta okablowania bezpośrednio Inwestorowi/Użytkownikowi;</w:t>
      </w:r>
    </w:p>
    <w:p w14:paraId="51EFC9A1" w14:textId="534C0149" w:rsidR="007813D6" w:rsidRDefault="007813D6" w:rsidP="007813D6">
      <w:pPr>
        <w:pStyle w:val="Akapitzlist"/>
        <w:spacing w:after="0" w:line="240" w:lineRule="auto"/>
        <w:ind w:left="792"/>
        <w:jc w:val="both"/>
        <w:rPr>
          <w:rFonts w:ascii="Arial" w:hAnsi="Arial" w:cs="Arial"/>
          <w:sz w:val="24"/>
          <w:szCs w:val="24"/>
        </w:rPr>
      </w:pPr>
    </w:p>
    <w:p w14:paraId="25DA3718" w14:textId="321FEF91" w:rsidR="007813D6" w:rsidRPr="007813D6" w:rsidRDefault="007813D6" w:rsidP="002A4A1E">
      <w:pPr>
        <w:pStyle w:val="Akapitzlist"/>
        <w:spacing w:after="0" w:line="240" w:lineRule="auto"/>
        <w:ind w:left="851"/>
        <w:jc w:val="both"/>
        <w:rPr>
          <w:rFonts w:ascii="Arial" w:hAnsi="Arial" w:cs="Arial"/>
          <w:sz w:val="24"/>
          <w:szCs w:val="24"/>
        </w:rPr>
      </w:pPr>
      <w:r w:rsidRPr="007813D6">
        <w:rPr>
          <w:rFonts w:ascii="Arial" w:hAnsi="Arial" w:cs="Arial"/>
          <w:sz w:val="24"/>
          <w:szCs w:val="24"/>
        </w:rPr>
        <w:t>Przed instalacją na obiekcie zamawiający może zażądać od wykonawcy dostarczenia próbek infrastruktury sieciowej w celu przetestowania ich zgodnie z wymaganiami niniejszego dokumentu.</w:t>
      </w:r>
    </w:p>
    <w:p w14:paraId="76B5204B" w14:textId="77777777" w:rsidR="007813D6" w:rsidRPr="007813D6" w:rsidRDefault="007813D6" w:rsidP="007813D6">
      <w:pPr>
        <w:pStyle w:val="Akapitzlist"/>
        <w:spacing w:after="0" w:line="240" w:lineRule="auto"/>
        <w:ind w:left="792"/>
        <w:jc w:val="both"/>
        <w:rPr>
          <w:rFonts w:ascii="Arial" w:hAnsi="Arial" w:cs="Arial"/>
          <w:sz w:val="24"/>
          <w:szCs w:val="24"/>
        </w:rPr>
      </w:pPr>
    </w:p>
    <w:p w14:paraId="5C48F433" w14:textId="6F75C6F7" w:rsidR="001E1337" w:rsidRDefault="002A4A1E" w:rsidP="001E1337">
      <w:pPr>
        <w:pStyle w:val="Akapitzlist"/>
        <w:numPr>
          <w:ilvl w:val="1"/>
          <w:numId w:val="1"/>
        </w:numPr>
        <w:spacing w:after="0" w:line="240" w:lineRule="auto"/>
        <w:jc w:val="both"/>
        <w:rPr>
          <w:rFonts w:ascii="Arial" w:hAnsi="Arial" w:cs="Arial"/>
          <w:sz w:val="24"/>
          <w:szCs w:val="24"/>
        </w:rPr>
      </w:pPr>
      <w:bookmarkStart w:id="22" w:name="_Toc55396219"/>
      <w:r w:rsidRPr="002A4A1E">
        <w:rPr>
          <w:rFonts w:ascii="Arial" w:hAnsi="Arial" w:cs="Arial"/>
          <w:sz w:val="24"/>
          <w:szCs w:val="24"/>
        </w:rPr>
        <w:t>Obowiązki producenta infrastruktury sieciowej (pasywnej)</w:t>
      </w:r>
      <w:bookmarkEnd w:id="22"/>
    </w:p>
    <w:p w14:paraId="145EEE30" w14:textId="18E4760A" w:rsidR="002A4A1E" w:rsidRDefault="002A4A1E" w:rsidP="002A4A1E">
      <w:pPr>
        <w:pStyle w:val="Akapitzlist"/>
        <w:spacing w:after="0" w:line="240" w:lineRule="auto"/>
        <w:ind w:left="792"/>
        <w:jc w:val="both"/>
        <w:rPr>
          <w:rFonts w:ascii="Arial" w:hAnsi="Arial" w:cs="Arial"/>
          <w:sz w:val="24"/>
          <w:szCs w:val="24"/>
        </w:rPr>
      </w:pPr>
    </w:p>
    <w:p w14:paraId="7F282D7B" w14:textId="77777777" w:rsidR="002A4A1E" w:rsidRPr="005C51EC" w:rsidRDefault="002A4A1E" w:rsidP="002A4A1E">
      <w:pPr>
        <w:spacing w:after="0" w:line="240" w:lineRule="auto"/>
        <w:ind w:left="851"/>
        <w:jc w:val="both"/>
        <w:rPr>
          <w:rFonts w:ascii="Arial" w:hAnsi="Arial" w:cs="Arial"/>
          <w:sz w:val="24"/>
          <w:szCs w:val="24"/>
        </w:rPr>
      </w:pPr>
      <w:r w:rsidRPr="005C51EC">
        <w:rPr>
          <w:rFonts w:ascii="Arial" w:hAnsi="Arial" w:cs="Arial"/>
          <w:sz w:val="24"/>
          <w:szCs w:val="24"/>
        </w:rPr>
        <w:t>Producent systemu okablowania w swojej gwarancji systemowej ma zapewniać:</w:t>
      </w:r>
    </w:p>
    <w:p w14:paraId="4365C0FE" w14:textId="77777777" w:rsidR="002A4A1E" w:rsidRPr="005C51EC" w:rsidRDefault="002A4A1E" w:rsidP="002A4A1E">
      <w:pPr>
        <w:pStyle w:val="Akapitzlist2"/>
        <w:numPr>
          <w:ilvl w:val="0"/>
          <w:numId w:val="40"/>
        </w:numPr>
        <w:spacing w:after="0" w:line="240" w:lineRule="auto"/>
        <w:ind w:left="1276" w:hanging="357"/>
        <w:jc w:val="both"/>
        <w:rPr>
          <w:rFonts w:ascii="Arial" w:hAnsi="Arial" w:cs="Arial"/>
          <w:sz w:val="24"/>
          <w:szCs w:val="24"/>
        </w:rPr>
      </w:pPr>
      <w:r w:rsidRPr="005C51EC">
        <w:rPr>
          <w:rFonts w:ascii="Arial" w:hAnsi="Arial" w:cs="Arial"/>
          <w:sz w:val="24"/>
          <w:szCs w:val="24"/>
        </w:rPr>
        <w:t>gwarancję materiałową (w przypadku wykrycia wady lub usterki fabrycznej, produkty wadliwe zostaną naprawione bądź wymienione);</w:t>
      </w:r>
    </w:p>
    <w:p w14:paraId="31A9AD1C" w14:textId="77777777" w:rsidR="002A4A1E" w:rsidRPr="005C51EC" w:rsidRDefault="002A4A1E" w:rsidP="002A4A1E">
      <w:pPr>
        <w:pStyle w:val="Akapitzlist2"/>
        <w:numPr>
          <w:ilvl w:val="0"/>
          <w:numId w:val="40"/>
        </w:numPr>
        <w:spacing w:after="0" w:line="240" w:lineRule="auto"/>
        <w:ind w:left="1276" w:hanging="357"/>
        <w:jc w:val="both"/>
        <w:rPr>
          <w:rFonts w:ascii="Arial" w:hAnsi="Arial" w:cs="Arial"/>
          <w:sz w:val="24"/>
          <w:szCs w:val="24"/>
        </w:rPr>
      </w:pPr>
      <w:r w:rsidRPr="005C51EC">
        <w:rPr>
          <w:rFonts w:ascii="Arial" w:hAnsi="Arial" w:cs="Arial"/>
          <w:sz w:val="24"/>
          <w:szCs w:val="24"/>
        </w:rPr>
        <w:t>gwarancję parametrów łącza/kanału (parametry łączy stałych bądź kanałów będą przewyższać wskazaną klasę okablowania w ciągu trwania całego okresu gwarancyjnego);</w:t>
      </w:r>
    </w:p>
    <w:p w14:paraId="5562E708" w14:textId="77777777" w:rsidR="002A4A1E" w:rsidRPr="005C51EC" w:rsidRDefault="002A4A1E" w:rsidP="002A4A1E">
      <w:pPr>
        <w:pStyle w:val="Akapitzlist2"/>
        <w:numPr>
          <w:ilvl w:val="0"/>
          <w:numId w:val="40"/>
        </w:numPr>
        <w:spacing w:after="0" w:line="240" w:lineRule="auto"/>
        <w:ind w:left="1276" w:hanging="357"/>
        <w:jc w:val="both"/>
        <w:rPr>
          <w:rFonts w:ascii="Arial" w:hAnsi="Arial" w:cs="Arial"/>
          <w:sz w:val="24"/>
          <w:szCs w:val="24"/>
        </w:rPr>
      </w:pPr>
      <w:r w:rsidRPr="005C51EC">
        <w:rPr>
          <w:rFonts w:ascii="Arial" w:hAnsi="Arial" w:cs="Arial"/>
          <w:sz w:val="24"/>
          <w:szCs w:val="24"/>
        </w:rPr>
        <w:t xml:space="preserve">gwarancję aplikacji (protokoły sieciowe współczesne i stworzone w przyszłości, które zaprojektowane były lub będą dla systemów </w:t>
      </w:r>
      <w:r w:rsidRPr="005C51EC">
        <w:rPr>
          <w:rFonts w:ascii="Arial" w:hAnsi="Arial" w:cs="Arial"/>
          <w:sz w:val="24"/>
          <w:szCs w:val="24"/>
        </w:rPr>
        <w:lastRenderedPageBreak/>
        <w:t>okablowania danej klasy będą działać poprawnie w ciągu całego okresu gwarancyjnego).</w:t>
      </w:r>
    </w:p>
    <w:p w14:paraId="0F9125DE" w14:textId="4E461245" w:rsidR="002A4A1E" w:rsidRDefault="002A4A1E" w:rsidP="002A4A1E">
      <w:pPr>
        <w:pStyle w:val="Akapitzlist"/>
        <w:spacing w:after="0" w:line="240" w:lineRule="auto"/>
        <w:ind w:left="851"/>
        <w:jc w:val="both"/>
        <w:rPr>
          <w:rFonts w:ascii="Arial" w:hAnsi="Arial" w:cs="Arial"/>
          <w:sz w:val="24"/>
          <w:szCs w:val="24"/>
        </w:rPr>
      </w:pPr>
      <w:r w:rsidRPr="005C51EC">
        <w:rPr>
          <w:rFonts w:ascii="Arial" w:hAnsi="Arial" w:cs="Arial"/>
          <w:sz w:val="24"/>
          <w:szCs w:val="24"/>
        </w:rPr>
        <w:t>Instalacja ma być nadzorowana w trakcie wykonania przez inżynierów ze strony producenta. Wykonana  infrastruktura kablowa ma być ostatecznie fizycznie sprawdzona przez producenta przed wystawieniem certyfikatu gwarancyjnego pod kątem technicznym, funkcjonalnym oraz estetycznym. Użytkownik/Inwestor musi otrzymać raport, potwierdzający sprawdzenie instalacji oraz ma prawo uczestniczyć w procesie jej weryfikacji.</w:t>
      </w:r>
    </w:p>
    <w:p w14:paraId="312E93C5" w14:textId="77777777" w:rsidR="002A4A1E" w:rsidRPr="002A4A1E" w:rsidRDefault="002A4A1E" w:rsidP="002A4A1E">
      <w:pPr>
        <w:pStyle w:val="Akapitzlist"/>
        <w:spacing w:after="0" w:line="240" w:lineRule="auto"/>
        <w:ind w:left="792"/>
        <w:jc w:val="both"/>
        <w:rPr>
          <w:rFonts w:ascii="Arial" w:hAnsi="Arial" w:cs="Arial"/>
          <w:sz w:val="24"/>
          <w:szCs w:val="24"/>
        </w:rPr>
      </w:pPr>
    </w:p>
    <w:p w14:paraId="1D0C795D" w14:textId="604C3CE0" w:rsidR="001E1337" w:rsidRDefault="002A4A1E" w:rsidP="001E1337">
      <w:pPr>
        <w:pStyle w:val="Akapitzlist"/>
        <w:numPr>
          <w:ilvl w:val="1"/>
          <w:numId w:val="1"/>
        </w:numPr>
        <w:spacing w:after="0" w:line="240" w:lineRule="auto"/>
        <w:jc w:val="both"/>
        <w:rPr>
          <w:rFonts w:ascii="Arial" w:hAnsi="Arial" w:cs="Arial"/>
          <w:sz w:val="24"/>
          <w:szCs w:val="24"/>
        </w:rPr>
      </w:pPr>
      <w:bookmarkStart w:id="23" w:name="_Toc55396220"/>
      <w:r w:rsidRPr="002A4A1E">
        <w:rPr>
          <w:rFonts w:ascii="Arial" w:hAnsi="Arial" w:cs="Arial"/>
          <w:sz w:val="24"/>
          <w:szCs w:val="24"/>
        </w:rPr>
        <w:t>Obowiązki instalatora / integratora</w:t>
      </w:r>
      <w:bookmarkEnd w:id="23"/>
    </w:p>
    <w:p w14:paraId="6CED9CB6" w14:textId="72A1EF78" w:rsidR="002A4A1E" w:rsidRDefault="002A4A1E" w:rsidP="002A4A1E">
      <w:pPr>
        <w:pStyle w:val="Akapitzlist"/>
        <w:spacing w:after="0" w:line="240" w:lineRule="auto"/>
        <w:ind w:left="792"/>
        <w:jc w:val="both"/>
        <w:rPr>
          <w:rFonts w:ascii="Arial" w:hAnsi="Arial" w:cs="Arial"/>
          <w:sz w:val="24"/>
          <w:szCs w:val="24"/>
        </w:rPr>
      </w:pPr>
    </w:p>
    <w:p w14:paraId="07A307C1" w14:textId="77777777" w:rsidR="002A4A1E" w:rsidRPr="002F40D0" w:rsidRDefault="002A4A1E" w:rsidP="002A4A1E">
      <w:pPr>
        <w:pStyle w:val="StylLStandardaciskiCalibriLightPierwszywiersz"/>
        <w:spacing w:after="0"/>
        <w:ind w:left="851"/>
        <w:rPr>
          <w:rFonts w:ascii="Arial" w:hAnsi="Arial" w:cs="Arial"/>
          <w:szCs w:val="24"/>
        </w:rPr>
      </w:pPr>
      <w:r w:rsidRPr="002F40D0">
        <w:rPr>
          <w:rFonts w:ascii="Arial" w:hAnsi="Arial" w:cs="Arial"/>
          <w:szCs w:val="24"/>
        </w:rPr>
        <w:t>W celu ujawnienia procedury, jak również zapoznania Użytkownika/Inwestora z prawami, obowiązkami i ograniczeniami gwarancji, wykonawca ma posiadać aktualną umowę zawartą bezpośrednio z producentem okablowania regulującą uprawnienia, procedury, warunki i tryb udzielenia gwarancji Użytkownikowi.</w:t>
      </w:r>
    </w:p>
    <w:p w14:paraId="146D1C48" w14:textId="77777777" w:rsidR="002A4A1E" w:rsidRPr="002F40D0" w:rsidRDefault="002A4A1E" w:rsidP="002A4A1E">
      <w:pPr>
        <w:pStyle w:val="StylLStandardaciskiCalibriLightPierwszywiersz"/>
        <w:spacing w:after="0"/>
        <w:ind w:left="851"/>
        <w:rPr>
          <w:rFonts w:ascii="Arial" w:hAnsi="Arial" w:cs="Arial"/>
          <w:szCs w:val="24"/>
        </w:rPr>
      </w:pPr>
      <w:r w:rsidRPr="002F40D0">
        <w:rPr>
          <w:rFonts w:ascii="Arial" w:hAnsi="Arial" w:cs="Arial"/>
          <w:szCs w:val="24"/>
        </w:rPr>
        <w:t>Wykonawca ma posiadać co najmniej dwóch pracowników z dyplomami ukończenia kursów kwalifikacyjnych w zakresie:</w:t>
      </w:r>
    </w:p>
    <w:p w14:paraId="38E2AD3B" w14:textId="4D1AC16B" w:rsidR="002A4A1E" w:rsidRPr="002F40D0" w:rsidRDefault="002A4A1E" w:rsidP="002A4A1E">
      <w:pPr>
        <w:pStyle w:val="LLStandard"/>
        <w:numPr>
          <w:ilvl w:val="0"/>
          <w:numId w:val="41"/>
        </w:numPr>
        <w:spacing w:after="0" w:line="240" w:lineRule="auto"/>
        <w:ind w:left="1276" w:hanging="357"/>
        <w:rPr>
          <w:rFonts w:ascii="Arial" w:hAnsi="Arial" w:cs="Arial"/>
          <w:szCs w:val="24"/>
        </w:rPr>
      </w:pPr>
      <w:r w:rsidRPr="002F40D0">
        <w:rPr>
          <w:rFonts w:ascii="Arial" w:hAnsi="Arial" w:cs="Arial"/>
          <w:szCs w:val="24"/>
          <w:lang w:val="pl-PL"/>
        </w:rPr>
        <w:t>instalacji</w:t>
      </w:r>
      <w:r w:rsidRPr="002F40D0">
        <w:rPr>
          <w:rFonts w:ascii="Arial" w:hAnsi="Arial" w:cs="Arial"/>
          <w:szCs w:val="24"/>
        </w:rPr>
        <w:t>;</w:t>
      </w:r>
    </w:p>
    <w:p w14:paraId="6B1C7750" w14:textId="77777777" w:rsidR="002A4A1E" w:rsidRPr="002F40D0" w:rsidRDefault="002A4A1E" w:rsidP="002A4A1E">
      <w:pPr>
        <w:pStyle w:val="LLStandard"/>
        <w:numPr>
          <w:ilvl w:val="0"/>
          <w:numId w:val="41"/>
        </w:numPr>
        <w:spacing w:after="0" w:line="240" w:lineRule="auto"/>
        <w:ind w:left="1276" w:hanging="357"/>
        <w:rPr>
          <w:rFonts w:ascii="Arial" w:hAnsi="Arial" w:cs="Arial"/>
          <w:szCs w:val="24"/>
        </w:rPr>
      </w:pPr>
      <w:r w:rsidRPr="002F40D0">
        <w:rPr>
          <w:rFonts w:ascii="Arial" w:hAnsi="Arial" w:cs="Arial"/>
          <w:szCs w:val="24"/>
        </w:rPr>
        <w:t>pomiarów, nadzoru, wykrywania oraz eliminacji uszkodzeń;</w:t>
      </w:r>
    </w:p>
    <w:p w14:paraId="3E1A31D2" w14:textId="77777777" w:rsidR="002A4A1E" w:rsidRDefault="002A4A1E" w:rsidP="002A4A1E">
      <w:pPr>
        <w:pStyle w:val="StylLStandardaciskiCalibriLightPierwszywiersz"/>
        <w:spacing w:after="0"/>
        <w:ind w:left="851"/>
        <w:rPr>
          <w:rFonts w:ascii="Arial" w:hAnsi="Arial" w:cs="Arial"/>
          <w:szCs w:val="24"/>
        </w:rPr>
      </w:pPr>
      <w:r w:rsidRPr="002F40D0">
        <w:rPr>
          <w:rFonts w:ascii="Arial" w:hAnsi="Arial" w:cs="Arial"/>
          <w:szCs w:val="24"/>
        </w:rPr>
        <w:t>W przypadku, jeśli wykonawca na etapie oferty korzysta z uprawnień osób trzecich, osoby te muszą uczestniczyć w nadzorze zadania i być na każde wezwanie na etapie realizacji.</w:t>
      </w:r>
      <w:r>
        <w:rPr>
          <w:rFonts w:ascii="Arial" w:hAnsi="Arial" w:cs="Arial"/>
          <w:szCs w:val="24"/>
        </w:rPr>
        <w:t xml:space="preserve"> </w:t>
      </w:r>
      <w:r w:rsidRPr="002F40D0">
        <w:rPr>
          <w:rFonts w:ascii="Arial" w:hAnsi="Arial" w:cs="Arial"/>
          <w:szCs w:val="24"/>
        </w:rPr>
        <w:t>Dokumenty poświadczające kwalifikacje wykonawcy wystawione przez producenta okablowania strukturalnego mają być przedstawione Zamawiającemu przed podpisaniem umowy.</w:t>
      </w:r>
      <w:r>
        <w:rPr>
          <w:rFonts w:ascii="Arial" w:hAnsi="Arial" w:cs="Arial"/>
          <w:szCs w:val="24"/>
        </w:rPr>
        <w:t xml:space="preserve"> </w:t>
      </w:r>
      <w:r w:rsidRPr="002F40D0">
        <w:rPr>
          <w:rFonts w:ascii="Arial" w:hAnsi="Arial" w:cs="Arial"/>
          <w:szCs w:val="24"/>
        </w:rPr>
        <w:t>Dostarczone elementy pasywne (kable miedziane i światłowodowe, panele krosowe, kable krosowe, szafa wraz z wyposażeniem, trasy prowadzenia kabli światłowodowych i miedzianych, zabudowa szaf, monitorowane  zarządzane  listwy zasilające wraz z czujnikami  temperatury, wilgotności i pojawienia wody) składające się na system okablowania strukturalnego muszą być oznaczone nazwą lub znakiem firmowym tego samego producenta okablowania i pochodzić z jednolitej oferty rynkowej, będącej kompletnym systemem w takim zakresie, aby zostały spełnione warunki niezbędne do uzyskania gwarancji w/w producenta.</w:t>
      </w:r>
    </w:p>
    <w:p w14:paraId="3BB8BC0C" w14:textId="77777777" w:rsidR="002A4A1E" w:rsidRPr="002A4A1E" w:rsidRDefault="002A4A1E" w:rsidP="002A4A1E">
      <w:pPr>
        <w:pStyle w:val="Akapitzlist"/>
        <w:spacing w:after="0" w:line="240" w:lineRule="auto"/>
        <w:ind w:left="792"/>
        <w:jc w:val="both"/>
        <w:rPr>
          <w:rFonts w:ascii="Arial" w:hAnsi="Arial" w:cs="Arial"/>
          <w:sz w:val="24"/>
          <w:szCs w:val="24"/>
        </w:rPr>
      </w:pPr>
    </w:p>
    <w:p w14:paraId="03548BD7" w14:textId="58599A88" w:rsidR="001E1337" w:rsidRDefault="002A4A1E" w:rsidP="001E1337">
      <w:pPr>
        <w:pStyle w:val="Akapitzlist"/>
        <w:numPr>
          <w:ilvl w:val="1"/>
          <w:numId w:val="1"/>
        </w:numPr>
        <w:spacing w:after="0" w:line="240" w:lineRule="auto"/>
        <w:jc w:val="both"/>
        <w:rPr>
          <w:rFonts w:ascii="Arial" w:hAnsi="Arial" w:cs="Arial"/>
          <w:sz w:val="24"/>
          <w:szCs w:val="24"/>
        </w:rPr>
      </w:pPr>
      <w:bookmarkStart w:id="24" w:name="_Toc55396221"/>
      <w:r w:rsidRPr="002A4A1E">
        <w:rPr>
          <w:rFonts w:ascii="Arial" w:hAnsi="Arial" w:cs="Arial"/>
          <w:sz w:val="24"/>
          <w:szCs w:val="24"/>
        </w:rPr>
        <w:t>Odbiory i pomiary infrastruktury sieciowej (pasywnej)</w:t>
      </w:r>
      <w:bookmarkEnd w:id="24"/>
    </w:p>
    <w:p w14:paraId="008A28C1" w14:textId="4F4A2351" w:rsidR="002A4A1E" w:rsidRDefault="002A4A1E" w:rsidP="002A4A1E">
      <w:pPr>
        <w:pStyle w:val="Akapitzlist"/>
        <w:spacing w:after="0" w:line="240" w:lineRule="auto"/>
        <w:ind w:left="792"/>
        <w:jc w:val="both"/>
        <w:rPr>
          <w:rFonts w:ascii="Arial" w:hAnsi="Arial" w:cs="Arial"/>
          <w:sz w:val="24"/>
          <w:szCs w:val="24"/>
        </w:rPr>
      </w:pPr>
    </w:p>
    <w:p w14:paraId="78C87E92" w14:textId="77777777" w:rsidR="002A4A1E" w:rsidRPr="00D30564" w:rsidRDefault="002A4A1E" w:rsidP="002A4A1E">
      <w:pPr>
        <w:pStyle w:val="StylPODPUNKTInterlinia15wiersza"/>
        <w:spacing w:after="0" w:line="240" w:lineRule="auto"/>
        <w:ind w:left="851"/>
        <w:rPr>
          <w:rFonts w:ascii="Arial" w:hAnsi="Arial" w:cs="Arial"/>
          <w:szCs w:val="24"/>
        </w:rPr>
      </w:pPr>
      <w:r w:rsidRPr="00D30564">
        <w:rPr>
          <w:rFonts w:ascii="Arial" w:hAnsi="Arial" w:cs="Arial"/>
          <w:szCs w:val="24"/>
        </w:rPr>
        <w:t>Warunkiem koniecznym dla odbioru końcowego instalacji przez Inwestora jest spełnienie wszystkich poniższych warunków:</w:t>
      </w:r>
    </w:p>
    <w:p w14:paraId="3EACAC0A" w14:textId="77777777" w:rsidR="002A4A1E" w:rsidRPr="00D30564" w:rsidRDefault="002A4A1E" w:rsidP="002A4A1E">
      <w:pPr>
        <w:pStyle w:val="Bezodstpw2"/>
        <w:numPr>
          <w:ilvl w:val="0"/>
          <w:numId w:val="42"/>
        </w:numPr>
        <w:ind w:left="1276" w:hanging="357"/>
        <w:jc w:val="both"/>
        <w:rPr>
          <w:rFonts w:ascii="Arial" w:hAnsi="Arial" w:cs="Arial"/>
          <w:sz w:val="24"/>
          <w:szCs w:val="24"/>
        </w:rPr>
      </w:pPr>
      <w:r w:rsidRPr="00D30564">
        <w:rPr>
          <w:rFonts w:ascii="Arial" w:hAnsi="Arial" w:cs="Arial"/>
          <w:sz w:val="24"/>
          <w:szCs w:val="24"/>
        </w:rPr>
        <w:t>wykonanie instalacji w sposób prawidłowy, zgodny ze sztuką, wymaganiami i obowiązującymi normami oraz z zachowaniem estetyki prac;</w:t>
      </w:r>
    </w:p>
    <w:p w14:paraId="0150BEFF" w14:textId="77777777" w:rsidR="002A4A1E" w:rsidRPr="00D30564" w:rsidRDefault="002A4A1E" w:rsidP="002A4A1E">
      <w:pPr>
        <w:pStyle w:val="Bezodstpw2"/>
        <w:numPr>
          <w:ilvl w:val="0"/>
          <w:numId w:val="42"/>
        </w:numPr>
        <w:ind w:left="1276" w:hanging="357"/>
        <w:jc w:val="both"/>
        <w:rPr>
          <w:rFonts w:ascii="Arial" w:hAnsi="Arial" w:cs="Arial"/>
          <w:sz w:val="24"/>
          <w:szCs w:val="24"/>
        </w:rPr>
      </w:pPr>
      <w:r w:rsidRPr="00D30564">
        <w:rPr>
          <w:rFonts w:ascii="Arial" w:hAnsi="Arial" w:cs="Arial"/>
          <w:sz w:val="24"/>
          <w:szCs w:val="24"/>
        </w:rPr>
        <w:t>wykonanie kompletu pomiarów;</w:t>
      </w:r>
    </w:p>
    <w:p w14:paraId="11BBFB6E" w14:textId="77777777" w:rsidR="002A4A1E" w:rsidRPr="00D30564" w:rsidRDefault="002A4A1E" w:rsidP="002A4A1E">
      <w:pPr>
        <w:pStyle w:val="Bezodstpw2"/>
        <w:numPr>
          <w:ilvl w:val="0"/>
          <w:numId w:val="42"/>
        </w:numPr>
        <w:ind w:left="1276" w:hanging="357"/>
        <w:jc w:val="both"/>
        <w:rPr>
          <w:rFonts w:ascii="Arial" w:hAnsi="Arial" w:cs="Arial"/>
          <w:sz w:val="24"/>
          <w:szCs w:val="24"/>
        </w:rPr>
      </w:pPr>
      <w:r w:rsidRPr="00D30564">
        <w:rPr>
          <w:rFonts w:ascii="Arial" w:hAnsi="Arial" w:cs="Arial"/>
          <w:sz w:val="24"/>
          <w:szCs w:val="24"/>
        </w:rPr>
        <w:t>opracowanie i przekazanie dokumentacji powykonawczej Inwestorowi;</w:t>
      </w:r>
    </w:p>
    <w:p w14:paraId="73A966AD" w14:textId="77777777" w:rsidR="002A4A1E" w:rsidRPr="00D30564" w:rsidRDefault="002A4A1E" w:rsidP="002A4A1E">
      <w:pPr>
        <w:pStyle w:val="Bezodstpw2"/>
        <w:numPr>
          <w:ilvl w:val="0"/>
          <w:numId w:val="42"/>
        </w:numPr>
        <w:ind w:left="1276" w:hanging="357"/>
        <w:jc w:val="both"/>
        <w:rPr>
          <w:rFonts w:ascii="Arial" w:hAnsi="Arial" w:cs="Arial"/>
          <w:sz w:val="24"/>
          <w:szCs w:val="24"/>
        </w:rPr>
      </w:pPr>
      <w:r w:rsidRPr="00D30564">
        <w:rPr>
          <w:rFonts w:ascii="Arial" w:hAnsi="Arial" w:cs="Arial"/>
          <w:sz w:val="24"/>
          <w:szCs w:val="24"/>
        </w:rPr>
        <w:t>uzyskanie gwarancji systemowej producenta okablowania.</w:t>
      </w:r>
    </w:p>
    <w:p w14:paraId="44D4FDA3" w14:textId="77777777" w:rsidR="002A4A1E" w:rsidRDefault="002A4A1E" w:rsidP="002A4A1E">
      <w:pPr>
        <w:pStyle w:val="StylLStandardaciskiCalibriLightPierwszywiersz"/>
        <w:spacing w:after="0"/>
        <w:ind w:left="851"/>
        <w:rPr>
          <w:rFonts w:ascii="Arial" w:hAnsi="Arial" w:cs="Arial"/>
          <w:szCs w:val="24"/>
        </w:rPr>
      </w:pPr>
      <w:r w:rsidRPr="00D30564">
        <w:rPr>
          <w:rFonts w:ascii="Arial" w:hAnsi="Arial" w:cs="Arial"/>
          <w:szCs w:val="24"/>
        </w:rPr>
        <w:t>Wykonawstwo pomiarów powinno być zgodne z normą PN-EN 50346 A1+A2. Pomiary należy wykonać dla wszystkich interfejsów okablowania poziomego.</w:t>
      </w:r>
      <w:r>
        <w:rPr>
          <w:rFonts w:ascii="Arial" w:hAnsi="Arial" w:cs="Arial"/>
          <w:szCs w:val="24"/>
        </w:rPr>
        <w:t xml:space="preserve"> </w:t>
      </w:r>
      <w:r w:rsidRPr="00D30564">
        <w:rPr>
          <w:rFonts w:ascii="Arial" w:hAnsi="Arial" w:cs="Arial"/>
          <w:szCs w:val="24"/>
        </w:rPr>
        <w:t xml:space="preserve">Należy użyć miernika dynamicznego (analizatora), który posiada analizy parametrów, według aktualnie obowiązujących norm. Sprzęt pomiarowy musi posiadać aktualną kalibrację/legalizację (tj. certyfikat </w:t>
      </w:r>
      <w:r w:rsidRPr="00D30564">
        <w:rPr>
          <w:rFonts w:ascii="Arial" w:hAnsi="Arial" w:cs="Arial"/>
          <w:szCs w:val="24"/>
        </w:rPr>
        <w:lastRenderedPageBreak/>
        <w:t>potwierdzający dokładność jego wskazań, wydany przez serwis producenta).</w:t>
      </w:r>
      <w:r>
        <w:rPr>
          <w:rFonts w:ascii="Arial" w:hAnsi="Arial" w:cs="Arial"/>
          <w:szCs w:val="24"/>
        </w:rPr>
        <w:t xml:space="preserve"> </w:t>
      </w:r>
      <w:r w:rsidRPr="00D30564">
        <w:rPr>
          <w:rFonts w:ascii="Arial" w:hAnsi="Arial" w:cs="Arial"/>
          <w:szCs w:val="24"/>
        </w:rPr>
        <w:t>Na raportach pomiarowych muszą się znaleźć informacje dotyczące ustawień sprzętu pomiarowego (norma, typ kabla itp.), nazwa mierzonego łącza oraz wyniki pomiarów wraz z zapasami w stosunku do limitów z norm. Każdy wynik musi być jednoznacznie opisany jako poprawny lub niepoprawny</w:t>
      </w:r>
      <w:r>
        <w:rPr>
          <w:rFonts w:ascii="Arial" w:hAnsi="Arial" w:cs="Arial"/>
          <w:szCs w:val="24"/>
        </w:rPr>
        <w:t>.</w:t>
      </w:r>
    </w:p>
    <w:p w14:paraId="538E8927" w14:textId="77777777" w:rsidR="002A4A1E" w:rsidRPr="002A4A1E" w:rsidRDefault="002A4A1E" w:rsidP="002A4A1E">
      <w:pPr>
        <w:pStyle w:val="Akapitzlist"/>
        <w:spacing w:after="0" w:line="240" w:lineRule="auto"/>
        <w:ind w:left="792"/>
        <w:jc w:val="both"/>
        <w:rPr>
          <w:rFonts w:ascii="Arial" w:hAnsi="Arial" w:cs="Arial"/>
          <w:sz w:val="24"/>
          <w:szCs w:val="24"/>
        </w:rPr>
      </w:pPr>
    </w:p>
    <w:p w14:paraId="7D7D1BC3" w14:textId="55B7556B" w:rsidR="001E1337" w:rsidRDefault="002A4A1E" w:rsidP="002A4A1E">
      <w:pPr>
        <w:pStyle w:val="Akapitzlist"/>
        <w:numPr>
          <w:ilvl w:val="2"/>
          <w:numId w:val="1"/>
        </w:numPr>
        <w:spacing w:after="0" w:line="240" w:lineRule="auto"/>
        <w:ind w:left="1418"/>
        <w:jc w:val="both"/>
        <w:rPr>
          <w:rFonts w:ascii="Arial" w:hAnsi="Arial" w:cs="Arial"/>
          <w:sz w:val="24"/>
          <w:szCs w:val="24"/>
        </w:rPr>
      </w:pPr>
      <w:bookmarkStart w:id="25" w:name="_Toc55396222"/>
      <w:r w:rsidRPr="002A4A1E">
        <w:rPr>
          <w:rFonts w:ascii="Arial" w:hAnsi="Arial" w:cs="Arial"/>
          <w:sz w:val="24"/>
          <w:szCs w:val="24"/>
        </w:rPr>
        <w:t>Pomiary infrastruktury sieciowej miedzianej</w:t>
      </w:r>
      <w:bookmarkEnd w:id="25"/>
    </w:p>
    <w:p w14:paraId="7554DCCF" w14:textId="53A7E377" w:rsidR="002A4A1E" w:rsidRDefault="002A4A1E" w:rsidP="002A4A1E">
      <w:pPr>
        <w:pStyle w:val="Akapitzlist"/>
        <w:spacing w:after="0" w:line="240" w:lineRule="auto"/>
        <w:ind w:left="1418"/>
        <w:jc w:val="both"/>
        <w:rPr>
          <w:rFonts w:ascii="Arial" w:hAnsi="Arial" w:cs="Arial"/>
          <w:sz w:val="24"/>
          <w:szCs w:val="24"/>
        </w:rPr>
      </w:pPr>
    </w:p>
    <w:p w14:paraId="3EFC1109" w14:textId="77777777" w:rsidR="002A4A1E" w:rsidRPr="00245F18" w:rsidRDefault="002A4A1E" w:rsidP="002A4A1E">
      <w:pPr>
        <w:spacing w:after="0" w:line="240" w:lineRule="auto"/>
        <w:ind w:left="1560"/>
        <w:jc w:val="both"/>
        <w:rPr>
          <w:rFonts w:ascii="Arial" w:hAnsi="Arial" w:cs="Arial"/>
          <w:sz w:val="24"/>
          <w:szCs w:val="24"/>
          <w:lang w:eastAsia="x-none"/>
        </w:rPr>
      </w:pPr>
      <w:r w:rsidRPr="00245F18">
        <w:rPr>
          <w:rFonts w:ascii="Arial" w:hAnsi="Arial" w:cs="Arial"/>
          <w:sz w:val="24"/>
          <w:szCs w:val="24"/>
          <w:lang w:eastAsia="x-none"/>
        </w:rPr>
        <w:t>Dla okablowania miedzianego pomiary należy wykonać w konfiguracji:</w:t>
      </w:r>
    </w:p>
    <w:p w14:paraId="67265850" w14:textId="77777777" w:rsidR="002A4A1E" w:rsidRPr="00245F18" w:rsidRDefault="002A4A1E" w:rsidP="002A4A1E">
      <w:pPr>
        <w:numPr>
          <w:ilvl w:val="0"/>
          <w:numId w:val="43"/>
        </w:numPr>
        <w:tabs>
          <w:tab w:val="clear" w:pos="720"/>
        </w:tabs>
        <w:spacing w:after="0" w:line="240" w:lineRule="auto"/>
        <w:ind w:left="1985"/>
        <w:jc w:val="both"/>
        <w:rPr>
          <w:rFonts w:ascii="Arial" w:hAnsi="Arial" w:cs="Arial"/>
          <w:sz w:val="24"/>
          <w:szCs w:val="24"/>
        </w:rPr>
      </w:pPr>
      <w:r w:rsidRPr="00245F18">
        <w:rPr>
          <w:rFonts w:ascii="Arial" w:hAnsi="Arial" w:cs="Arial"/>
          <w:sz w:val="24"/>
          <w:szCs w:val="24"/>
        </w:rPr>
        <w:t>Analizator okablowania wykorzystany do pomiarów sieci miedzianej musi charakteryzować się przynajmniej V klasą dokładności dla klasy E</w:t>
      </w:r>
      <w:r w:rsidRPr="00245F18">
        <w:rPr>
          <w:rFonts w:ascii="Arial" w:hAnsi="Arial" w:cs="Arial"/>
          <w:sz w:val="24"/>
          <w:szCs w:val="24"/>
          <w:vertAlign w:val="subscript"/>
        </w:rPr>
        <w:t>A</w:t>
      </w:r>
      <w:r w:rsidRPr="00245F18">
        <w:rPr>
          <w:rFonts w:ascii="Arial" w:hAnsi="Arial" w:cs="Arial"/>
          <w:sz w:val="24"/>
          <w:szCs w:val="24"/>
        </w:rPr>
        <w:t xml:space="preserve"> wg IEC 61935-1 (proponowane urządzenia to np. FLUKE DSX8000). Analizator okablowania ma posiadać certyfikat potwierdzający klasę dokładności (ETL </w:t>
      </w:r>
      <w:proofErr w:type="spellStart"/>
      <w:r w:rsidRPr="00245F18">
        <w:rPr>
          <w:rFonts w:ascii="Arial" w:hAnsi="Arial" w:cs="Arial"/>
          <w:sz w:val="24"/>
          <w:szCs w:val="24"/>
        </w:rPr>
        <w:t>Verified</w:t>
      </w:r>
      <w:proofErr w:type="spellEnd"/>
      <w:r w:rsidRPr="00245F18">
        <w:rPr>
          <w:rFonts w:ascii="Arial" w:hAnsi="Arial" w:cs="Arial"/>
          <w:sz w:val="24"/>
          <w:szCs w:val="24"/>
        </w:rPr>
        <w:t xml:space="preserve"> to IEC Level V);</w:t>
      </w:r>
    </w:p>
    <w:p w14:paraId="4516F14B" w14:textId="77777777" w:rsidR="002A4A1E" w:rsidRPr="00245F18" w:rsidRDefault="002A4A1E" w:rsidP="002A4A1E">
      <w:pPr>
        <w:numPr>
          <w:ilvl w:val="0"/>
          <w:numId w:val="43"/>
        </w:numPr>
        <w:tabs>
          <w:tab w:val="clear" w:pos="720"/>
        </w:tabs>
        <w:spacing w:after="0" w:line="240" w:lineRule="auto"/>
        <w:ind w:left="1985"/>
        <w:jc w:val="both"/>
        <w:rPr>
          <w:rFonts w:ascii="Arial" w:hAnsi="Arial" w:cs="Arial"/>
          <w:sz w:val="24"/>
          <w:szCs w:val="24"/>
        </w:rPr>
      </w:pPr>
      <w:r w:rsidRPr="00245F18">
        <w:rPr>
          <w:rFonts w:ascii="Arial" w:hAnsi="Arial" w:cs="Arial"/>
          <w:sz w:val="24"/>
          <w:szCs w:val="24"/>
        </w:rPr>
        <w:t>Pomiary należy wykonać w konfiguracji pomiarowej łącza stałego przy wykorzystaniu odpowiednich adapterów pomiarowych specyfikowanych przez producenta sprzętu pomiarowego;</w:t>
      </w:r>
    </w:p>
    <w:p w14:paraId="1C33AA3B" w14:textId="77777777" w:rsidR="002A4A1E" w:rsidRPr="00245F18" w:rsidRDefault="002A4A1E" w:rsidP="002A4A1E">
      <w:pPr>
        <w:numPr>
          <w:ilvl w:val="0"/>
          <w:numId w:val="43"/>
        </w:numPr>
        <w:tabs>
          <w:tab w:val="clear" w:pos="720"/>
        </w:tabs>
        <w:spacing w:after="0" w:line="240" w:lineRule="auto"/>
        <w:ind w:left="1985"/>
        <w:jc w:val="both"/>
        <w:rPr>
          <w:rFonts w:ascii="Arial" w:hAnsi="Arial" w:cs="Arial"/>
          <w:sz w:val="24"/>
          <w:szCs w:val="24"/>
        </w:rPr>
      </w:pPr>
      <w:r w:rsidRPr="00245F18">
        <w:rPr>
          <w:rFonts w:ascii="Arial" w:hAnsi="Arial" w:cs="Arial"/>
          <w:sz w:val="24"/>
          <w:szCs w:val="24"/>
        </w:rPr>
        <w:t xml:space="preserve">Pomiary sieci miedzianej należy wykonać na zgodność z ISO/IEC11801 </w:t>
      </w:r>
    </w:p>
    <w:p w14:paraId="05166710" w14:textId="77777777" w:rsidR="002A4A1E" w:rsidRPr="00245F18"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Dla kanału transmisyjnego Klasa EA dla wszystkich torów transmisyjnych miedzianych;</w:t>
      </w:r>
    </w:p>
    <w:p w14:paraId="477C8B2E" w14:textId="77777777" w:rsidR="002A4A1E" w:rsidRPr="00245F18"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Łącza stałego dla Klasy EA</w:t>
      </w:r>
    </w:p>
    <w:p w14:paraId="0FF450A9" w14:textId="77777777" w:rsidR="002A4A1E" w:rsidRPr="00245F18"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Kabli krosowych kat 6A;</w:t>
      </w:r>
    </w:p>
    <w:p w14:paraId="2AC71AEB" w14:textId="77777777" w:rsidR="002A4A1E" w:rsidRPr="00245F18" w:rsidRDefault="002A4A1E" w:rsidP="002A4A1E">
      <w:pPr>
        <w:numPr>
          <w:ilvl w:val="0"/>
          <w:numId w:val="43"/>
        </w:numPr>
        <w:tabs>
          <w:tab w:val="clear" w:pos="720"/>
        </w:tabs>
        <w:spacing w:after="0" w:line="240" w:lineRule="auto"/>
        <w:ind w:left="1985"/>
        <w:jc w:val="both"/>
        <w:rPr>
          <w:rFonts w:ascii="Arial" w:hAnsi="Arial" w:cs="Arial"/>
          <w:sz w:val="24"/>
          <w:szCs w:val="24"/>
        </w:rPr>
      </w:pPr>
      <w:r w:rsidRPr="00245F18">
        <w:rPr>
          <w:rFonts w:ascii="Arial" w:hAnsi="Arial" w:cs="Arial"/>
          <w:sz w:val="24"/>
          <w:szCs w:val="24"/>
        </w:rPr>
        <w:t>Protokół pomiarowy każdego toru transmisyjnego poziomego miedzianego ma zawierać:</w:t>
      </w:r>
    </w:p>
    <w:p w14:paraId="336073B3"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mapę połączeń;</w:t>
      </w:r>
    </w:p>
    <w:p w14:paraId="16437B10"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długość połączeń i rezystancje par;</w:t>
      </w:r>
    </w:p>
    <w:p w14:paraId="35D4D0E8"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opóźnienie propagacji oraz różnicę opóźnień propagacji;</w:t>
      </w:r>
    </w:p>
    <w:p w14:paraId="405F21AF"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tłumienie;</w:t>
      </w:r>
    </w:p>
    <w:p w14:paraId="1C9C0267"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NEXT i PS NEXT w dwóch kierunkach;</w:t>
      </w:r>
    </w:p>
    <w:p w14:paraId="2814FC5E"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ACR-F i PS ACR-F w dwóch kierunkach;</w:t>
      </w:r>
    </w:p>
    <w:p w14:paraId="4822588C" w14:textId="77777777" w:rsidR="002A4A1E" w:rsidRPr="00245F18"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ACR-N i PS ACR-N w dwóch kierunkach;</w:t>
      </w:r>
    </w:p>
    <w:p w14:paraId="68ABC7C0" w14:textId="77777777" w:rsidR="002A4A1E" w:rsidRDefault="002A4A1E" w:rsidP="002A4A1E">
      <w:pPr>
        <w:numPr>
          <w:ilvl w:val="1"/>
          <w:numId w:val="44"/>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RL w dwóch kierunkach.</w:t>
      </w:r>
    </w:p>
    <w:p w14:paraId="211B093D" w14:textId="77777777" w:rsidR="002A4A1E" w:rsidRPr="00F26252" w:rsidRDefault="002A4A1E" w:rsidP="002A4A1E">
      <w:pPr>
        <w:pStyle w:val="Akapitzlist"/>
        <w:numPr>
          <w:ilvl w:val="0"/>
          <w:numId w:val="43"/>
        </w:numPr>
        <w:tabs>
          <w:tab w:val="clear" w:pos="720"/>
        </w:tabs>
        <w:spacing w:after="0" w:line="240" w:lineRule="auto"/>
        <w:ind w:left="1985"/>
        <w:jc w:val="both"/>
        <w:rPr>
          <w:rFonts w:ascii="Arial" w:hAnsi="Arial" w:cs="Arial"/>
          <w:sz w:val="24"/>
          <w:szCs w:val="24"/>
        </w:rPr>
      </w:pPr>
      <w:r w:rsidRPr="00F26252">
        <w:rPr>
          <w:rFonts w:ascii="Arial" w:hAnsi="Arial" w:cs="Arial"/>
          <w:sz w:val="24"/>
          <w:szCs w:val="24"/>
        </w:rPr>
        <w:t>Protokół pomiarowy każdego kabla krosowego miedzianego ma zawierać:</w:t>
      </w:r>
    </w:p>
    <w:p w14:paraId="253E1FA3" w14:textId="77777777" w:rsidR="002A4A1E" w:rsidRPr="00245F18"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mapę połączeń;</w:t>
      </w:r>
    </w:p>
    <w:p w14:paraId="5B5065B6" w14:textId="77777777" w:rsidR="002A4A1E" w:rsidRPr="00245F18"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RL</w:t>
      </w:r>
      <w:r>
        <w:rPr>
          <w:rFonts w:ascii="Arial" w:hAnsi="Arial" w:cs="Arial"/>
          <w:sz w:val="24"/>
          <w:szCs w:val="24"/>
        </w:rPr>
        <w:t>;</w:t>
      </w:r>
    </w:p>
    <w:p w14:paraId="0567AAE2" w14:textId="77777777" w:rsidR="002A4A1E"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45F18">
        <w:rPr>
          <w:rFonts w:ascii="Arial" w:hAnsi="Arial" w:cs="Arial"/>
          <w:sz w:val="24"/>
          <w:szCs w:val="24"/>
        </w:rPr>
        <w:t>NEXT</w:t>
      </w:r>
      <w:r>
        <w:rPr>
          <w:rFonts w:ascii="Arial" w:hAnsi="Arial" w:cs="Arial"/>
          <w:sz w:val="24"/>
          <w:szCs w:val="24"/>
        </w:rPr>
        <w:t>;</w:t>
      </w:r>
    </w:p>
    <w:p w14:paraId="6ACE2638" w14:textId="18E0DC14" w:rsidR="002A4A1E" w:rsidRPr="002A4A1E" w:rsidRDefault="002A4A1E" w:rsidP="002A4A1E">
      <w:pPr>
        <w:numPr>
          <w:ilvl w:val="1"/>
          <w:numId w:val="43"/>
        </w:numPr>
        <w:tabs>
          <w:tab w:val="clear" w:pos="1440"/>
        </w:tabs>
        <w:spacing w:after="0" w:line="240" w:lineRule="auto"/>
        <w:ind w:left="2410"/>
        <w:jc w:val="both"/>
        <w:rPr>
          <w:rFonts w:ascii="Arial" w:hAnsi="Arial" w:cs="Arial"/>
          <w:sz w:val="24"/>
          <w:szCs w:val="24"/>
        </w:rPr>
      </w:pPr>
      <w:r w:rsidRPr="002A4A1E">
        <w:rPr>
          <w:rFonts w:ascii="Arial" w:hAnsi="Arial" w:cs="Arial"/>
          <w:sz w:val="24"/>
          <w:szCs w:val="24"/>
        </w:rPr>
        <w:t>TCL (informacyjnie).</w:t>
      </w:r>
    </w:p>
    <w:p w14:paraId="01C68ECB" w14:textId="3960AA5C" w:rsidR="002A4A1E" w:rsidRDefault="002A4A1E" w:rsidP="002A4A1E">
      <w:pPr>
        <w:pStyle w:val="Akapitzlist"/>
        <w:spacing w:after="0" w:line="240" w:lineRule="auto"/>
        <w:ind w:left="1418"/>
        <w:jc w:val="both"/>
        <w:rPr>
          <w:rFonts w:ascii="Arial" w:hAnsi="Arial" w:cs="Arial"/>
          <w:sz w:val="24"/>
          <w:szCs w:val="24"/>
        </w:rPr>
      </w:pPr>
    </w:p>
    <w:p w14:paraId="26A47E51" w14:textId="17152962" w:rsidR="002A4A1E" w:rsidRDefault="002A062F" w:rsidP="002A4A1E">
      <w:pPr>
        <w:pStyle w:val="Akapitzlist"/>
        <w:numPr>
          <w:ilvl w:val="2"/>
          <w:numId w:val="1"/>
        </w:numPr>
        <w:spacing w:after="0" w:line="240" w:lineRule="auto"/>
        <w:ind w:left="1418"/>
        <w:jc w:val="both"/>
        <w:rPr>
          <w:rFonts w:ascii="Arial" w:hAnsi="Arial" w:cs="Arial"/>
          <w:sz w:val="24"/>
          <w:szCs w:val="24"/>
        </w:rPr>
      </w:pPr>
      <w:bookmarkStart w:id="26" w:name="_Toc55396223"/>
      <w:r w:rsidRPr="002A062F">
        <w:rPr>
          <w:rFonts w:ascii="Arial" w:hAnsi="Arial" w:cs="Arial"/>
          <w:sz w:val="24"/>
          <w:szCs w:val="24"/>
        </w:rPr>
        <w:t>Pomiary infrastruktury sieciowej światłowodowej</w:t>
      </w:r>
      <w:bookmarkEnd w:id="26"/>
    </w:p>
    <w:p w14:paraId="21E1490E" w14:textId="5ABC5741" w:rsidR="002A062F" w:rsidRDefault="002A062F" w:rsidP="002A062F">
      <w:pPr>
        <w:pStyle w:val="Akapitzlist"/>
        <w:spacing w:after="0" w:line="240" w:lineRule="auto"/>
        <w:ind w:left="1418"/>
        <w:jc w:val="both"/>
        <w:rPr>
          <w:rFonts w:ascii="Arial" w:hAnsi="Arial" w:cs="Arial"/>
          <w:sz w:val="24"/>
          <w:szCs w:val="24"/>
        </w:rPr>
      </w:pPr>
    </w:p>
    <w:p w14:paraId="23612BA5" w14:textId="77777777" w:rsidR="002A062F" w:rsidRPr="00245F18" w:rsidRDefault="002A062F" w:rsidP="002A062F">
      <w:pPr>
        <w:spacing w:after="0" w:line="240" w:lineRule="auto"/>
        <w:ind w:left="1560"/>
        <w:jc w:val="both"/>
        <w:rPr>
          <w:rFonts w:ascii="Arial" w:hAnsi="Arial" w:cs="Arial"/>
          <w:sz w:val="24"/>
          <w:szCs w:val="24"/>
        </w:rPr>
      </w:pPr>
      <w:r w:rsidRPr="00245F18">
        <w:rPr>
          <w:rFonts w:ascii="Arial" w:hAnsi="Arial" w:cs="Arial"/>
          <w:sz w:val="24"/>
          <w:szCs w:val="24"/>
        </w:rPr>
        <w:t>Dla okablowania światłowodowego należy przeprowadzić następujące pomiary:</w:t>
      </w:r>
    </w:p>
    <w:p w14:paraId="61D40CF1" w14:textId="77777777" w:rsidR="002A062F" w:rsidRPr="00245F18" w:rsidRDefault="002A062F" w:rsidP="002A062F">
      <w:pPr>
        <w:numPr>
          <w:ilvl w:val="0"/>
          <w:numId w:val="45"/>
        </w:numPr>
        <w:spacing w:after="0" w:line="240" w:lineRule="auto"/>
        <w:ind w:left="1985"/>
        <w:rPr>
          <w:rFonts w:ascii="Arial" w:hAnsi="Arial" w:cs="Arial"/>
          <w:sz w:val="24"/>
          <w:szCs w:val="24"/>
        </w:rPr>
      </w:pPr>
      <w:r w:rsidRPr="00245F18">
        <w:rPr>
          <w:rFonts w:ascii="Arial" w:hAnsi="Arial" w:cs="Arial"/>
          <w:sz w:val="24"/>
          <w:szCs w:val="24"/>
        </w:rPr>
        <w:t xml:space="preserve">Pomiar czoła </w:t>
      </w:r>
      <w:proofErr w:type="spellStart"/>
      <w:r w:rsidRPr="00245F18">
        <w:rPr>
          <w:rFonts w:ascii="Arial" w:hAnsi="Arial" w:cs="Arial"/>
          <w:sz w:val="24"/>
          <w:szCs w:val="24"/>
        </w:rPr>
        <w:t>feruli</w:t>
      </w:r>
      <w:proofErr w:type="spellEnd"/>
      <w:r w:rsidRPr="00245F18">
        <w:rPr>
          <w:rFonts w:ascii="Arial" w:hAnsi="Arial" w:cs="Arial"/>
          <w:sz w:val="24"/>
          <w:szCs w:val="24"/>
        </w:rPr>
        <w:t xml:space="preserve"> kamerą inspekcyjną zgodnie z normą IEC 61300-3-35, wynik Pass/</w:t>
      </w:r>
      <w:proofErr w:type="spellStart"/>
      <w:r w:rsidRPr="00245F18">
        <w:rPr>
          <w:rFonts w:ascii="Arial" w:hAnsi="Arial" w:cs="Arial"/>
          <w:sz w:val="24"/>
          <w:szCs w:val="24"/>
        </w:rPr>
        <w:t>Fail</w:t>
      </w:r>
      <w:proofErr w:type="spellEnd"/>
      <w:r w:rsidRPr="00245F18">
        <w:rPr>
          <w:rFonts w:ascii="Arial" w:hAnsi="Arial" w:cs="Arial"/>
          <w:sz w:val="24"/>
          <w:szCs w:val="24"/>
        </w:rPr>
        <w:t xml:space="preserve"> widoczny na protokole pomiarowym</w:t>
      </w:r>
      <w:r>
        <w:rPr>
          <w:rFonts w:ascii="Arial" w:hAnsi="Arial" w:cs="Arial"/>
          <w:sz w:val="24"/>
          <w:szCs w:val="24"/>
        </w:rPr>
        <w:t>;</w:t>
      </w:r>
      <w:r w:rsidRPr="00245F18">
        <w:rPr>
          <w:rFonts w:ascii="Arial" w:hAnsi="Arial" w:cs="Arial"/>
          <w:sz w:val="24"/>
          <w:szCs w:val="24"/>
        </w:rPr>
        <w:t xml:space="preserve"> </w:t>
      </w:r>
    </w:p>
    <w:p w14:paraId="1F0155A4" w14:textId="77777777" w:rsidR="002A062F" w:rsidRPr="00245F18" w:rsidRDefault="002A062F" w:rsidP="002A062F">
      <w:pPr>
        <w:numPr>
          <w:ilvl w:val="0"/>
          <w:numId w:val="45"/>
        </w:numPr>
        <w:spacing w:after="0" w:line="240" w:lineRule="auto"/>
        <w:ind w:left="1985"/>
        <w:jc w:val="both"/>
        <w:rPr>
          <w:rFonts w:ascii="Arial" w:hAnsi="Arial" w:cs="Arial"/>
          <w:sz w:val="24"/>
          <w:szCs w:val="24"/>
        </w:rPr>
      </w:pPr>
      <w:r w:rsidRPr="00245F18">
        <w:rPr>
          <w:rFonts w:ascii="Arial" w:hAnsi="Arial" w:cs="Arial"/>
          <w:sz w:val="24"/>
          <w:szCs w:val="24"/>
        </w:rPr>
        <w:t xml:space="preserve">Pomiar OTDR w dwóch kierunkach z wykorzystaniem </w:t>
      </w:r>
      <w:proofErr w:type="spellStart"/>
      <w:r w:rsidRPr="00245F18">
        <w:rPr>
          <w:rFonts w:ascii="Arial" w:hAnsi="Arial" w:cs="Arial"/>
          <w:sz w:val="24"/>
          <w:szCs w:val="24"/>
        </w:rPr>
        <w:t>dobiegówki</w:t>
      </w:r>
      <w:proofErr w:type="spellEnd"/>
      <w:r w:rsidRPr="00245F18">
        <w:rPr>
          <w:rFonts w:ascii="Arial" w:hAnsi="Arial" w:cs="Arial"/>
          <w:sz w:val="24"/>
          <w:szCs w:val="24"/>
        </w:rPr>
        <w:t xml:space="preserve"> i rozbiegówki</w:t>
      </w:r>
      <w:r>
        <w:rPr>
          <w:rFonts w:ascii="Arial" w:hAnsi="Arial" w:cs="Arial"/>
          <w:sz w:val="24"/>
          <w:szCs w:val="24"/>
        </w:rPr>
        <w:t>;</w:t>
      </w:r>
    </w:p>
    <w:p w14:paraId="113F3120" w14:textId="77777777" w:rsidR="002A062F" w:rsidRPr="00245F18" w:rsidRDefault="002A062F" w:rsidP="002A062F">
      <w:pPr>
        <w:numPr>
          <w:ilvl w:val="0"/>
          <w:numId w:val="45"/>
        </w:numPr>
        <w:spacing w:after="0" w:line="240" w:lineRule="auto"/>
        <w:ind w:left="1985"/>
        <w:jc w:val="both"/>
        <w:rPr>
          <w:rFonts w:ascii="Arial" w:hAnsi="Arial" w:cs="Arial"/>
          <w:sz w:val="24"/>
          <w:szCs w:val="24"/>
        </w:rPr>
      </w:pPr>
      <w:r w:rsidRPr="00245F18">
        <w:rPr>
          <w:rFonts w:ascii="Arial" w:hAnsi="Arial" w:cs="Arial"/>
          <w:sz w:val="24"/>
          <w:szCs w:val="24"/>
        </w:rPr>
        <w:lastRenderedPageBreak/>
        <w:t xml:space="preserve">Pomiar straty mocy optycznej układem pomiarowym OLTS (Optical </w:t>
      </w:r>
      <w:proofErr w:type="spellStart"/>
      <w:r w:rsidRPr="00245F18">
        <w:rPr>
          <w:rFonts w:ascii="Arial" w:hAnsi="Arial" w:cs="Arial"/>
          <w:sz w:val="24"/>
          <w:szCs w:val="24"/>
        </w:rPr>
        <w:t>Loss</w:t>
      </w:r>
      <w:proofErr w:type="spellEnd"/>
      <w:r w:rsidRPr="00245F18">
        <w:rPr>
          <w:rFonts w:ascii="Arial" w:hAnsi="Arial" w:cs="Arial"/>
          <w:sz w:val="24"/>
          <w:szCs w:val="24"/>
        </w:rPr>
        <w:t xml:space="preserve"> Test Set) przy ustawieniu referencji dla kabli MM należy wykorzystać referencyjne kable krosowe EF ( ENCIRCLED FLUX ). Referencje należy ustawiać przy wykorzystaniu pojedynczego kabla</w:t>
      </w:r>
      <w:r>
        <w:rPr>
          <w:rFonts w:ascii="Arial" w:hAnsi="Arial" w:cs="Arial"/>
          <w:sz w:val="24"/>
          <w:szCs w:val="24"/>
        </w:rPr>
        <w:t>;</w:t>
      </w:r>
      <w:r w:rsidRPr="00245F18">
        <w:rPr>
          <w:rFonts w:ascii="Arial" w:hAnsi="Arial" w:cs="Arial"/>
          <w:sz w:val="24"/>
          <w:szCs w:val="24"/>
        </w:rPr>
        <w:t xml:space="preserve"> </w:t>
      </w:r>
    </w:p>
    <w:p w14:paraId="404C431C" w14:textId="77777777" w:rsidR="002A062F" w:rsidRPr="00245F18" w:rsidRDefault="002A062F" w:rsidP="002A062F">
      <w:pPr>
        <w:numPr>
          <w:ilvl w:val="0"/>
          <w:numId w:val="46"/>
        </w:numPr>
        <w:tabs>
          <w:tab w:val="clear" w:pos="720"/>
        </w:tabs>
        <w:spacing w:after="0" w:line="240" w:lineRule="auto"/>
        <w:ind w:left="1559" w:hanging="357"/>
        <w:jc w:val="both"/>
        <w:rPr>
          <w:rFonts w:ascii="Arial" w:hAnsi="Arial" w:cs="Arial"/>
          <w:sz w:val="24"/>
          <w:szCs w:val="24"/>
        </w:rPr>
      </w:pPr>
      <w:r w:rsidRPr="00245F18">
        <w:rPr>
          <w:rFonts w:ascii="Arial" w:hAnsi="Arial" w:cs="Arial"/>
          <w:sz w:val="24"/>
          <w:szCs w:val="24"/>
        </w:rPr>
        <w:t>Dla kabli wielomodowych</w:t>
      </w:r>
    </w:p>
    <w:p w14:paraId="48B762A3" w14:textId="77777777" w:rsidR="002A062F" w:rsidRPr="00245F18" w:rsidRDefault="002A062F" w:rsidP="002A062F">
      <w:pPr>
        <w:numPr>
          <w:ilvl w:val="1"/>
          <w:numId w:val="46"/>
        </w:numPr>
        <w:spacing w:after="0" w:line="240" w:lineRule="auto"/>
        <w:ind w:left="1985" w:hanging="357"/>
        <w:jc w:val="both"/>
        <w:rPr>
          <w:rFonts w:ascii="Arial" w:hAnsi="Arial" w:cs="Arial"/>
          <w:sz w:val="24"/>
          <w:szCs w:val="24"/>
        </w:rPr>
      </w:pPr>
      <w:r w:rsidRPr="00245F18">
        <w:rPr>
          <w:rFonts w:ascii="Arial" w:hAnsi="Arial" w:cs="Arial"/>
          <w:sz w:val="24"/>
          <w:szCs w:val="24"/>
        </w:rPr>
        <w:t>od punktu A do punktu B w oknie 850nm i 1300nm (MM);</w:t>
      </w:r>
    </w:p>
    <w:p w14:paraId="3E4FDC69" w14:textId="77777777" w:rsidR="002A062F" w:rsidRPr="00245F18" w:rsidRDefault="002A062F" w:rsidP="002A062F">
      <w:pPr>
        <w:numPr>
          <w:ilvl w:val="1"/>
          <w:numId w:val="46"/>
        </w:numPr>
        <w:spacing w:after="0" w:line="240" w:lineRule="auto"/>
        <w:ind w:left="1985" w:hanging="357"/>
        <w:jc w:val="both"/>
        <w:rPr>
          <w:rFonts w:ascii="Arial" w:hAnsi="Arial" w:cs="Arial"/>
          <w:sz w:val="24"/>
          <w:szCs w:val="24"/>
        </w:rPr>
      </w:pPr>
      <w:r w:rsidRPr="00245F18">
        <w:rPr>
          <w:rFonts w:ascii="Arial" w:hAnsi="Arial" w:cs="Arial"/>
          <w:sz w:val="24"/>
          <w:szCs w:val="24"/>
        </w:rPr>
        <w:t>od punktu B do punktu A w oknie 850nm i 1300nm (MM).</w:t>
      </w:r>
    </w:p>
    <w:p w14:paraId="18C76FC7" w14:textId="77777777" w:rsidR="002A062F" w:rsidRPr="00245F18" w:rsidRDefault="002A062F" w:rsidP="002A062F">
      <w:pPr>
        <w:numPr>
          <w:ilvl w:val="0"/>
          <w:numId w:val="46"/>
        </w:numPr>
        <w:tabs>
          <w:tab w:val="clear" w:pos="720"/>
        </w:tabs>
        <w:spacing w:after="0" w:line="240" w:lineRule="auto"/>
        <w:ind w:left="1559" w:hanging="357"/>
        <w:jc w:val="both"/>
        <w:rPr>
          <w:rFonts w:ascii="Arial" w:hAnsi="Arial" w:cs="Arial"/>
          <w:sz w:val="24"/>
          <w:szCs w:val="24"/>
        </w:rPr>
      </w:pPr>
      <w:r w:rsidRPr="00245F18">
        <w:rPr>
          <w:rFonts w:ascii="Arial" w:hAnsi="Arial" w:cs="Arial"/>
          <w:sz w:val="24"/>
          <w:szCs w:val="24"/>
        </w:rPr>
        <w:t xml:space="preserve">Dla kabli </w:t>
      </w:r>
      <w:proofErr w:type="spellStart"/>
      <w:r w:rsidRPr="00245F18">
        <w:rPr>
          <w:rFonts w:ascii="Arial" w:hAnsi="Arial" w:cs="Arial"/>
          <w:sz w:val="24"/>
          <w:szCs w:val="24"/>
        </w:rPr>
        <w:t>jednomodowych</w:t>
      </w:r>
      <w:proofErr w:type="spellEnd"/>
    </w:p>
    <w:p w14:paraId="3617F1A5" w14:textId="77777777" w:rsidR="002A062F" w:rsidRPr="00245F18" w:rsidRDefault="002A062F" w:rsidP="002A062F">
      <w:pPr>
        <w:numPr>
          <w:ilvl w:val="1"/>
          <w:numId w:val="46"/>
        </w:numPr>
        <w:tabs>
          <w:tab w:val="clear" w:pos="1440"/>
        </w:tabs>
        <w:spacing w:after="0" w:line="240" w:lineRule="auto"/>
        <w:ind w:left="1985" w:hanging="357"/>
        <w:jc w:val="both"/>
        <w:rPr>
          <w:rFonts w:ascii="Arial" w:hAnsi="Arial" w:cs="Arial"/>
          <w:sz w:val="24"/>
          <w:szCs w:val="24"/>
        </w:rPr>
      </w:pPr>
      <w:r w:rsidRPr="00245F18">
        <w:rPr>
          <w:rFonts w:ascii="Arial" w:hAnsi="Arial" w:cs="Arial"/>
          <w:sz w:val="24"/>
          <w:szCs w:val="24"/>
        </w:rPr>
        <w:t>od punktu A do punktu B w oknie 1310nm i 1550nm (SM);</w:t>
      </w:r>
    </w:p>
    <w:p w14:paraId="4F9E244D" w14:textId="77777777" w:rsidR="002A062F" w:rsidRPr="00F26252" w:rsidRDefault="002A062F" w:rsidP="002A062F">
      <w:pPr>
        <w:numPr>
          <w:ilvl w:val="1"/>
          <w:numId w:val="46"/>
        </w:numPr>
        <w:tabs>
          <w:tab w:val="clear" w:pos="1440"/>
        </w:tabs>
        <w:spacing w:after="0" w:line="240" w:lineRule="auto"/>
        <w:ind w:left="1985" w:hanging="357"/>
        <w:jc w:val="both"/>
        <w:rPr>
          <w:rFonts w:ascii="Arial" w:hAnsi="Arial" w:cs="Arial"/>
          <w:sz w:val="24"/>
          <w:szCs w:val="24"/>
        </w:rPr>
      </w:pPr>
      <w:r w:rsidRPr="00245F18">
        <w:rPr>
          <w:rFonts w:ascii="Arial" w:hAnsi="Arial" w:cs="Arial"/>
          <w:sz w:val="24"/>
          <w:szCs w:val="24"/>
        </w:rPr>
        <w:t>od punktu B do punktu A w oknie 1310nm i 1550nm (SM);</w:t>
      </w:r>
    </w:p>
    <w:p w14:paraId="066C4929" w14:textId="05C31447" w:rsidR="002A062F" w:rsidRDefault="002A062F" w:rsidP="002A062F">
      <w:pPr>
        <w:pStyle w:val="Akapitzlist"/>
        <w:spacing w:after="0" w:line="240" w:lineRule="auto"/>
        <w:ind w:left="1560"/>
        <w:jc w:val="both"/>
        <w:rPr>
          <w:rFonts w:ascii="Arial" w:hAnsi="Arial" w:cs="Arial"/>
          <w:sz w:val="24"/>
          <w:szCs w:val="24"/>
        </w:rPr>
      </w:pPr>
      <w:r w:rsidRPr="00245F18">
        <w:rPr>
          <w:rFonts w:ascii="Arial" w:hAnsi="Arial" w:cs="Arial"/>
          <w:sz w:val="24"/>
          <w:szCs w:val="24"/>
        </w:rPr>
        <w:t xml:space="preserve">Pomiar aplikacyjny dla toru transmisyjnego wielomodowego systemów Data Center w konfiguracji kabel MPO/MPO + 2 kasety MPO/LC. Wartość maksymalnego tłumienia nie może przekroczyć 1 </w:t>
      </w:r>
      <w:proofErr w:type="spellStart"/>
      <w:r w:rsidRPr="00245F18">
        <w:rPr>
          <w:rFonts w:ascii="Arial" w:hAnsi="Arial" w:cs="Arial"/>
          <w:sz w:val="24"/>
          <w:szCs w:val="24"/>
        </w:rPr>
        <w:t>dB</w:t>
      </w:r>
      <w:proofErr w:type="spellEnd"/>
      <w:r w:rsidRPr="00245F18">
        <w:rPr>
          <w:rFonts w:ascii="Arial" w:hAnsi="Arial" w:cs="Arial"/>
          <w:sz w:val="24"/>
          <w:szCs w:val="24"/>
        </w:rPr>
        <w:t>.</w:t>
      </w:r>
      <w:r>
        <w:rPr>
          <w:rFonts w:ascii="Arial" w:hAnsi="Arial" w:cs="Arial"/>
          <w:sz w:val="24"/>
          <w:szCs w:val="24"/>
        </w:rPr>
        <w:t xml:space="preserve"> </w:t>
      </w:r>
      <w:r w:rsidRPr="00245F18">
        <w:rPr>
          <w:rFonts w:ascii="Arial" w:hAnsi="Arial" w:cs="Arial"/>
          <w:sz w:val="24"/>
          <w:szCs w:val="24"/>
        </w:rPr>
        <w:t>Pomiar kabla trunkowego MPO/MPO</w:t>
      </w:r>
      <w:r>
        <w:rPr>
          <w:rFonts w:ascii="Arial" w:hAnsi="Arial" w:cs="Arial"/>
          <w:sz w:val="24"/>
          <w:szCs w:val="24"/>
        </w:rPr>
        <w:t>.</w:t>
      </w:r>
    </w:p>
    <w:p w14:paraId="2FEB22D3" w14:textId="77777777" w:rsidR="002A062F" w:rsidRDefault="002A062F" w:rsidP="002A062F">
      <w:pPr>
        <w:pStyle w:val="Akapitzlist"/>
        <w:spacing w:after="0" w:line="240" w:lineRule="auto"/>
        <w:ind w:left="1418"/>
        <w:jc w:val="both"/>
        <w:rPr>
          <w:rFonts w:ascii="Arial" w:hAnsi="Arial" w:cs="Arial"/>
          <w:sz w:val="24"/>
          <w:szCs w:val="24"/>
        </w:rPr>
      </w:pPr>
    </w:p>
    <w:p w14:paraId="1B65D860" w14:textId="4E5956E4" w:rsidR="001E1337" w:rsidRDefault="002A062F" w:rsidP="001E1337">
      <w:pPr>
        <w:pStyle w:val="Akapitzlist"/>
        <w:numPr>
          <w:ilvl w:val="1"/>
          <w:numId w:val="1"/>
        </w:numPr>
        <w:spacing w:after="0" w:line="240" w:lineRule="auto"/>
        <w:jc w:val="both"/>
        <w:rPr>
          <w:rFonts w:ascii="Arial" w:hAnsi="Arial" w:cs="Arial"/>
          <w:sz w:val="24"/>
          <w:szCs w:val="24"/>
        </w:rPr>
      </w:pPr>
      <w:bookmarkStart w:id="27" w:name="_Toc55396224"/>
      <w:r w:rsidRPr="002A062F">
        <w:rPr>
          <w:rFonts w:ascii="Arial" w:hAnsi="Arial" w:cs="Arial"/>
          <w:sz w:val="24"/>
          <w:szCs w:val="24"/>
        </w:rPr>
        <w:t>Odbiory</w:t>
      </w:r>
      <w:bookmarkEnd w:id="27"/>
    </w:p>
    <w:p w14:paraId="54673661" w14:textId="77777777" w:rsidR="002A062F" w:rsidRPr="002A062F" w:rsidRDefault="002A062F" w:rsidP="002A062F">
      <w:pPr>
        <w:pStyle w:val="Akapitzlist"/>
        <w:spacing w:after="0" w:line="240" w:lineRule="auto"/>
        <w:ind w:left="792"/>
        <w:jc w:val="both"/>
        <w:rPr>
          <w:rFonts w:ascii="Arial" w:hAnsi="Arial" w:cs="Arial"/>
          <w:sz w:val="24"/>
          <w:szCs w:val="24"/>
        </w:rPr>
      </w:pPr>
    </w:p>
    <w:p w14:paraId="530E1C14" w14:textId="1A487932" w:rsidR="001E1337" w:rsidRDefault="002A062F" w:rsidP="002A062F">
      <w:pPr>
        <w:pStyle w:val="Akapitzlist"/>
        <w:numPr>
          <w:ilvl w:val="2"/>
          <w:numId w:val="1"/>
        </w:numPr>
        <w:spacing w:after="0" w:line="240" w:lineRule="auto"/>
        <w:jc w:val="both"/>
        <w:rPr>
          <w:rFonts w:ascii="Arial" w:hAnsi="Arial" w:cs="Arial"/>
          <w:sz w:val="24"/>
          <w:szCs w:val="24"/>
        </w:rPr>
      </w:pPr>
      <w:bookmarkStart w:id="28" w:name="_Toc55396225"/>
      <w:r w:rsidRPr="002A062F">
        <w:rPr>
          <w:rFonts w:ascii="Arial" w:hAnsi="Arial" w:cs="Arial"/>
          <w:sz w:val="24"/>
          <w:szCs w:val="24"/>
        </w:rPr>
        <w:t>Dokumenty do odbioru wstępnego</w:t>
      </w:r>
      <w:bookmarkEnd w:id="28"/>
    </w:p>
    <w:p w14:paraId="695E2DFB" w14:textId="5D16E693" w:rsidR="002A062F" w:rsidRDefault="002A062F" w:rsidP="002A062F">
      <w:pPr>
        <w:pStyle w:val="Akapitzlist"/>
        <w:spacing w:after="0" w:line="240" w:lineRule="auto"/>
        <w:ind w:left="1224"/>
        <w:jc w:val="both"/>
        <w:rPr>
          <w:rFonts w:ascii="Arial" w:hAnsi="Arial" w:cs="Arial"/>
          <w:sz w:val="24"/>
          <w:szCs w:val="24"/>
        </w:rPr>
      </w:pPr>
    </w:p>
    <w:p w14:paraId="2CB85AA2" w14:textId="77777777" w:rsidR="002A062F" w:rsidRPr="002D705D" w:rsidRDefault="002A062F" w:rsidP="002A062F">
      <w:pPr>
        <w:spacing w:after="0" w:line="240" w:lineRule="auto"/>
        <w:ind w:left="1560"/>
        <w:jc w:val="both"/>
        <w:rPr>
          <w:rFonts w:ascii="Arial" w:hAnsi="Arial" w:cs="Arial"/>
          <w:snapToGrid w:val="0"/>
          <w:sz w:val="24"/>
          <w:szCs w:val="24"/>
        </w:rPr>
      </w:pPr>
      <w:r w:rsidRPr="002D705D">
        <w:rPr>
          <w:rFonts w:ascii="Arial" w:hAnsi="Arial" w:cs="Arial"/>
          <w:snapToGrid w:val="0"/>
          <w:sz w:val="24"/>
          <w:szCs w:val="24"/>
        </w:rPr>
        <w:t>Podstawowym dokumentem do dokonania odbioru wstępnego robót jest protokół odbioru wstępnego robót sporządzony według wzoru ustalonego przez Inwestora. Do odbioru wstępnego wykonawca jest zobowiązany przygotować następujące dokumenty:</w:t>
      </w:r>
    </w:p>
    <w:p w14:paraId="3779D41D"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Dokumentację projektową podstawową (wydruk, wersja na płycie CD/DVD) z naniesionymi zmianami oraz dodatkową, jeśli została sporządzona w trakcie realizacji kontraktu;</w:t>
      </w:r>
    </w:p>
    <w:p w14:paraId="57CB3F84"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Specyfikacje techniczne (podstawowe z kontraktu i ewentualnie uzupełniające lub zamienne);</w:t>
      </w:r>
    </w:p>
    <w:p w14:paraId="2B5082C5"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Ustalenia technologiczne;</w:t>
      </w:r>
    </w:p>
    <w:p w14:paraId="4AB594E9"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Dokumenty zainstalowanego wyposażenia;</w:t>
      </w:r>
    </w:p>
    <w:p w14:paraId="331E8437"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Dziennik budowy;</w:t>
      </w:r>
    </w:p>
    <w:p w14:paraId="34C2F617"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Oświadczenia Kierownika Budowy zgodnie z Prawem Budowlanym;</w:t>
      </w:r>
    </w:p>
    <w:p w14:paraId="3667AE77"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Rejestry obmiarów (oryginały);</w:t>
      </w:r>
    </w:p>
    <w:p w14:paraId="429CEA77"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Wyniki pomiarów kontrolnych, prób oraz badań i oznaczeń laboratoryjnych, zgodnie ze specyfikacjami technicznymi;</w:t>
      </w:r>
    </w:p>
    <w:p w14:paraId="18DBABE7"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 xml:space="preserve">Deklaracje zgodności lub certyfikaty zgodności wbudowanych materiałów zgodnie </w:t>
      </w:r>
      <w:r w:rsidRPr="002D705D">
        <w:rPr>
          <w:rFonts w:ascii="Arial" w:hAnsi="Arial" w:cs="Arial"/>
          <w:snapToGrid w:val="0"/>
          <w:sz w:val="24"/>
          <w:szCs w:val="24"/>
        </w:rPr>
        <w:br/>
        <w:t>z specyfikacjami technicznymi;</w:t>
      </w:r>
    </w:p>
    <w:p w14:paraId="3E5E7A23"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 xml:space="preserve">Opinię technologiczną sporządzoną na podstawie wszystkich wyników badań </w:t>
      </w:r>
      <w:r w:rsidRPr="002D705D">
        <w:rPr>
          <w:rFonts w:ascii="Arial" w:hAnsi="Arial" w:cs="Arial"/>
          <w:snapToGrid w:val="0"/>
          <w:sz w:val="24"/>
          <w:szCs w:val="24"/>
        </w:rPr>
        <w:br/>
        <w:t>i pomiarów załączonych do dokumentów odbioru, wykonanych zgodnie ze specyfikacjami technicznymi;</w:t>
      </w:r>
    </w:p>
    <w:p w14:paraId="4980538D"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Rysunki (dokumentacje) na wykonanie robót towarzyszących oraz protokoły odbioru i przekazania tych robót właścicielom urządzeń;</w:t>
      </w:r>
    </w:p>
    <w:p w14:paraId="5B1222F6"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Instrukcje eksploatacyjne;</w:t>
      </w:r>
    </w:p>
    <w:p w14:paraId="61D40FEE"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t>Protokoły sprawdzeń i odbiorów instalacji i urządzeń sieci zewnętrznych elektroenergetycznych wraz z układami pomiarowymi;</w:t>
      </w:r>
    </w:p>
    <w:p w14:paraId="1F741220" w14:textId="77777777" w:rsidR="002A062F" w:rsidRPr="002D705D" w:rsidRDefault="002A062F" w:rsidP="002A062F">
      <w:pPr>
        <w:numPr>
          <w:ilvl w:val="0"/>
          <w:numId w:val="47"/>
        </w:numPr>
        <w:spacing w:after="0" w:line="240" w:lineRule="auto"/>
        <w:ind w:left="1985"/>
        <w:jc w:val="both"/>
        <w:rPr>
          <w:rFonts w:ascii="Arial" w:hAnsi="Arial" w:cs="Arial"/>
          <w:snapToGrid w:val="0"/>
          <w:sz w:val="24"/>
          <w:szCs w:val="24"/>
        </w:rPr>
      </w:pPr>
      <w:r w:rsidRPr="002D705D">
        <w:rPr>
          <w:rFonts w:ascii="Arial" w:hAnsi="Arial" w:cs="Arial"/>
          <w:snapToGrid w:val="0"/>
          <w:sz w:val="24"/>
          <w:szCs w:val="24"/>
        </w:rPr>
        <w:lastRenderedPageBreak/>
        <w:t>Protokoły sprawdzeń i odbiorów przewodów wentylacyjnych oraz skuteczności wentylacji mechanicznej.</w:t>
      </w:r>
    </w:p>
    <w:p w14:paraId="529880EC" w14:textId="42E82859" w:rsidR="002A062F" w:rsidRDefault="002A062F" w:rsidP="002A062F">
      <w:pPr>
        <w:pStyle w:val="Akapitzlist"/>
        <w:spacing w:after="0" w:line="240" w:lineRule="auto"/>
        <w:ind w:left="1560"/>
        <w:jc w:val="both"/>
        <w:rPr>
          <w:rFonts w:ascii="Arial" w:hAnsi="Arial" w:cs="Arial"/>
          <w:sz w:val="24"/>
          <w:szCs w:val="24"/>
        </w:rPr>
      </w:pPr>
      <w:r w:rsidRPr="002D705D">
        <w:rPr>
          <w:rFonts w:ascii="Arial" w:hAnsi="Arial" w:cs="Arial"/>
          <w:snapToGrid w:val="0"/>
          <w:sz w:val="24"/>
          <w:szCs w:val="24"/>
        </w:rPr>
        <w:t>W przypadku, gdy według komisji roboty pod względem przygotowania dokumentacyjnego nie będą gotowe do odbioru wstępnego, komisja w porozumieniu z Wykonawcą, wyznaczy ponowny termin odbioru wstępnego robót. Wszystkie zarządzone przez komisję roboty poprawkowe lub uzupełniające będą zestawione według wzoru ustalonego przez Zamawiającego. Termin wykonania robót poprawkowych i robót uzupełniających wyznaczy komisja.</w:t>
      </w:r>
    </w:p>
    <w:p w14:paraId="17D048C1" w14:textId="77777777" w:rsidR="002A062F" w:rsidRDefault="002A062F" w:rsidP="002A062F">
      <w:pPr>
        <w:pStyle w:val="Akapitzlist"/>
        <w:spacing w:after="0" w:line="240" w:lineRule="auto"/>
        <w:ind w:left="1224"/>
        <w:jc w:val="both"/>
        <w:rPr>
          <w:rFonts w:ascii="Arial" w:hAnsi="Arial" w:cs="Arial"/>
          <w:sz w:val="24"/>
          <w:szCs w:val="24"/>
        </w:rPr>
      </w:pPr>
    </w:p>
    <w:p w14:paraId="6AAD34B3" w14:textId="25E50770" w:rsidR="002A062F" w:rsidRDefault="002A062F" w:rsidP="002A062F">
      <w:pPr>
        <w:pStyle w:val="Akapitzlist"/>
        <w:numPr>
          <w:ilvl w:val="2"/>
          <w:numId w:val="1"/>
        </w:numPr>
        <w:spacing w:after="0" w:line="240" w:lineRule="auto"/>
        <w:jc w:val="both"/>
        <w:rPr>
          <w:rFonts w:ascii="Arial" w:hAnsi="Arial" w:cs="Arial"/>
          <w:sz w:val="24"/>
          <w:szCs w:val="24"/>
        </w:rPr>
      </w:pPr>
      <w:bookmarkStart w:id="29" w:name="_Toc55396226"/>
      <w:r w:rsidRPr="002A062F">
        <w:rPr>
          <w:rFonts w:ascii="Arial" w:hAnsi="Arial" w:cs="Arial"/>
          <w:sz w:val="24"/>
          <w:szCs w:val="24"/>
        </w:rPr>
        <w:t>Odbiór końcowy</w:t>
      </w:r>
      <w:bookmarkEnd w:id="29"/>
    </w:p>
    <w:p w14:paraId="5E5B2D13" w14:textId="6ADD267D" w:rsidR="00750ABD" w:rsidRDefault="00750ABD" w:rsidP="00750ABD">
      <w:pPr>
        <w:pStyle w:val="Akapitzlist"/>
        <w:spacing w:after="0" w:line="240" w:lineRule="auto"/>
        <w:ind w:left="1224"/>
        <w:jc w:val="both"/>
        <w:rPr>
          <w:rFonts w:ascii="Arial" w:hAnsi="Arial" w:cs="Arial"/>
          <w:sz w:val="24"/>
          <w:szCs w:val="24"/>
        </w:rPr>
      </w:pPr>
    </w:p>
    <w:p w14:paraId="0B84328E" w14:textId="77777777" w:rsidR="00750ABD" w:rsidRPr="002D705D" w:rsidRDefault="00750ABD" w:rsidP="00750ABD">
      <w:pPr>
        <w:spacing w:after="0" w:line="240" w:lineRule="auto"/>
        <w:ind w:left="1560"/>
        <w:jc w:val="both"/>
        <w:rPr>
          <w:rFonts w:ascii="Arial" w:hAnsi="Arial" w:cs="Arial"/>
          <w:snapToGrid w:val="0"/>
          <w:color w:val="000000"/>
          <w:sz w:val="24"/>
          <w:szCs w:val="24"/>
        </w:rPr>
      </w:pPr>
      <w:r w:rsidRPr="002D705D">
        <w:rPr>
          <w:rFonts w:ascii="Arial" w:hAnsi="Arial" w:cs="Arial"/>
          <w:snapToGrid w:val="0"/>
          <w:sz w:val="24"/>
          <w:szCs w:val="24"/>
        </w:rPr>
        <w:t>Odbiór końcowy - pogwarancyjny polega na ocenie wykonanych robót związanych</w:t>
      </w:r>
      <w:r>
        <w:rPr>
          <w:rFonts w:ascii="Arial" w:hAnsi="Arial" w:cs="Arial"/>
          <w:snapToGrid w:val="0"/>
          <w:sz w:val="24"/>
          <w:szCs w:val="24"/>
        </w:rPr>
        <w:t xml:space="preserve"> </w:t>
      </w:r>
      <w:r w:rsidRPr="002D705D">
        <w:rPr>
          <w:rFonts w:ascii="Arial" w:hAnsi="Arial" w:cs="Arial"/>
          <w:snapToGrid w:val="0"/>
          <w:sz w:val="24"/>
          <w:szCs w:val="24"/>
        </w:rPr>
        <w:t xml:space="preserve">z usunięciem wad stwierdzonych przy odbiorze wstępnym i zaistniałych w okresie gwarancyjnym. Odbiór końcowy – pogwarancyjny będzie dokonany na podstawie oceny wizualnej obiektu z uwzględnieniem zasad opisanych w </w:t>
      </w:r>
      <w:r w:rsidRPr="002D705D">
        <w:rPr>
          <w:rFonts w:ascii="Arial" w:hAnsi="Arial" w:cs="Arial"/>
          <w:snapToGrid w:val="0"/>
          <w:color w:val="000000"/>
          <w:sz w:val="24"/>
          <w:szCs w:val="24"/>
        </w:rPr>
        <w:t>punkcie „Odbiór wstępny robót".</w:t>
      </w:r>
    </w:p>
    <w:p w14:paraId="69942F66" w14:textId="77777777" w:rsidR="00750ABD" w:rsidRDefault="00750ABD" w:rsidP="00750ABD">
      <w:pPr>
        <w:spacing w:after="0" w:line="240" w:lineRule="auto"/>
        <w:ind w:left="1560"/>
        <w:jc w:val="both"/>
        <w:rPr>
          <w:rFonts w:ascii="Arial" w:hAnsi="Arial" w:cs="Arial"/>
          <w:snapToGrid w:val="0"/>
          <w:sz w:val="24"/>
          <w:szCs w:val="24"/>
        </w:rPr>
      </w:pPr>
      <w:r w:rsidRPr="002D705D">
        <w:rPr>
          <w:rFonts w:ascii="Arial" w:hAnsi="Arial" w:cs="Arial"/>
          <w:snapToGrid w:val="0"/>
          <w:sz w:val="24"/>
          <w:szCs w:val="24"/>
        </w:rPr>
        <w:t>Wykonawca przedstawi Inwestorowi do akceptacji projekt organizacji i harmonogram robót uwzględniający wszystkie warunki, w jakich będą wykonywane roboty instalacyjne, jak również terminu realizacji.</w:t>
      </w:r>
    </w:p>
    <w:p w14:paraId="74EB56A2" w14:textId="77777777" w:rsidR="00750ABD" w:rsidRPr="0018579A" w:rsidRDefault="00750ABD" w:rsidP="00750ABD">
      <w:pPr>
        <w:spacing w:after="0" w:line="240" w:lineRule="auto"/>
        <w:ind w:left="1560"/>
        <w:jc w:val="both"/>
        <w:rPr>
          <w:rFonts w:ascii="Arial" w:hAnsi="Arial" w:cs="Arial"/>
          <w:sz w:val="24"/>
          <w:szCs w:val="24"/>
        </w:rPr>
      </w:pPr>
      <w:r w:rsidRPr="0018579A">
        <w:rPr>
          <w:rFonts w:ascii="Arial" w:hAnsi="Arial" w:cs="Arial"/>
          <w:sz w:val="24"/>
          <w:szCs w:val="24"/>
        </w:rPr>
        <w:t>Oddzielna kopia dokumentacji powykonawczej musi być przekazana do Działu Informatyki w zakresie:</w:t>
      </w:r>
    </w:p>
    <w:p w14:paraId="03678B5A" w14:textId="77777777" w:rsidR="00750ABD" w:rsidRPr="0018579A" w:rsidRDefault="00750ABD" w:rsidP="00750ABD">
      <w:pPr>
        <w:pStyle w:val="Akapitzlist"/>
        <w:numPr>
          <w:ilvl w:val="0"/>
          <w:numId w:val="48"/>
        </w:numPr>
        <w:spacing w:after="0" w:line="240" w:lineRule="auto"/>
        <w:ind w:left="1985"/>
        <w:jc w:val="both"/>
        <w:rPr>
          <w:rFonts w:ascii="Arial" w:hAnsi="Arial" w:cs="Arial"/>
          <w:sz w:val="24"/>
          <w:szCs w:val="24"/>
        </w:rPr>
      </w:pPr>
      <w:r w:rsidRPr="0018579A">
        <w:rPr>
          <w:rFonts w:ascii="Arial" w:hAnsi="Arial" w:cs="Arial"/>
          <w:sz w:val="24"/>
          <w:szCs w:val="24"/>
        </w:rPr>
        <w:t>Rzeczywistych tras prowadzenia kabli transmisyjnych poziomych;</w:t>
      </w:r>
    </w:p>
    <w:p w14:paraId="3659B0F8" w14:textId="77777777" w:rsidR="00750ABD" w:rsidRPr="0018579A" w:rsidRDefault="00750ABD" w:rsidP="00750ABD">
      <w:pPr>
        <w:pStyle w:val="Akapitzlist"/>
        <w:numPr>
          <w:ilvl w:val="0"/>
          <w:numId w:val="48"/>
        </w:numPr>
        <w:spacing w:after="0" w:line="240" w:lineRule="auto"/>
        <w:ind w:left="1985"/>
        <w:jc w:val="both"/>
        <w:rPr>
          <w:rFonts w:ascii="Arial" w:hAnsi="Arial" w:cs="Arial"/>
          <w:sz w:val="24"/>
          <w:szCs w:val="24"/>
        </w:rPr>
      </w:pPr>
      <w:r w:rsidRPr="0018579A">
        <w:rPr>
          <w:rFonts w:ascii="Arial" w:hAnsi="Arial" w:cs="Arial"/>
          <w:sz w:val="24"/>
          <w:szCs w:val="24"/>
        </w:rPr>
        <w:t>Oznaczeń poszczególnych szaf, gniazd, kabli i portów w panelach krosowych;</w:t>
      </w:r>
    </w:p>
    <w:p w14:paraId="29E6F98E" w14:textId="77777777" w:rsidR="00750ABD" w:rsidRPr="0018579A" w:rsidRDefault="00750ABD" w:rsidP="00750ABD">
      <w:pPr>
        <w:pStyle w:val="Akapitzlist"/>
        <w:numPr>
          <w:ilvl w:val="0"/>
          <w:numId w:val="48"/>
        </w:numPr>
        <w:spacing w:after="0" w:line="240" w:lineRule="auto"/>
        <w:ind w:left="1985"/>
        <w:jc w:val="both"/>
        <w:rPr>
          <w:rFonts w:ascii="Arial" w:hAnsi="Arial" w:cs="Arial"/>
          <w:sz w:val="24"/>
          <w:szCs w:val="24"/>
        </w:rPr>
      </w:pPr>
      <w:r w:rsidRPr="0018579A">
        <w:rPr>
          <w:rFonts w:ascii="Arial" w:hAnsi="Arial" w:cs="Arial"/>
          <w:sz w:val="24"/>
          <w:szCs w:val="24"/>
        </w:rPr>
        <w:t>Lokalizacji przebić przez ściany i podłogi.</w:t>
      </w:r>
    </w:p>
    <w:p w14:paraId="28E9D9E0" w14:textId="4081E5CA" w:rsidR="002A062F" w:rsidRPr="00750ABD" w:rsidRDefault="002A062F" w:rsidP="00750ABD">
      <w:pPr>
        <w:spacing w:after="0" w:line="240" w:lineRule="auto"/>
        <w:jc w:val="both"/>
        <w:rPr>
          <w:rFonts w:ascii="Arial" w:hAnsi="Arial" w:cs="Arial"/>
          <w:sz w:val="24"/>
          <w:szCs w:val="24"/>
        </w:rPr>
      </w:pPr>
    </w:p>
    <w:p w14:paraId="64B73BAF" w14:textId="5DE21CDE" w:rsidR="001E1337" w:rsidRDefault="00750ABD" w:rsidP="001E1337">
      <w:pPr>
        <w:pStyle w:val="Akapitzlist"/>
        <w:numPr>
          <w:ilvl w:val="1"/>
          <w:numId w:val="1"/>
        </w:numPr>
        <w:spacing w:after="0" w:line="240" w:lineRule="auto"/>
        <w:jc w:val="both"/>
        <w:rPr>
          <w:rFonts w:ascii="Arial" w:hAnsi="Arial" w:cs="Arial"/>
          <w:sz w:val="24"/>
          <w:szCs w:val="24"/>
        </w:rPr>
      </w:pPr>
      <w:bookmarkStart w:id="30" w:name="_Toc55396227"/>
      <w:r w:rsidRPr="00750ABD">
        <w:rPr>
          <w:rFonts w:ascii="Arial" w:hAnsi="Arial" w:cs="Arial"/>
          <w:sz w:val="24"/>
          <w:szCs w:val="24"/>
        </w:rPr>
        <w:t>Uwagi końcowe</w:t>
      </w:r>
      <w:bookmarkEnd w:id="30"/>
    </w:p>
    <w:p w14:paraId="467A5760" w14:textId="5E76D8D6" w:rsidR="00750ABD" w:rsidRDefault="00750ABD" w:rsidP="00750ABD">
      <w:pPr>
        <w:pStyle w:val="Akapitzlist"/>
        <w:spacing w:after="0" w:line="240" w:lineRule="auto"/>
        <w:ind w:left="792"/>
        <w:jc w:val="both"/>
        <w:rPr>
          <w:rFonts w:ascii="Arial" w:hAnsi="Arial" w:cs="Arial"/>
          <w:sz w:val="24"/>
          <w:szCs w:val="24"/>
        </w:rPr>
      </w:pPr>
    </w:p>
    <w:p w14:paraId="25BBD890" w14:textId="0E4A7FF7" w:rsidR="00750ABD" w:rsidRPr="006413A6" w:rsidRDefault="00750ABD" w:rsidP="00750ABD">
      <w:pPr>
        <w:spacing w:after="0" w:line="240" w:lineRule="auto"/>
        <w:ind w:left="851"/>
        <w:jc w:val="both"/>
        <w:rPr>
          <w:rFonts w:ascii="Arial" w:hAnsi="Arial" w:cs="Arial"/>
          <w:sz w:val="24"/>
          <w:szCs w:val="24"/>
        </w:rPr>
      </w:pPr>
      <w:r w:rsidRPr="006413A6">
        <w:rPr>
          <w:rFonts w:ascii="Arial" w:hAnsi="Arial" w:cs="Arial"/>
          <w:sz w:val="24"/>
          <w:szCs w:val="24"/>
        </w:rPr>
        <w:t xml:space="preserve">Trasy prowadzenia okablowania </w:t>
      </w:r>
      <w:r>
        <w:rPr>
          <w:rFonts w:ascii="Arial" w:hAnsi="Arial" w:cs="Arial"/>
          <w:sz w:val="24"/>
          <w:szCs w:val="24"/>
        </w:rPr>
        <w:t>mają zostać</w:t>
      </w:r>
      <w:r w:rsidRPr="006413A6">
        <w:rPr>
          <w:rFonts w:ascii="Arial" w:hAnsi="Arial" w:cs="Arial"/>
          <w:sz w:val="24"/>
          <w:szCs w:val="24"/>
        </w:rPr>
        <w:t xml:space="preserve"> skoordynowane z </w:t>
      </w:r>
      <w:r w:rsidR="00E41510">
        <w:rPr>
          <w:rFonts w:ascii="Arial" w:hAnsi="Arial" w:cs="Arial"/>
          <w:sz w:val="24"/>
          <w:szCs w:val="24"/>
        </w:rPr>
        <w:t xml:space="preserve">projektowanymi </w:t>
      </w:r>
      <w:r w:rsidRPr="006413A6">
        <w:rPr>
          <w:rFonts w:ascii="Arial" w:hAnsi="Arial" w:cs="Arial"/>
          <w:sz w:val="24"/>
          <w:szCs w:val="24"/>
        </w:rPr>
        <w:t xml:space="preserve">instalacjami w budynku m.in. dedykowaną oraz ogólną instalacją elektryczną, instalacją centralnego ogrzewania, wody, kanalizacji, itp. Jeżeli w trakcie realizacji nastąpią zmiany prowadzenia tras instalacji okablowania lub wystąpią konflikty z innymi instalacjami, należy ustalić poprawione rozprowadzenie tras kablowych w porozumieniu z </w:t>
      </w:r>
      <w:r>
        <w:rPr>
          <w:rFonts w:ascii="Arial" w:hAnsi="Arial" w:cs="Arial"/>
          <w:sz w:val="24"/>
          <w:szCs w:val="24"/>
        </w:rPr>
        <w:t xml:space="preserve">Inwestorem </w:t>
      </w:r>
      <w:r w:rsidR="00E41510">
        <w:rPr>
          <w:rFonts w:ascii="Arial" w:hAnsi="Arial" w:cs="Arial"/>
          <w:sz w:val="24"/>
          <w:szCs w:val="24"/>
        </w:rPr>
        <w:t>i</w:t>
      </w:r>
      <w:r>
        <w:rPr>
          <w:rFonts w:ascii="Arial" w:hAnsi="Arial" w:cs="Arial"/>
          <w:sz w:val="24"/>
          <w:szCs w:val="24"/>
        </w:rPr>
        <w:t xml:space="preserve"> </w:t>
      </w:r>
      <w:r w:rsidRPr="006413A6">
        <w:rPr>
          <w:rFonts w:ascii="Arial" w:hAnsi="Arial" w:cs="Arial"/>
          <w:sz w:val="24"/>
          <w:szCs w:val="24"/>
        </w:rPr>
        <w:t>Projektantem.</w:t>
      </w:r>
    </w:p>
    <w:p w14:paraId="326FC3D6" w14:textId="77777777" w:rsidR="00750ABD" w:rsidRPr="006413A6" w:rsidRDefault="00750ABD" w:rsidP="00750ABD">
      <w:pPr>
        <w:spacing w:after="0" w:line="240" w:lineRule="auto"/>
        <w:ind w:left="851"/>
        <w:jc w:val="both"/>
        <w:rPr>
          <w:rFonts w:ascii="Arial" w:hAnsi="Arial" w:cs="Arial"/>
          <w:sz w:val="24"/>
          <w:szCs w:val="24"/>
        </w:rPr>
      </w:pPr>
      <w:r w:rsidRPr="006413A6">
        <w:rPr>
          <w:rFonts w:ascii="Arial" w:hAnsi="Arial" w:cs="Arial"/>
          <w:sz w:val="24"/>
          <w:szCs w:val="24"/>
        </w:rPr>
        <w:t xml:space="preserve">Należy uziemić zgodnie obowiązującymi przepisami wszystkie metalowe korytka, drabinki kablowe, szafy kablowe wraz z osprzętem oraz inne urządzenia sieciowe, które zgodnie z instrukcją ich montażu tego wymagają. </w:t>
      </w:r>
    </w:p>
    <w:p w14:paraId="10697737" w14:textId="04B8B313" w:rsidR="00750ABD" w:rsidRDefault="00750ABD" w:rsidP="00750ABD">
      <w:pPr>
        <w:pStyle w:val="Akapitzlist"/>
        <w:spacing w:after="0" w:line="240" w:lineRule="auto"/>
        <w:ind w:left="851"/>
        <w:jc w:val="both"/>
        <w:rPr>
          <w:rFonts w:ascii="Arial" w:hAnsi="Arial" w:cs="Arial"/>
          <w:sz w:val="24"/>
          <w:szCs w:val="24"/>
        </w:rPr>
      </w:pPr>
      <w:r w:rsidRPr="006413A6">
        <w:rPr>
          <w:rFonts w:ascii="Arial" w:hAnsi="Arial" w:cs="Arial"/>
          <w:sz w:val="24"/>
          <w:szCs w:val="24"/>
        </w:rPr>
        <w:t>Wszystkie materiały wprowadzone do robót muszą być nowe, nieużywane, najnowszych aktualnych wzorów</w:t>
      </w:r>
      <w:r>
        <w:rPr>
          <w:rFonts w:ascii="Arial" w:hAnsi="Arial" w:cs="Arial"/>
          <w:sz w:val="24"/>
          <w:szCs w:val="24"/>
        </w:rPr>
        <w:t>.</w:t>
      </w:r>
    </w:p>
    <w:p w14:paraId="18541D38" w14:textId="6DF1AAA2" w:rsidR="00750ABD" w:rsidRDefault="00750ABD" w:rsidP="00750ABD">
      <w:pPr>
        <w:pStyle w:val="Akapitzlist"/>
        <w:spacing w:after="0" w:line="240" w:lineRule="auto"/>
        <w:ind w:left="792"/>
        <w:jc w:val="both"/>
        <w:rPr>
          <w:rFonts w:ascii="Arial" w:hAnsi="Arial" w:cs="Arial"/>
          <w:sz w:val="24"/>
          <w:szCs w:val="24"/>
        </w:rPr>
      </w:pPr>
    </w:p>
    <w:sectPr w:rsidR="00750ABD" w:rsidSect="00764B85">
      <w:footerReference w:type="default" r:id="rId25"/>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C3DC0" w14:textId="77777777" w:rsidR="00C224BA" w:rsidRDefault="00C224BA" w:rsidP="00383A74">
      <w:pPr>
        <w:spacing w:after="0" w:line="240" w:lineRule="auto"/>
      </w:pPr>
      <w:r>
        <w:separator/>
      </w:r>
    </w:p>
  </w:endnote>
  <w:endnote w:type="continuationSeparator" w:id="0">
    <w:p w14:paraId="7D809B6A" w14:textId="77777777" w:rsidR="00C224BA" w:rsidRDefault="00C224BA" w:rsidP="003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15693"/>
      <w:docPartObj>
        <w:docPartGallery w:val="Page Numbers (Bottom of Page)"/>
        <w:docPartUnique/>
      </w:docPartObj>
    </w:sdtPr>
    <w:sdtEndPr/>
    <w:sdtContent>
      <w:p w14:paraId="7C9169D6" w14:textId="2BC68814" w:rsidR="00C224BA" w:rsidRDefault="00C224BA">
        <w:pPr>
          <w:pStyle w:val="Stopka"/>
          <w:jc w:val="right"/>
        </w:pPr>
        <w:r>
          <w:fldChar w:fldCharType="begin"/>
        </w:r>
        <w:r>
          <w:instrText>PAGE   \* MERGEFORMAT</w:instrText>
        </w:r>
        <w:r>
          <w:fldChar w:fldCharType="separate"/>
        </w:r>
        <w:r>
          <w:t>2</w:t>
        </w:r>
        <w:r>
          <w:fldChar w:fldCharType="end"/>
        </w:r>
      </w:p>
    </w:sdtContent>
  </w:sdt>
  <w:p w14:paraId="3A2751A4" w14:textId="77777777" w:rsidR="00C224BA" w:rsidRDefault="00C224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DCF9" w14:textId="77777777" w:rsidR="00C224BA" w:rsidRDefault="00C224BA" w:rsidP="00383A74">
      <w:pPr>
        <w:spacing w:after="0" w:line="240" w:lineRule="auto"/>
      </w:pPr>
      <w:r>
        <w:separator/>
      </w:r>
    </w:p>
  </w:footnote>
  <w:footnote w:type="continuationSeparator" w:id="0">
    <w:p w14:paraId="48C89A5D" w14:textId="77777777" w:rsidR="00C224BA" w:rsidRDefault="00C224BA" w:rsidP="003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3A0F"/>
    <w:multiLevelType w:val="hybridMultilevel"/>
    <w:tmpl w:val="42B0EDE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64E150B"/>
    <w:multiLevelType w:val="hybridMultilevel"/>
    <w:tmpl w:val="19D0C76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E659A"/>
    <w:multiLevelType w:val="hybridMultilevel"/>
    <w:tmpl w:val="144AB066"/>
    <w:lvl w:ilvl="0" w:tplc="04150019">
      <w:start w:val="1"/>
      <w:numFmt w:val="lowerLetter"/>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 w15:restartNumberingAfterBreak="0">
    <w:nsid w:val="09DE3BB0"/>
    <w:multiLevelType w:val="hybridMultilevel"/>
    <w:tmpl w:val="2B360332"/>
    <w:lvl w:ilvl="0" w:tplc="04150019">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4" w15:restartNumberingAfterBreak="0">
    <w:nsid w:val="0C3153BF"/>
    <w:multiLevelType w:val="hybridMultilevel"/>
    <w:tmpl w:val="04D24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B21B2"/>
    <w:multiLevelType w:val="hybridMultilevel"/>
    <w:tmpl w:val="E38403A8"/>
    <w:lvl w:ilvl="0" w:tplc="E3FCC56A">
      <w:start w:val="1"/>
      <w:numFmt w:val="decimal"/>
      <w:lvlText w:val="%1."/>
      <w:lvlJc w:val="left"/>
      <w:pPr>
        <w:ind w:left="24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5307B"/>
    <w:multiLevelType w:val="hybridMultilevel"/>
    <w:tmpl w:val="1AD8369E"/>
    <w:lvl w:ilvl="0" w:tplc="A4A6E1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88743B"/>
    <w:multiLevelType w:val="hybridMultilevel"/>
    <w:tmpl w:val="5B4CD80A"/>
    <w:lvl w:ilvl="0" w:tplc="0415000F">
      <w:start w:val="1"/>
      <w:numFmt w:val="decimal"/>
      <w:lvlText w:val="%1."/>
      <w:lvlJc w:val="left"/>
      <w:pPr>
        <w:ind w:left="2448" w:hanging="360"/>
      </w:pPr>
    </w:lvl>
    <w:lvl w:ilvl="1" w:tplc="04150019" w:tentative="1">
      <w:start w:val="1"/>
      <w:numFmt w:val="lowerLetter"/>
      <w:lvlText w:val="%2."/>
      <w:lvlJc w:val="left"/>
      <w:pPr>
        <w:ind w:left="3168" w:hanging="360"/>
      </w:pPr>
    </w:lvl>
    <w:lvl w:ilvl="2" w:tplc="0415001B" w:tentative="1">
      <w:start w:val="1"/>
      <w:numFmt w:val="lowerRoman"/>
      <w:lvlText w:val="%3."/>
      <w:lvlJc w:val="right"/>
      <w:pPr>
        <w:ind w:left="3888" w:hanging="180"/>
      </w:pPr>
    </w:lvl>
    <w:lvl w:ilvl="3" w:tplc="0415000F" w:tentative="1">
      <w:start w:val="1"/>
      <w:numFmt w:val="decimal"/>
      <w:lvlText w:val="%4."/>
      <w:lvlJc w:val="left"/>
      <w:pPr>
        <w:ind w:left="4608" w:hanging="360"/>
      </w:pPr>
    </w:lvl>
    <w:lvl w:ilvl="4" w:tplc="04150019" w:tentative="1">
      <w:start w:val="1"/>
      <w:numFmt w:val="lowerLetter"/>
      <w:lvlText w:val="%5."/>
      <w:lvlJc w:val="left"/>
      <w:pPr>
        <w:ind w:left="5328" w:hanging="360"/>
      </w:pPr>
    </w:lvl>
    <w:lvl w:ilvl="5" w:tplc="0415001B" w:tentative="1">
      <w:start w:val="1"/>
      <w:numFmt w:val="lowerRoman"/>
      <w:lvlText w:val="%6."/>
      <w:lvlJc w:val="right"/>
      <w:pPr>
        <w:ind w:left="6048" w:hanging="180"/>
      </w:pPr>
    </w:lvl>
    <w:lvl w:ilvl="6" w:tplc="0415000F" w:tentative="1">
      <w:start w:val="1"/>
      <w:numFmt w:val="decimal"/>
      <w:lvlText w:val="%7."/>
      <w:lvlJc w:val="left"/>
      <w:pPr>
        <w:ind w:left="6768" w:hanging="360"/>
      </w:pPr>
    </w:lvl>
    <w:lvl w:ilvl="7" w:tplc="04150019" w:tentative="1">
      <w:start w:val="1"/>
      <w:numFmt w:val="lowerLetter"/>
      <w:lvlText w:val="%8."/>
      <w:lvlJc w:val="left"/>
      <w:pPr>
        <w:ind w:left="7488" w:hanging="360"/>
      </w:pPr>
    </w:lvl>
    <w:lvl w:ilvl="8" w:tplc="0415001B" w:tentative="1">
      <w:start w:val="1"/>
      <w:numFmt w:val="lowerRoman"/>
      <w:lvlText w:val="%9."/>
      <w:lvlJc w:val="right"/>
      <w:pPr>
        <w:ind w:left="8208" w:hanging="180"/>
      </w:pPr>
    </w:lvl>
  </w:abstractNum>
  <w:abstractNum w:abstractNumId="8" w15:restartNumberingAfterBreak="0">
    <w:nsid w:val="13EE33DA"/>
    <w:multiLevelType w:val="hybridMultilevel"/>
    <w:tmpl w:val="3DEE61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1003C6"/>
    <w:multiLevelType w:val="hybridMultilevel"/>
    <w:tmpl w:val="F86627B2"/>
    <w:lvl w:ilvl="0" w:tplc="A4A6E1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B11B44"/>
    <w:multiLevelType w:val="hybridMultilevel"/>
    <w:tmpl w:val="7C08E6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DE4BBA"/>
    <w:multiLevelType w:val="hybridMultilevel"/>
    <w:tmpl w:val="E4E816AC"/>
    <w:lvl w:ilvl="0" w:tplc="04150019">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 w15:restartNumberingAfterBreak="0">
    <w:nsid w:val="1CE52975"/>
    <w:multiLevelType w:val="hybridMultilevel"/>
    <w:tmpl w:val="6464C7FE"/>
    <w:lvl w:ilvl="0" w:tplc="0415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24B1C"/>
    <w:multiLevelType w:val="hybridMultilevel"/>
    <w:tmpl w:val="3DF0A89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1F437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BA632A"/>
    <w:multiLevelType w:val="hybridMultilevel"/>
    <w:tmpl w:val="F3BADFF6"/>
    <w:lvl w:ilvl="0" w:tplc="04150011">
      <w:start w:val="1"/>
      <w:numFmt w:val="decimal"/>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5B7D9A"/>
    <w:multiLevelType w:val="hybridMultilevel"/>
    <w:tmpl w:val="B7000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E15FF7"/>
    <w:multiLevelType w:val="hybridMultilevel"/>
    <w:tmpl w:val="9C94494A"/>
    <w:lvl w:ilvl="0" w:tplc="A20AE6E8">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18" w15:restartNumberingAfterBreak="0">
    <w:nsid w:val="2DA13B03"/>
    <w:multiLevelType w:val="hybridMultilevel"/>
    <w:tmpl w:val="F3BADFF6"/>
    <w:lvl w:ilvl="0" w:tplc="04150011">
      <w:start w:val="1"/>
      <w:numFmt w:val="decimal"/>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0115E"/>
    <w:multiLevelType w:val="hybridMultilevel"/>
    <w:tmpl w:val="EDE4E7E0"/>
    <w:lvl w:ilvl="0" w:tplc="A20AE6E8">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B420D95"/>
    <w:multiLevelType w:val="hybridMultilevel"/>
    <w:tmpl w:val="EEC6D41A"/>
    <w:lvl w:ilvl="0" w:tplc="0415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A7FD4"/>
    <w:multiLevelType w:val="hybridMultilevel"/>
    <w:tmpl w:val="97263466"/>
    <w:lvl w:ilvl="0" w:tplc="A20AE6E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2" w15:restartNumberingAfterBreak="0">
    <w:nsid w:val="402A46EC"/>
    <w:multiLevelType w:val="hybridMultilevel"/>
    <w:tmpl w:val="FB22E7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2A21598"/>
    <w:multiLevelType w:val="hybridMultilevel"/>
    <w:tmpl w:val="3F5035EC"/>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4B4B48E3"/>
    <w:multiLevelType w:val="hybridMultilevel"/>
    <w:tmpl w:val="6DB07AEE"/>
    <w:lvl w:ilvl="0" w:tplc="25AA671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D97CD3"/>
    <w:multiLevelType w:val="hybridMultilevel"/>
    <w:tmpl w:val="B7F0FBA6"/>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4C634431"/>
    <w:multiLevelType w:val="hybridMultilevel"/>
    <w:tmpl w:val="B2248BB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7" w15:restartNumberingAfterBreak="0">
    <w:nsid w:val="4C755BC7"/>
    <w:multiLevelType w:val="hybridMultilevel"/>
    <w:tmpl w:val="9E62812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C9A7643"/>
    <w:multiLevelType w:val="hybridMultilevel"/>
    <w:tmpl w:val="1992794C"/>
    <w:lvl w:ilvl="0" w:tplc="5758293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15:restartNumberingAfterBreak="0">
    <w:nsid w:val="4E067D4D"/>
    <w:multiLevelType w:val="hybridMultilevel"/>
    <w:tmpl w:val="B1544FA6"/>
    <w:lvl w:ilvl="0" w:tplc="A20AE6E8">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0" w15:restartNumberingAfterBreak="0">
    <w:nsid w:val="4E2D4C50"/>
    <w:multiLevelType w:val="hybridMultilevel"/>
    <w:tmpl w:val="76064648"/>
    <w:lvl w:ilvl="0" w:tplc="A850A22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4EBC3891"/>
    <w:multiLevelType w:val="hybridMultilevel"/>
    <w:tmpl w:val="03A41FCC"/>
    <w:lvl w:ilvl="0" w:tplc="0415000F">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58004400"/>
    <w:multiLevelType w:val="hybridMultilevel"/>
    <w:tmpl w:val="9F028658"/>
    <w:lvl w:ilvl="0" w:tplc="0415000F">
      <w:start w:val="1"/>
      <w:numFmt w:val="decimal"/>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1C4B7E"/>
    <w:multiLevelType w:val="hybridMultilevel"/>
    <w:tmpl w:val="3A48431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1D2ECA"/>
    <w:multiLevelType w:val="hybridMultilevel"/>
    <w:tmpl w:val="433E2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A94347"/>
    <w:multiLevelType w:val="hybridMultilevel"/>
    <w:tmpl w:val="F1FE62BC"/>
    <w:lvl w:ilvl="0" w:tplc="6288822C">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0747CF"/>
    <w:multiLevelType w:val="hybridMultilevel"/>
    <w:tmpl w:val="2F30A222"/>
    <w:lvl w:ilvl="0" w:tplc="61BA8DF8">
      <w:start w:val="1"/>
      <w:numFmt w:val="lowerLetter"/>
      <w:lvlText w:val="%1."/>
      <w:lvlJc w:val="left"/>
      <w:pPr>
        <w:ind w:left="25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CC0399"/>
    <w:multiLevelType w:val="hybridMultilevel"/>
    <w:tmpl w:val="8DD6B32E"/>
    <w:lvl w:ilvl="0" w:tplc="A4A6E162">
      <w:start w:val="1"/>
      <w:numFmt w:val="bullet"/>
      <w:lvlText w:val=""/>
      <w:lvlJc w:val="left"/>
      <w:pPr>
        <w:ind w:left="1123" w:hanging="360"/>
      </w:pPr>
      <w:rPr>
        <w:rFonts w:ascii="Symbol" w:hAnsi="Symbol" w:hint="default"/>
      </w:rPr>
    </w:lvl>
    <w:lvl w:ilvl="1" w:tplc="04150003" w:tentative="1">
      <w:start w:val="1"/>
      <w:numFmt w:val="bullet"/>
      <w:lvlText w:val="o"/>
      <w:lvlJc w:val="left"/>
      <w:pPr>
        <w:ind w:left="1843" w:hanging="360"/>
      </w:pPr>
      <w:rPr>
        <w:rFonts w:ascii="Courier New" w:hAnsi="Courier New" w:cs="Courier New" w:hint="default"/>
      </w:rPr>
    </w:lvl>
    <w:lvl w:ilvl="2" w:tplc="04150005" w:tentative="1">
      <w:start w:val="1"/>
      <w:numFmt w:val="bullet"/>
      <w:lvlText w:val=""/>
      <w:lvlJc w:val="left"/>
      <w:pPr>
        <w:ind w:left="2563" w:hanging="360"/>
      </w:pPr>
      <w:rPr>
        <w:rFonts w:ascii="Wingdings" w:hAnsi="Wingdings" w:hint="default"/>
      </w:rPr>
    </w:lvl>
    <w:lvl w:ilvl="3" w:tplc="04150001" w:tentative="1">
      <w:start w:val="1"/>
      <w:numFmt w:val="bullet"/>
      <w:lvlText w:val=""/>
      <w:lvlJc w:val="left"/>
      <w:pPr>
        <w:ind w:left="3283" w:hanging="360"/>
      </w:pPr>
      <w:rPr>
        <w:rFonts w:ascii="Symbol" w:hAnsi="Symbol" w:hint="default"/>
      </w:rPr>
    </w:lvl>
    <w:lvl w:ilvl="4" w:tplc="04150003" w:tentative="1">
      <w:start w:val="1"/>
      <w:numFmt w:val="bullet"/>
      <w:lvlText w:val="o"/>
      <w:lvlJc w:val="left"/>
      <w:pPr>
        <w:ind w:left="4003" w:hanging="360"/>
      </w:pPr>
      <w:rPr>
        <w:rFonts w:ascii="Courier New" w:hAnsi="Courier New" w:cs="Courier New" w:hint="default"/>
      </w:rPr>
    </w:lvl>
    <w:lvl w:ilvl="5" w:tplc="04150005" w:tentative="1">
      <w:start w:val="1"/>
      <w:numFmt w:val="bullet"/>
      <w:lvlText w:val=""/>
      <w:lvlJc w:val="left"/>
      <w:pPr>
        <w:ind w:left="4723" w:hanging="360"/>
      </w:pPr>
      <w:rPr>
        <w:rFonts w:ascii="Wingdings" w:hAnsi="Wingdings" w:hint="default"/>
      </w:rPr>
    </w:lvl>
    <w:lvl w:ilvl="6" w:tplc="04150001" w:tentative="1">
      <w:start w:val="1"/>
      <w:numFmt w:val="bullet"/>
      <w:lvlText w:val=""/>
      <w:lvlJc w:val="left"/>
      <w:pPr>
        <w:ind w:left="5443" w:hanging="360"/>
      </w:pPr>
      <w:rPr>
        <w:rFonts w:ascii="Symbol" w:hAnsi="Symbol" w:hint="default"/>
      </w:rPr>
    </w:lvl>
    <w:lvl w:ilvl="7" w:tplc="04150003" w:tentative="1">
      <w:start w:val="1"/>
      <w:numFmt w:val="bullet"/>
      <w:lvlText w:val="o"/>
      <w:lvlJc w:val="left"/>
      <w:pPr>
        <w:ind w:left="6163" w:hanging="360"/>
      </w:pPr>
      <w:rPr>
        <w:rFonts w:ascii="Courier New" w:hAnsi="Courier New" w:cs="Courier New" w:hint="default"/>
      </w:rPr>
    </w:lvl>
    <w:lvl w:ilvl="8" w:tplc="04150005" w:tentative="1">
      <w:start w:val="1"/>
      <w:numFmt w:val="bullet"/>
      <w:lvlText w:val=""/>
      <w:lvlJc w:val="left"/>
      <w:pPr>
        <w:ind w:left="6883" w:hanging="360"/>
      </w:pPr>
      <w:rPr>
        <w:rFonts w:ascii="Wingdings" w:hAnsi="Wingdings" w:hint="default"/>
      </w:rPr>
    </w:lvl>
  </w:abstractNum>
  <w:abstractNum w:abstractNumId="38" w15:restartNumberingAfterBreak="0">
    <w:nsid w:val="67B135E8"/>
    <w:multiLevelType w:val="hybridMultilevel"/>
    <w:tmpl w:val="919802DC"/>
    <w:lvl w:ilvl="0" w:tplc="2B56EB56">
      <w:start w:val="1"/>
      <w:numFmt w:val="lowerLetter"/>
      <w:lvlText w:val="%1."/>
      <w:lvlJc w:val="left"/>
      <w:pPr>
        <w:ind w:left="25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1A67E7"/>
    <w:multiLevelType w:val="hybridMultilevel"/>
    <w:tmpl w:val="B534073A"/>
    <w:lvl w:ilvl="0" w:tplc="48FA1CA2">
      <w:start w:val="1"/>
      <w:numFmt w:val="decimal"/>
      <w:lvlText w:val="%1."/>
      <w:lvlJc w:val="left"/>
      <w:pPr>
        <w:ind w:left="244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8638F"/>
    <w:multiLevelType w:val="hybridMultilevel"/>
    <w:tmpl w:val="77F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636DD2"/>
    <w:multiLevelType w:val="hybridMultilevel"/>
    <w:tmpl w:val="C3ECC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162106F"/>
    <w:multiLevelType w:val="hybridMultilevel"/>
    <w:tmpl w:val="3ABA40AC"/>
    <w:lvl w:ilvl="0" w:tplc="A20AE6E8">
      <w:start w:val="1"/>
      <w:numFmt w:val="bullet"/>
      <w:lvlText w:val=""/>
      <w:lvlJc w:val="left"/>
      <w:pPr>
        <w:ind w:left="1920"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43" w15:restartNumberingAfterBreak="0">
    <w:nsid w:val="73F24DEA"/>
    <w:multiLevelType w:val="hybridMultilevel"/>
    <w:tmpl w:val="44FCD4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1A6049"/>
    <w:multiLevelType w:val="hybridMultilevel"/>
    <w:tmpl w:val="1B4697A0"/>
    <w:lvl w:ilvl="0" w:tplc="0415000F">
      <w:start w:val="1"/>
      <w:numFmt w:val="decimal"/>
      <w:lvlText w:val="%1."/>
      <w:lvlJc w:val="left"/>
      <w:pPr>
        <w:ind w:left="720" w:hanging="360"/>
      </w:pPr>
      <w:rPr>
        <w:rFonts w:hint="default"/>
      </w:rPr>
    </w:lvl>
    <w:lvl w:ilvl="1" w:tplc="613EDC92">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B1594B"/>
    <w:multiLevelType w:val="hybridMultilevel"/>
    <w:tmpl w:val="CB60BB88"/>
    <w:lvl w:ilvl="0" w:tplc="C8A4EFA0">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08699A"/>
    <w:multiLevelType w:val="hybridMultilevel"/>
    <w:tmpl w:val="189209E0"/>
    <w:lvl w:ilvl="0" w:tplc="04150001">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47" w15:restartNumberingAfterBreak="0">
    <w:nsid w:val="7DD518BE"/>
    <w:multiLevelType w:val="hybridMultilevel"/>
    <w:tmpl w:val="B1581662"/>
    <w:lvl w:ilvl="0" w:tplc="719008A4">
      <w:start w:val="1"/>
      <w:numFmt w:val="decimal"/>
      <w:lvlText w:val="%1."/>
      <w:lvlJc w:val="left"/>
      <w:pPr>
        <w:ind w:left="2448" w:hanging="360"/>
      </w:pPr>
      <w:rPr>
        <w:rFonts w:hint="default"/>
      </w:rPr>
    </w:lvl>
    <w:lvl w:ilvl="1" w:tplc="04150019" w:tentative="1">
      <w:start w:val="1"/>
      <w:numFmt w:val="lowerLetter"/>
      <w:lvlText w:val="%2."/>
      <w:lvlJc w:val="left"/>
      <w:pPr>
        <w:ind w:left="3168" w:hanging="360"/>
      </w:pPr>
    </w:lvl>
    <w:lvl w:ilvl="2" w:tplc="0415001B" w:tentative="1">
      <w:start w:val="1"/>
      <w:numFmt w:val="lowerRoman"/>
      <w:lvlText w:val="%3."/>
      <w:lvlJc w:val="right"/>
      <w:pPr>
        <w:ind w:left="3888" w:hanging="180"/>
      </w:pPr>
    </w:lvl>
    <w:lvl w:ilvl="3" w:tplc="0415000F" w:tentative="1">
      <w:start w:val="1"/>
      <w:numFmt w:val="decimal"/>
      <w:lvlText w:val="%4."/>
      <w:lvlJc w:val="left"/>
      <w:pPr>
        <w:ind w:left="4608" w:hanging="360"/>
      </w:pPr>
    </w:lvl>
    <w:lvl w:ilvl="4" w:tplc="04150019" w:tentative="1">
      <w:start w:val="1"/>
      <w:numFmt w:val="lowerLetter"/>
      <w:lvlText w:val="%5."/>
      <w:lvlJc w:val="left"/>
      <w:pPr>
        <w:ind w:left="5328" w:hanging="360"/>
      </w:pPr>
    </w:lvl>
    <w:lvl w:ilvl="5" w:tplc="0415001B" w:tentative="1">
      <w:start w:val="1"/>
      <w:numFmt w:val="lowerRoman"/>
      <w:lvlText w:val="%6."/>
      <w:lvlJc w:val="right"/>
      <w:pPr>
        <w:ind w:left="6048" w:hanging="180"/>
      </w:pPr>
    </w:lvl>
    <w:lvl w:ilvl="6" w:tplc="0415000F" w:tentative="1">
      <w:start w:val="1"/>
      <w:numFmt w:val="decimal"/>
      <w:lvlText w:val="%7."/>
      <w:lvlJc w:val="left"/>
      <w:pPr>
        <w:ind w:left="6768" w:hanging="360"/>
      </w:pPr>
    </w:lvl>
    <w:lvl w:ilvl="7" w:tplc="04150019" w:tentative="1">
      <w:start w:val="1"/>
      <w:numFmt w:val="lowerLetter"/>
      <w:lvlText w:val="%8."/>
      <w:lvlJc w:val="left"/>
      <w:pPr>
        <w:ind w:left="7488" w:hanging="360"/>
      </w:pPr>
    </w:lvl>
    <w:lvl w:ilvl="8" w:tplc="0415001B" w:tentative="1">
      <w:start w:val="1"/>
      <w:numFmt w:val="lowerRoman"/>
      <w:lvlText w:val="%9."/>
      <w:lvlJc w:val="right"/>
      <w:pPr>
        <w:ind w:left="8208" w:hanging="180"/>
      </w:pPr>
    </w:lvl>
  </w:abstractNum>
  <w:num w:numId="1">
    <w:abstractNumId w:val="14"/>
  </w:num>
  <w:num w:numId="2">
    <w:abstractNumId w:val="26"/>
  </w:num>
  <w:num w:numId="3">
    <w:abstractNumId w:val="9"/>
  </w:num>
  <w:num w:numId="4">
    <w:abstractNumId w:val="37"/>
  </w:num>
  <w:num w:numId="5">
    <w:abstractNumId w:val="6"/>
  </w:num>
  <w:num w:numId="6">
    <w:abstractNumId w:val="19"/>
  </w:num>
  <w:num w:numId="7">
    <w:abstractNumId w:val="29"/>
  </w:num>
  <w:num w:numId="8">
    <w:abstractNumId w:val="21"/>
  </w:num>
  <w:num w:numId="9">
    <w:abstractNumId w:val="42"/>
  </w:num>
  <w:num w:numId="10">
    <w:abstractNumId w:val="17"/>
  </w:num>
  <w:num w:numId="11">
    <w:abstractNumId w:val="4"/>
  </w:num>
  <w:num w:numId="12">
    <w:abstractNumId w:val="11"/>
  </w:num>
  <w:num w:numId="13">
    <w:abstractNumId w:val="45"/>
  </w:num>
  <w:num w:numId="14">
    <w:abstractNumId w:val="43"/>
  </w:num>
  <w:num w:numId="15">
    <w:abstractNumId w:val="28"/>
  </w:num>
  <w:num w:numId="16">
    <w:abstractNumId w:val="3"/>
  </w:num>
  <w:num w:numId="17">
    <w:abstractNumId w:val="7"/>
  </w:num>
  <w:num w:numId="18">
    <w:abstractNumId w:val="30"/>
  </w:num>
  <w:num w:numId="19">
    <w:abstractNumId w:val="46"/>
  </w:num>
  <w:num w:numId="20">
    <w:abstractNumId w:val="47"/>
  </w:num>
  <w:num w:numId="21">
    <w:abstractNumId w:val="2"/>
  </w:num>
  <w:num w:numId="22">
    <w:abstractNumId w:val="38"/>
  </w:num>
  <w:num w:numId="23">
    <w:abstractNumId w:val="8"/>
  </w:num>
  <w:num w:numId="24">
    <w:abstractNumId w:val="41"/>
  </w:num>
  <w:num w:numId="25">
    <w:abstractNumId w:val="36"/>
  </w:num>
  <w:num w:numId="26">
    <w:abstractNumId w:val="35"/>
  </w:num>
  <w:num w:numId="27">
    <w:abstractNumId w:val="22"/>
  </w:num>
  <w:num w:numId="28">
    <w:abstractNumId w:val="16"/>
  </w:num>
  <w:num w:numId="29">
    <w:abstractNumId w:val="39"/>
  </w:num>
  <w:num w:numId="30">
    <w:abstractNumId w:val="33"/>
  </w:num>
  <w:num w:numId="31">
    <w:abstractNumId w:val="10"/>
  </w:num>
  <w:num w:numId="32">
    <w:abstractNumId w:val="40"/>
  </w:num>
  <w:num w:numId="33">
    <w:abstractNumId w:val="5"/>
  </w:num>
  <w:num w:numId="34">
    <w:abstractNumId w:val="20"/>
  </w:num>
  <w:num w:numId="35">
    <w:abstractNumId w:val="12"/>
  </w:num>
  <w:num w:numId="36">
    <w:abstractNumId w:val="24"/>
  </w:num>
  <w:num w:numId="37">
    <w:abstractNumId w:val="34"/>
  </w:num>
  <w:num w:numId="38">
    <w:abstractNumId w:val="1"/>
  </w:num>
  <w:num w:numId="39">
    <w:abstractNumId w:val="25"/>
  </w:num>
  <w:num w:numId="40">
    <w:abstractNumId w:val="13"/>
  </w:num>
  <w:num w:numId="41">
    <w:abstractNumId w:val="27"/>
  </w:num>
  <w:num w:numId="42">
    <w:abstractNumId w:val="23"/>
  </w:num>
  <w:num w:numId="43">
    <w:abstractNumId w:val="32"/>
  </w:num>
  <w:num w:numId="44">
    <w:abstractNumId w:val="18"/>
  </w:num>
  <w:num w:numId="45">
    <w:abstractNumId w:val="0"/>
  </w:num>
  <w:num w:numId="46">
    <w:abstractNumId w:val="15"/>
  </w:num>
  <w:num w:numId="47">
    <w:abstractNumId w:val="31"/>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FE3"/>
    <w:rsid w:val="00004027"/>
    <w:rsid w:val="00017FF9"/>
    <w:rsid w:val="00022AC0"/>
    <w:rsid w:val="0002681D"/>
    <w:rsid w:val="00072AC9"/>
    <w:rsid w:val="0009785A"/>
    <w:rsid w:val="000A47D9"/>
    <w:rsid w:val="000B3EE5"/>
    <w:rsid w:val="000C040D"/>
    <w:rsid w:val="000D4FED"/>
    <w:rsid w:val="000E4484"/>
    <w:rsid w:val="000F64A1"/>
    <w:rsid w:val="001011A4"/>
    <w:rsid w:val="001358D1"/>
    <w:rsid w:val="00152823"/>
    <w:rsid w:val="00155CA8"/>
    <w:rsid w:val="00163405"/>
    <w:rsid w:val="0019790B"/>
    <w:rsid w:val="001A2867"/>
    <w:rsid w:val="001A3444"/>
    <w:rsid w:val="001C0E17"/>
    <w:rsid w:val="001C6FA4"/>
    <w:rsid w:val="001E1337"/>
    <w:rsid w:val="00215D6A"/>
    <w:rsid w:val="00222B3E"/>
    <w:rsid w:val="00233804"/>
    <w:rsid w:val="0024318D"/>
    <w:rsid w:val="00252512"/>
    <w:rsid w:val="002636DE"/>
    <w:rsid w:val="00263860"/>
    <w:rsid w:val="002A062F"/>
    <w:rsid w:val="002A4A1E"/>
    <w:rsid w:val="002B2A18"/>
    <w:rsid w:val="00315273"/>
    <w:rsid w:val="003239F5"/>
    <w:rsid w:val="003272AD"/>
    <w:rsid w:val="00347E6F"/>
    <w:rsid w:val="0037496D"/>
    <w:rsid w:val="00377F58"/>
    <w:rsid w:val="00383A74"/>
    <w:rsid w:val="003B3C11"/>
    <w:rsid w:val="003C1AEC"/>
    <w:rsid w:val="003C730D"/>
    <w:rsid w:val="003D6454"/>
    <w:rsid w:val="003D7789"/>
    <w:rsid w:val="003E51F0"/>
    <w:rsid w:val="003F5D91"/>
    <w:rsid w:val="00484035"/>
    <w:rsid w:val="00490C20"/>
    <w:rsid w:val="004A4A5B"/>
    <w:rsid w:val="004C3509"/>
    <w:rsid w:val="004D6BA8"/>
    <w:rsid w:val="004F4F87"/>
    <w:rsid w:val="00534FE3"/>
    <w:rsid w:val="00542B0A"/>
    <w:rsid w:val="00557197"/>
    <w:rsid w:val="0056038B"/>
    <w:rsid w:val="00563EE1"/>
    <w:rsid w:val="00580843"/>
    <w:rsid w:val="005B16CD"/>
    <w:rsid w:val="005C6643"/>
    <w:rsid w:val="005D6114"/>
    <w:rsid w:val="006015BD"/>
    <w:rsid w:val="0060312B"/>
    <w:rsid w:val="006038CF"/>
    <w:rsid w:val="00607C5F"/>
    <w:rsid w:val="0061669A"/>
    <w:rsid w:val="00631870"/>
    <w:rsid w:val="00653D07"/>
    <w:rsid w:val="006A6CA2"/>
    <w:rsid w:val="006C60D4"/>
    <w:rsid w:val="006D05B4"/>
    <w:rsid w:val="006E765F"/>
    <w:rsid w:val="00720F50"/>
    <w:rsid w:val="00741900"/>
    <w:rsid w:val="0074224C"/>
    <w:rsid w:val="007474CA"/>
    <w:rsid w:val="00750ABD"/>
    <w:rsid w:val="00764B85"/>
    <w:rsid w:val="007813D6"/>
    <w:rsid w:val="007841E1"/>
    <w:rsid w:val="00784A0A"/>
    <w:rsid w:val="00790CF1"/>
    <w:rsid w:val="007961D7"/>
    <w:rsid w:val="007A2287"/>
    <w:rsid w:val="007B5B20"/>
    <w:rsid w:val="007C45D8"/>
    <w:rsid w:val="007C748E"/>
    <w:rsid w:val="007F7D2C"/>
    <w:rsid w:val="008030FB"/>
    <w:rsid w:val="0082183B"/>
    <w:rsid w:val="00826C28"/>
    <w:rsid w:val="0089389B"/>
    <w:rsid w:val="008A7308"/>
    <w:rsid w:val="00911DA9"/>
    <w:rsid w:val="00914D84"/>
    <w:rsid w:val="00946E8E"/>
    <w:rsid w:val="009658A6"/>
    <w:rsid w:val="009750A5"/>
    <w:rsid w:val="00980F4F"/>
    <w:rsid w:val="009A5844"/>
    <w:rsid w:val="009C55E5"/>
    <w:rsid w:val="009D2A0F"/>
    <w:rsid w:val="009E436A"/>
    <w:rsid w:val="009F69F0"/>
    <w:rsid w:val="00A0103A"/>
    <w:rsid w:val="00A04A30"/>
    <w:rsid w:val="00A2302F"/>
    <w:rsid w:val="00A42DE7"/>
    <w:rsid w:val="00A613AB"/>
    <w:rsid w:val="00A85AE8"/>
    <w:rsid w:val="00AC1276"/>
    <w:rsid w:val="00AF3B9F"/>
    <w:rsid w:val="00AF3E30"/>
    <w:rsid w:val="00B02956"/>
    <w:rsid w:val="00B0530D"/>
    <w:rsid w:val="00B26CD9"/>
    <w:rsid w:val="00B366F0"/>
    <w:rsid w:val="00B43740"/>
    <w:rsid w:val="00B463F8"/>
    <w:rsid w:val="00B95C12"/>
    <w:rsid w:val="00BA012E"/>
    <w:rsid w:val="00BA65D6"/>
    <w:rsid w:val="00BF0A52"/>
    <w:rsid w:val="00BF53FE"/>
    <w:rsid w:val="00BF65B8"/>
    <w:rsid w:val="00C1037B"/>
    <w:rsid w:val="00C174E9"/>
    <w:rsid w:val="00C224BA"/>
    <w:rsid w:val="00C431F9"/>
    <w:rsid w:val="00C434CA"/>
    <w:rsid w:val="00C443C6"/>
    <w:rsid w:val="00CA6CB0"/>
    <w:rsid w:val="00CB5738"/>
    <w:rsid w:val="00CC77B3"/>
    <w:rsid w:val="00D32A0F"/>
    <w:rsid w:val="00D64702"/>
    <w:rsid w:val="00D75DF2"/>
    <w:rsid w:val="00DA24D1"/>
    <w:rsid w:val="00DB6D9F"/>
    <w:rsid w:val="00DC6FAA"/>
    <w:rsid w:val="00DD21BF"/>
    <w:rsid w:val="00DE28EB"/>
    <w:rsid w:val="00E129F2"/>
    <w:rsid w:val="00E41510"/>
    <w:rsid w:val="00E55356"/>
    <w:rsid w:val="00E756B7"/>
    <w:rsid w:val="00E76BE6"/>
    <w:rsid w:val="00E93513"/>
    <w:rsid w:val="00EC2481"/>
    <w:rsid w:val="00EF7F74"/>
    <w:rsid w:val="00F27E9C"/>
    <w:rsid w:val="00F46257"/>
    <w:rsid w:val="00F573FB"/>
    <w:rsid w:val="00F666FE"/>
    <w:rsid w:val="00F73DE3"/>
    <w:rsid w:val="00F91906"/>
    <w:rsid w:val="00FC1178"/>
    <w:rsid w:val="00FE27CA"/>
    <w:rsid w:val="00FE3E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436614FC"/>
  <w15:docId w15:val="{CB35C238-157B-492A-A666-CC510003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58A6"/>
  </w:style>
  <w:style w:type="paragraph" w:styleId="Nagwek1">
    <w:name w:val="heading 1"/>
    <w:basedOn w:val="Normalny"/>
    <w:next w:val="Normalny"/>
    <w:link w:val="Nagwek1Znak"/>
    <w:uiPriority w:val="9"/>
    <w:qFormat/>
    <w:rsid w:val="00383A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2A4A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34FE3"/>
    <w:pPr>
      <w:ind w:left="720"/>
      <w:contextualSpacing/>
    </w:pPr>
  </w:style>
  <w:style w:type="character" w:styleId="Hipercze">
    <w:name w:val="Hyperlink"/>
    <w:basedOn w:val="Domylnaczcionkaakapitu"/>
    <w:uiPriority w:val="99"/>
    <w:semiHidden/>
    <w:unhideWhenUsed/>
    <w:rsid w:val="00AF3E30"/>
    <w:rPr>
      <w:color w:val="0563C1"/>
      <w:u w:val="single"/>
    </w:rPr>
  </w:style>
  <w:style w:type="character" w:styleId="UyteHipercze">
    <w:name w:val="FollowedHyperlink"/>
    <w:basedOn w:val="Domylnaczcionkaakapitu"/>
    <w:uiPriority w:val="99"/>
    <w:semiHidden/>
    <w:unhideWhenUsed/>
    <w:rsid w:val="00AF3E30"/>
    <w:rPr>
      <w:color w:val="954F72"/>
      <w:u w:val="single"/>
    </w:rPr>
  </w:style>
  <w:style w:type="paragraph" w:customStyle="1" w:styleId="font5">
    <w:name w:val="font5"/>
    <w:basedOn w:val="Normalny"/>
    <w:rsid w:val="00AF3E30"/>
    <w:pPr>
      <w:spacing w:before="100" w:beforeAutospacing="1" w:after="100" w:afterAutospacing="1" w:line="240" w:lineRule="auto"/>
    </w:pPr>
    <w:rPr>
      <w:rFonts w:ascii="Arial" w:eastAsia="Times New Roman" w:hAnsi="Arial" w:cs="Arial"/>
      <w:sz w:val="16"/>
      <w:szCs w:val="16"/>
      <w:lang w:eastAsia="pl-PL"/>
    </w:rPr>
  </w:style>
  <w:style w:type="paragraph" w:customStyle="1" w:styleId="font6">
    <w:name w:val="font6"/>
    <w:basedOn w:val="Normalny"/>
    <w:rsid w:val="00AF3E30"/>
    <w:pPr>
      <w:spacing w:before="100" w:beforeAutospacing="1" w:after="100" w:afterAutospacing="1" w:line="240" w:lineRule="auto"/>
    </w:pPr>
    <w:rPr>
      <w:rFonts w:ascii="Arial" w:eastAsia="Times New Roman" w:hAnsi="Arial" w:cs="Arial"/>
      <w:sz w:val="18"/>
      <w:szCs w:val="18"/>
      <w:lang w:eastAsia="pl-PL"/>
    </w:rPr>
  </w:style>
  <w:style w:type="paragraph" w:customStyle="1" w:styleId="font7">
    <w:name w:val="font7"/>
    <w:basedOn w:val="Normalny"/>
    <w:rsid w:val="00AF3E30"/>
    <w:pPr>
      <w:spacing w:before="100" w:beforeAutospacing="1" w:after="100" w:afterAutospacing="1" w:line="240" w:lineRule="auto"/>
    </w:pPr>
    <w:rPr>
      <w:rFonts w:ascii="Arial" w:eastAsia="Times New Roman" w:hAnsi="Arial" w:cs="Arial"/>
      <w:sz w:val="16"/>
      <w:szCs w:val="16"/>
      <w:lang w:eastAsia="pl-PL"/>
    </w:rPr>
  </w:style>
  <w:style w:type="paragraph" w:customStyle="1" w:styleId="xl65">
    <w:name w:val="xl65"/>
    <w:basedOn w:val="Normalny"/>
    <w:rsid w:val="00AF3E3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6">
    <w:name w:val="xl66"/>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7">
    <w:name w:val="xl67"/>
    <w:basedOn w:val="Normalny"/>
    <w:rsid w:val="00AF3E3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68">
    <w:name w:val="xl68"/>
    <w:basedOn w:val="Normalny"/>
    <w:rsid w:val="00AF3E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69">
    <w:name w:val="xl69"/>
    <w:basedOn w:val="Normalny"/>
    <w:rsid w:val="00AF3E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70">
    <w:name w:val="xl70"/>
    <w:basedOn w:val="Normalny"/>
    <w:rsid w:val="00AF3E30"/>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71">
    <w:name w:val="xl71"/>
    <w:basedOn w:val="Normalny"/>
    <w:rsid w:val="00AF3E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2">
    <w:name w:val="xl72"/>
    <w:basedOn w:val="Normalny"/>
    <w:rsid w:val="00AF3E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3">
    <w:name w:val="xl73"/>
    <w:basedOn w:val="Normalny"/>
    <w:rsid w:val="00AF3E30"/>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74">
    <w:name w:val="xl74"/>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75">
    <w:name w:val="xl75"/>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6">
    <w:name w:val="xl76"/>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7">
    <w:name w:val="xl77"/>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8">
    <w:name w:val="xl78"/>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79">
    <w:name w:val="xl79"/>
    <w:basedOn w:val="Normalny"/>
    <w:rsid w:val="00AF3E30"/>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AF3E3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81">
    <w:name w:val="xl81"/>
    <w:basedOn w:val="Normalny"/>
    <w:rsid w:val="00AF3E3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82">
    <w:name w:val="xl82"/>
    <w:basedOn w:val="Normalny"/>
    <w:rsid w:val="00AF3E3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3">
    <w:name w:val="xl83"/>
    <w:basedOn w:val="Normalny"/>
    <w:rsid w:val="00AF3E3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4">
    <w:name w:val="xl84"/>
    <w:basedOn w:val="Normalny"/>
    <w:rsid w:val="00AF3E3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5">
    <w:name w:val="xl85"/>
    <w:basedOn w:val="Normalny"/>
    <w:rsid w:val="00AF3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6">
    <w:name w:val="xl86"/>
    <w:basedOn w:val="Normalny"/>
    <w:rsid w:val="00AF3E3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87">
    <w:name w:val="xl87"/>
    <w:basedOn w:val="Normalny"/>
    <w:rsid w:val="00AF3E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8">
    <w:name w:val="xl88"/>
    <w:basedOn w:val="Normalny"/>
    <w:rsid w:val="00AF3E30"/>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89">
    <w:name w:val="xl89"/>
    <w:basedOn w:val="Normalny"/>
    <w:rsid w:val="00AF3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0">
    <w:name w:val="xl90"/>
    <w:basedOn w:val="Normalny"/>
    <w:rsid w:val="00AF3E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1">
    <w:name w:val="xl91"/>
    <w:basedOn w:val="Normalny"/>
    <w:rsid w:val="00AF3E3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2">
    <w:name w:val="xl92"/>
    <w:basedOn w:val="Normalny"/>
    <w:rsid w:val="00AF3E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3">
    <w:name w:val="xl93"/>
    <w:basedOn w:val="Normalny"/>
    <w:rsid w:val="00AF3E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4">
    <w:name w:val="xl94"/>
    <w:basedOn w:val="Normalny"/>
    <w:rsid w:val="00AF3E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5">
    <w:name w:val="xl95"/>
    <w:basedOn w:val="Normalny"/>
    <w:rsid w:val="00AF3E3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96">
    <w:name w:val="xl96"/>
    <w:basedOn w:val="Normalny"/>
    <w:rsid w:val="00AF3E30"/>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97">
    <w:name w:val="xl97"/>
    <w:basedOn w:val="Normalny"/>
    <w:rsid w:val="00AF3E3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98">
    <w:name w:val="xl98"/>
    <w:basedOn w:val="Normalny"/>
    <w:rsid w:val="00AF3E3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99">
    <w:name w:val="xl99"/>
    <w:basedOn w:val="Normalny"/>
    <w:rsid w:val="00AF3E30"/>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00">
    <w:name w:val="xl100"/>
    <w:basedOn w:val="Normalny"/>
    <w:rsid w:val="00AF3E3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01">
    <w:name w:val="xl101"/>
    <w:basedOn w:val="Normalny"/>
    <w:rsid w:val="00AF3E3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383A74"/>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383A74"/>
    <w:pPr>
      <w:spacing w:line="259" w:lineRule="auto"/>
      <w:outlineLvl w:val="9"/>
    </w:pPr>
    <w:rPr>
      <w:lang w:eastAsia="pl-PL"/>
    </w:rPr>
  </w:style>
  <w:style w:type="paragraph" w:styleId="Nagwek">
    <w:name w:val="header"/>
    <w:basedOn w:val="Normalny"/>
    <w:link w:val="NagwekZnak"/>
    <w:uiPriority w:val="99"/>
    <w:unhideWhenUsed/>
    <w:rsid w:val="00383A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A74"/>
  </w:style>
  <w:style w:type="paragraph" w:styleId="Stopka">
    <w:name w:val="footer"/>
    <w:basedOn w:val="Normalny"/>
    <w:link w:val="StopkaZnak"/>
    <w:uiPriority w:val="99"/>
    <w:unhideWhenUsed/>
    <w:rsid w:val="00383A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A74"/>
  </w:style>
  <w:style w:type="paragraph" w:customStyle="1" w:styleId="msonormal0">
    <w:name w:val="msonormal"/>
    <w:basedOn w:val="Normalny"/>
    <w:rsid w:val="000268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rsid w:val="000268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03">
    <w:name w:val="xl103"/>
    <w:basedOn w:val="Normalny"/>
    <w:rsid w:val="00026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styleId="Tekstdymka">
    <w:name w:val="Balloon Text"/>
    <w:basedOn w:val="Normalny"/>
    <w:link w:val="TekstdymkaZnak"/>
    <w:uiPriority w:val="99"/>
    <w:semiHidden/>
    <w:unhideWhenUsed/>
    <w:rsid w:val="00AC12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1276"/>
    <w:rPr>
      <w:rFonts w:ascii="Segoe UI" w:hAnsi="Segoe UI" w:cs="Segoe UI"/>
      <w:sz w:val="18"/>
      <w:szCs w:val="18"/>
    </w:rPr>
  </w:style>
  <w:style w:type="character" w:customStyle="1" w:styleId="AkapitzlistZnak">
    <w:name w:val="Akapit z listą Znak"/>
    <w:basedOn w:val="Domylnaczcionkaakapitu"/>
    <w:link w:val="Akapitzlist"/>
    <w:uiPriority w:val="34"/>
    <w:locked/>
    <w:rsid w:val="00AC1276"/>
  </w:style>
  <w:style w:type="paragraph" w:customStyle="1" w:styleId="LANSTERStandard">
    <w:name w:val="LANSTER_Standard"/>
    <w:basedOn w:val="Normalny"/>
    <w:rsid w:val="00AC1276"/>
    <w:pPr>
      <w:spacing w:after="120" w:line="360" w:lineRule="auto"/>
      <w:ind w:firstLine="709"/>
      <w:jc w:val="both"/>
    </w:pPr>
    <w:rPr>
      <w:rFonts w:ascii="Times New Roman" w:eastAsia="Times New Roman" w:hAnsi="Times New Roman" w:cs="Times New Roman"/>
      <w:sz w:val="24"/>
      <w:szCs w:val="20"/>
      <w:lang w:eastAsia="pl-PL"/>
    </w:rPr>
  </w:style>
  <w:style w:type="paragraph" w:customStyle="1" w:styleId="Tekstpodstawowywcity2Wyjustowany">
    <w:name w:val="Tekst podstawowy wcięty 2 + Wyjustowany"/>
    <w:aliases w:val="Interlinia:  pojedyncze"/>
    <w:basedOn w:val="Tekstpodstawowywcity2"/>
    <w:rsid w:val="00AC1276"/>
    <w:pPr>
      <w:tabs>
        <w:tab w:val="num" w:pos="720"/>
      </w:tabs>
      <w:spacing w:line="240" w:lineRule="auto"/>
      <w:ind w:left="709" w:hanging="709"/>
      <w:jc w:val="both"/>
    </w:pPr>
    <w:rPr>
      <w:rFonts w:ascii="Times New Roman" w:eastAsia="Times New Roman" w:hAnsi="Times New Roman" w:cs="Times New Roman"/>
      <w:sz w:val="24"/>
      <w:szCs w:val="24"/>
      <w:lang w:eastAsia="pl-PL"/>
    </w:rPr>
  </w:style>
  <w:style w:type="paragraph" w:customStyle="1" w:styleId="Projekt-podstawowy">
    <w:name w:val="Projekt - podstawowy"/>
    <w:basedOn w:val="Normalny"/>
    <w:rsid w:val="00AC1276"/>
    <w:pPr>
      <w:spacing w:after="240" w:line="240" w:lineRule="exact"/>
      <w:jc w:val="both"/>
    </w:pPr>
    <w:rPr>
      <w:rFonts w:ascii="Arial" w:eastAsia="Times New Roman" w:hAnsi="Arial" w:cs="Times New Roman"/>
      <w:sz w:val="24"/>
      <w:szCs w:val="20"/>
      <w:lang w:eastAsia="pl-PL"/>
    </w:rPr>
  </w:style>
  <w:style w:type="character" w:customStyle="1" w:styleId="LANSTERStandardZnak">
    <w:name w:val="LANSTER_Standard Znak"/>
    <w:rsid w:val="00AC127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AC127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C1276"/>
  </w:style>
  <w:style w:type="paragraph" w:customStyle="1" w:styleId="LANSTERTABELA">
    <w:name w:val="LANSTER_TABELA"/>
    <w:rsid w:val="00490C20"/>
    <w:pPr>
      <w:spacing w:after="120" w:line="360" w:lineRule="auto"/>
    </w:pPr>
  </w:style>
  <w:style w:type="character" w:customStyle="1" w:styleId="fontstyle01">
    <w:name w:val="fontstyle01"/>
    <w:basedOn w:val="Domylnaczcionkaakapitu"/>
    <w:rsid w:val="00C174E9"/>
    <w:rPr>
      <w:rFonts w:ascii="Helvetica" w:hAnsi="Helvetica" w:cs="Helvetica" w:hint="default"/>
      <w:b w:val="0"/>
      <w:bCs w:val="0"/>
      <w:i w:val="0"/>
      <w:iCs w:val="0"/>
      <w:color w:val="242021"/>
      <w:sz w:val="16"/>
      <w:szCs w:val="16"/>
    </w:rPr>
  </w:style>
  <w:style w:type="table" w:styleId="Tabela-Siatka">
    <w:name w:val="Table Grid"/>
    <w:basedOn w:val="Standardowy"/>
    <w:uiPriority w:val="39"/>
    <w:rsid w:val="00B2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26CD9"/>
  </w:style>
  <w:style w:type="paragraph" w:customStyle="1" w:styleId="LANSTERKONWENCJA">
    <w:name w:val="LANSTER_KONWENCJA"/>
    <w:basedOn w:val="Normalny"/>
    <w:rsid w:val="007813D6"/>
    <w:pPr>
      <w:spacing w:after="120" w:line="300" w:lineRule="auto"/>
      <w:ind w:left="709" w:firstLine="709"/>
      <w:jc w:val="both"/>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7813D6"/>
    <w:pPr>
      <w:spacing w:after="160" w:line="259" w:lineRule="auto"/>
      <w:ind w:left="720"/>
    </w:pPr>
    <w:rPr>
      <w:rFonts w:ascii="Calibri" w:eastAsia="Times New Roman" w:hAnsi="Calibri" w:cs="Times New Roman"/>
    </w:rPr>
  </w:style>
  <w:style w:type="paragraph" w:customStyle="1" w:styleId="StylLStandardaciskiCalibriLightPierwszywiersz">
    <w:name w:val="Styl L_Standard + (Łaciński) Calibri Light Pierwszy wiersz:..."/>
    <w:basedOn w:val="Normalny"/>
    <w:rsid w:val="002A4A1E"/>
    <w:pPr>
      <w:spacing w:after="120" w:line="240" w:lineRule="auto"/>
      <w:jc w:val="both"/>
    </w:pPr>
    <w:rPr>
      <w:rFonts w:ascii="Calibri Light" w:eastAsia="Times New Roman" w:hAnsi="Calibri Light" w:cs="Times New Roman"/>
      <w:sz w:val="24"/>
      <w:szCs w:val="20"/>
      <w:lang w:eastAsia="pl-PL"/>
    </w:rPr>
  </w:style>
  <w:style w:type="paragraph" w:customStyle="1" w:styleId="LLStandard">
    <w:name w:val="LL_Standard"/>
    <w:basedOn w:val="Normalny"/>
    <w:link w:val="LLStandardZnakZnak"/>
    <w:rsid w:val="002A4A1E"/>
    <w:pPr>
      <w:spacing w:after="120" w:line="360" w:lineRule="auto"/>
      <w:ind w:firstLine="709"/>
      <w:jc w:val="both"/>
    </w:pPr>
    <w:rPr>
      <w:rFonts w:ascii="Times New Roman" w:eastAsia="Calibri" w:hAnsi="Times New Roman" w:cs="Times New Roman"/>
      <w:sz w:val="24"/>
      <w:szCs w:val="20"/>
      <w:lang w:val="x-none" w:eastAsia="pl-PL"/>
    </w:rPr>
  </w:style>
  <w:style w:type="character" w:customStyle="1" w:styleId="LLStandardZnakZnak">
    <w:name w:val="LL_Standard Znak Znak"/>
    <w:link w:val="LLStandard"/>
    <w:locked/>
    <w:rsid w:val="002A4A1E"/>
    <w:rPr>
      <w:rFonts w:ascii="Times New Roman" w:eastAsia="Calibri" w:hAnsi="Times New Roman" w:cs="Times New Roman"/>
      <w:sz w:val="24"/>
      <w:szCs w:val="20"/>
      <w:lang w:val="x-none" w:eastAsia="pl-PL"/>
    </w:rPr>
  </w:style>
  <w:style w:type="paragraph" w:customStyle="1" w:styleId="StylPODPUNKTInterlinia15wiersza">
    <w:name w:val="Styl _PODPUNKT + Interlinia:  15 wiersza"/>
    <w:basedOn w:val="Normalny"/>
    <w:rsid w:val="002A4A1E"/>
    <w:pPr>
      <w:spacing w:after="120" w:line="360" w:lineRule="auto"/>
      <w:jc w:val="both"/>
    </w:pPr>
    <w:rPr>
      <w:rFonts w:ascii="Times New Roman" w:eastAsia="Times New Roman" w:hAnsi="Times New Roman" w:cs="Times New Roman"/>
      <w:sz w:val="24"/>
      <w:szCs w:val="20"/>
      <w:lang w:eastAsia="pl-PL"/>
    </w:rPr>
  </w:style>
  <w:style w:type="character" w:customStyle="1" w:styleId="NoSpacingChar">
    <w:name w:val="No Spacing Char"/>
    <w:link w:val="Bezodstpw2"/>
    <w:rsid w:val="002A4A1E"/>
    <w:rPr>
      <w:sz w:val="21"/>
      <w:szCs w:val="21"/>
    </w:rPr>
  </w:style>
  <w:style w:type="paragraph" w:customStyle="1" w:styleId="Bezodstpw2">
    <w:name w:val="Bez odstępów2"/>
    <w:link w:val="NoSpacingChar"/>
    <w:rsid w:val="002A4A1E"/>
    <w:pPr>
      <w:spacing w:after="0" w:line="240" w:lineRule="auto"/>
    </w:pPr>
    <w:rPr>
      <w:sz w:val="21"/>
      <w:szCs w:val="21"/>
    </w:rPr>
  </w:style>
  <w:style w:type="character" w:customStyle="1" w:styleId="Nagwek2Znak">
    <w:name w:val="Nagłówek 2 Znak"/>
    <w:basedOn w:val="Domylnaczcionkaakapitu"/>
    <w:link w:val="Nagwek2"/>
    <w:uiPriority w:val="9"/>
    <w:semiHidden/>
    <w:rsid w:val="002A4A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756606">
      <w:bodyDiv w:val="1"/>
      <w:marLeft w:val="0"/>
      <w:marRight w:val="0"/>
      <w:marTop w:val="0"/>
      <w:marBottom w:val="0"/>
      <w:divBdr>
        <w:top w:val="none" w:sz="0" w:space="0" w:color="auto"/>
        <w:left w:val="none" w:sz="0" w:space="0" w:color="auto"/>
        <w:bottom w:val="none" w:sz="0" w:space="0" w:color="auto"/>
        <w:right w:val="none" w:sz="0" w:space="0" w:color="auto"/>
      </w:divBdr>
    </w:div>
    <w:div w:id="1262953386">
      <w:bodyDiv w:val="1"/>
      <w:marLeft w:val="0"/>
      <w:marRight w:val="0"/>
      <w:marTop w:val="0"/>
      <w:marBottom w:val="0"/>
      <w:divBdr>
        <w:top w:val="none" w:sz="0" w:space="0" w:color="auto"/>
        <w:left w:val="none" w:sz="0" w:space="0" w:color="auto"/>
        <w:bottom w:val="none" w:sz="0" w:space="0" w:color="auto"/>
        <w:right w:val="none" w:sz="0" w:space="0" w:color="auto"/>
      </w:divBdr>
    </w:div>
    <w:div w:id="1853638877">
      <w:bodyDiv w:val="1"/>
      <w:marLeft w:val="0"/>
      <w:marRight w:val="0"/>
      <w:marTop w:val="0"/>
      <w:marBottom w:val="0"/>
      <w:divBdr>
        <w:top w:val="none" w:sz="0" w:space="0" w:color="auto"/>
        <w:left w:val="none" w:sz="0" w:space="0" w:color="auto"/>
        <w:bottom w:val="none" w:sz="0" w:space="0" w:color="auto"/>
        <w:right w:val="none" w:sz="0" w:space="0" w:color="auto"/>
      </w:divBdr>
    </w:div>
    <w:div w:id="20069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png"/><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A94C5-0CC4-492F-AB97-9A52E542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57</Pages>
  <Words>16316</Words>
  <Characters>97899</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Jacek Kędzierski</cp:lastModifiedBy>
  <cp:revision>38</cp:revision>
  <cp:lastPrinted>2021-01-14T09:33:00Z</cp:lastPrinted>
  <dcterms:created xsi:type="dcterms:W3CDTF">2020-11-01T13:18:00Z</dcterms:created>
  <dcterms:modified xsi:type="dcterms:W3CDTF">2021-02-23T11:26:00Z</dcterms:modified>
</cp:coreProperties>
</file>