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EFE2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ECD79DB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BC8AEB6" w14:textId="3A02D8E4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31622F">
        <w:rPr>
          <w:rFonts w:cs="Arial"/>
          <w:szCs w:val="24"/>
        </w:rPr>
        <w:t>8 września 2026 r.</w:t>
      </w:r>
    </w:p>
    <w:p w14:paraId="2CE34207" w14:textId="3D9CF527" w:rsidR="00000000" w:rsidRDefault="00000000" w:rsidP="00160C0A">
      <w:pPr>
        <w:keepNext/>
        <w:keepLines/>
        <w:spacing w:after="360"/>
        <w:ind w:firstLine="0"/>
        <w:jc w:val="center"/>
        <w:outlineLvl w:val="1"/>
        <w:rPr>
          <w:rFonts w:eastAsiaTheme="majorEastAsia" w:cs="Arial"/>
          <w:b/>
          <w:bCs/>
          <w:sz w:val="28"/>
          <w:szCs w:val="28"/>
        </w:rPr>
      </w:pPr>
      <w:r w:rsidRPr="00724494">
        <w:rPr>
          <w:rStyle w:val="Nagwek2Znak"/>
        </w:rPr>
        <w:t>w sprawie</w:t>
      </w:r>
      <w:r w:rsidRPr="00724494">
        <w:t xml:space="preserve"> </w:t>
      </w:r>
      <w:r>
        <w:rPr>
          <w:rFonts w:eastAsiaTheme="majorEastAsia" w:cs="Arial"/>
          <w:b/>
          <w:bCs/>
          <w:sz w:val="28"/>
          <w:szCs w:val="28"/>
        </w:rPr>
        <w:t>zgody na udzielenie bonifikaty od opłaty rocznej z tytułu użytkowania wieczystego ustanowionego na nieruchomości Skarbu Państwa</w:t>
      </w:r>
      <w:r>
        <w:rPr>
          <w:rFonts w:eastAsiaTheme="majorEastAsia" w:cs="Arial"/>
          <w:b/>
          <w:bCs/>
          <w:sz w:val="28"/>
          <w:szCs w:val="28"/>
        </w:rPr>
        <w:t xml:space="preserve"> </w:t>
      </w:r>
    </w:p>
    <w:p w14:paraId="2568CC14" w14:textId="4975A60B" w:rsidR="00000000" w:rsidRPr="00B444CD" w:rsidRDefault="00000000" w:rsidP="00160C0A">
      <w:pPr>
        <w:spacing w:after="360"/>
        <w:rPr>
          <w:rFonts w:eastAsia="Times New Roman" w:cs="Arial"/>
          <w:szCs w:val="24"/>
          <w:lang w:eastAsia="pl-PL"/>
        </w:rPr>
      </w:pPr>
      <w:r>
        <w:t xml:space="preserve">Na podstawie </w:t>
      </w:r>
      <w:r>
        <w:rPr>
          <w:rFonts w:cs="Arial"/>
          <w:szCs w:val="24"/>
        </w:rPr>
        <w:t xml:space="preserve">art. 11 ust. 2 i art. 73 ust. 3 ustawy z dnia 21 sierpnia 1997 r. o gospodarce nieruchomościami </w:t>
      </w:r>
      <w:r>
        <w:rPr>
          <w:rFonts w:eastAsia="Times New Roman" w:cs="Arial"/>
          <w:szCs w:val="24"/>
          <w:lang w:eastAsia="pl-PL"/>
        </w:rPr>
        <w:t>(</w:t>
      </w:r>
      <w:r w:rsidRPr="000F0C25">
        <w:rPr>
          <w:rFonts w:eastAsia="Times New Roman" w:cs="Arial"/>
          <w:szCs w:val="24"/>
          <w:lang w:eastAsia="pl-PL"/>
        </w:rPr>
        <w:t>Dz.U. z 2026 r. poz. 399</w:t>
      </w:r>
      <w:r>
        <w:rPr>
          <w:rFonts w:eastAsia="Times New Roman" w:cs="Arial"/>
          <w:szCs w:val="24"/>
          <w:lang w:eastAsia="pl-PL"/>
        </w:rPr>
        <w:t>, 875 i 912</w:t>
      </w:r>
      <w:r w:rsidRPr="00A5084E">
        <w:rPr>
          <w:rFonts w:eastAsia="Times New Roman" w:cs="Arial"/>
          <w:szCs w:val="24"/>
          <w:lang w:eastAsia="pl-PL"/>
        </w:rPr>
        <w:t>)</w:t>
      </w:r>
      <w:r>
        <w:rPr>
          <w:rFonts w:eastAsia="Times New Roman" w:cs="Arial"/>
          <w:szCs w:val="24"/>
          <w:lang w:eastAsia="pl-PL"/>
        </w:rPr>
        <w:t xml:space="preserve"> zarządza się, co następuje:</w:t>
      </w:r>
    </w:p>
    <w:p w14:paraId="4069E452" w14:textId="7B4F045B" w:rsidR="00000000" w:rsidRDefault="00000000" w:rsidP="00160C0A">
      <w:pPr>
        <w:rPr>
          <w:rFonts w:cs="Arial"/>
          <w:szCs w:val="24"/>
        </w:rPr>
      </w:pPr>
      <w:r w:rsidRPr="008644C3">
        <w:t>§</w:t>
      </w:r>
      <w:r>
        <w:t xml:space="preserve"> 1.</w:t>
      </w:r>
      <w:r w:rsidRPr="00B444CD">
        <w:rPr>
          <w:rFonts w:cs="Arial"/>
          <w:szCs w:val="24"/>
        </w:rPr>
        <w:t xml:space="preserve"> </w:t>
      </w:r>
      <w:r w:rsidRPr="00AB6184">
        <w:rPr>
          <w:rFonts w:cs="Arial"/>
        </w:rPr>
        <w:t xml:space="preserve">Wyraża się zgodę Staroście </w:t>
      </w:r>
      <w:r>
        <w:rPr>
          <w:rFonts w:cs="Arial"/>
        </w:rPr>
        <w:t>Chojnickiemu</w:t>
      </w:r>
      <w:r w:rsidRPr="00AB6184">
        <w:rPr>
          <w:rFonts w:cs="Arial"/>
        </w:rPr>
        <w:t>, wykonującemu zadania</w:t>
      </w:r>
      <w:r>
        <w:rPr>
          <w:rFonts w:cs="Arial"/>
        </w:rPr>
        <w:t xml:space="preserve"> </w:t>
      </w:r>
      <w:r w:rsidRPr="00AB6184">
        <w:rPr>
          <w:rFonts w:cs="Arial"/>
        </w:rPr>
        <w:t xml:space="preserve">z zakresu administracji rządowej, na udzielenie </w:t>
      </w:r>
      <w:r>
        <w:rPr>
          <w:bCs/>
        </w:rPr>
        <w:t xml:space="preserve">Gminie Miejskiej Chojnice </w:t>
      </w:r>
      <w:r w:rsidRPr="00AB6184">
        <w:t>bonifikaty w wysokości 9</w:t>
      </w:r>
      <w:r>
        <w:t>9</w:t>
      </w:r>
      <w:r w:rsidRPr="00AB6184">
        <w:t xml:space="preserve">% </w:t>
      </w:r>
      <w:r w:rsidRPr="000C05D9">
        <w:t>od opłat rocznych</w:t>
      </w:r>
      <w:r w:rsidRPr="00AB6184">
        <w:t xml:space="preserve"> z tytułu </w:t>
      </w:r>
      <w:r>
        <w:t>użytkowania wieczystego</w:t>
      </w:r>
      <w:r w:rsidRPr="00AB6184">
        <w:t xml:space="preserve">, ustanowionego na </w:t>
      </w:r>
      <w:r w:rsidRPr="00EE3662">
        <w:t>nieruchomości Skarbu Państwa, położon</w:t>
      </w:r>
      <w:r>
        <w:t>ej</w:t>
      </w:r>
      <w:r w:rsidRPr="00EE3662">
        <w:t xml:space="preserve"> w </w:t>
      </w:r>
      <w:r>
        <w:t>Chojnicach</w:t>
      </w:r>
      <w:r w:rsidRPr="00EE3662">
        <w:t xml:space="preserve">, </w:t>
      </w:r>
      <w:r w:rsidRPr="009218A9">
        <w:t>oznaczon</w:t>
      </w:r>
      <w:r>
        <w:t>ej</w:t>
      </w:r>
      <w:r w:rsidRPr="009218A9">
        <w:t xml:space="preserve"> w ewidencji gruntów i budynków jako działki nr </w:t>
      </w:r>
      <w:r>
        <w:rPr>
          <w:rFonts w:cs="Arial"/>
          <w:color w:val="000000"/>
        </w:rPr>
        <w:t>696/47</w:t>
      </w:r>
      <w:r w:rsidRPr="009218A9">
        <w:rPr>
          <w:rFonts w:cs="Arial"/>
          <w:color w:val="000000"/>
        </w:rPr>
        <w:t xml:space="preserve"> o pow. 0,</w:t>
      </w:r>
      <w:r>
        <w:rPr>
          <w:rFonts w:cs="Arial"/>
          <w:color w:val="000000"/>
        </w:rPr>
        <w:t xml:space="preserve">3623 </w:t>
      </w:r>
      <w:r w:rsidRPr="009218A9">
        <w:rPr>
          <w:rFonts w:cs="Arial"/>
          <w:color w:val="000000"/>
        </w:rPr>
        <w:t>ha</w:t>
      </w:r>
      <w:r>
        <w:rPr>
          <w:rFonts w:cs="Arial"/>
          <w:color w:val="000000"/>
        </w:rPr>
        <w:t xml:space="preserve"> </w:t>
      </w:r>
      <w:r>
        <w:rPr>
          <w:rFonts w:cs="Arial"/>
        </w:rPr>
        <w:t>i</w:t>
      </w:r>
      <w:r w:rsidRPr="009218A9">
        <w:rPr>
          <w:rFonts w:cs="Arial"/>
        </w:rPr>
        <w:t xml:space="preserve"> nr </w:t>
      </w:r>
      <w:r>
        <w:rPr>
          <w:rFonts w:cs="Arial"/>
        </w:rPr>
        <w:t>696/107</w:t>
      </w:r>
      <w:r w:rsidRPr="009218A9">
        <w:rPr>
          <w:rFonts w:cs="Arial"/>
        </w:rPr>
        <w:t xml:space="preserve"> o pow. 0,</w:t>
      </w:r>
      <w:r>
        <w:rPr>
          <w:rFonts w:cs="Arial"/>
        </w:rPr>
        <w:t>1300</w:t>
      </w:r>
      <w:r w:rsidRPr="009218A9">
        <w:rPr>
          <w:rFonts w:cs="Arial"/>
        </w:rPr>
        <w:t xml:space="preserve"> ha, obręb </w:t>
      </w:r>
      <w:r>
        <w:rPr>
          <w:rFonts w:cs="Arial"/>
        </w:rPr>
        <w:t>0001 Chojnice</w:t>
      </w:r>
      <w:r>
        <w:rPr>
          <w:rFonts w:cs="Arial"/>
          <w:szCs w:val="24"/>
        </w:rPr>
        <w:t>.</w:t>
      </w:r>
    </w:p>
    <w:p w14:paraId="3968FB73" w14:textId="77777777" w:rsidR="00000000" w:rsidRDefault="00000000" w:rsidP="00160C0A">
      <w:pPr>
        <w:spacing w:after="720"/>
        <w:rPr>
          <w:rFonts w:cs="Arial"/>
        </w:rPr>
      </w:pPr>
      <w:r w:rsidRPr="008644C3">
        <w:t>§</w:t>
      </w:r>
      <w:r>
        <w:t> </w:t>
      </w:r>
      <w:r w:rsidRPr="00AB6184">
        <w:rPr>
          <w:rFonts w:cs="Arial"/>
        </w:rPr>
        <w:t>2. Zarządzenie wchodzi w życie z dniem podpisania</w:t>
      </w:r>
      <w:r>
        <w:rPr>
          <w:rFonts w:cs="Arial"/>
        </w:rPr>
        <w:t xml:space="preserve">. </w:t>
      </w:r>
    </w:p>
    <w:p w14:paraId="720F5BD1" w14:textId="77777777" w:rsidR="0031622F" w:rsidRDefault="0031622F" w:rsidP="0031622F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52424DCC" w14:textId="77777777" w:rsidR="0031622F" w:rsidRDefault="0031622F" w:rsidP="0031622F">
      <w:pPr>
        <w:ind w:firstLine="4536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54AF621A" w14:textId="77777777" w:rsidR="0031622F" w:rsidRDefault="0031622F" w:rsidP="0031622F">
      <w:pPr>
        <w:ind w:firstLine="4536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p w14:paraId="0B834691" w14:textId="73A3E830" w:rsidR="00000000" w:rsidRDefault="00000000" w:rsidP="00160C0A">
      <w:pPr>
        <w:spacing w:after="720"/>
        <w:ind w:firstLine="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F10"/>
    <w:rsid w:val="00122B18"/>
    <w:rsid w:val="0031622F"/>
    <w:rsid w:val="00581907"/>
    <w:rsid w:val="0086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C004"/>
  <w15:docId w15:val="{404117AF-751F-4BF4-8783-E3B5E3FC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Kamila Kupracz</cp:lastModifiedBy>
  <cp:revision>3</cp:revision>
  <cp:lastPrinted>2017-01-05T08:10:00Z</cp:lastPrinted>
  <dcterms:created xsi:type="dcterms:W3CDTF">2026-09-09T07:22:00Z</dcterms:created>
  <dcterms:modified xsi:type="dcterms:W3CDTF">2026-09-09T07:23:00Z</dcterms:modified>
</cp:coreProperties>
</file>