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33" w:rsidRDefault="00870533" w:rsidP="00864E01">
      <w:pPr>
        <w:pStyle w:val="Default"/>
        <w:spacing w:line="360" w:lineRule="auto"/>
        <w:ind w:left="-567"/>
        <w:jc w:val="right"/>
        <w:rPr>
          <w:color w:val="auto"/>
          <w:sz w:val="19"/>
          <w:szCs w:val="19"/>
        </w:rPr>
      </w:pPr>
    </w:p>
    <w:p w:rsidR="006E1606" w:rsidRDefault="00B138BA" w:rsidP="008769E7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Aneks nr 1 do </w:t>
      </w:r>
    </w:p>
    <w:p w:rsidR="008769E7" w:rsidRPr="006E1606" w:rsidRDefault="00B138BA" w:rsidP="008769E7">
      <w:pPr>
        <w:spacing w:line="360" w:lineRule="auto"/>
        <w:jc w:val="center"/>
        <w:outlineLvl w:val="0"/>
      </w:pPr>
      <w:r w:rsidRPr="006E1606">
        <w:t>r</w:t>
      </w:r>
      <w:r w:rsidR="008769E7" w:rsidRPr="006E1606">
        <w:t>egulamin</w:t>
      </w:r>
      <w:r w:rsidRPr="006E1606">
        <w:t>u</w:t>
      </w:r>
      <w:r w:rsidR="008769E7" w:rsidRPr="006E1606">
        <w:t xml:space="preserve"> rekrutacji i uczestnictwa w projekcie</w:t>
      </w:r>
    </w:p>
    <w:p w:rsidR="008769E7" w:rsidRPr="006E1606" w:rsidRDefault="008769E7" w:rsidP="006321E5">
      <w:pPr>
        <w:spacing w:line="360" w:lineRule="auto"/>
        <w:jc w:val="center"/>
        <w:outlineLvl w:val="0"/>
        <w:rPr>
          <w:bCs/>
          <w:iCs/>
          <w:color w:val="000000"/>
          <w:shd w:val="clear" w:color="auto" w:fill="FFFFFF"/>
        </w:rPr>
      </w:pPr>
      <w:r w:rsidRPr="006E1606">
        <w:t>„</w:t>
      </w:r>
      <w:r w:rsidR="006321E5" w:rsidRPr="006E1606">
        <w:rPr>
          <w:bCs/>
          <w:iCs/>
          <w:color w:val="000000"/>
          <w:shd w:val="clear" w:color="auto" w:fill="FFFFFF"/>
        </w:rPr>
        <w:t>Alternatywne formy i kierunki użytkowania zwierząt, szansą na zwiększenie dochodów z produkcji rolniczej i poprawy samozatrudnienia absolwentów naszej szkoły.</w:t>
      </w:r>
      <w:r w:rsidRPr="006E1606">
        <w:rPr>
          <w:bCs/>
          <w:iCs/>
          <w:color w:val="000000"/>
          <w:shd w:val="clear" w:color="auto" w:fill="FFFFFF"/>
        </w:rPr>
        <w:t>”</w:t>
      </w:r>
    </w:p>
    <w:p w:rsidR="008769E7" w:rsidRPr="006E1606" w:rsidRDefault="008769E7" w:rsidP="008769E7">
      <w:pPr>
        <w:spacing w:line="360" w:lineRule="auto"/>
        <w:jc w:val="center"/>
        <w:outlineLvl w:val="0"/>
      </w:pPr>
      <w:r w:rsidRPr="006E1606">
        <w:t xml:space="preserve">o numerze </w:t>
      </w:r>
      <w:r w:rsidR="006321E5" w:rsidRPr="006E1606">
        <w:rPr>
          <w:bCs/>
          <w:color w:val="222222"/>
          <w:shd w:val="clear" w:color="auto" w:fill="FFFFFF"/>
        </w:rPr>
        <w:t>POWERVET-2017-1-PL01-KA102-036650</w:t>
      </w:r>
    </w:p>
    <w:p w:rsidR="008769E7" w:rsidRPr="006E1606" w:rsidRDefault="008769E7" w:rsidP="008769E7">
      <w:pPr>
        <w:spacing w:line="360" w:lineRule="auto"/>
        <w:jc w:val="center"/>
        <w:outlineLvl w:val="0"/>
      </w:pPr>
      <w:r w:rsidRPr="006E1606">
        <w:t xml:space="preserve">realizowanego ze środków PO WER przez Zespół Szkół Centrum Kształcenia Rolniczego im. </w:t>
      </w:r>
      <w:r w:rsidR="006321E5" w:rsidRPr="006E1606">
        <w:t>Jadwigi Dziubińskiej w Zduńskiej Dąbrowie</w:t>
      </w:r>
    </w:p>
    <w:p w:rsidR="008769E7" w:rsidRPr="0004360F" w:rsidRDefault="008769E7" w:rsidP="008769E7">
      <w:pPr>
        <w:spacing w:line="360" w:lineRule="auto"/>
        <w:jc w:val="both"/>
        <w:outlineLvl w:val="0"/>
      </w:pPr>
    </w:p>
    <w:p w:rsidR="008769E7" w:rsidRPr="0004360F" w:rsidRDefault="008769E7" w:rsidP="008769E7">
      <w:pPr>
        <w:spacing w:line="360" w:lineRule="auto"/>
        <w:jc w:val="both"/>
        <w:outlineLvl w:val="0"/>
      </w:pPr>
    </w:p>
    <w:p w:rsidR="008769E7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§ 1 Postanowienia ogólne</w:t>
      </w:r>
    </w:p>
    <w:p w:rsidR="006E1606" w:rsidRPr="0004360F" w:rsidRDefault="006E1606" w:rsidP="006E1606">
      <w:pPr>
        <w:spacing w:line="360" w:lineRule="auto"/>
        <w:outlineLvl w:val="0"/>
        <w:rPr>
          <w:b/>
        </w:rPr>
      </w:pPr>
      <w:r>
        <w:rPr>
          <w:b/>
        </w:rPr>
        <w:t>Punkt 5 otrzymuje brzmienie:</w:t>
      </w:r>
    </w:p>
    <w:p w:rsidR="008769E7" w:rsidRPr="006E1606" w:rsidRDefault="004712BC" w:rsidP="008769E7">
      <w:pPr>
        <w:spacing w:line="360" w:lineRule="auto"/>
        <w:jc w:val="both"/>
        <w:outlineLvl w:val="0"/>
        <w:rPr>
          <w:b/>
        </w:rPr>
      </w:pPr>
      <w:r>
        <w:t>W projekcie wezmą</w:t>
      </w:r>
      <w:r w:rsidR="008769E7" w:rsidRPr="0004360F">
        <w:t xml:space="preserve"> udział </w:t>
      </w:r>
      <w:r>
        <w:t>dwie 18 osobowe grupy</w:t>
      </w:r>
      <w:r w:rsidR="008769E7" w:rsidRPr="0004360F">
        <w:t xml:space="preserve"> uczniów, którzy wyjadą na dwutygodniowy staż zawodowy  do  ośrodka szkoleniowego w Niemczech – DEULA Nienburg - </w:t>
      </w:r>
      <w:r w:rsidR="008769E7">
        <w:t xml:space="preserve"> w terminie: </w:t>
      </w:r>
      <w:r w:rsidR="004A7963">
        <w:t xml:space="preserve">grupa I od 18.06.2018 do 29.06.2018 r., </w:t>
      </w:r>
      <w:r w:rsidR="004A7963" w:rsidRPr="006E1606">
        <w:rPr>
          <w:b/>
        </w:rPr>
        <w:t xml:space="preserve">grupa II od </w:t>
      </w:r>
      <w:r w:rsidR="006E1606" w:rsidRPr="006E1606">
        <w:rPr>
          <w:b/>
        </w:rPr>
        <w:t>19</w:t>
      </w:r>
      <w:r w:rsidR="004A7963" w:rsidRPr="006E1606">
        <w:rPr>
          <w:b/>
        </w:rPr>
        <w:t xml:space="preserve">.05.2019 do </w:t>
      </w:r>
      <w:r w:rsidR="006E1606" w:rsidRPr="006E1606">
        <w:rPr>
          <w:b/>
        </w:rPr>
        <w:t>01</w:t>
      </w:r>
      <w:r w:rsidR="004A7963" w:rsidRPr="006E1606">
        <w:rPr>
          <w:b/>
        </w:rPr>
        <w:t>.06.2019 r.</w:t>
      </w:r>
    </w:p>
    <w:p w:rsidR="008769E7" w:rsidRPr="0004360F" w:rsidRDefault="008769E7" w:rsidP="008769E7">
      <w:pPr>
        <w:spacing w:line="360" w:lineRule="auto"/>
        <w:jc w:val="both"/>
        <w:outlineLvl w:val="0"/>
      </w:pPr>
    </w:p>
    <w:p w:rsidR="008769E7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§ 3 Rekrutacja</w:t>
      </w:r>
    </w:p>
    <w:p w:rsidR="006E1606" w:rsidRPr="0004360F" w:rsidRDefault="006E1606" w:rsidP="006E1606">
      <w:pPr>
        <w:spacing w:line="360" w:lineRule="auto"/>
        <w:outlineLvl w:val="0"/>
        <w:rPr>
          <w:b/>
        </w:rPr>
      </w:pPr>
      <w:r>
        <w:rPr>
          <w:b/>
        </w:rPr>
        <w:t>Punkt 1 otrzymuje brzmienie</w:t>
      </w:r>
    </w:p>
    <w:p w:rsidR="006E1606" w:rsidRDefault="008769E7" w:rsidP="006E1606">
      <w:pPr>
        <w:pStyle w:val="Akapitzlist"/>
        <w:numPr>
          <w:ilvl w:val="0"/>
          <w:numId w:val="11"/>
        </w:numPr>
        <w:spacing w:line="360" w:lineRule="auto"/>
        <w:jc w:val="both"/>
        <w:outlineLvl w:val="0"/>
        <w:rPr>
          <w:b/>
        </w:rPr>
      </w:pPr>
      <w:r w:rsidRPr="0004360F">
        <w:t xml:space="preserve">Zaplanowano przeprowadzenie naboru rekrutacyjnego do udziału w projekcie w terminie: </w:t>
      </w:r>
      <w:r w:rsidR="004712BC">
        <w:t>listopad 2017 – grudzień</w:t>
      </w:r>
      <w:r w:rsidRPr="0004360F">
        <w:t xml:space="preserve"> 2017</w:t>
      </w:r>
      <w:r w:rsidR="006E1606">
        <w:t xml:space="preserve"> </w:t>
      </w:r>
      <w:r w:rsidR="006E1606" w:rsidRPr="006E1606">
        <w:rPr>
          <w:b/>
        </w:rPr>
        <w:t>oraz październik 2018-grudzień 2018</w:t>
      </w:r>
      <w:r w:rsidR="006E1606">
        <w:rPr>
          <w:b/>
        </w:rPr>
        <w:t>.</w:t>
      </w:r>
    </w:p>
    <w:p w:rsidR="006E1606" w:rsidRPr="006E1606" w:rsidRDefault="006E1606" w:rsidP="006E1606">
      <w:pPr>
        <w:pStyle w:val="Akapitzlist"/>
        <w:spacing w:line="360" w:lineRule="auto"/>
        <w:ind w:hanging="720"/>
        <w:jc w:val="both"/>
        <w:outlineLvl w:val="0"/>
        <w:rPr>
          <w:b/>
        </w:rPr>
      </w:pPr>
      <w:r>
        <w:rPr>
          <w:b/>
        </w:rPr>
        <w:t>Punkt 4 otrzymuje brzmienie: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4. W skład Komisji Rekrutacyjnej wchodzą: </w:t>
      </w:r>
    </w:p>
    <w:p w:rsidR="006E1606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Przewo</w:t>
      </w:r>
      <w:r w:rsidR="004712BC">
        <w:t>dniczący Komisji Rekrutacyjnej</w:t>
      </w:r>
      <w:r>
        <w:t xml:space="preserve"> </w:t>
      </w:r>
      <w:r w:rsidR="006E1606">
        <w:t>– koordynator projektu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nauczyciel przedmi</w:t>
      </w:r>
      <w:r w:rsidR="004712BC">
        <w:t>otów zawodowych</w:t>
      </w:r>
      <w:r w:rsidRPr="0004360F">
        <w:t>,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nauczyciel języka niemieckieg</w:t>
      </w:r>
      <w:r w:rsidR="004712BC">
        <w:t>o</w:t>
      </w:r>
      <w:r w:rsidRPr="0004360F">
        <w:t>.</w:t>
      </w:r>
    </w:p>
    <w:p w:rsidR="006E1606" w:rsidRDefault="006E1606" w:rsidP="008769E7">
      <w:pPr>
        <w:tabs>
          <w:tab w:val="left" w:pos="284"/>
        </w:tabs>
        <w:spacing w:line="360" w:lineRule="auto"/>
        <w:jc w:val="both"/>
        <w:outlineLvl w:val="0"/>
      </w:pPr>
      <w:r>
        <w:t>Punkt 7 otrzymuje brzmienie: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7. Proces rekrutacji  przebiegać będzie w dwóch etapach: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 xml:space="preserve">- pierwszym - polegającym na wypełnieniu i złożeniu przez kandydata do </w:t>
      </w:r>
      <w:r w:rsidRPr="006E1606">
        <w:rPr>
          <w:b/>
        </w:rPr>
        <w:t xml:space="preserve">dnia </w:t>
      </w:r>
      <w:r w:rsidR="006E1606" w:rsidRPr="006E1606">
        <w:rPr>
          <w:b/>
        </w:rPr>
        <w:t>26.10.2018</w:t>
      </w:r>
      <w:r w:rsidRPr="0004360F">
        <w:t xml:space="preserve"> części A formularza zgłoszenia, którego zawartość będzie podlegać analizie przez Komisję Rekrutacyjną, która sprawdzi poprawność i </w:t>
      </w:r>
      <w:r w:rsidR="000068F0">
        <w:t>wyłoni osoby najbardziej zainteresowane tematyką projektu</w:t>
      </w:r>
      <w:r w:rsidR="00ED77BA">
        <w:t xml:space="preserve"> (25 osób z każdej grupy)</w:t>
      </w:r>
      <w:r w:rsidRPr="0004360F">
        <w:t>,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- drugim - polegającym na wypełni</w:t>
      </w:r>
      <w:r w:rsidR="00EA4664">
        <w:t xml:space="preserve">eniu przez komisję rekrutacyjną </w:t>
      </w:r>
      <w:r w:rsidRPr="0004360F">
        <w:t>części B formularza zgłoszeniowego z decydującymi kryteriami wyboru.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lastRenderedPageBreak/>
        <w:t xml:space="preserve">Na podstawie złożonych formularzy zgłoszenia i po ich analizie Komisja Rekrutacyjna sporządzi listę rankingową </w:t>
      </w:r>
      <w:r w:rsidR="00804E78">
        <w:t xml:space="preserve">dwóch </w:t>
      </w:r>
      <w:r w:rsidR="000068F0">
        <w:t>21</w:t>
      </w:r>
      <w:r w:rsidR="00804E78">
        <w:t xml:space="preserve"> osobowych grup</w:t>
      </w:r>
      <w:r w:rsidR="000068F0">
        <w:t>, z których 3</w:t>
      </w:r>
      <w:r w:rsidRPr="0004360F">
        <w:t xml:space="preserve"> ostatnie będą osobami rezerwowymi.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Decydującym kryterium wyboru osób, które wezmą udział w projekcie będą:</w:t>
      </w:r>
    </w:p>
    <w:p w:rsidR="008769E7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>zainteresowanie problematyką projektu, uz</w:t>
      </w:r>
      <w:r>
        <w:t>asadnione pisemnie</w:t>
      </w:r>
    </w:p>
    <w:p w:rsidR="008769E7" w:rsidRPr="0004360F" w:rsidRDefault="008769E7" w:rsidP="008769E7">
      <w:pPr>
        <w:pStyle w:val="Akapitzlist"/>
        <w:spacing w:line="360" w:lineRule="auto"/>
        <w:ind w:left="420"/>
        <w:jc w:val="both"/>
        <w:outlineLvl w:val="0"/>
      </w:pPr>
      <w:r>
        <w:t xml:space="preserve">(maksymalnie </w:t>
      </w:r>
      <w:r w:rsidRPr="0004360F">
        <w:t>6 punktów),</w:t>
      </w:r>
    </w:p>
    <w:p w:rsidR="008769E7" w:rsidRPr="0077501E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77501E">
        <w:t xml:space="preserve">średnia ocen z przedmiotów zawodowych </w:t>
      </w:r>
      <w:r w:rsidR="006E1606" w:rsidRPr="006E1606">
        <w:rPr>
          <w:b/>
        </w:rPr>
        <w:t>na koniec</w:t>
      </w:r>
      <w:r w:rsidRPr="006E1606">
        <w:rPr>
          <w:b/>
        </w:rPr>
        <w:t xml:space="preserve"> roku szkolnego</w:t>
      </w:r>
      <w:r w:rsidR="00EA4664" w:rsidRPr="006E1606">
        <w:rPr>
          <w:b/>
        </w:rPr>
        <w:t xml:space="preserve"> </w:t>
      </w:r>
      <w:r w:rsidR="006E1606" w:rsidRPr="006E1606">
        <w:rPr>
          <w:b/>
        </w:rPr>
        <w:t>2017/2018</w:t>
      </w:r>
      <w:r w:rsidR="00EA4664">
        <w:t xml:space="preserve"> (maksymalnie 5 punktów</w:t>
      </w:r>
      <w:r w:rsidRPr="0077501E">
        <w:t>) wed</w:t>
      </w:r>
      <w:r w:rsidR="00EA4664">
        <w:t>ług poniższej tabeli</w:t>
      </w:r>
      <w:r w:rsidRPr="0077501E">
        <w:t>: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7"/>
        <w:gridCol w:w="2170"/>
      </w:tblGrid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Średnia ocen (przedział)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Liczba punktów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5,0 i powyżej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t>5</w:t>
            </w:r>
            <w:r w:rsidR="008769E7" w:rsidRPr="0004360F"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4,9 – 4,6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 xml:space="preserve">4 </w:t>
            </w:r>
            <w:r w:rsidR="008769E7" w:rsidRPr="0004360F">
              <w:rPr>
                <w:lang w:eastAsia="zh-CN"/>
              </w:rPr>
              <w:t>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4,5 -4,1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8769E7" w:rsidRPr="0004360F">
              <w:rPr>
                <w:lang w:eastAsia="zh-CN"/>
              </w:rPr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4,0 – 3,6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8769E7" w:rsidRPr="0004360F">
              <w:rPr>
                <w:lang w:eastAsia="zh-CN"/>
              </w:rPr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3,5 – 3,1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1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3,0 – 2,6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0,5pkt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2,5  i poniżej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0 pkt</w:t>
            </w:r>
          </w:p>
        </w:tc>
      </w:tr>
    </w:tbl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9A1C59" w:rsidRDefault="008769E7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 w:rsidRPr="009A1C59">
        <w:t xml:space="preserve">ocena zachowania ucznia </w:t>
      </w:r>
      <w:r w:rsidRPr="00586276">
        <w:rPr>
          <w:b/>
        </w:rPr>
        <w:t>za semestr I</w:t>
      </w:r>
      <w:r w:rsidR="00ED77BA" w:rsidRPr="00586276">
        <w:rPr>
          <w:b/>
        </w:rPr>
        <w:t>I</w:t>
      </w:r>
      <w:r w:rsidRPr="00586276">
        <w:rPr>
          <w:b/>
        </w:rPr>
        <w:t xml:space="preserve"> roku szkolnego </w:t>
      </w:r>
      <w:r w:rsidR="006E1606" w:rsidRPr="00586276">
        <w:rPr>
          <w:b/>
        </w:rPr>
        <w:t>2017/2018</w:t>
      </w:r>
      <w:r>
        <w:t xml:space="preserve"> (maksymalnie</w:t>
      </w:r>
      <w:r w:rsidRPr="009A1C59">
        <w:t xml:space="preserve"> 3 punkty) według poniższej punktacji:</w:t>
      </w:r>
    </w:p>
    <w:p w:rsidR="008769E7" w:rsidRPr="009A1C59" w:rsidRDefault="008769E7" w:rsidP="008769E7">
      <w:pPr>
        <w:pStyle w:val="Akapitzlist"/>
        <w:spacing w:line="360" w:lineRule="auto"/>
        <w:ind w:left="0"/>
        <w:jc w:val="both"/>
        <w:outlineLv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1988"/>
      </w:tblGrid>
      <w:tr w:rsidR="008769E7" w:rsidRPr="0004360F" w:rsidTr="00370351">
        <w:trPr>
          <w:trHeight w:val="510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Zachowanie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Liczba punktów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wzorowe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bardzo dobre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2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dobre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1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>
              <w:t>p</w:t>
            </w:r>
            <w:r w:rsidRPr="0004360F">
              <w:t>oprawne</w:t>
            </w:r>
            <w:r>
              <w:t xml:space="preserve"> i poniżej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>
              <w:t>0</w:t>
            </w:r>
            <w:r w:rsidRPr="0004360F">
              <w:t xml:space="preserve"> pkt</w:t>
            </w:r>
          </w:p>
        </w:tc>
      </w:tr>
    </w:tbl>
    <w:p w:rsidR="008769E7" w:rsidRDefault="008769E7" w:rsidP="008769E7">
      <w:pPr>
        <w:pStyle w:val="Akapitzlist"/>
        <w:spacing w:line="360" w:lineRule="auto"/>
        <w:ind w:left="420"/>
        <w:jc w:val="both"/>
        <w:outlineLvl w:val="0"/>
      </w:pPr>
    </w:p>
    <w:p w:rsidR="008769E7" w:rsidRPr="0004360F" w:rsidRDefault="00EA4664" w:rsidP="00F77F7A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>
        <w:t>rozmowa z koordynatorem projektu</w:t>
      </w:r>
      <w:r w:rsidR="00F77F7A">
        <w:t xml:space="preserve"> – maksymalnie 10 punktów</w:t>
      </w:r>
    </w:p>
    <w:p w:rsidR="008769E7" w:rsidRDefault="008769E7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>
        <w:t>wolontariat (maksymalnie</w:t>
      </w:r>
      <w:r w:rsidRPr="009A1C59">
        <w:t xml:space="preserve"> 3 punkty),</w:t>
      </w:r>
    </w:p>
    <w:p w:rsidR="00F77F7A" w:rsidRPr="009A1C59" w:rsidRDefault="00F77F7A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>
        <w:t>ocena kompetencji językowych – maksymalnie 5 punktów</w:t>
      </w:r>
    </w:p>
    <w:p w:rsidR="008769E7" w:rsidRPr="009A1C59" w:rsidRDefault="008769E7" w:rsidP="00F77F7A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 w:rsidRPr="009A1C59">
        <w:t>sieroty lub półsieroty, młodzież z rodzin biednych i uczniowie niepełnosprawni bez ocen niedostatecznych (5 punktów).</w:t>
      </w:r>
    </w:p>
    <w:p w:rsidR="00586276" w:rsidRPr="00586276" w:rsidRDefault="00586276" w:rsidP="008769E7">
      <w:pPr>
        <w:pStyle w:val="Akapitzlist"/>
        <w:spacing w:line="360" w:lineRule="auto"/>
        <w:ind w:left="0"/>
        <w:jc w:val="both"/>
        <w:outlineLvl w:val="0"/>
        <w:rPr>
          <w:b/>
        </w:rPr>
      </w:pPr>
      <w:r w:rsidRPr="00586276">
        <w:rPr>
          <w:b/>
        </w:rPr>
        <w:lastRenderedPageBreak/>
        <w:t>Punkt 8 otrzymuje brzmienie:</w:t>
      </w:r>
    </w:p>
    <w:p w:rsidR="00586276" w:rsidRDefault="008769E7" w:rsidP="008769E7">
      <w:pPr>
        <w:pStyle w:val="Akapitzlist"/>
        <w:spacing w:line="360" w:lineRule="auto"/>
        <w:ind w:left="0"/>
        <w:jc w:val="both"/>
        <w:outlineLvl w:val="0"/>
        <w:rPr>
          <w:b/>
        </w:rPr>
      </w:pPr>
      <w:r w:rsidRPr="0004360F">
        <w:t xml:space="preserve">Uczeń ubiegający się o udział w projekcie w wyznaczonym terminie powinien złożyć formularz rekrutacyjny (dostępny </w:t>
      </w:r>
      <w:r w:rsidR="00586276">
        <w:t xml:space="preserve">na stronie internetowej </w:t>
      </w:r>
      <w:r w:rsidRPr="0004360F">
        <w:t>szkoły)</w:t>
      </w:r>
      <w:r w:rsidR="00586276">
        <w:t xml:space="preserve"> </w:t>
      </w:r>
      <w:r w:rsidR="00586276" w:rsidRPr="00586276">
        <w:rPr>
          <w:b/>
        </w:rPr>
        <w:t xml:space="preserve">do </w:t>
      </w:r>
      <w:r w:rsidR="00586276" w:rsidRPr="00586276">
        <w:rPr>
          <w:b/>
        </w:rPr>
        <w:t>koordynatora projektu p. Marleny Janik</w:t>
      </w:r>
      <w:r w:rsidR="00586276">
        <w:rPr>
          <w:b/>
        </w:rPr>
        <w:t xml:space="preserve"> lub </w:t>
      </w:r>
      <w:r w:rsidR="00586276" w:rsidRPr="00586276">
        <w:rPr>
          <w:b/>
        </w:rPr>
        <w:t>nauczyciela przedmiotów zawodowych p. Magdaleny Bajeny</w:t>
      </w:r>
      <w:r w:rsidR="00586276">
        <w:rPr>
          <w:b/>
        </w:rPr>
        <w:t>.</w:t>
      </w:r>
      <w:r w:rsidR="00586276" w:rsidRPr="00586276">
        <w:rPr>
          <w:b/>
        </w:rPr>
        <w:t xml:space="preserve"> </w:t>
      </w:r>
    </w:p>
    <w:p w:rsidR="00586276" w:rsidRDefault="00586276" w:rsidP="008769E7">
      <w:pPr>
        <w:pStyle w:val="Akapitzlist"/>
        <w:spacing w:line="360" w:lineRule="auto"/>
        <w:ind w:left="0"/>
        <w:jc w:val="both"/>
        <w:outlineLvl w:val="0"/>
        <w:rPr>
          <w:b/>
        </w:rPr>
      </w:pPr>
    </w:p>
    <w:p w:rsidR="00586276" w:rsidRPr="00586276" w:rsidRDefault="00586276" w:rsidP="008769E7">
      <w:pPr>
        <w:pStyle w:val="Akapitzlist"/>
        <w:spacing w:line="360" w:lineRule="auto"/>
        <w:ind w:left="0"/>
        <w:jc w:val="both"/>
        <w:outlineLvl w:val="0"/>
      </w:pPr>
      <w:r w:rsidRPr="00586276">
        <w:rPr>
          <w:b/>
        </w:rPr>
        <w:t>Punkt 10 otrzymuje brzmienie:</w:t>
      </w:r>
    </w:p>
    <w:p w:rsidR="008769E7" w:rsidRPr="00586276" w:rsidRDefault="008769E7" w:rsidP="008769E7">
      <w:pPr>
        <w:pStyle w:val="Akapitzlist"/>
        <w:spacing w:line="360" w:lineRule="auto"/>
        <w:ind w:left="0"/>
        <w:jc w:val="both"/>
        <w:outlineLvl w:val="0"/>
        <w:rPr>
          <w:b/>
        </w:rPr>
      </w:pPr>
      <w:r w:rsidRPr="0004360F">
        <w:t xml:space="preserve">Proces rekrutacji zostanie zakończony sporządzeniem przez Komisję Rekrutacyjną listy uczestników Projektu i listy rezerwowej. </w:t>
      </w:r>
      <w:r w:rsidRPr="00586276">
        <w:rPr>
          <w:b/>
        </w:rPr>
        <w:t xml:space="preserve">Listy </w:t>
      </w:r>
      <w:r w:rsidR="00ED77BA" w:rsidRPr="00586276">
        <w:rPr>
          <w:b/>
        </w:rPr>
        <w:t xml:space="preserve">zostaną opublikowane </w:t>
      </w:r>
      <w:r w:rsidR="00586276" w:rsidRPr="00586276">
        <w:rPr>
          <w:b/>
        </w:rPr>
        <w:t>do 5.11.2018r.</w:t>
      </w:r>
    </w:p>
    <w:p w:rsidR="008769E7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i umieszczone na tablicy informacyjnej w Zespole Szkół</w:t>
      </w:r>
      <w:r>
        <w:t xml:space="preserve"> Centrum Kształcenia Rolniczego</w:t>
      </w:r>
    </w:p>
    <w:p w:rsidR="008769E7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w </w:t>
      </w:r>
      <w:r w:rsidR="00ED77BA">
        <w:t>Zduńskiej Dąbrowie</w:t>
      </w:r>
      <w:r w:rsidRPr="0004360F">
        <w:t>.</w:t>
      </w:r>
    </w:p>
    <w:p w:rsidR="00586276" w:rsidRDefault="00586276" w:rsidP="008769E7">
      <w:pPr>
        <w:pStyle w:val="Akapitzlist"/>
        <w:spacing w:line="360" w:lineRule="auto"/>
        <w:ind w:left="0"/>
        <w:jc w:val="both"/>
        <w:outlineLvl w:val="0"/>
      </w:pPr>
    </w:p>
    <w:p w:rsidR="00586276" w:rsidRDefault="00586276" w:rsidP="008769E7">
      <w:pPr>
        <w:pStyle w:val="Akapitzlist"/>
        <w:spacing w:line="360" w:lineRule="auto"/>
        <w:ind w:left="0"/>
        <w:jc w:val="both"/>
        <w:outlineLvl w:val="0"/>
      </w:pPr>
      <w:r>
        <w:t>Pozostałe zapisy w regulaminie pozostają bez zmian.</w:t>
      </w:r>
    </w:p>
    <w:p w:rsidR="00586276" w:rsidRPr="0004360F" w:rsidRDefault="00586276" w:rsidP="008769E7">
      <w:pPr>
        <w:pStyle w:val="Akapitzlist"/>
        <w:spacing w:line="360" w:lineRule="auto"/>
        <w:ind w:left="0"/>
        <w:jc w:val="both"/>
        <w:outlineLvl w:val="0"/>
      </w:pPr>
      <w:r>
        <w:t>Zduńska Dąbrowa, 03.10</w:t>
      </w:r>
      <w:bookmarkStart w:id="0" w:name="_GoBack"/>
      <w:bookmarkEnd w:id="0"/>
      <w:r>
        <w:t>.2018</w:t>
      </w:r>
    </w:p>
    <w:p w:rsidR="008769E7" w:rsidRPr="0081423D" w:rsidRDefault="008769E7" w:rsidP="008769E7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</w:p>
    <w:sectPr w:rsidR="008769E7" w:rsidRPr="0081423D" w:rsidSect="008769E7">
      <w:head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81" w:rsidRDefault="00E81581" w:rsidP="00954D56">
      <w:r>
        <w:separator/>
      </w:r>
    </w:p>
  </w:endnote>
  <w:endnote w:type="continuationSeparator" w:id="0">
    <w:p w:rsidR="00E81581" w:rsidRDefault="00E81581" w:rsidP="009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81" w:rsidRDefault="00E81581" w:rsidP="00954D56">
      <w:r>
        <w:separator/>
      </w:r>
    </w:p>
  </w:footnote>
  <w:footnote w:type="continuationSeparator" w:id="0">
    <w:p w:rsidR="00E81581" w:rsidRDefault="00E81581" w:rsidP="0095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D5" w:rsidRDefault="00870533" w:rsidP="00ED494B">
    <w:pPr>
      <w:pStyle w:val="Nagwek"/>
      <w:tabs>
        <w:tab w:val="clear" w:pos="9072"/>
      </w:tabs>
      <w:ind w:right="-426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</w:rPr>
      <w:drawing>
        <wp:inline distT="0" distB="0" distL="0" distR="0">
          <wp:extent cx="1371600" cy="6381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42D5" w:rsidRPr="00CB2D02">
      <w:rPr>
        <w:rFonts w:ascii="Arial Narrow" w:hAnsi="Arial Narrow" w:cs="Arial"/>
        <w:sz w:val="18"/>
        <w:szCs w:val="18"/>
      </w:rPr>
      <w:tab/>
    </w:r>
    <w:r w:rsidR="006321E5" w:rsidRPr="0093227B">
      <w:object w:dxaOrig="2304" w:dyaOrig="2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54pt" o:ole="">
          <v:imagedata r:id="rId2" o:title=""/>
        </v:shape>
        <o:OLEObject Type="Embed" ProgID="CorelDraw.Graphic.8" ShapeID="_x0000_i1025" DrawAspect="Content" ObjectID="_1600714493" r:id="rId3"/>
      </w:object>
    </w:r>
    <w:r w:rsidR="00F342D5">
      <w:rPr>
        <w:rFonts w:ascii="Arial Narrow" w:hAnsi="Arial Narrow" w:cs="Arial"/>
        <w:sz w:val="18"/>
        <w:szCs w:val="18"/>
      </w:rPr>
      <w:tab/>
    </w:r>
    <w:r w:rsidR="00F342D5">
      <w:rPr>
        <w:rFonts w:ascii="Arial Narrow" w:hAnsi="Arial Narrow" w:cs="Arial"/>
        <w:sz w:val="18"/>
        <w:szCs w:val="18"/>
      </w:rPr>
      <w:tab/>
      <w:t xml:space="preserve">   </w:t>
    </w:r>
    <w:r w:rsidR="00F342D5" w:rsidRPr="00CB2D02">
      <w:rPr>
        <w:rFonts w:ascii="Arial Narrow" w:hAnsi="Arial Narrow" w:cs="Arial"/>
        <w:noProof/>
        <w:sz w:val="18"/>
        <w:szCs w:val="18"/>
      </w:rPr>
      <w:t xml:space="preserve"> </w:t>
    </w:r>
    <w:r>
      <w:rPr>
        <w:rFonts w:ascii="Arial Narrow" w:hAnsi="Arial Narrow" w:cs="Arial"/>
        <w:noProof/>
        <w:sz w:val="18"/>
        <w:szCs w:val="18"/>
      </w:rPr>
      <w:drawing>
        <wp:inline distT="0" distB="0" distL="0" distR="0">
          <wp:extent cx="1800225" cy="542925"/>
          <wp:effectExtent l="19050" t="0" r="9525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0DB6" w:rsidRPr="00954D56" w:rsidRDefault="00640DB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2A1A"/>
    <w:multiLevelType w:val="hybridMultilevel"/>
    <w:tmpl w:val="B05E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10EE"/>
    <w:multiLevelType w:val="hybridMultilevel"/>
    <w:tmpl w:val="9AC2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82122"/>
    <w:multiLevelType w:val="hybridMultilevel"/>
    <w:tmpl w:val="84C8816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2347A5"/>
    <w:multiLevelType w:val="hybridMultilevel"/>
    <w:tmpl w:val="236EBC76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80CC2"/>
    <w:multiLevelType w:val="hybridMultilevel"/>
    <w:tmpl w:val="51F22672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E0B60"/>
    <w:multiLevelType w:val="hybridMultilevel"/>
    <w:tmpl w:val="5FE43C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581100"/>
    <w:multiLevelType w:val="hybridMultilevel"/>
    <w:tmpl w:val="D4903D5E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40EC6"/>
    <w:multiLevelType w:val="hybridMultilevel"/>
    <w:tmpl w:val="43F6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94A5D"/>
    <w:multiLevelType w:val="hybridMultilevel"/>
    <w:tmpl w:val="CDD4EC74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1174C27"/>
    <w:multiLevelType w:val="hybridMultilevel"/>
    <w:tmpl w:val="97DC5BFA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D1B7B"/>
    <w:multiLevelType w:val="hybridMultilevel"/>
    <w:tmpl w:val="CF42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97"/>
    <w:rsid w:val="0000123E"/>
    <w:rsid w:val="000068F0"/>
    <w:rsid w:val="000C0283"/>
    <w:rsid w:val="000C50A5"/>
    <w:rsid w:val="00196D4A"/>
    <w:rsid w:val="001B4E37"/>
    <w:rsid w:val="001E4FA6"/>
    <w:rsid w:val="0022022A"/>
    <w:rsid w:val="002276E2"/>
    <w:rsid w:val="0023149F"/>
    <w:rsid w:val="002A1417"/>
    <w:rsid w:val="002A183D"/>
    <w:rsid w:val="00333EBF"/>
    <w:rsid w:val="00341545"/>
    <w:rsid w:val="00345DEB"/>
    <w:rsid w:val="00366238"/>
    <w:rsid w:val="00367797"/>
    <w:rsid w:val="0037170F"/>
    <w:rsid w:val="003E48E5"/>
    <w:rsid w:val="00441D60"/>
    <w:rsid w:val="00461DAD"/>
    <w:rsid w:val="004712BC"/>
    <w:rsid w:val="004A7963"/>
    <w:rsid w:val="004B05A6"/>
    <w:rsid w:val="00507905"/>
    <w:rsid w:val="00560CB0"/>
    <w:rsid w:val="00563A84"/>
    <w:rsid w:val="00572EEB"/>
    <w:rsid w:val="00586276"/>
    <w:rsid w:val="005B6CCD"/>
    <w:rsid w:val="005D2FAE"/>
    <w:rsid w:val="0060159F"/>
    <w:rsid w:val="006321E5"/>
    <w:rsid w:val="00640DB6"/>
    <w:rsid w:val="006B5D3B"/>
    <w:rsid w:val="006D2DFE"/>
    <w:rsid w:val="006E1017"/>
    <w:rsid w:val="006E1606"/>
    <w:rsid w:val="00734720"/>
    <w:rsid w:val="00776074"/>
    <w:rsid w:val="00784EFA"/>
    <w:rsid w:val="007D6020"/>
    <w:rsid w:val="00803370"/>
    <w:rsid w:val="00804E78"/>
    <w:rsid w:val="0081423D"/>
    <w:rsid w:val="00821311"/>
    <w:rsid w:val="00861E7E"/>
    <w:rsid w:val="00864E01"/>
    <w:rsid w:val="00866CC2"/>
    <w:rsid w:val="00870533"/>
    <w:rsid w:val="008769E7"/>
    <w:rsid w:val="008E114A"/>
    <w:rsid w:val="008F08B5"/>
    <w:rsid w:val="008F4FF6"/>
    <w:rsid w:val="008F5AD4"/>
    <w:rsid w:val="00911801"/>
    <w:rsid w:val="00945914"/>
    <w:rsid w:val="00952672"/>
    <w:rsid w:val="00954D56"/>
    <w:rsid w:val="00967084"/>
    <w:rsid w:val="00994B52"/>
    <w:rsid w:val="009B4827"/>
    <w:rsid w:val="00AD2EE0"/>
    <w:rsid w:val="00B138BA"/>
    <w:rsid w:val="00B22AB0"/>
    <w:rsid w:val="00BB1D5D"/>
    <w:rsid w:val="00C417EB"/>
    <w:rsid w:val="00D13469"/>
    <w:rsid w:val="00D271A9"/>
    <w:rsid w:val="00D40D45"/>
    <w:rsid w:val="00D50B97"/>
    <w:rsid w:val="00D51F3C"/>
    <w:rsid w:val="00D5582A"/>
    <w:rsid w:val="00D734CF"/>
    <w:rsid w:val="00DA683A"/>
    <w:rsid w:val="00E06EF9"/>
    <w:rsid w:val="00E13E05"/>
    <w:rsid w:val="00E22772"/>
    <w:rsid w:val="00E81581"/>
    <w:rsid w:val="00EA4664"/>
    <w:rsid w:val="00ED494B"/>
    <w:rsid w:val="00ED77BA"/>
    <w:rsid w:val="00EE0408"/>
    <w:rsid w:val="00F342D5"/>
    <w:rsid w:val="00F528F4"/>
    <w:rsid w:val="00F77F7A"/>
    <w:rsid w:val="00FA60D8"/>
    <w:rsid w:val="00FD3C20"/>
    <w:rsid w:val="00FF3B2A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079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079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56"/>
    <w:rPr>
      <w:sz w:val="24"/>
      <w:szCs w:val="24"/>
    </w:rPr>
  </w:style>
  <w:style w:type="paragraph" w:styleId="Stopka">
    <w:name w:val="footer"/>
    <w:basedOn w:val="Normalny"/>
    <w:link w:val="StopkaZnak"/>
    <w:rsid w:val="00954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5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0DB6"/>
    <w:pPr>
      <w:ind w:left="720"/>
      <w:contextualSpacing/>
    </w:pPr>
  </w:style>
  <w:style w:type="paragraph" w:customStyle="1" w:styleId="Default">
    <w:name w:val="Default"/>
    <w:rsid w:val="008142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876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079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079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56"/>
    <w:rPr>
      <w:sz w:val="24"/>
      <w:szCs w:val="24"/>
    </w:rPr>
  </w:style>
  <w:style w:type="paragraph" w:styleId="Stopka">
    <w:name w:val="footer"/>
    <w:basedOn w:val="Normalny"/>
    <w:link w:val="StopkaZnak"/>
    <w:rsid w:val="00954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5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0DB6"/>
    <w:pPr>
      <w:ind w:left="720"/>
      <w:contextualSpacing/>
    </w:pPr>
  </w:style>
  <w:style w:type="paragraph" w:customStyle="1" w:styleId="Default">
    <w:name w:val="Default"/>
    <w:rsid w:val="008142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876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Ministerstwo Edukacji Narodowej i Sportu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S2</dc:creator>
  <cp:lastModifiedBy>HP ENVY</cp:lastModifiedBy>
  <cp:revision>4</cp:revision>
  <cp:lastPrinted>2016-02-24T00:39:00Z</cp:lastPrinted>
  <dcterms:created xsi:type="dcterms:W3CDTF">2018-10-10T19:23:00Z</dcterms:created>
  <dcterms:modified xsi:type="dcterms:W3CDTF">2018-10-10T20:08:00Z</dcterms:modified>
</cp:coreProperties>
</file>