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F1160" w:rsidRPr="00A44574" w14:paraId="47CBEA4B" w14:textId="77777777" w:rsidTr="00862FFF">
        <w:tc>
          <w:tcPr>
            <w:tcW w:w="9776" w:type="dxa"/>
            <w:tcBorders>
              <w:bottom w:val="single" w:sz="4" w:space="0" w:color="auto"/>
            </w:tcBorders>
          </w:tcPr>
          <w:p w14:paraId="6E68A53D" w14:textId="1906ECDA" w:rsidR="00EF1160" w:rsidRPr="00A44574" w:rsidRDefault="00EF1160" w:rsidP="00862FFF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>FORMULARZ</w:t>
            </w:r>
            <w:r w:rsidR="00CF6621">
              <w:rPr>
                <w:b/>
                <w:sz w:val="24"/>
                <w:szCs w:val="24"/>
              </w:rPr>
              <w:t xml:space="preserve"> WTÓRNEJ</w:t>
            </w:r>
            <w:r w:rsidRPr="00A44574">
              <w:rPr>
                <w:b/>
                <w:sz w:val="24"/>
                <w:szCs w:val="24"/>
              </w:rPr>
              <w:t xml:space="preserve"> OCENY ODPOWIEDNIOŚCI</w:t>
            </w:r>
          </w:p>
          <w:p w14:paraId="3F9810DE" w14:textId="1B8742AE" w:rsidR="00EF1160" w:rsidRPr="00A44574" w:rsidRDefault="00EF1160" w:rsidP="00862FFF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>członków organów podmiotów nadzorowanych</w:t>
            </w:r>
          </w:p>
        </w:tc>
      </w:tr>
    </w:tbl>
    <w:p w14:paraId="74E80A52" w14:textId="77777777" w:rsidR="00EF1160" w:rsidRDefault="00EF1160" w:rsidP="00EF1160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F1160" w:rsidRPr="00A44574" w14:paraId="4453CF88" w14:textId="77777777" w:rsidTr="00862FFF">
        <w:tc>
          <w:tcPr>
            <w:tcW w:w="9776" w:type="dxa"/>
            <w:shd w:val="clear" w:color="auto" w:fill="E7E6E6" w:themeFill="background2"/>
          </w:tcPr>
          <w:p w14:paraId="04E0EC25" w14:textId="6C3F6DBD" w:rsidR="00EF1160" w:rsidRDefault="00EF1160" w:rsidP="00862FFF">
            <w:pPr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Celem, dla którego opracowano niniejszy formularz, jest uproszczenie i ujednolicenie </w:t>
            </w:r>
            <w:r>
              <w:rPr>
                <w:sz w:val="24"/>
                <w:szCs w:val="24"/>
              </w:rPr>
              <w:t xml:space="preserve">procesu przeprowadzania i dokumentowania </w:t>
            </w:r>
            <w:r w:rsidR="009A47FC">
              <w:rPr>
                <w:sz w:val="24"/>
                <w:szCs w:val="24"/>
              </w:rPr>
              <w:t xml:space="preserve">wtórnej </w:t>
            </w:r>
            <w:r>
              <w:rPr>
                <w:sz w:val="24"/>
                <w:szCs w:val="24"/>
              </w:rPr>
              <w:t>oceny odpowiedniości członków organów podmiotów nadzorowanych.</w:t>
            </w:r>
          </w:p>
          <w:p w14:paraId="43D000C3" w14:textId="77777777" w:rsidR="00EF1160" w:rsidRPr="0082242F" w:rsidRDefault="00EF1160" w:rsidP="00862FFF">
            <w:pPr>
              <w:jc w:val="both"/>
              <w:rPr>
                <w:sz w:val="24"/>
                <w:szCs w:val="24"/>
              </w:rPr>
            </w:pPr>
          </w:p>
          <w:p w14:paraId="1DBA10F5" w14:textId="72EEE310" w:rsidR="00EF1160" w:rsidRDefault="00EF1160" w:rsidP="00862FFF">
            <w:pPr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Skorzystanie z niniejszego formularza i jego prawidłowe wypełnienie </w:t>
            </w:r>
            <w:r>
              <w:rPr>
                <w:sz w:val="24"/>
                <w:szCs w:val="24"/>
              </w:rPr>
              <w:t>pomaga zagwarantować, że ocena została przeprowadzona zgodnie z kryteriami wynikającymi z przepisów prawa i zaleceń organu nadzoru, a także że przekazywane organow</w:t>
            </w:r>
            <w:r w:rsidR="009A47FC">
              <w:rPr>
                <w:sz w:val="24"/>
                <w:szCs w:val="24"/>
              </w:rPr>
              <w:t>i nadzoru informacje wynikające</w:t>
            </w:r>
            <w:r w:rsidR="009A47F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 przeprowadzonej oceny będą w sposób wyczerpujący prezentować wyniki oceny.</w:t>
            </w:r>
          </w:p>
          <w:p w14:paraId="062951DC" w14:textId="77777777" w:rsidR="00EF1160" w:rsidRPr="0082242F" w:rsidRDefault="00EF1160" w:rsidP="00862FFF">
            <w:pPr>
              <w:jc w:val="both"/>
              <w:rPr>
                <w:sz w:val="24"/>
                <w:szCs w:val="24"/>
              </w:rPr>
            </w:pPr>
          </w:p>
          <w:p w14:paraId="7A362A01" w14:textId="5674D5E5" w:rsidR="00EF1160" w:rsidRPr="0082242F" w:rsidRDefault="00EF1160" w:rsidP="00862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Skorzystanie z</w:t>
            </w:r>
            <w:r w:rsidRPr="0082242F">
              <w:rPr>
                <w:sz w:val="24"/>
                <w:szCs w:val="24"/>
              </w:rPr>
              <w:t xml:space="preserve"> formularza nie wyłącza możliwości </w:t>
            </w:r>
            <w:r>
              <w:rPr>
                <w:sz w:val="24"/>
                <w:szCs w:val="24"/>
              </w:rPr>
              <w:t xml:space="preserve">uwzględnienia </w:t>
            </w:r>
            <w:r w:rsidRPr="0082242F">
              <w:rPr>
                <w:sz w:val="24"/>
                <w:szCs w:val="24"/>
              </w:rPr>
              <w:t xml:space="preserve">przez podmioty nadzorowane </w:t>
            </w:r>
            <w:r>
              <w:rPr>
                <w:sz w:val="24"/>
                <w:szCs w:val="24"/>
              </w:rPr>
              <w:t xml:space="preserve">dodatkowych, innych niż </w:t>
            </w:r>
            <w:r w:rsidRPr="0082242F">
              <w:rPr>
                <w:sz w:val="24"/>
                <w:szCs w:val="24"/>
              </w:rPr>
              <w:t>uwzględnione w ramach formularza</w:t>
            </w:r>
            <w:r w:rsidR="00630B95">
              <w:rPr>
                <w:sz w:val="24"/>
                <w:szCs w:val="24"/>
              </w:rPr>
              <w:t>,</w:t>
            </w:r>
            <w:r w:rsidRPr="0082242F">
              <w:rPr>
                <w:sz w:val="24"/>
                <w:szCs w:val="24"/>
              </w:rPr>
              <w:t xml:space="preserve"> okoliczności </w:t>
            </w:r>
            <w:r>
              <w:rPr>
                <w:sz w:val="24"/>
                <w:szCs w:val="24"/>
              </w:rPr>
              <w:t xml:space="preserve">i kryteriów oceny odpowiedniości </w:t>
            </w:r>
            <w:r w:rsidR="009A47FC">
              <w:rPr>
                <w:sz w:val="24"/>
                <w:szCs w:val="24"/>
              </w:rPr>
              <w:t>członków organów</w:t>
            </w:r>
            <w:r>
              <w:rPr>
                <w:sz w:val="24"/>
                <w:szCs w:val="24"/>
              </w:rPr>
              <w:t xml:space="preserve">. Skorzystanie z formularza </w:t>
            </w:r>
            <w:r w:rsidRPr="0082242F">
              <w:rPr>
                <w:sz w:val="24"/>
                <w:szCs w:val="24"/>
              </w:rPr>
              <w:t xml:space="preserve">nie wyłącza </w:t>
            </w:r>
            <w:r>
              <w:rPr>
                <w:sz w:val="24"/>
                <w:szCs w:val="24"/>
              </w:rPr>
              <w:t>również</w:t>
            </w:r>
            <w:r w:rsidRPr="0082242F">
              <w:rPr>
                <w:sz w:val="24"/>
                <w:szCs w:val="24"/>
              </w:rPr>
              <w:t xml:space="preserve"> możliwości występowania przez organ nadzoru o przekazanie dodatkowych informacji, wyjaśnień lub wymaganych danych oraz podejmowania innych inicjatyw w r</w:t>
            </w:r>
            <w:r w:rsidR="009A47FC">
              <w:rPr>
                <w:sz w:val="24"/>
                <w:szCs w:val="24"/>
              </w:rPr>
              <w:t>amach postępowań wyjaśniających</w:t>
            </w:r>
            <w:r w:rsidR="009A47FC">
              <w:rPr>
                <w:sz w:val="24"/>
                <w:szCs w:val="24"/>
              </w:rPr>
              <w:br/>
            </w:r>
            <w:r w:rsidRPr="0082242F">
              <w:rPr>
                <w:sz w:val="24"/>
                <w:szCs w:val="24"/>
              </w:rPr>
              <w:t>i administracyjnych.</w:t>
            </w:r>
          </w:p>
          <w:p w14:paraId="0AF65457" w14:textId="77777777" w:rsidR="00EF1160" w:rsidRPr="0082242F" w:rsidRDefault="00EF1160" w:rsidP="00862FFF">
            <w:pPr>
              <w:jc w:val="both"/>
              <w:rPr>
                <w:sz w:val="24"/>
                <w:szCs w:val="24"/>
              </w:rPr>
            </w:pPr>
          </w:p>
          <w:p w14:paraId="270E3758" w14:textId="7A5D1A78" w:rsidR="00EF1160" w:rsidRPr="0082242F" w:rsidRDefault="00EF1160" w:rsidP="00862FFF">
            <w:pPr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>Niniejszy formularz dostępny jest między innymi w formie elektronicznej za pośrednictwem serwisu internetowego organu nadzoru (www.knf.gov.pl). Prosimy o korzystanie z tej możliwości dostępu do</w:t>
            </w:r>
            <w:r w:rsidR="00630B95">
              <w:rPr>
                <w:sz w:val="24"/>
                <w:szCs w:val="24"/>
              </w:rPr>
              <w:t xml:space="preserve"> formularza i wypełnianie go w części nie</w:t>
            </w:r>
            <w:r w:rsidRPr="0082242F">
              <w:rPr>
                <w:sz w:val="24"/>
                <w:szCs w:val="24"/>
              </w:rPr>
              <w:t>wym</w:t>
            </w:r>
            <w:r w:rsidR="00630B95">
              <w:rPr>
                <w:sz w:val="24"/>
                <w:szCs w:val="24"/>
              </w:rPr>
              <w:t>agającej własnoręcznego podpisu</w:t>
            </w:r>
            <w:r w:rsidRPr="0082242F">
              <w:rPr>
                <w:sz w:val="24"/>
                <w:szCs w:val="24"/>
              </w:rPr>
              <w:t xml:space="preserve"> w drodze edycji elektronicznej.</w:t>
            </w:r>
          </w:p>
          <w:p w14:paraId="676DE51C" w14:textId="77777777" w:rsidR="00EF1160" w:rsidRPr="0082242F" w:rsidRDefault="00EF1160" w:rsidP="00862FFF">
            <w:pPr>
              <w:jc w:val="both"/>
              <w:rPr>
                <w:sz w:val="24"/>
                <w:szCs w:val="24"/>
              </w:rPr>
            </w:pPr>
          </w:p>
          <w:p w14:paraId="7DFB6193" w14:textId="050F4FE2" w:rsidR="00EF1160" w:rsidRPr="0082242F" w:rsidRDefault="00EF1160" w:rsidP="00862FFF">
            <w:pPr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Informujemy, że dostęp osób trzecich do informacji ujętych w wypełnionych formularzach </w:t>
            </w:r>
            <w:r>
              <w:rPr>
                <w:sz w:val="24"/>
                <w:szCs w:val="24"/>
              </w:rPr>
              <w:t xml:space="preserve">przekazanych organowi nadzoru </w:t>
            </w:r>
            <w:r w:rsidRPr="0082242F">
              <w:rPr>
                <w:sz w:val="24"/>
                <w:szCs w:val="24"/>
              </w:rPr>
              <w:t>będzie ograniczony, stosownie do art. 5 ust. 2 ustawy z dnia 6 września 2001 r. o dostępie do informacji publicznej (Dz.U. z 2018 r. poz. 1</w:t>
            </w:r>
            <w:r w:rsidR="009A47FC">
              <w:rPr>
                <w:sz w:val="24"/>
                <w:szCs w:val="24"/>
              </w:rPr>
              <w:t>330, ze zm</w:t>
            </w:r>
            <w:r w:rsidR="00630B95">
              <w:rPr>
                <w:sz w:val="24"/>
                <w:szCs w:val="24"/>
              </w:rPr>
              <w:t>.</w:t>
            </w:r>
            <w:r w:rsidR="009A47FC">
              <w:rPr>
                <w:sz w:val="24"/>
                <w:szCs w:val="24"/>
              </w:rPr>
              <w:t>). Zgodnie</w:t>
            </w:r>
            <w:r w:rsidR="009A47FC">
              <w:rPr>
                <w:sz w:val="24"/>
                <w:szCs w:val="24"/>
              </w:rPr>
              <w:br/>
            </w:r>
            <w:r w:rsidR="008D5F23">
              <w:rPr>
                <w:sz w:val="24"/>
                <w:szCs w:val="24"/>
              </w:rPr>
              <w:t>z tym przepisem</w:t>
            </w:r>
            <w:r w:rsidRPr="0082242F">
              <w:rPr>
                <w:sz w:val="24"/>
                <w:szCs w:val="24"/>
              </w:rPr>
              <w:t xml:space="preserve"> prawo do informacji publicznej podlega ograniczeniu ze względu na prywatność osoby fizycznej lub tajemnicę przedsiębiorcy, a ograniczenie to</w:t>
            </w:r>
            <w:r w:rsidR="009A47FC">
              <w:rPr>
                <w:sz w:val="24"/>
                <w:szCs w:val="24"/>
              </w:rPr>
              <w:t xml:space="preserve"> nie dotyczy jedynie informacji</w:t>
            </w:r>
            <w:r w:rsidR="009A47FC">
              <w:rPr>
                <w:sz w:val="24"/>
                <w:szCs w:val="24"/>
              </w:rPr>
              <w:br/>
            </w:r>
            <w:r w:rsidRPr="0082242F">
              <w:rPr>
                <w:sz w:val="24"/>
                <w:szCs w:val="24"/>
              </w:rPr>
              <w:t>o osobach pełniących funkcje publiczne, mających związek z</w:t>
            </w:r>
            <w:r w:rsidR="009A47FC">
              <w:rPr>
                <w:sz w:val="24"/>
                <w:szCs w:val="24"/>
              </w:rPr>
              <w:t xml:space="preserve"> pełnieniem tych funkcji, w tym</w:t>
            </w:r>
            <w:r w:rsidR="009A47FC">
              <w:rPr>
                <w:sz w:val="24"/>
                <w:szCs w:val="24"/>
              </w:rPr>
              <w:br/>
            </w:r>
            <w:r w:rsidRPr="0082242F">
              <w:rPr>
                <w:sz w:val="24"/>
                <w:szCs w:val="24"/>
              </w:rPr>
              <w:t>o warunkach powierzenia i wykonywania funkcji, oraz przypadku, gdy osoba fizyczna lub przedsiębiorca rezygnują z przysługującego im prawa.</w:t>
            </w:r>
          </w:p>
          <w:p w14:paraId="2FDB2EA7" w14:textId="77777777" w:rsidR="00EF1160" w:rsidRPr="0082242F" w:rsidRDefault="00EF1160" w:rsidP="00862FFF">
            <w:pPr>
              <w:jc w:val="both"/>
              <w:rPr>
                <w:sz w:val="24"/>
                <w:szCs w:val="24"/>
              </w:rPr>
            </w:pPr>
          </w:p>
          <w:p w14:paraId="06998607" w14:textId="37784F38" w:rsidR="00EF1160" w:rsidRDefault="00EF1160" w:rsidP="00862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82242F">
              <w:rPr>
                <w:sz w:val="24"/>
                <w:szCs w:val="24"/>
              </w:rPr>
              <w:t xml:space="preserve"> przypadku gdy stan faktyczny lub stan wiedzy, na których oparte są </w:t>
            </w:r>
            <w:r>
              <w:rPr>
                <w:sz w:val="24"/>
                <w:szCs w:val="24"/>
              </w:rPr>
              <w:t xml:space="preserve">informacje i dokumenty wskazane </w:t>
            </w:r>
            <w:r w:rsidRPr="0082242F">
              <w:rPr>
                <w:sz w:val="24"/>
                <w:szCs w:val="24"/>
              </w:rPr>
              <w:t>w niniejszym formularzu</w:t>
            </w:r>
            <w:r w:rsidR="008D5F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2242F">
              <w:rPr>
                <w:sz w:val="24"/>
                <w:szCs w:val="24"/>
              </w:rPr>
              <w:t xml:space="preserve">ulegnie zmianie, niezwłocznie </w:t>
            </w:r>
            <w:r>
              <w:rPr>
                <w:sz w:val="24"/>
                <w:szCs w:val="24"/>
              </w:rPr>
              <w:t>i bez odrębnego wezwania powinna zostać przeprowadzona ponowna ocena, udokumen</w:t>
            </w:r>
            <w:r w:rsidR="009A47FC">
              <w:rPr>
                <w:sz w:val="24"/>
                <w:szCs w:val="24"/>
              </w:rPr>
              <w:t>towana na stosownym formularzu,</w:t>
            </w:r>
            <w:r w:rsidR="009A47F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 jej wyniki powinny zostać przekazane organowi nadzoru</w:t>
            </w:r>
            <w:r w:rsidRPr="0082242F">
              <w:rPr>
                <w:sz w:val="24"/>
                <w:szCs w:val="24"/>
              </w:rPr>
              <w:t>.</w:t>
            </w:r>
          </w:p>
          <w:p w14:paraId="4AB7675A" w14:textId="77777777" w:rsidR="00EF1160" w:rsidRDefault="00EF1160" w:rsidP="00862FFF">
            <w:pPr>
              <w:jc w:val="both"/>
              <w:rPr>
                <w:sz w:val="24"/>
                <w:szCs w:val="24"/>
              </w:rPr>
            </w:pPr>
          </w:p>
          <w:p w14:paraId="7904B2FF" w14:textId="6CE16321" w:rsidR="00EF1160" w:rsidRPr="00A44574" w:rsidRDefault="00EF1160" w:rsidP="009A47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Niezależnie od przeprowadzenia indywidualnej oceny </w:t>
            </w:r>
            <w:r w:rsidR="009A47FC">
              <w:rPr>
                <w:sz w:val="24"/>
                <w:szCs w:val="24"/>
              </w:rPr>
              <w:t>członka organu</w:t>
            </w:r>
            <w:r>
              <w:rPr>
                <w:sz w:val="24"/>
                <w:szCs w:val="24"/>
              </w:rPr>
              <w:t>, w związku z każdą planowaną/przeprowadzaną zmianą składu organu podmiotu nadzorowanego powinna zostać przeprowadzona również ocena zbiorowej odpowiedniości organu – zaleca się wykorzystanie do tego celu odrębnego formularza, dostępnego w serwisie internetowym</w:t>
            </w:r>
            <w:r w:rsidRPr="0082242F">
              <w:rPr>
                <w:sz w:val="24"/>
                <w:szCs w:val="24"/>
              </w:rPr>
              <w:t xml:space="preserve"> organu nadzoru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E4D67A6" w14:textId="77777777" w:rsidR="00EF1160" w:rsidRDefault="00EF1160" w:rsidP="00EF1160">
      <w:pPr>
        <w:rPr>
          <w:sz w:val="24"/>
          <w:szCs w:val="24"/>
        </w:rPr>
      </w:pPr>
    </w:p>
    <w:p w14:paraId="5A8E43F0" w14:textId="77777777" w:rsidR="00EF1160" w:rsidRDefault="00EF1160" w:rsidP="00EF116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F1160" w:rsidRPr="0028077E" w14:paraId="5B8308FC" w14:textId="77777777" w:rsidTr="00862FFF">
        <w:tc>
          <w:tcPr>
            <w:tcW w:w="9736" w:type="dxa"/>
            <w:shd w:val="clear" w:color="auto" w:fill="E7E6E6" w:themeFill="background2"/>
          </w:tcPr>
          <w:p w14:paraId="1ED138F6" w14:textId="1CD9CFB8" w:rsidR="00EF1160" w:rsidRPr="0028077E" w:rsidRDefault="00EF1160" w:rsidP="009A47FC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1 – wypełnia </w:t>
            </w:r>
            <w:r w:rsidR="009A47FC">
              <w:rPr>
                <w:b/>
                <w:sz w:val="24"/>
                <w:szCs w:val="24"/>
              </w:rPr>
              <w:t>osoba oceniana</w:t>
            </w:r>
          </w:p>
        </w:tc>
      </w:tr>
      <w:tr w:rsidR="00EF1160" w14:paraId="4694D9BE" w14:textId="77777777" w:rsidTr="00C7567B">
        <w:trPr>
          <w:trHeight w:val="1975"/>
        </w:trPr>
        <w:tc>
          <w:tcPr>
            <w:tcW w:w="973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EF1160" w:rsidRPr="00A44574" w14:paraId="12AC4991" w14:textId="77777777" w:rsidTr="00862FFF">
              <w:tc>
                <w:tcPr>
                  <w:tcW w:w="9526" w:type="dxa"/>
                  <w:gridSpan w:val="2"/>
                  <w:shd w:val="clear" w:color="auto" w:fill="E7E6E6" w:themeFill="background2"/>
                </w:tcPr>
                <w:p w14:paraId="4CFCA0A9" w14:textId="4B3F118E" w:rsidR="00EF1160" w:rsidRPr="00A44574" w:rsidRDefault="00A8199A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t>Identyfikacja</w:t>
                  </w:r>
                  <w:r w:rsidR="00EF1160" w:rsidRPr="00A44574">
                    <w:rPr>
                      <w:b/>
                      <w:sz w:val="28"/>
                      <w:szCs w:val="24"/>
                    </w:rPr>
                    <w:t xml:space="preserve"> </w:t>
                  </w:r>
                  <w:r w:rsidR="00EB10F7">
                    <w:rPr>
                      <w:b/>
                      <w:sz w:val="28"/>
                      <w:szCs w:val="24"/>
                    </w:rPr>
                    <w:t>osob</w:t>
                  </w:r>
                  <w:r>
                    <w:rPr>
                      <w:b/>
                      <w:sz w:val="28"/>
                      <w:szCs w:val="24"/>
                    </w:rPr>
                    <w:t>y</w:t>
                  </w:r>
                  <w:r w:rsidR="00EB10F7">
                    <w:rPr>
                      <w:b/>
                      <w:sz w:val="28"/>
                      <w:szCs w:val="24"/>
                    </w:rPr>
                    <w:t xml:space="preserve"> ocenianej</w:t>
                  </w:r>
                </w:p>
              </w:tc>
            </w:tr>
            <w:tr w:rsidR="00EF1160" w:rsidRPr="00A44574" w14:paraId="26BA43D7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768EEECD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Imię: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646C3857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5E9A8B89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52C9479A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Nazwisko: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0ECCB724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579D87AD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69E7EE18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Nazwisko rodowe: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01A5FB12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61A04CCC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516AE325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Płeć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0C98EBF2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6419BDA5" w14:textId="77777777" w:rsidTr="00862FFF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4E9A975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Obywatelstwo: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3169333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5E97C2BA" w14:textId="77777777" w:rsidTr="00C7567B">
              <w:trPr>
                <w:trHeight w:val="648"/>
              </w:trPr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A8D4163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Dane kontaktowe (adres/telefon/email):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A919898" w14:textId="586179E3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153FD48C" w14:textId="77777777" w:rsidTr="00862FFF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7F164CA8" w14:textId="0412AB29" w:rsidR="00EF1160" w:rsidRPr="00A44574" w:rsidRDefault="00A8199A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Adres zameldowania (stałego lub </w:t>
                  </w:r>
                  <w:r w:rsidR="00EF1160" w:rsidRPr="00A44574">
                    <w:rPr>
                      <w:sz w:val="24"/>
                      <w:szCs w:val="24"/>
                    </w:rPr>
                    <w:t>czasowego)</w:t>
                  </w:r>
                  <w:r w:rsidR="00EF1160"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 w:rsidR="00EF1160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587C93D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3EF30CE3" w14:textId="77777777" w:rsidTr="00862FFF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CC9B8DA" w14:textId="43B60B99" w:rsidR="00EF1160" w:rsidRPr="00A44574" w:rsidRDefault="00EF116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</w:t>
                  </w:r>
                  <w:r w:rsidR="00A8199A">
                    <w:rPr>
                      <w:sz w:val="24"/>
                      <w:szCs w:val="24"/>
                    </w:rPr>
                    <w:t>s zamieszkania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1C573A9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3A41F37C" w14:textId="77777777" w:rsidTr="00862FFF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D4228ED" w14:textId="3DDD3F50" w:rsidR="00EF1160" w:rsidRPr="00A44574" w:rsidRDefault="00EF1160" w:rsidP="00886B26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Numer PESEL</w:t>
                  </w:r>
                  <w:r w:rsidR="0009342B"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E28B203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1D0CD4" w14:textId="77777777" w:rsidR="00EF1160" w:rsidRDefault="00EF1160" w:rsidP="00862FFF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005"/>
              <w:gridCol w:w="577"/>
            </w:tblGrid>
            <w:tr w:rsidR="007D7D08" w:rsidRPr="00A44574" w14:paraId="74097BD4" w14:textId="77777777" w:rsidTr="00862FFF">
              <w:tc>
                <w:tcPr>
                  <w:tcW w:w="9526" w:type="dxa"/>
                  <w:gridSpan w:val="3"/>
                  <w:shd w:val="clear" w:color="auto" w:fill="E7E6E6" w:themeFill="background2"/>
                </w:tcPr>
                <w:p w14:paraId="5A3D12DD" w14:textId="4C601686" w:rsidR="007D7D08" w:rsidRPr="00A44574" w:rsidRDefault="007D7D08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t>Załączniki do formularza oceny wtórnej</w:t>
                  </w:r>
                </w:p>
              </w:tc>
            </w:tr>
            <w:tr w:rsidR="007D7D08" w:rsidRPr="00A44574" w14:paraId="336134EF" w14:textId="77777777" w:rsidTr="00862FFF">
              <w:tc>
                <w:tcPr>
                  <w:tcW w:w="9526" w:type="dxa"/>
                  <w:gridSpan w:val="3"/>
                  <w:shd w:val="clear" w:color="auto" w:fill="E7E6E6" w:themeFill="background2"/>
                </w:tcPr>
                <w:p w14:paraId="3835B69A" w14:textId="09F427D2" w:rsidR="00366440" w:rsidRPr="00551CC3" w:rsidRDefault="00366440" w:rsidP="00366440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551CC3">
                    <w:rPr>
                      <w:sz w:val="24"/>
                      <w:szCs w:val="24"/>
                    </w:rPr>
                    <w:t xml:space="preserve">Do członków zarządów i rad nadzorczych banków w formie spółki akcyjnej mają zastosowanie załączniki: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="008D5F23">
                    <w:rPr>
                      <w:sz w:val="24"/>
                      <w:szCs w:val="24"/>
                    </w:rPr>
                    <w:t>.A</w:t>
                  </w:r>
                  <w:r w:rsidR="003D05A6">
                    <w:rPr>
                      <w:sz w:val="24"/>
                      <w:szCs w:val="24"/>
                    </w:rPr>
                    <w:t>,</w:t>
                  </w:r>
                  <w:r w:rsidRPr="00551CC3">
                    <w:rPr>
                      <w:sz w:val="24"/>
                      <w:szCs w:val="24"/>
                    </w:rPr>
                    <w:t xml:space="preserve">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Pr="00551CC3">
                    <w:rPr>
                      <w:sz w:val="24"/>
                      <w:szCs w:val="24"/>
                    </w:rPr>
                    <w:t xml:space="preserve">.D,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Pr="00551CC3">
                    <w:rPr>
                      <w:sz w:val="24"/>
                      <w:szCs w:val="24"/>
                    </w:rPr>
                    <w:t xml:space="preserve">.E,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Pr="00551CC3">
                    <w:rPr>
                      <w:sz w:val="24"/>
                      <w:szCs w:val="24"/>
                    </w:rPr>
                    <w:t xml:space="preserve">.F,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Pr="00551CC3">
                    <w:rPr>
                      <w:sz w:val="24"/>
                      <w:szCs w:val="24"/>
                    </w:rPr>
                    <w:t xml:space="preserve">.G,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Pr="00551CC3">
                    <w:rPr>
                      <w:sz w:val="24"/>
                      <w:szCs w:val="24"/>
                    </w:rPr>
                    <w:t xml:space="preserve">.H,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Pr="00551CC3">
                    <w:rPr>
                      <w:sz w:val="24"/>
                      <w:szCs w:val="24"/>
                    </w:rPr>
                    <w:t xml:space="preserve">.I,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Pr="00551CC3">
                    <w:rPr>
                      <w:sz w:val="24"/>
                      <w:szCs w:val="24"/>
                    </w:rPr>
                    <w:t>.J;</w:t>
                  </w:r>
                </w:p>
                <w:p w14:paraId="7FAB0D94" w14:textId="36D34DED" w:rsidR="00366440" w:rsidRDefault="00366440" w:rsidP="00366440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spółdzielczych mają zastosowanie </w:t>
                  </w:r>
                  <w:r>
                    <w:rPr>
                      <w:sz w:val="24"/>
                      <w:szCs w:val="24"/>
                    </w:rPr>
                    <w:t xml:space="preserve">załączniki: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="008D5F23">
                    <w:rPr>
                      <w:sz w:val="24"/>
                      <w:szCs w:val="24"/>
                    </w:rPr>
                    <w:t>.A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.D,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.E,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.F,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 w:rsidR="00C310B8">
                    <w:rPr>
                      <w:sz w:val="24"/>
                      <w:szCs w:val="24"/>
                    </w:rPr>
                    <w:t>.G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.H,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.I,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.J,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.K;</w:t>
                  </w:r>
                </w:p>
                <w:p w14:paraId="6034EC96" w14:textId="63613EBC" w:rsidR="00366440" w:rsidRPr="001B687C" w:rsidRDefault="00366440" w:rsidP="00366440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prezesa zarządu i jednego członka zarządu banku państw</w:t>
                  </w:r>
                  <w:r>
                    <w:rPr>
                      <w:sz w:val="24"/>
                      <w:szCs w:val="24"/>
                    </w:rPr>
                    <w:t xml:space="preserve">owego zastosowanie mają załączniki: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.A,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.D,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.E,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.F,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.G,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.H, </w:t>
                  </w:r>
                  <w:r w:rsidR="0023682B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.I,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.J;</w:t>
                  </w:r>
                </w:p>
                <w:p w14:paraId="69652037" w14:textId="24A964A1" w:rsidR="00366440" w:rsidRPr="001B687C" w:rsidRDefault="00366440" w:rsidP="00366440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zarządu instytucjonalnych systemów oc</w:t>
                  </w:r>
                  <w:r>
                    <w:rPr>
                      <w:sz w:val="24"/>
                      <w:szCs w:val="24"/>
                    </w:rPr>
                    <w:t xml:space="preserve">hrony zastosowania mają załączniki: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 w:rsidR="008D5F23">
                    <w:rPr>
                      <w:sz w:val="24"/>
                      <w:szCs w:val="24"/>
                    </w:rPr>
                    <w:t>.A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.D,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.E,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.F,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.G,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.H, </w:t>
                  </w:r>
                  <w:r w:rsidR="00C55C36">
                    <w:rPr>
                      <w:sz w:val="24"/>
                      <w:szCs w:val="24"/>
                    </w:rPr>
                    <w:t>W.I, W</w:t>
                  </w:r>
                  <w:r>
                    <w:rPr>
                      <w:sz w:val="24"/>
                      <w:szCs w:val="24"/>
                    </w:rPr>
                    <w:t>.J;</w:t>
                  </w:r>
                </w:p>
                <w:p w14:paraId="6791C322" w14:textId="6DB2AAA6" w:rsidR="00366440" w:rsidRPr="001B687C" w:rsidRDefault="00366440" w:rsidP="00366440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zarządów i rad nadzorczych zakładów ubezpie</w:t>
                  </w:r>
                  <w:r>
                    <w:rPr>
                      <w:sz w:val="24"/>
                      <w:szCs w:val="24"/>
                    </w:rPr>
                    <w:t xml:space="preserve">czeń zastosowanie mają  załączniki: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.A.,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.D,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.E,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.F,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.G,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.I,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.J;</w:t>
                  </w:r>
                </w:p>
                <w:p w14:paraId="5DF7D16E" w14:textId="65D71C73" w:rsidR="00366440" w:rsidRPr="001B687C" w:rsidRDefault="00366440" w:rsidP="00366440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dyrektorów i zastępców dyrektorów głównych oddziałów zakładów ubezpieczeń zastosowanie mają </w:t>
                  </w:r>
                  <w:r>
                    <w:rPr>
                      <w:sz w:val="24"/>
                      <w:szCs w:val="24"/>
                    </w:rPr>
                    <w:t xml:space="preserve">załączniki: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 w:rsidR="008D5F23">
                    <w:rPr>
                      <w:sz w:val="24"/>
                      <w:szCs w:val="24"/>
                    </w:rPr>
                    <w:t>.A</w:t>
                  </w:r>
                  <w:r>
                    <w:rPr>
                      <w:sz w:val="24"/>
                      <w:szCs w:val="24"/>
                    </w:rPr>
                    <w:t xml:space="preserve">, 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.D,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.E,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.F,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.G,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.I,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>.J;</w:t>
                  </w:r>
                </w:p>
                <w:p w14:paraId="072A6040" w14:textId="2D708786" w:rsidR="00366440" w:rsidRDefault="00366440" w:rsidP="00366440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członków zarządów i rad nadzorczych powszechnych i pracowniczych towarzystw emerytalnych zastosowanie mają </w:t>
                  </w:r>
                  <w:r>
                    <w:rPr>
                      <w:sz w:val="24"/>
                      <w:szCs w:val="24"/>
                    </w:rPr>
                    <w:t xml:space="preserve">załączniki: 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.D,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.E(e),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.F(e), </w:t>
                  </w:r>
                  <w:r w:rsidR="00EB5417">
                    <w:rPr>
                      <w:sz w:val="24"/>
                      <w:szCs w:val="24"/>
                    </w:rPr>
                    <w:t xml:space="preserve">W.I, </w:t>
                  </w:r>
                  <w:r w:rsidR="00C55C36"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</w:rPr>
                    <w:t xml:space="preserve">.J. </w:t>
                  </w:r>
                </w:p>
                <w:p w14:paraId="76D425B6" w14:textId="77777777" w:rsidR="00366440" w:rsidRDefault="00366440" w:rsidP="007D7D08">
                  <w:pPr>
                    <w:rPr>
                      <w:sz w:val="24"/>
                      <w:szCs w:val="24"/>
                    </w:rPr>
                  </w:pPr>
                </w:p>
                <w:p w14:paraId="7D229954" w14:textId="49B49CC5" w:rsidR="007D7D08" w:rsidRPr="00A44574" w:rsidRDefault="007D7D08" w:rsidP="00551CC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 formularza </w:t>
                  </w:r>
                  <w:r w:rsidR="00B43422">
                    <w:rPr>
                      <w:sz w:val="24"/>
                      <w:szCs w:val="24"/>
                    </w:rPr>
                    <w:t>należy załączyć załączniki, w których informacje/oświadczenia zawarte w odpowiednich załącznikach do formularza poprzedniej oceny odpowiedniości uległy zmianie, aktualizacji lub dezaktualizacji</w:t>
                  </w:r>
                  <w:r w:rsidR="004B6B35">
                    <w:rPr>
                      <w:rStyle w:val="Odwoanieprzypisudolnego"/>
                      <w:sz w:val="24"/>
                      <w:szCs w:val="24"/>
                    </w:rPr>
                    <w:footnoteReference w:id="6"/>
                  </w:r>
                  <w:r w:rsidR="00B43422">
                    <w:rPr>
                      <w:sz w:val="24"/>
                      <w:szCs w:val="24"/>
                    </w:rPr>
                    <w:t xml:space="preserve">, </w:t>
                  </w:r>
                  <w:r w:rsidR="002B03A6">
                    <w:rPr>
                      <w:sz w:val="24"/>
                      <w:szCs w:val="24"/>
                    </w:rPr>
                    <w:t>oraz obowiązkowo</w:t>
                  </w:r>
                  <w:r w:rsidR="003D05A6" w:rsidRPr="003D05A6">
                    <w:rPr>
                      <w:sz w:val="24"/>
                      <w:szCs w:val="24"/>
                    </w:rPr>
                    <w:t>, o ile nie zostały przedstawione w ramach oceny prowadzonej w ciągu ostatnich 12 miesięcy</w:t>
                  </w:r>
                  <w:r w:rsidR="009A625C">
                    <w:rPr>
                      <w:sz w:val="24"/>
                      <w:szCs w:val="24"/>
                    </w:rPr>
                    <w:t>:</w:t>
                  </w:r>
                  <w:r w:rsidR="002B03A6">
                    <w:rPr>
                      <w:sz w:val="24"/>
                      <w:szCs w:val="24"/>
                    </w:rPr>
                    <w:t xml:space="preserve"> Załącznik E dotyczący niekaralności</w:t>
                  </w:r>
                  <w:r w:rsidR="009A625C">
                    <w:rPr>
                      <w:sz w:val="24"/>
                      <w:szCs w:val="24"/>
                    </w:rPr>
                    <w:t>, Załącznik F (rękojmia) i Załącznik J (poświęcanie czasu)</w:t>
                  </w:r>
                  <w:r w:rsidR="00B43422">
                    <w:rPr>
                      <w:sz w:val="24"/>
                      <w:szCs w:val="24"/>
                    </w:rPr>
                    <w:t>.</w:t>
                  </w:r>
                  <w:r w:rsidR="00366440">
                    <w:rPr>
                      <w:sz w:val="24"/>
                      <w:szCs w:val="24"/>
                    </w:rPr>
                    <w:t xml:space="preserve"> Zaleca się skorzystanie w tym celu z wzorów opublikowanych w serwisie internetowym organu nadzoru</w:t>
                  </w:r>
                  <w:r w:rsidR="00366440" w:rsidRPr="00A44574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7D7D08" w:rsidRPr="00A44574" w14:paraId="5C1A32EA" w14:textId="77777777" w:rsidTr="00C7567B">
              <w:tc>
                <w:tcPr>
                  <w:tcW w:w="8949" w:type="dxa"/>
                  <w:gridSpan w:val="2"/>
                  <w:shd w:val="clear" w:color="auto" w:fill="E7E6E6" w:themeFill="background2"/>
                </w:tcPr>
                <w:p w14:paraId="333893C2" w14:textId="7F1A49EF" w:rsidR="007D7D08" w:rsidRPr="00C7567B" w:rsidRDefault="007D7D08" w:rsidP="00C7567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Załącznik </w:t>
                  </w:r>
                  <w:r w:rsidR="00B9692E">
                    <w:rPr>
                      <w:sz w:val="24"/>
                      <w:szCs w:val="24"/>
                    </w:rPr>
                    <w:t>W.</w:t>
                  </w:r>
                  <w:r>
                    <w:rPr>
                      <w:sz w:val="24"/>
                      <w:szCs w:val="24"/>
                    </w:rPr>
                    <w:t>A –</w:t>
                  </w:r>
                  <w:r w:rsidR="00FC7E97">
                    <w:rPr>
                      <w:sz w:val="24"/>
                      <w:szCs w:val="24"/>
                    </w:rPr>
                    <w:t xml:space="preserve"> wykształcenie</w:t>
                  </w:r>
                </w:p>
              </w:tc>
              <w:tc>
                <w:tcPr>
                  <w:tcW w:w="577" w:type="dxa"/>
                  <w:shd w:val="clear" w:color="auto" w:fill="FFFFFF" w:themeFill="background1"/>
                </w:tcPr>
                <w:p w14:paraId="1C8958A3" w14:textId="0C8EFE86" w:rsidR="007D7D08" w:rsidRPr="00A44574" w:rsidRDefault="00000000" w:rsidP="00C7567B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49290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03A6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B03A6" w:rsidRPr="00A44574" w14:paraId="2476C9A7" w14:textId="77777777" w:rsidTr="00C7567B">
              <w:tc>
                <w:tcPr>
                  <w:tcW w:w="8949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D421561" w14:textId="58726748" w:rsidR="002B03A6" w:rsidRPr="00C7567B" w:rsidRDefault="002B03A6" w:rsidP="00C7567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B9692E">
                    <w:rPr>
                      <w:sz w:val="24"/>
                      <w:szCs w:val="24"/>
                    </w:rPr>
                    <w:t>W.</w:t>
                  </w:r>
                  <w:r>
                    <w:rPr>
                      <w:sz w:val="24"/>
                      <w:szCs w:val="24"/>
                    </w:rPr>
                    <w:t>D – ocena umiejętności</w:t>
                  </w: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B3B13E2" w14:textId="7A098648" w:rsidR="002B03A6" w:rsidRPr="00A44574" w:rsidRDefault="00000000" w:rsidP="00C7567B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18382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03A6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09342B" w:rsidRPr="00A44574" w14:paraId="7C7138BB" w14:textId="77777777" w:rsidTr="0009342B">
              <w:tc>
                <w:tcPr>
                  <w:tcW w:w="8949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D7067AC" w14:textId="1CF4AFEA" w:rsidR="0009342B" w:rsidRPr="00C7567B" w:rsidRDefault="0009342B" w:rsidP="0009342B">
                  <w:pPr>
                    <w:jc w:val="both"/>
                    <w:rPr>
                      <w:sz w:val="24"/>
                      <w:szCs w:val="24"/>
                    </w:rPr>
                  </w:pPr>
                  <w:r w:rsidRPr="00C7567B">
                    <w:rPr>
                      <w:sz w:val="24"/>
                      <w:szCs w:val="24"/>
                    </w:rPr>
                    <w:t xml:space="preserve">Załącznik </w:t>
                  </w:r>
                  <w:r>
                    <w:rPr>
                      <w:sz w:val="24"/>
                      <w:szCs w:val="24"/>
                    </w:rPr>
                    <w:t>W.E – karalność</w:t>
                  </w: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C463523" w14:textId="0E166A04" w:rsidR="0009342B" w:rsidRPr="00A44574" w:rsidRDefault="00000000" w:rsidP="0009342B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260216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342B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B03A6" w:rsidRPr="00A44574" w14:paraId="25D3B290" w14:textId="77777777" w:rsidTr="00C7567B">
              <w:tc>
                <w:tcPr>
                  <w:tcW w:w="8949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1E9A66E8" w14:textId="49351328" w:rsidR="002B03A6" w:rsidRPr="00C7567B" w:rsidRDefault="002B03A6" w:rsidP="00C7567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B9692E">
                    <w:rPr>
                      <w:sz w:val="24"/>
                      <w:szCs w:val="24"/>
                    </w:rPr>
                    <w:t>W.</w:t>
                  </w:r>
                  <w:r>
                    <w:rPr>
                      <w:sz w:val="24"/>
                      <w:szCs w:val="24"/>
                    </w:rPr>
                    <w:t>F – rękojmia</w:t>
                  </w: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46A8742" w14:textId="7E0AFA7C" w:rsidR="002B03A6" w:rsidRPr="00A44574" w:rsidRDefault="00000000" w:rsidP="00C7567B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10231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03A6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B03A6" w:rsidRPr="00A44574" w14:paraId="04ED6377" w14:textId="77777777" w:rsidTr="00C7567B">
              <w:tc>
                <w:tcPr>
                  <w:tcW w:w="8949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5761202" w14:textId="7E46E266" w:rsidR="002B03A6" w:rsidRPr="00C7567B" w:rsidRDefault="002B03A6" w:rsidP="00C7567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B9692E">
                    <w:rPr>
                      <w:sz w:val="24"/>
                      <w:szCs w:val="24"/>
                    </w:rPr>
                    <w:t>W.</w:t>
                  </w:r>
                  <w:r>
                    <w:rPr>
                      <w:sz w:val="24"/>
                      <w:szCs w:val="24"/>
                    </w:rPr>
                    <w:t>G – niezależność osądu</w:t>
                  </w:r>
                  <w:r w:rsidR="002A49A4">
                    <w:rPr>
                      <w:sz w:val="24"/>
                      <w:szCs w:val="24"/>
                    </w:rPr>
                    <w:t xml:space="preserve"> – konflikt interesów</w:t>
                  </w: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D9DAC71" w14:textId="79EFC448" w:rsidR="002B03A6" w:rsidRPr="00A44574" w:rsidRDefault="00000000" w:rsidP="00C7567B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8697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03A6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B03A6" w:rsidRPr="00A44574" w14:paraId="570E6EC7" w14:textId="77777777" w:rsidTr="007D7D08">
              <w:tc>
                <w:tcPr>
                  <w:tcW w:w="8949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584A3B69" w14:textId="3880CD87" w:rsidR="002B03A6" w:rsidRPr="00C7567B" w:rsidRDefault="002B03A6" w:rsidP="002A49A4">
                  <w:pPr>
                    <w:jc w:val="both"/>
                    <w:rPr>
                      <w:sz w:val="24"/>
                    </w:rPr>
                  </w:pPr>
                  <w:r w:rsidRPr="00C7567B">
                    <w:rPr>
                      <w:sz w:val="24"/>
                    </w:rPr>
                    <w:t xml:space="preserve">Załącznik </w:t>
                  </w:r>
                  <w:r w:rsidR="00B9692E">
                    <w:rPr>
                      <w:sz w:val="24"/>
                    </w:rPr>
                    <w:t>W.</w:t>
                  </w:r>
                  <w:r w:rsidRPr="00C7567B">
                    <w:rPr>
                      <w:sz w:val="24"/>
                    </w:rPr>
                    <w:t>H</w:t>
                  </w:r>
                  <w:r>
                    <w:rPr>
                      <w:sz w:val="24"/>
                    </w:rPr>
                    <w:t xml:space="preserve"> – </w:t>
                  </w:r>
                  <w:r w:rsidR="002A49A4">
                    <w:rPr>
                      <w:sz w:val="24"/>
                    </w:rPr>
                    <w:t xml:space="preserve">niezależność osądu – </w:t>
                  </w:r>
                  <w:r>
                    <w:rPr>
                      <w:sz w:val="24"/>
                    </w:rPr>
                    <w:t>cechy</w:t>
                  </w:r>
                  <w:r w:rsidR="002A49A4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behawioralne</w:t>
                  </w: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2D601C3" w14:textId="3F68FA25" w:rsidR="002B03A6" w:rsidRDefault="00000000" w:rsidP="00C7567B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7480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03A6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B03A6" w:rsidRPr="00A44574" w14:paraId="36A66901" w14:textId="77777777" w:rsidTr="007D7D08">
              <w:tc>
                <w:tcPr>
                  <w:tcW w:w="8949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72CEFF1C" w14:textId="1ACCA160" w:rsidR="002B03A6" w:rsidRPr="007D7D08" w:rsidRDefault="002B03A6" w:rsidP="00122047">
                  <w:pPr>
                    <w:jc w:val="both"/>
                    <w:rPr>
                      <w:sz w:val="24"/>
                    </w:rPr>
                  </w:pPr>
                  <w:r w:rsidRPr="001B6509">
                    <w:rPr>
                      <w:sz w:val="24"/>
                    </w:rPr>
                    <w:t>Załącznik</w:t>
                  </w:r>
                  <w:r>
                    <w:rPr>
                      <w:sz w:val="24"/>
                    </w:rPr>
                    <w:t xml:space="preserve"> </w:t>
                  </w:r>
                  <w:r w:rsidR="00B9692E">
                    <w:rPr>
                      <w:sz w:val="24"/>
                    </w:rPr>
                    <w:t>W.</w:t>
                  </w:r>
                  <w:r>
                    <w:rPr>
                      <w:sz w:val="24"/>
                    </w:rPr>
                    <w:t xml:space="preserve">I – </w:t>
                  </w:r>
                  <w:r w:rsidR="00122047">
                    <w:rPr>
                      <w:sz w:val="24"/>
                    </w:rPr>
                    <w:t>łączenie funkcji</w:t>
                  </w: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A1DDCA5" w14:textId="4E43808D" w:rsidR="002B03A6" w:rsidRDefault="00000000" w:rsidP="00C7567B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923215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03A6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B03A6" w:rsidRPr="00A44574" w14:paraId="72437A4E" w14:textId="77777777" w:rsidTr="007D7D08">
              <w:tc>
                <w:tcPr>
                  <w:tcW w:w="8949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5D87FEA7" w14:textId="2BC6CD37" w:rsidR="002B03A6" w:rsidRDefault="002B03A6">
                  <w:pPr>
                    <w:jc w:val="both"/>
                    <w:rPr>
                      <w:sz w:val="24"/>
                    </w:rPr>
                  </w:pPr>
                  <w:r w:rsidRPr="001B6509">
                    <w:rPr>
                      <w:sz w:val="24"/>
                    </w:rPr>
                    <w:t xml:space="preserve">Załącznik </w:t>
                  </w:r>
                  <w:r w:rsidR="00B9692E">
                    <w:rPr>
                      <w:sz w:val="24"/>
                    </w:rPr>
                    <w:t>W.</w:t>
                  </w:r>
                  <w:r>
                    <w:rPr>
                      <w:sz w:val="24"/>
                    </w:rPr>
                    <w:t>J</w:t>
                  </w:r>
                  <w:r w:rsidR="004B6B35">
                    <w:rPr>
                      <w:sz w:val="24"/>
                    </w:rPr>
                    <w:t xml:space="preserve"> – </w:t>
                  </w:r>
                  <w:r w:rsidR="00122047">
                    <w:rPr>
                      <w:sz w:val="24"/>
                    </w:rPr>
                    <w:t>poświęcanie czasu</w:t>
                  </w:r>
                </w:p>
              </w:tc>
              <w:tc>
                <w:tcPr>
                  <w:tcW w:w="57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45413964" w14:textId="35EA960F" w:rsidR="002B03A6" w:rsidRDefault="00000000" w:rsidP="00C7567B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91688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03A6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7D7D08" w:rsidRPr="00884DEE" w14:paraId="31F0973C" w14:textId="77777777" w:rsidTr="00862FFF">
              <w:tc>
                <w:tcPr>
                  <w:tcW w:w="9526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757D0BB5" w14:textId="067D8864" w:rsidR="007D7D08" w:rsidRDefault="00000000" w:rsidP="007D7D08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5779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7D08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D7D08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7D7D08">
                    <w:rPr>
                      <w:sz w:val="24"/>
                      <w:szCs w:val="24"/>
                    </w:rPr>
                    <w:t>Posiadam pełną zdolność do czynności prawnych</w:t>
                  </w:r>
                  <w:r w:rsidR="004C655A">
                    <w:rPr>
                      <w:sz w:val="24"/>
                      <w:szCs w:val="24"/>
                    </w:rPr>
                    <w:t>.</w:t>
                  </w:r>
                </w:p>
                <w:p w14:paraId="3AA6D163" w14:textId="0A9A7915" w:rsidR="007D7D08" w:rsidRDefault="00000000" w:rsidP="007D7D08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87297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7D08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D7D08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7D7D08">
                    <w:rPr>
                      <w:sz w:val="24"/>
                      <w:szCs w:val="24"/>
                    </w:rPr>
                    <w:t>Oświadczam, że dane zawarte w pozostałych, niezałączonych do niniejszego formularza załącznikach nie uległy zmianie od czasu ostatniej oceny odpowiedniości z dnia:</w:t>
                  </w:r>
                  <w:r w:rsidR="00B43422">
                    <w:rPr>
                      <w:sz w:val="24"/>
                      <w:szCs w:val="24"/>
                    </w:rPr>
                    <w:t xml:space="preserve"> ..., a zawarte tam oświadczenia zachowują aktualność.</w:t>
                  </w:r>
                </w:p>
                <w:p w14:paraId="7FBD4924" w14:textId="2AC69AAB" w:rsidR="006E7A06" w:rsidRDefault="00000000" w:rsidP="006E7A06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83716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7D08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D7D08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6E7A06" w:rsidRPr="00F22C3E">
                    <w:rPr>
                      <w:rFonts w:cs="Wingdings"/>
                      <w:sz w:val="24"/>
                      <w:szCs w:val="24"/>
                    </w:rPr>
                    <w:t xml:space="preserve">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finansowym. Administratorem danych jest podmiot wskazany </w:t>
                  </w:r>
                  <w:r w:rsidR="006E7A06">
                    <w:rPr>
                      <w:rFonts w:cs="Wingdings"/>
                      <w:sz w:val="24"/>
                      <w:szCs w:val="24"/>
                    </w:rPr>
                    <w:t>w pkt </w:t>
                  </w:r>
                  <w:r w:rsidR="006E7A06" w:rsidRPr="00F22C3E">
                    <w:rPr>
                      <w:rFonts w:cs="Wingdings"/>
                      <w:sz w:val="24"/>
                      <w:szCs w:val="24"/>
                    </w:rPr>
                    <w:t>II.1 niniejszego formularza. Dane zawarte w niniejszym formularzu mogą zostać przekazane organowi nadzoru nad rynkiem finansowym w związku z realizacją ustawowych obowiązków w zakresie oceny odpowiedniości członków organów podmiotów nadzorowanych.</w:t>
                  </w:r>
                </w:p>
                <w:p w14:paraId="59371A16" w14:textId="2B7A46AA" w:rsidR="007D7D08" w:rsidRPr="00884DEE" w:rsidRDefault="006E7A06" w:rsidP="006E7A0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B24C5">
                    <w:rPr>
                      <w:rFonts w:cs="Wingdings"/>
                      <w:sz w:val="24"/>
                      <w:szCs w:val="24"/>
                    </w:rPr>
                    <w:t>Jednocześnie oświadczam, że zostałem poinformowany, że wyrażona przeze mnie zgoda może być odwołana w dowolnym momencie, a jej wycofanie nie wpływa na zgodność z prawem przetwarzania, którego dokonano na podstawie zgody przed jej wycofaniem.</w:t>
                  </w:r>
                </w:p>
              </w:tc>
            </w:tr>
            <w:tr w:rsidR="007D7D08" w:rsidRPr="00A44574" w14:paraId="0E841291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0F39658" w14:textId="167913CC" w:rsidR="007D7D08" w:rsidRDefault="007D7D08" w:rsidP="007D7D08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osoby ocenianej</w:t>
                  </w:r>
                  <w:r w:rsidR="008D5F23">
                    <w:rPr>
                      <w:sz w:val="24"/>
                      <w:szCs w:val="24"/>
                    </w:rPr>
                    <w:t>:</w:t>
                  </w:r>
                </w:p>
                <w:p w14:paraId="2BDB8F14" w14:textId="77777777" w:rsidR="007D7D08" w:rsidRDefault="007D7D08" w:rsidP="007D7D0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CB554" w14:textId="77777777" w:rsidR="007D7D08" w:rsidRPr="00A44574" w:rsidRDefault="007D7D08" w:rsidP="007D7D0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2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7F9520CB" w14:textId="77777777" w:rsidR="007D7D08" w:rsidRPr="00A44574" w:rsidRDefault="007D7D08" w:rsidP="007D7D08">
                  <w:pPr>
                    <w:rPr>
                      <w:sz w:val="24"/>
                      <w:szCs w:val="24"/>
                    </w:rPr>
                  </w:pPr>
                </w:p>
                <w:p w14:paraId="1717FE50" w14:textId="20E8500D" w:rsidR="007D7D08" w:rsidRPr="00A44574" w:rsidRDefault="007D7D08" w:rsidP="007D7D0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350887" w14:textId="74E1739C" w:rsidR="003925AB" w:rsidRDefault="003925AB" w:rsidP="00862FFF">
            <w:pPr>
              <w:rPr>
                <w:sz w:val="24"/>
                <w:szCs w:val="24"/>
              </w:rPr>
            </w:pPr>
          </w:p>
        </w:tc>
      </w:tr>
    </w:tbl>
    <w:p w14:paraId="4F1FF599" w14:textId="5659BAAA" w:rsidR="00EF1160" w:rsidRDefault="00EF1160" w:rsidP="00EF1160"/>
    <w:p w14:paraId="06034A68" w14:textId="77777777" w:rsidR="001C51C3" w:rsidRDefault="001C51C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F1160" w14:paraId="4A4B2125" w14:textId="77777777" w:rsidTr="00862FFF">
        <w:tc>
          <w:tcPr>
            <w:tcW w:w="9736" w:type="dxa"/>
            <w:shd w:val="clear" w:color="auto" w:fill="E7E6E6" w:themeFill="background2"/>
          </w:tcPr>
          <w:p w14:paraId="181DCCEB" w14:textId="2BF235B6" w:rsidR="00EF1160" w:rsidRPr="0028077E" w:rsidRDefault="00EF1160" w:rsidP="00862FFF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>SEKCJA 2 –</w:t>
            </w:r>
            <w:r w:rsidR="00A8199A"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EF1160" w14:paraId="2CFF0629" w14:textId="77777777" w:rsidTr="00551CC3">
        <w:trPr>
          <w:trHeight w:val="7078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759"/>
              <w:gridCol w:w="6767"/>
            </w:tblGrid>
            <w:tr w:rsidR="00EF1160" w:rsidRPr="00A44574" w14:paraId="1A3D51E1" w14:textId="77777777" w:rsidTr="00862FFF">
              <w:tc>
                <w:tcPr>
                  <w:tcW w:w="9526" w:type="dxa"/>
                  <w:gridSpan w:val="2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3F43771C" w14:textId="535A7758" w:rsidR="00EF1160" w:rsidRPr="00A44574" w:rsidRDefault="00EF1160" w:rsidP="00CD0F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 xml:space="preserve">Informacje o </w:t>
                  </w:r>
                  <w:r w:rsidR="00CD0FA4">
                    <w:rPr>
                      <w:b/>
                      <w:sz w:val="28"/>
                      <w:szCs w:val="24"/>
                    </w:rPr>
                    <w:t>obecnym</w:t>
                  </w:r>
                  <w:r>
                    <w:rPr>
                      <w:b/>
                      <w:sz w:val="28"/>
                      <w:szCs w:val="24"/>
                    </w:rPr>
                    <w:t xml:space="preserve"> </w:t>
                  </w:r>
                  <w:r w:rsidRPr="00A44574">
                    <w:rPr>
                      <w:b/>
                      <w:sz w:val="28"/>
                      <w:szCs w:val="24"/>
                    </w:rPr>
                    <w:t>stanowisku</w:t>
                  </w:r>
                </w:p>
              </w:tc>
            </w:tr>
            <w:tr w:rsidR="00EF1160" w:rsidRPr="00A44574" w14:paraId="428C640F" w14:textId="77777777" w:rsidTr="00862FFF">
              <w:tc>
                <w:tcPr>
                  <w:tcW w:w="2759" w:type="dxa"/>
                  <w:shd w:val="clear" w:color="auto" w:fill="E7E6E6" w:themeFill="background2"/>
                </w:tcPr>
                <w:p w14:paraId="3D7ADD03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Nazwa/firma podmiotu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7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2D7D7F60" w14:textId="35E211A5" w:rsidR="00EF1160" w:rsidRPr="00A44574" w:rsidRDefault="008B0208" w:rsidP="00C7567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Towarzystwo Ubezpieczeń Wzajemnych „CUPRUM”</w:t>
                  </w:r>
                </w:p>
              </w:tc>
            </w:tr>
            <w:tr w:rsidR="00EF1160" w:rsidRPr="00A44574" w14:paraId="747D71D2" w14:textId="77777777" w:rsidTr="00862FFF">
              <w:tc>
                <w:tcPr>
                  <w:tcW w:w="2759" w:type="dxa"/>
                  <w:shd w:val="clear" w:color="auto" w:fill="E7E6E6" w:themeFill="background2"/>
                </w:tcPr>
                <w:p w14:paraId="1EE779A7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Organ i stanowisko:</w:t>
                  </w: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3132CC38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Zarząd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04D13DF0" w14:textId="1BD700AA" w:rsidR="00EF1160" w:rsidRDefault="00000000" w:rsidP="00862FFF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607166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Prezes</w:t>
                  </w:r>
                  <w:r w:rsidR="00EF1160">
                    <w:rPr>
                      <w:sz w:val="24"/>
                      <w:szCs w:val="24"/>
                    </w:rPr>
                    <w:t xml:space="preserve"> </w:t>
                  </w:r>
                  <w:r w:rsidR="008D5F23">
                    <w:rPr>
                      <w:sz w:val="24"/>
                      <w:szCs w:val="24"/>
                    </w:rPr>
                    <w:t>z</w:t>
                  </w:r>
                  <w:r w:rsidR="00EF1160">
                    <w:rPr>
                      <w:sz w:val="24"/>
                      <w:szCs w:val="24"/>
                    </w:rPr>
                    <w:t>arządu</w:t>
                  </w:r>
                </w:p>
                <w:p w14:paraId="6A41DF80" w14:textId="3DCC764A" w:rsidR="00EF1160" w:rsidRDefault="00000000" w:rsidP="00862FFF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28471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>
                    <w:rPr>
                      <w:sz w:val="24"/>
                      <w:szCs w:val="24"/>
                    </w:rPr>
                    <w:t>Członek</w:t>
                  </w:r>
                  <w:r w:rsidR="00681E65">
                    <w:rPr>
                      <w:sz w:val="24"/>
                      <w:szCs w:val="24"/>
                    </w:rPr>
                    <w:t xml:space="preserve"> </w:t>
                  </w:r>
                  <w:r w:rsidR="008D5F23">
                    <w:rPr>
                      <w:sz w:val="24"/>
                      <w:szCs w:val="24"/>
                    </w:rPr>
                    <w:t>z</w:t>
                  </w:r>
                  <w:r w:rsidR="00681E65">
                    <w:rPr>
                      <w:sz w:val="24"/>
                      <w:szCs w:val="24"/>
                    </w:rPr>
                    <w:t>arządu</w:t>
                  </w:r>
                  <w:r w:rsidR="00681E65">
                    <w:rPr>
                      <w:rStyle w:val="Odwoanieprzypisudolnego"/>
                      <w:sz w:val="24"/>
                      <w:szCs w:val="24"/>
                    </w:rPr>
                    <w:footnoteReference w:id="8"/>
                  </w:r>
                </w:p>
                <w:p w14:paraId="7C281DFE" w14:textId="04E78C73" w:rsidR="00EF1160" w:rsidRPr="00A44574" w:rsidRDefault="00000000" w:rsidP="00862FFF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010763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>
                    <w:rPr>
                      <w:sz w:val="24"/>
                      <w:szCs w:val="24"/>
                    </w:rPr>
                    <w:t xml:space="preserve">Członek </w:t>
                  </w:r>
                  <w:r w:rsidR="008D5F23">
                    <w:rPr>
                      <w:sz w:val="24"/>
                      <w:szCs w:val="24"/>
                    </w:rPr>
                    <w:t>z</w:t>
                  </w:r>
                  <w:r w:rsidR="00EF1160">
                    <w:rPr>
                      <w:sz w:val="24"/>
                      <w:szCs w:val="24"/>
                    </w:rPr>
                    <w:t>arządu odpowiedzialny za zarządzanie ryzykiem</w:t>
                  </w:r>
                  <w:r w:rsidR="00EF1160">
                    <w:rPr>
                      <w:rStyle w:val="Odwoanieprzypisudolnego"/>
                      <w:sz w:val="24"/>
                      <w:szCs w:val="24"/>
                    </w:rPr>
                    <w:footnoteReference w:id="9"/>
                  </w:r>
                </w:p>
                <w:p w14:paraId="2A139A14" w14:textId="26B04D41" w:rsidR="00EF1160" w:rsidRPr="00A44574" w:rsidRDefault="00000000" w:rsidP="00862FFF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65171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>
                    <w:rPr>
                      <w:sz w:val="24"/>
                      <w:szCs w:val="24"/>
                    </w:rPr>
                    <w:t xml:space="preserve">Członek </w:t>
                  </w:r>
                  <w:r w:rsidR="008D5F23">
                    <w:rPr>
                      <w:sz w:val="24"/>
                      <w:szCs w:val="24"/>
                    </w:rPr>
                    <w:t>z</w:t>
                  </w:r>
                  <w:r w:rsidR="00EF1160">
                    <w:rPr>
                      <w:sz w:val="24"/>
                      <w:szCs w:val="24"/>
                    </w:rPr>
                    <w:t>arządu nadzorujący z</w:t>
                  </w:r>
                  <w:r w:rsidR="00EF1160" w:rsidRPr="00A44574">
                    <w:rPr>
                      <w:sz w:val="24"/>
                      <w:szCs w:val="24"/>
                    </w:rPr>
                    <w:t>arządza</w:t>
                  </w:r>
                  <w:r w:rsidR="00EF1160">
                    <w:rPr>
                      <w:sz w:val="24"/>
                      <w:szCs w:val="24"/>
                    </w:rPr>
                    <w:t>nie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 ryzykiem istotnym</w:t>
                  </w:r>
                  <w:r w:rsidR="00EF1160">
                    <w:rPr>
                      <w:rStyle w:val="Odwoanieprzypisudolnego"/>
                      <w:sz w:val="24"/>
                      <w:szCs w:val="24"/>
                    </w:rPr>
                    <w:footnoteReference w:id="10"/>
                  </w:r>
                </w:p>
                <w:p w14:paraId="4D0AAE08" w14:textId="44007D7E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Rada </w:t>
                  </w:r>
                  <w:r w:rsidR="008D5F23">
                    <w:rPr>
                      <w:sz w:val="24"/>
                      <w:szCs w:val="24"/>
                    </w:rPr>
                    <w:t>n</w:t>
                  </w:r>
                  <w:r w:rsidRPr="00A44574">
                    <w:rPr>
                      <w:sz w:val="24"/>
                      <w:szCs w:val="24"/>
                    </w:rPr>
                    <w:t>adzorcza</w:t>
                  </w:r>
                </w:p>
                <w:p w14:paraId="2DC34EA9" w14:textId="2E82F36F" w:rsidR="00EF1160" w:rsidRDefault="00000000" w:rsidP="00862FFF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29958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Przewodniczący</w:t>
                  </w:r>
                  <w:r w:rsidR="00EF1160">
                    <w:rPr>
                      <w:sz w:val="24"/>
                      <w:szCs w:val="24"/>
                    </w:rPr>
                    <w:t xml:space="preserve"> </w:t>
                  </w:r>
                  <w:r w:rsidR="008D5F23">
                    <w:rPr>
                      <w:sz w:val="24"/>
                      <w:szCs w:val="24"/>
                    </w:rPr>
                    <w:t>r</w:t>
                  </w:r>
                  <w:r w:rsidR="00EF1160">
                    <w:rPr>
                      <w:sz w:val="24"/>
                      <w:szCs w:val="24"/>
                    </w:rPr>
                    <w:t>ady</w:t>
                  </w:r>
                </w:p>
                <w:p w14:paraId="38AD767F" w14:textId="4934EC0E" w:rsidR="00EF1160" w:rsidRDefault="00000000" w:rsidP="00862FFF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03914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1E65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>
                    <w:rPr>
                      <w:sz w:val="24"/>
                      <w:szCs w:val="24"/>
                    </w:rPr>
                    <w:t>Członek</w:t>
                  </w:r>
                  <w:r w:rsidR="00681E65">
                    <w:rPr>
                      <w:sz w:val="24"/>
                      <w:szCs w:val="24"/>
                    </w:rPr>
                    <w:t xml:space="preserve"> Rady </w:t>
                  </w:r>
                  <w:r w:rsidR="00681E65">
                    <w:rPr>
                      <w:rStyle w:val="Odwoanieprzypisudolnego"/>
                      <w:sz w:val="24"/>
                      <w:szCs w:val="24"/>
                    </w:rPr>
                    <w:footnoteReference w:id="11"/>
                  </w:r>
                </w:p>
                <w:p w14:paraId="71A7BC74" w14:textId="68756F68" w:rsidR="00EF1160" w:rsidRPr="00A44574" w:rsidRDefault="00681E65" w:rsidP="00862FF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 xml:space="preserve">           </w:t>
                  </w: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208643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Kierownictwo głównego oddziału zakładu </w:t>
                  </w:r>
                  <w:r>
                    <w:rPr>
                      <w:sz w:val="24"/>
                      <w:szCs w:val="24"/>
                    </w:rPr>
                    <w:t>u</w:t>
                  </w:r>
                  <w:r w:rsidR="00EF1160" w:rsidRPr="00A44574">
                    <w:rPr>
                      <w:sz w:val="24"/>
                      <w:szCs w:val="24"/>
                    </w:rPr>
                    <w:t>bezpieczeń</w:t>
                  </w:r>
                </w:p>
                <w:p w14:paraId="4AF59192" w14:textId="0E6BA9C2" w:rsidR="00EF1160" w:rsidRPr="00A44574" w:rsidRDefault="00000000" w:rsidP="00862FFF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803650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1E65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>
                    <w:rPr>
                      <w:sz w:val="24"/>
                      <w:szCs w:val="24"/>
                    </w:rPr>
                    <w:t>Dy</w:t>
                  </w:r>
                  <w:r w:rsidR="00EF1160" w:rsidRPr="00A44574">
                    <w:rPr>
                      <w:sz w:val="24"/>
                      <w:szCs w:val="24"/>
                    </w:rPr>
                    <w:t>rektor</w:t>
                  </w:r>
                </w:p>
                <w:p w14:paraId="49DE6960" w14:textId="51F6501F" w:rsidR="00EF1160" w:rsidRPr="00A44574" w:rsidRDefault="00000000" w:rsidP="008D5F23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21497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Zastępca </w:t>
                  </w:r>
                  <w:r w:rsidR="008D5F23">
                    <w:rPr>
                      <w:sz w:val="24"/>
                      <w:szCs w:val="24"/>
                    </w:rPr>
                    <w:t>d</w:t>
                  </w:r>
                  <w:r w:rsidR="00EF1160" w:rsidRPr="00A44574">
                    <w:rPr>
                      <w:sz w:val="24"/>
                      <w:szCs w:val="24"/>
                    </w:rPr>
                    <w:t>yrektora</w:t>
                  </w:r>
                </w:p>
              </w:tc>
            </w:tr>
            <w:tr w:rsidR="00EF1160" w:rsidRPr="00A44574" w14:paraId="73E657A3" w14:textId="77777777" w:rsidTr="00862FFF">
              <w:tc>
                <w:tcPr>
                  <w:tcW w:w="2759" w:type="dxa"/>
                  <w:shd w:val="clear" w:color="auto" w:fill="E7E6E6" w:themeFill="background2"/>
                </w:tcPr>
                <w:p w14:paraId="0B847F5A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Nazwa stanowiska:</w:t>
                  </w: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75164F1F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00E5984B" w14:textId="77777777" w:rsidTr="00862FFF">
              <w:tc>
                <w:tcPr>
                  <w:tcW w:w="2759" w:type="dxa"/>
                  <w:shd w:val="clear" w:color="auto" w:fill="E7E6E6" w:themeFill="background2"/>
                </w:tcPr>
                <w:p w14:paraId="66BD0053" w14:textId="77777777" w:rsidR="00EF1160" w:rsidRDefault="00EF1160" w:rsidP="00862FFF">
                  <w:pPr>
                    <w:pStyle w:val="Akapitzlist"/>
                    <w:numPr>
                      <w:ilvl w:val="0"/>
                      <w:numId w:val="3"/>
                    </w:numPr>
                    <w:ind w:left="357" w:hanging="357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Zakres</w:t>
                  </w:r>
                </w:p>
                <w:p w14:paraId="7BC25095" w14:textId="77777777" w:rsidR="00EF1160" w:rsidRPr="00A44574" w:rsidRDefault="00EF1160" w:rsidP="00862FFF">
                  <w:pPr>
                    <w:pStyle w:val="Akapitzlist"/>
                    <w:ind w:left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odpowiedzialności:</w:t>
                  </w: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53445E61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7B626ECE" w14:textId="77777777" w:rsidTr="00862FFF">
              <w:tc>
                <w:tcPr>
                  <w:tcW w:w="2759" w:type="dxa"/>
                  <w:shd w:val="clear" w:color="auto" w:fill="E7E6E6" w:themeFill="background2"/>
                </w:tcPr>
                <w:p w14:paraId="03101BB0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Podległe jednostki organizacyjne:</w:t>
                  </w: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47C21312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498E3BD" w14:textId="77777777" w:rsidR="00B71004" w:rsidRDefault="00B71004" w:rsidP="00862FFF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759"/>
              <w:gridCol w:w="6767"/>
            </w:tblGrid>
            <w:tr w:rsidR="003F1EF2" w:rsidRPr="00A44574" w14:paraId="3755FAEA" w14:textId="77777777" w:rsidTr="00862FFF">
              <w:tc>
                <w:tcPr>
                  <w:tcW w:w="9526" w:type="dxa"/>
                  <w:gridSpan w:val="2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50F3E2F0" w14:textId="758A62DC" w:rsidR="003F1EF2" w:rsidRPr="00A44574" w:rsidRDefault="003F1EF2" w:rsidP="003F1EF2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t>Powód przeprowadzenia wtórnej oceny odpowiedniości</w:t>
                  </w:r>
                </w:p>
              </w:tc>
            </w:tr>
            <w:tr w:rsidR="00B71004" w:rsidRPr="00A44574" w14:paraId="506FB5CC" w14:textId="77777777" w:rsidTr="00C7567B">
              <w:trPr>
                <w:trHeight w:val="184"/>
              </w:trPr>
              <w:tc>
                <w:tcPr>
                  <w:tcW w:w="2759" w:type="dxa"/>
                  <w:vMerge w:val="restart"/>
                  <w:shd w:val="clear" w:color="auto" w:fill="E7E6E6" w:themeFill="background2"/>
                </w:tcPr>
                <w:p w14:paraId="7887A1CB" w14:textId="6569F64F" w:rsidR="00B71004" w:rsidRPr="00A44574" w:rsidRDefault="00B71004" w:rsidP="00C7567B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Powód przeprowadzenia oceny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0656F132" w14:textId="72D6C78E" w:rsidR="00B71004" w:rsidRPr="00A44574" w:rsidRDefault="00000000" w:rsidP="00C7567B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13000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7100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71004">
                    <w:rPr>
                      <w:sz w:val="24"/>
                      <w:szCs w:val="24"/>
                    </w:rPr>
                    <w:t xml:space="preserve"> ocena </w:t>
                  </w:r>
                  <w:r w:rsidR="00B71004" w:rsidRPr="00C7567B">
                    <w:rPr>
                      <w:sz w:val="24"/>
                      <w:szCs w:val="24"/>
                    </w:rPr>
                    <w:t>okresow</w:t>
                  </w:r>
                  <w:r w:rsidR="00B71004">
                    <w:rPr>
                      <w:sz w:val="24"/>
                      <w:szCs w:val="24"/>
                    </w:rPr>
                    <w:t>a</w:t>
                  </w:r>
                  <w:r w:rsidR="006C6824">
                    <w:rPr>
                      <w:sz w:val="24"/>
                      <w:szCs w:val="24"/>
                    </w:rPr>
                    <w:t xml:space="preserve"> przeprowadzana co najmniej raz na rok/dwa lata</w:t>
                  </w:r>
                  <w:r w:rsidR="006C6824">
                    <w:rPr>
                      <w:rStyle w:val="Odwoanieprzypisudolnego"/>
                      <w:sz w:val="24"/>
                      <w:szCs w:val="24"/>
                    </w:rPr>
                    <w:footnoteReference w:id="13"/>
                  </w:r>
                </w:p>
              </w:tc>
            </w:tr>
            <w:tr w:rsidR="00B71004" w:rsidRPr="00A44574" w14:paraId="5669D8A3" w14:textId="77777777" w:rsidTr="00862FFF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0D359CD0" w14:textId="77777777" w:rsidR="00B71004" w:rsidRPr="00C7567B" w:rsidRDefault="00B71004" w:rsidP="00C7567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5CCD98C0" w14:textId="7CC78A30" w:rsidR="00B71004" w:rsidRPr="00A44574" w:rsidRDefault="00000000" w:rsidP="00C7567B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141728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7100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71004">
                    <w:rPr>
                      <w:sz w:val="24"/>
                      <w:szCs w:val="24"/>
                    </w:rPr>
                    <w:t xml:space="preserve"> kontrola/przegląd zasad ładu korporacyjnego</w:t>
                  </w:r>
                </w:p>
              </w:tc>
            </w:tr>
            <w:tr w:rsidR="00B71004" w:rsidRPr="00A44574" w14:paraId="3190B342" w14:textId="77777777" w:rsidTr="00862FFF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68D2E8E9" w14:textId="77777777" w:rsidR="00B71004" w:rsidRPr="00C7567B" w:rsidRDefault="00B71004" w:rsidP="00C7567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7E3E27FB" w14:textId="2457802D" w:rsidR="00B71004" w:rsidRPr="00A44574" w:rsidRDefault="00000000" w:rsidP="00C7567B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30334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7100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71004">
                    <w:rPr>
                      <w:sz w:val="24"/>
                      <w:szCs w:val="24"/>
                    </w:rPr>
                    <w:t xml:space="preserve"> ocena przed końcem kadencji</w:t>
                  </w:r>
                  <w:r w:rsidR="006F38F9">
                    <w:rPr>
                      <w:rStyle w:val="Odwoanieprzypisudolnego"/>
                      <w:sz w:val="24"/>
                      <w:szCs w:val="24"/>
                    </w:rPr>
                    <w:footnoteReference w:id="14"/>
                  </w:r>
                  <w:r w:rsidR="006F38F9">
                    <w:rPr>
                      <w:sz w:val="24"/>
                      <w:szCs w:val="24"/>
                    </w:rPr>
                    <w:t>/ocena przed powołaniem na kolejną kadencję</w:t>
                  </w:r>
                  <w:r w:rsidR="006F38F9">
                    <w:rPr>
                      <w:rStyle w:val="Odwoanieprzypisudolnego"/>
                      <w:sz w:val="24"/>
                      <w:szCs w:val="24"/>
                    </w:rPr>
                    <w:footnoteReference w:id="15"/>
                  </w:r>
                </w:p>
              </w:tc>
            </w:tr>
            <w:tr w:rsidR="00B71004" w:rsidRPr="00A44574" w14:paraId="336437FB" w14:textId="77777777" w:rsidTr="00862FFF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377FD3B2" w14:textId="77777777" w:rsidR="00B71004" w:rsidRPr="00C7567B" w:rsidRDefault="00B71004" w:rsidP="00C7567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3DE91F58" w14:textId="579ACF1F" w:rsidR="00B71004" w:rsidRPr="00A44574" w:rsidRDefault="00000000" w:rsidP="00C7567B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75980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7100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71004">
                    <w:rPr>
                      <w:sz w:val="24"/>
                      <w:szCs w:val="24"/>
                    </w:rPr>
                    <w:t xml:space="preserve"> następująca zmiana zakresu kompetencji lub wymogów dotyczących stanowiska:</w:t>
                  </w:r>
                </w:p>
              </w:tc>
            </w:tr>
            <w:tr w:rsidR="00B71004" w:rsidRPr="00A44574" w14:paraId="235F4B66" w14:textId="77777777" w:rsidTr="00862FFF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57FF5D23" w14:textId="77777777" w:rsidR="00B71004" w:rsidRPr="00C7567B" w:rsidRDefault="00B71004" w:rsidP="00C7567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7AA4E7D8" w14:textId="6736A08F" w:rsidR="00B71004" w:rsidRPr="00A44574" w:rsidRDefault="00000000" w:rsidP="00C7567B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54437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7100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71004">
                    <w:rPr>
                      <w:sz w:val="24"/>
                      <w:szCs w:val="24"/>
                    </w:rPr>
                    <w:t xml:space="preserve"> </w:t>
                  </w:r>
                  <w:r w:rsidR="00EA3DA7">
                    <w:rPr>
                      <w:sz w:val="24"/>
                      <w:szCs w:val="24"/>
                    </w:rPr>
                    <w:t>otrzymanie</w:t>
                  </w:r>
                  <w:r w:rsidR="00EA3DA7" w:rsidRPr="00282C6A">
                    <w:rPr>
                      <w:sz w:val="24"/>
                      <w:szCs w:val="24"/>
                    </w:rPr>
                    <w:t xml:space="preserve"> informacji o przedstawieniu </w:t>
                  </w:r>
                  <w:r w:rsidR="00EA3DA7">
                    <w:rPr>
                      <w:sz w:val="24"/>
                      <w:szCs w:val="24"/>
                    </w:rPr>
                    <w:t>osobie ocenianej</w:t>
                  </w:r>
                  <w:r w:rsidR="00EA3DA7" w:rsidRPr="00282C6A">
                    <w:rPr>
                      <w:sz w:val="24"/>
                      <w:szCs w:val="24"/>
                    </w:rPr>
                    <w:t xml:space="preserve"> zarzutów w postępowaniu karn</w:t>
                  </w:r>
                  <w:r w:rsidR="00320954">
                    <w:rPr>
                      <w:sz w:val="24"/>
                      <w:szCs w:val="24"/>
                    </w:rPr>
                    <w:t>ym lub w postępowaniu w sprawie</w:t>
                  </w:r>
                  <w:r w:rsidR="00320954">
                    <w:rPr>
                      <w:sz w:val="24"/>
                      <w:szCs w:val="24"/>
                    </w:rPr>
                    <w:br/>
                  </w:r>
                  <w:r w:rsidR="00EA3DA7" w:rsidRPr="00282C6A">
                    <w:rPr>
                      <w:sz w:val="24"/>
                      <w:szCs w:val="24"/>
                    </w:rPr>
                    <w:lastRenderedPageBreak/>
                    <w:t>o przestępstwo skarbowe lub spowodowaniu znacznych strat majątkowych</w:t>
                  </w:r>
                </w:p>
              </w:tc>
            </w:tr>
            <w:tr w:rsidR="006C6824" w:rsidRPr="00A44574" w14:paraId="74D5942C" w14:textId="77777777" w:rsidTr="00C7567B">
              <w:trPr>
                <w:trHeight w:val="259"/>
              </w:trPr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01ED1F13" w14:textId="4011F8F9" w:rsidR="006C6824" w:rsidRPr="00C7567B" w:rsidRDefault="006C6824" w:rsidP="00C7567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00CDDE4B" w14:textId="10C8B148" w:rsidR="006C6824" w:rsidRPr="00A44574" w:rsidRDefault="00000000" w:rsidP="00C7567B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758675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C682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C6824">
                    <w:rPr>
                      <w:sz w:val="24"/>
                      <w:szCs w:val="24"/>
                    </w:rPr>
                    <w:t xml:space="preserve"> </w:t>
                  </w:r>
                  <w:r w:rsidR="00EA3DA7" w:rsidRPr="00282C6A">
                    <w:rPr>
                      <w:sz w:val="24"/>
                      <w:szCs w:val="24"/>
                    </w:rPr>
                    <w:t>wyjści</w:t>
                  </w:r>
                  <w:r w:rsidR="00EA3DA7">
                    <w:rPr>
                      <w:sz w:val="24"/>
                      <w:szCs w:val="24"/>
                    </w:rPr>
                    <w:t>e</w:t>
                  </w:r>
                  <w:r w:rsidR="00EA3DA7" w:rsidRPr="00282C6A">
                    <w:rPr>
                      <w:sz w:val="24"/>
                      <w:szCs w:val="24"/>
                    </w:rPr>
                    <w:t xml:space="preserve"> na jaw nowych okoliczności mogących wpływać na ocenę, w szczególności w odniesieniu do zidentyfikowanych przypadków potencjalnego konfliktu interesów</w:t>
                  </w:r>
                </w:p>
              </w:tc>
            </w:tr>
            <w:tr w:rsidR="006C6824" w:rsidRPr="00A44574" w14:paraId="28464DF3" w14:textId="77777777" w:rsidTr="00862FFF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40A26446" w14:textId="77777777" w:rsidR="006C6824" w:rsidRPr="003314BC" w:rsidRDefault="006C6824" w:rsidP="006C682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30EDA7AC" w14:textId="38DD1E61" w:rsidR="006C6824" w:rsidRPr="00A44574" w:rsidRDefault="00000000" w:rsidP="008D5F23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17401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C682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C6824">
                    <w:rPr>
                      <w:sz w:val="24"/>
                      <w:szCs w:val="24"/>
                    </w:rPr>
                    <w:t xml:space="preserve"> </w:t>
                  </w:r>
                  <w:r w:rsidR="00EA3DA7" w:rsidRPr="00282C6A">
                    <w:rPr>
                      <w:sz w:val="24"/>
                      <w:szCs w:val="24"/>
                    </w:rPr>
                    <w:t>powierzeni</w:t>
                  </w:r>
                  <w:r w:rsidR="008D5F23">
                    <w:rPr>
                      <w:sz w:val="24"/>
                      <w:szCs w:val="24"/>
                    </w:rPr>
                    <w:t>e</w:t>
                  </w:r>
                  <w:r w:rsidR="00EA3DA7" w:rsidRPr="00282C6A">
                    <w:rPr>
                      <w:sz w:val="24"/>
                      <w:szCs w:val="24"/>
                    </w:rPr>
                    <w:t xml:space="preserve"> danej osobie dodatkowych kompetencji/objęcia dodatkowych stanowisk (ocena w zakresie poświęcania czasu oraz konfliktu interesów)</w:t>
                  </w:r>
                </w:p>
              </w:tc>
            </w:tr>
            <w:tr w:rsidR="006C6824" w:rsidRPr="00A44574" w14:paraId="773D8351" w14:textId="77777777" w:rsidTr="00862FFF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2C291C4D" w14:textId="77777777" w:rsidR="006C6824" w:rsidRPr="003314BC" w:rsidRDefault="006C6824" w:rsidP="006C682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402F7237" w14:textId="37A61518" w:rsidR="006C6824" w:rsidRPr="00A44574" w:rsidRDefault="00000000" w:rsidP="00C7567B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66832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C682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C6824">
                    <w:rPr>
                      <w:sz w:val="24"/>
                      <w:szCs w:val="24"/>
                    </w:rPr>
                    <w:t xml:space="preserve"> </w:t>
                  </w:r>
                  <w:r w:rsidR="00EA3DA7">
                    <w:rPr>
                      <w:sz w:val="24"/>
                      <w:szCs w:val="24"/>
                    </w:rPr>
                    <w:t>występowanie</w:t>
                  </w:r>
                  <w:r w:rsidR="00EA3DA7" w:rsidRPr="00282C6A">
                    <w:rPr>
                      <w:sz w:val="24"/>
                      <w:szCs w:val="24"/>
                    </w:rPr>
                    <w:t xml:space="preserve"> regularnych lub rażących przypadków negatywnej wtórnej oceny indywidualnej lub kolektywnej członków zarządu </w:t>
                  </w:r>
                  <w:r w:rsidR="00EA3DA7">
                    <w:rPr>
                      <w:sz w:val="24"/>
                      <w:szCs w:val="24"/>
                    </w:rPr>
                    <w:t>(</w:t>
                  </w:r>
                  <w:r w:rsidR="00EA3DA7" w:rsidRPr="00282C6A">
                    <w:rPr>
                      <w:sz w:val="24"/>
                      <w:szCs w:val="24"/>
                    </w:rPr>
                    <w:t xml:space="preserve">pod kątem rękojmi członków rady nadzorczej w kontekście powołania/pozostawienia </w:t>
                  </w:r>
                  <w:r w:rsidR="00EA3DA7">
                    <w:rPr>
                      <w:sz w:val="24"/>
                      <w:szCs w:val="24"/>
                    </w:rPr>
                    <w:t>wcześniej wspomnianych</w:t>
                  </w:r>
                  <w:r w:rsidR="00320954">
                    <w:rPr>
                      <w:sz w:val="24"/>
                      <w:szCs w:val="24"/>
                    </w:rPr>
                    <w:t xml:space="preserve"> osób</w:t>
                  </w:r>
                  <w:r w:rsidR="00320954">
                    <w:rPr>
                      <w:sz w:val="24"/>
                      <w:szCs w:val="24"/>
                    </w:rPr>
                    <w:br/>
                  </w:r>
                  <w:r w:rsidR="00EA3DA7" w:rsidRPr="00282C6A">
                    <w:rPr>
                      <w:sz w:val="24"/>
                      <w:szCs w:val="24"/>
                    </w:rPr>
                    <w:t>w zarządzie</w:t>
                  </w:r>
                  <w:r w:rsidR="00EA3DA7"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6C6824" w:rsidRPr="003314BC" w14:paraId="51DED87F" w14:textId="77777777" w:rsidTr="00862FFF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0DE3A461" w14:textId="77777777" w:rsidR="006C6824" w:rsidRPr="003314BC" w:rsidRDefault="006C6824" w:rsidP="006C682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7125CAB8" w14:textId="4E3DCA0F" w:rsidR="006C6824" w:rsidRPr="003314BC" w:rsidRDefault="00000000" w:rsidP="00C7567B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66928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C682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C6824">
                    <w:rPr>
                      <w:sz w:val="24"/>
                      <w:szCs w:val="24"/>
                    </w:rPr>
                    <w:t xml:space="preserve"> </w:t>
                  </w:r>
                  <w:r w:rsidR="00EA3DA7">
                    <w:rPr>
                      <w:sz w:val="24"/>
                      <w:szCs w:val="24"/>
                    </w:rPr>
                    <w:t>zidentyfikowanie istotnych naruszeń obowiązków członków zarządu/rady nadzorczej</w:t>
                  </w:r>
                </w:p>
              </w:tc>
            </w:tr>
            <w:tr w:rsidR="00B71004" w:rsidRPr="00A44574" w14:paraId="1BD6DB84" w14:textId="77777777" w:rsidTr="00862FFF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6D247074" w14:textId="77777777" w:rsidR="00B71004" w:rsidRPr="003314BC" w:rsidRDefault="00B71004" w:rsidP="00B710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29FAF6B2" w14:textId="309549E9" w:rsidR="00B71004" w:rsidRPr="00A44574" w:rsidRDefault="00000000" w:rsidP="00C7567B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0590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7100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71004">
                    <w:rPr>
                      <w:sz w:val="24"/>
                      <w:szCs w:val="24"/>
                    </w:rPr>
                    <w:t xml:space="preserve"> </w:t>
                  </w:r>
                  <w:r w:rsidR="00EA3DA7" w:rsidRPr="00282C6A">
                    <w:rPr>
                      <w:sz w:val="24"/>
                      <w:szCs w:val="24"/>
                    </w:rPr>
                    <w:t>planowan</w:t>
                  </w:r>
                  <w:r w:rsidR="00EA3DA7">
                    <w:rPr>
                      <w:sz w:val="24"/>
                      <w:szCs w:val="24"/>
                    </w:rPr>
                    <w:t>e</w:t>
                  </w:r>
                  <w:r w:rsidR="00EA3DA7" w:rsidRPr="00282C6A">
                    <w:rPr>
                      <w:sz w:val="24"/>
                      <w:szCs w:val="24"/>
                    </w:rPr>
                    <w:t xml:space="preserve"> odwołanie członka organu podmiotu nadzorowanego</w:t>
                  </w:r>
                </w:p>
              </w:tc>
            </w:tr>
            <w:tr w:rsidR="00B71004" w:rsidRPr="00A44574" w14:paraId="1A71E1CA" w14:textId="77777777" w:rsidTr="00862FFF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1CB00A0F" w14:textId="77777777" w:rsidR="00B71004" w:rsidRPr="003314BC" w:rsidRDefault="00B71004" w:rsidP="00B7100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shd w:val="clear" w:color="auto" w:fill="FFFFFF" w:themeFill="background1"/>
                </w:tcPr>
                <w:p w14:paraId="287E9048" w14:textId="6A1C64A5" w:rsidR="00B71004" w:rsidRPr="00A44574" w:rsidRDefault="00000000" w:rsidP="00C7567B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66185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71004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71004">
                    <w:rPr>
                      <w:sz w:val="24"/>
                      <w:szCs w:val="24"/>
                    </w:rPr>
                    <w:t xml:space="preserve"> </w:t>
                  </w:r>
                  <w:r w:rsidR="00EA3DA7">
                    <w:rPr>
                      <w:sz w:val="24"/>
                      <w:szCs w:val="24"/>
                    </w:rPr>
                    <w:t>inny:</w:t>
                  </w:r>
                </w:p>
              </w:tc>
            </w:tr>
          </w:tbl>
          <w:p w14:paraId="7B8FCE71" w14:textId="30F2F85F" w:rsidR="00EF1160" w:rsidRDefault="00EF1160" w:rsidP="00862FFF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759"/>
              <w:gridCol w:w="6190"/>
              <w:gridCol w:w="577"/>
            </w:tblGrid>
            <w:tr w:rsidR="00A8199A" w:rsidRPr="00A44574" w14:paraId="07FFCB81" w14:textId="77777777" w:rsidTr="002B0C20">
              <w:tc>
                <w:tcPr>
                  <w:tcW w:w="9526" w:type="dxa"/>
                  <w:gridSpan w:val="3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7BAF1D31" w14:textId="3D909848" w:rsidR="00A8199A" w:rsidRPr="00A44574" w:rsidRDefault="00A8199A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t>Ostatnia ocena odpowiedniości</w:t>
                  </w:r>
                </w:p>
              </w:tc>
            </w:tr>
            <w:tr w:rsidR="00A8199A" w:rsidRPr="00A44574" w14:paraId="333A7E94" w14:textId="77777777" w:rsidTr="00C7567B">
              <w:trPr>
                <w:trHeight w:val="184"/>
              </w:trPr>
              <w:tc>
                <w:tcPr>
                  <w:tcW w:w="2759" w:type="dxa"/>
                  <w:shd w:val="clear" w:color="auto" w:fill="E7E6E6" w:themeFill="background2"/>
                </w:tcPr>
                <w:p w14:paraId="7B2EBA26" w14:textId="0784D179" w:rsidR="00A8199A" w:rsidRPr="00A44574" w:rsidRDefault="00A8199A" w:rsidP="00C7567B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przeprowadzenia poprzedniej oceny odpowiedniości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2"/>
                  <w:shd w:val="clear" w:color="auto" w:fill="FFFFFF" w:themeFill="background1"/>
                  <w:vAlign w:val="center"/>
                </w:tcPr>
                <w:p w14:paraId="4AA83D0A" w14:textId="767E4AD4" w:rsidR="00A8199A" w:rsidRPr="00A44574" w:rsidRDefault="00A8199A" w:rsidP="00C7567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8199A" w:rsidRPr="00A44574" w14:paraId="52F41A2E" w14:textId="77777777" w:rsidTr="00C7567B">
              <w:trPr>
                <w:trHeight w:val="500"/>
              </w:trPr>
              <w:tc>
                <w:tcPr>
                  <w:tcW w:w="2759" w:type="dxa"/>
                  <w:vMerge w:val="restart"/>
                  <w:shd w:val="clear" w:color="auto" w:fill="E7E6E6" w:themeFill="background2"/>
                </w:tcPr>
                <w:p w14:paraId="30B5DFF9" w14:textId="67976682" w:rsidR="00A8199A" w:rsidRPr="00A44574" w:rsidRDefault="00A8199A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poprzedniej oceny odpowiedniości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2"/>
                  <w:shd w:val="clear" w:color="auto" w:fill="FFFFFF" w:themeFill="background1"/>
                  <w:vAlign w:val="center"/>
                </w:tcPr>
                <w:p w14:paraId="4C5E2667" w14:textId="492CD8FF" w:rsidR="00A8199A" w:rsidRPr="00A44574" w:rsidRDefault="00000000" w:rsidP="00C7567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037193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8199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8199A">
                    <w:rPr>
                      <w:sz w:val="24"/>
                      <w:szCs w:val="24"/>
                    </w:rPr>
                    <w:t xml:space="preserve"> pierwotna</w:t>
                  </w:r>
                </w:p>
              </w:tc>
            </w:tr>
            <w:tr w:rsidR="00A8199A" w:rsidRPr="00A44574" w14:paraId="6B2377CB" w14:textId="77777777" w:rsidTr="00C7567B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799D2B9A" w14:textId="77777777" w:rsidR="00A8199A" w:rsidRPr="006B731D" w:rsidRDefault="00A8199A" w:rsidP="00A8199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67" w:type="dxa"/>
                  <w:gridSpan w:val="2"/>
                  <w:shd w:val="clear" w:color="auto" w:fill="FFFFFF" w:themeFill="background1"/>
                  <w:vAlign w:val="center"/>
                </w:tcPr>
                <w:p w14:paraId="1D9EAB6F" w14:textId="636E8369" w:rsidR="00A8199A" w:rsidRPr="00A44574" w:rsidRDefault="00000000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89188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8199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8199A">
                    <w:rPr>
                      <w:sz w:val="24"/>
                      <w:szCs w:val="24"/>
                    </w:rPr>
                    <w:t xml:space="preserve"> wtórna</w:t>
                  </w:r>
                </w:p>
              </w:tc>
            </w:tr>
            <w:tr w:rsidR="00C05CA9" w:rsidRPr="00A44574" w14:paraId="726C303A" w14:textId="77777777" w:rsidTr="002B0C20">
              <w:trPr>
                <w:trHeight w:val="184"/>
              </w:trPr>
              <w:tc>
                <w:tcPr>
                  <w:tcW w:w="2759" w:type="dxa"/>
                  <w:shd w:val="clear" w:color="auto" w:fill="E7E6E6" w:themeFill="background2"/>
                </w:tcPr>
                <w:p w14:paraId="39BB6C94" w14:textId="54584625" w:rsidR="00C05CA9" w:rsidRPr="00A44574" w:rsidRDefault="00C05CA9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Powód przeprowadzenia poprzedniej wtórnej oceny odpowiedniości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6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2"/>
                  <w:shd w:val="clear" w:color="auto" w:fill="FFFFFF" w:themeFill="background1"/>
                  <w:vAlign w:val="center"/>
                </w:tcPr>
                <w:p w14:paraId="66414E78" w14:textId="77777777" w:rsidR="00C05CA9" w:rsidRPr="00A44574" w:rsidRDefault="00C05CA9" w:rsidP="00C05CA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0C20" w14:paraId="3059A977" w14:textId="77777777" w:rsidTr="00C7567B">
              <w:tc>
                <w:tcPr>
                  <w:tcW w:w="8949" w:type="dxa"/>
                  <w:gridSpan w:val="2"/>
                  <w:shd w:val="clear" w:color="auto" w:fill="E7E6E6" w:themeFill="background2"/>
                </w:tcPr>
                <w:p w14:paraId="1BB89E3F" w14:textId="764136C4" w:rsidR="002B0C20" w:rsidRPr="00846E45" w:rsidRDefault="003925AB" w:rsidP="00C7567B">
                  <w:pPr>
                    <w:pStyle w:val="Akapitzlist"/>
                    <w:numPr>
                      <w:ilvl w:val="0"/>
                      <w:numId w:val="9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 formularza została załączona kserokopia</w:t>
                  </w:r>
                  <w:r w:rsidR="002B0C20" w:rsidRPr="00B153F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poprzedniego </w:t>
                  </w:r>
                  <w:r w:rsidR="002B0C20">
                    <w:rPr>
                      <w:sz w:val="24"/>
                      <w:szCs w:val="24"/>
                    </w:rPr>
                    <w:t>formularza oceny</w:t>
                  </w:r>
                  <w:r>
                    <w:rPr>
                      <w:sz w:val="24"/>
                      <w:szCs w:val="24"/>
                    </w:rPr>
                    <w:t xml:space="preserve"> odpowiedniości wraz z załącznikami</w:t>
                  </w:r>
                  <w:r w:rsidR="002B0C20" w:rsidRPr="00B153F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77" w:type="dxa"/>
                  <w:shd w:val="clear" w:color="auto" w:fill="FFFFFF" w:themeFill="background1"/>
                  <w:vAlign w:val="center"/>
                </w:tcPr>
                <w:p w14:paraId="149B996D" w14:textId="77777777" w:rsidR="002B0C20" w:rsidRDefault="00000000" w:rsidP="002B0C2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84657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0C2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F3D95A9" w14:textId="46CE5F04" w:rsidR="00A14CEB" w:rsidRDefault="00A14CEB"/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2039"/>
              <w:gridCol w:w="2039"/>
              <w:gridCol w:w="2504"/>
            </w:tblGrid>
            <w:tr w:rsidR="00EF1160" w:rsidRPr="00A44574" w14:paraId="04C00CF1" w14:textId="77777777" w:rsidTr="00862FFF">
              <w:tc>
                <w:tcPr>
                  <w:tcW w:w="9526" w:type="dxa"/>
                  <w:gridSpan w:val="4"/>
                  <w:shd w:val="clear" w:color="auto" w:fill="E7E6E6" w:themeFill="background2"/>
                  <w:vAlign w:val="center"/>
                </w:tcPr>
                <w:p w14:paraId="48FBF3AD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Podsumowanie oceny</w:t>
                  </w:r>
                </w:p>
              </w:tc>
            </w:tr>
            <w:tr w:rsidR="00EF1160" w:rsidRPr="00A44574" w14:paraId="581F4DD8" w14:textId="77777777" w:rsidTr="00862FFF">
              <w:tc>
                <w:tcPr>
                  <w:tcW w:w="9526" w:type="dxa"/>
                  <w:gridSpan w:val="4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6BD2BE7" w14:textId="2F416EC3" w:rsidR="00EF1160" w:rsidRDefault="00EF1160" w:rsidP="00862FFF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Wynik przeprowadzonej oceny (spełnia/nie spełnia) obligatoryjnie należy podać dla wszystkich kryteriów, mających zastosowanie do danego stanowiska</w:t>
                  </w:r>
                  <w:r w:rsidR="00BF32F7">
                    <w:rPr>
                      <w:sz w:val="24"/>
                      <w:szCs w:val="24"/>
                    </w:rPr>
                    <w:t>, w zakresie których od ostatniej oceny odpowiedniości nastąpiły zmiany</w:t>
                  </w:r>
                  <w:r w:rsidRPr="00A44574">
                    <w:rPr>
                      <w:sz w:val="24"/>
                      <w:szCs w:val="24"/>
                    </w:rPr>
                    <w:t xml:space="preserve">. W pozostałych przypadkach przeprowadzenie oceny i wskazanie jej wyniku jest fakultatywne (w zależności od przyjętej przez podmiot polityki odpowiedniości) i </w:t>
                  </w:r>
                  <w:r>
                    <w:rPr>
                      <w:sz w:val="24"/>
                      <w:szCs w:val="24"/>
                    </w:rPr>
                    <w:t>możliwe</w:t>
                  </w:r>
                  <w:r w:rsidRPr="00A44574">
                    <w:rPr>
                      <w:sz w:val="24"/>
                      <w:szCs w:val="24"/>
                    </w:rPr>
                    <w:t xml:space="preserve"> jest zaznaczenie opcji „nie dotyczy”:</w:t>
                  </w:r>
                </w:p>
                <w:p w14:paraId="324A1928" w14:textId="77777777" w:rsidR="00EF1160" w:rsidRPr="00A44574" w:rsidRDefault="00EF1160" w:rsidP="00862FF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B76959" w14:textId="30EE5F65" w:rsidR="00C55C36" w:rsidRPr="00DD3696" w:rsidRDefault="00C55C36" w:rsidP="00C55C36">
                  <w:pPr>
                    <w:pStyle w:val="Akapitzlist"/>
                    <w:numPr>
                      <w:ilvl w:val="0"/>
                      <w:numId w:val="10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</w:t>
                  </w:r>
                  <w:r w:rsidRPr="00DD3696">
                    <w:rPr>
                      <w:sz w:val="24"/>
                      <w:szCs w:val="24"/>
                    </w:rPr>
                    <w:t xml:space="preserve">o członków zarządów i rad nadzorczych banków w formie spółki akcyjnej mają zastosowanie załączniki: </w:t>
                  </w:r>
                  <w:r>
                    <w:rPr>
                      <w:sz w:val="24"/>
                      <w:szCs w:val="24"/>
                    </w:rPr>
                    <w:t>W</w:t>
                  </w:r>
                  <w:r w:rsidR="008D5F23">
                    <w:rPr>
                      <w:sz w:val="24"/>
                      <w:szCs w:val="24"/>
                    </w:rPr>
                    <w:t>.A</w:t>
                  </w:r>
                  <w:r w:rsidRPr="00DD3696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W</w:t>
                  </w:r>
                  <w:r w:rsidRPr="00DD3696">
                    <w:rPr>
                      <w:sz w:val="24"/>
                      <w:szCs w:val="24"/>
                    </w:rPr>
                    <w:t xml:space="preserve">.D, </w:t>
                  </w:r>
                  <w:r>
                    <w:rPr>
                      <w:sz w:val="24"/>
                      <w:szCs w:val="24"/>
                    </w:rPr>
                    <w:t>W</w:t>
                  </w:r>
                  <w:r w:rsidRPr="00DD3696">
                    <w:rPr>
                      <w:sz w:val="24"/>
                      <w:szCs w:val="24"/>
                    </w:rPr>
                    <w:t xml:space="preserve">.E, </w:t>
                  </w:r>
                  <w:r>
                    <w:rPr>
                      <w:sz w:val="24"/>
                      <w:szCs w:val="24"/>
                    </w:rPr>
                    <w:t>W</w:t>
                  </w:r>
                  <w:r w:rsidRPr="00DD3696">
                    <w:rPr>
                      <w:sz w:val="24"/>
                      <w:szCs w:val="24"/>
                    </w:rPr>
                    <w:t xml:space="preserve">.F, </w:t>
                  </w:r>
                  <w:r>
                    <w:rPr>
                      <w:sz w:val="24"/>
                      <w:szCs w:val="24"/>
                    </w:rPr>
                    <w:t>W</w:t>
                  </w:r>
                  <w:r w:rsidRPr="00DD3696">
                    <w:rPr>
                      <w:sz w:val="24"/>
                      <w:szCs w:val="24"/>
                    </w:rPr>
                    <w:t xml:space="preserve">.G, </w:t>
                  </w:r>
                  <w:r>
                    <w:rPr>
                      <w:sz w:val="24"/>
                      <w:szCs w:val="24"/>
                    </w:rPr>
                    <w:t>W</w:t>
                  </w:r>
                  <w:r w:rsidRPr="00DD3696">
                    <w:rPr>
                      <w:sz w:val="24"/>
                      <w:szCs w:val="24"/>
                    </w:rPr>
                    <w:t xml:space="preserve">.H, </w:t>
                  </w:r>
                  <w:r>
                    <w:rPr>
                      <w:sz w:val="24"/>
                      <w:szCs w:val="24"/>
                    </w:rPr>
                    <w:t>W</w:t>
                  </w:r>
                  <w:r w:rsidRPr="00DD3696">
                    <w:rPr>
                      <w:sz w:val="24"/>
                      <w:szCs w:val="24"/>
                    </w:rPr>
                    <w:t xml:space="preserve">.I, </w:t>
                  </w:r>
                  <w:r>
                    <w:rPr>
                      <w:sz w:val="24"/>
                      <w:szCs w:val="24"/>
                    </w:rPr>
                    <w:t>W</w:t>
                  </w:r>
                  <w:r w:rsidRPr="00DD3696">
                    <w:rPr>
                      <w:sz w:val="24"/>
                      <w:szCs w:val="24"/>
                    </w:rPr>
                    <w:t>.J;</w:t>
                  </w:r>
                </w:p>
                <w:p w14:paraId="10516309" w14:textId="0C56E9D9" w:rsidR="00C55C36" w:rsidRDefault="00C55C36" w:rsidP="00C55C36">
                  <w:pPr>
                    <w:pStyle w:val="Akapitzlist"/>
                    <w:numPr>
                      <w:ilvl w:val="0"/>
                      <w:numId w:val="10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spółdzielczych mają zastosowanie </w:t>
                  </w:r>
                  <w:r>
                    <w:rPr>
                      <w:sz w:val="24"/>
                      <w:szCs w:val="24"/>
                    </w:rPr>
                    <w:t>załączniki: W.A, W.D, W.E, W.F, P.W, W.H, W.I, W.J, W.K;</w:t>
                  </w:r>
                </w:p>
                <w:p w14:paraId="1D5112BC" w14:textId="40D4D8B8" w:rsidR="00C55C36" w:rsidRPr="001B687C" w:rsidRDefault="00C55C36" w:rsidP="00C55C36">
                  <w:pPr>
                    <w:pStyle w:val="Akapitzlist"/>
                    <w:numPr>
                      <w:ilvl w:val="0"/>
                      <w:numId w:val="10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prezesa zarządu i jednego członka zarządu banku państw</w:t>
                  </w:r>
                  <w:r>
                    <w:rPr>
                      <w:sz w:val="24"/>
                      <w:szCs w:val="24"/>
                    </w:rPr>
                    <w:t>owego zastosowanie mają załączniki: W.A, W.D, W.E, W.F, W.G, W.H, W.I, W.J;</w:t>
                  </w:r>
                </w:p>
                <w:p w14:paraId="4A486E31" w14:textId="71B47047" w:rsidR="00C55C36" w:rsidRPr="001B687C" w:rsidRDefault="00C55C36" w:rsidP="00C55C36">
                  <w:pPr>
                    <w:pStyle w:val="Akapitzlist"/>
                    <w:numPr>
                      <w:ilvl w:val="0"/>
                      <w:numId w:val="10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zarządu instytucjonalnych systemów oc</w:t>
                  </w:r>
                  <w:r>
                    <w:rPr>
                      <w:sz w:val="24"/>
                      <w:szCs w:val="24"/>
                    </w:rPr>
                    <w:t>hrony zastosowania mają załączniki: W.A, W.D, W.E, W.F, W.G, W.H, W.I, W.J;</w:t>
                  </w:r>
                </w:p>
                <w:p w14:paraId="57B83AF8" w14:textId="7F7C7EB7" w:rsidR="00C55C36" w:rsidRPr="001B687C" w:rsidRDefault="00C55C36" w:rsidP="00C55C36">
                  <w:pPr>
                    <w:pStyle w:val="Akapitzlist"/>
                    <w:numPr>
                      <w:ilvl w:val="0"/>
                      <w:numId w:val="10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zarządów i rad nadzorczych zakładów ubezpie</w:t>
                  </w:r>
                  <w:r>
                    <w:rPr>
                      <w:sz w:val="24"/>
                      <w:szCs w:val="24"/>
                    </w:rPr>
                    <w:t>czeń zastosowanie mają  załączniki: W.A, W.D, W.E, W.F, W.G, W.H, W.I, W.J;</w:t>
                  </w:r>
                </w:p>
                <w:p w14:paraId="51BB2EE2" w14:textId="157F59AF" w:rsidR="00C55C36" w:rsidRPr="001B687C" w:rsidRDefault="00C55C36" w:rsidP="00C55C36">
                  <w:pPr>
                    <w:pStyle w:val="Akapitzlist"/>
                    <w:numPr>
                      <w:ilvl w:val="0"/>
                      <w:numId w:val="10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dyrektorów i zastępców dyrektorów głównych oddziałów zakładów ubezpieczeń zastosowanie mają </w:t>
                  </w:r>
                  <w:r>
                    <w:rPr>
                      <w:sz w:val="24"/>
                      <w:szCs w:val="24"/>
                    </w:rPr>
                    <w:t>załączniki: W.A, W.D, W.E, W.F, W.G, W.H, W.I, W.J;</w:t>
                  </w:r>
                </w:p>
                <w:p w14:paraId="1502786F" w14:textId="454D43AA" w:rsidR="00C55C36" w:rsidRDefault="00C55C36" w:rsidP="00C55C36">
                  <w:pPr>
                    <w:pStyle w:val="Akapitzlist"/>
                    <w:numPr>
                      <w:ilvl w:val="0"/>
                      <w:numId w:val="10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członków zarządów i rad nadzorczych powszechnych i pracowniczych towarzystw emerytalnych zastosowanie mają </w:t>
                  </w:r>
                  <w:r>
                    <w:rPr>
                      <w:sz w:val="24"/>
                      <w:szCs w:val="24"/>
                    </w:rPr>
                    <w:t>załączniki:  W.D, W.E(e), W.F(e),</w:t>
                  </w:r>
                  <w:r w:rsidR="00EB5417">
                    <w:rPr>
                      <w:sz w:val="24"/>
                      <w:szCs w:val="24"/>
                    </w:rPr>
                    <w:t xml:space="preserve"> W.I,</w:t>
                  </w:r>
                  <w:r>
                    <w:rPr>
                      <w:sz w:val="24"/>
                      <w:szCs w:val="24"/>
                    </w:rPr>
                    <w:t xml:space="preserve"> W.J. </w:t>
                  </w:r>
                </w:p>
                <w:p w14:paraId="1A45F0C1" w14:textId="61E58961" w:rsidR="00EF1160" w:rsidRPr="0067312B" w:rsidRDefault="00C55C36" w:rsidP="00862FFF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 w:rsidDel="00D14DC9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831CE2B" w14:textId="77777777" w:rsidR="00EF1160" w:rsidRDefault="00EF1160" w:rsidP="00862FFF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Dla wszystkich kryteriów, według których ocena została przeprowadzona, należy wypełnić właściwe załączniki opisujące szczegóły przeprowadzonej oceny</w:t>
                  </w:r>
                  <w:r>
                    <w:rPr>
                      <w:sz w:val="24"/>
                      <w:szCs w:val="24"/>
                    </w:rPr>
                    <w:t xml:space="preserve"> – zaleca się skorzystanie w tym celu z wzorów opublikowanych w serwisie internetowym organu nadzoru</w:t>
                  </w:r>
                  <w:r w:rsidRPr="00A44574">
                    <w:rPr>
                      <w:sz w:val="24"/>
                      <w:szCs w:val="24"/>
                    </w:rPr>
                    <w:t>.</w:t>
                  </w:r>
                </w:p>
                <w:p w14:paraId="30A22983" w14:textId="77777777" w:rsidR="00EF1160" w:rsidRPr="00A44574" w:rsidRDefault="00EF1160" w:rsidP="00862FF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52EC320B" w14:textId="77777777" w:rsidTr="00862FF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3FA4DB5" w14:textId="39A84933" w:rsidR="00EF1160" w:rsidRPr="00A44574" w:rsidRDefault="00EF1160" w:rsidP="008D5F2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lastRenderedPageBreak/>
                    <w:t xml:space="preserve">Kompetencje </w:t>
                  </w:r>
                  <w:r w:rsidR="008D5F23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wiedza i doświadczenie: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483E45B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928612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2DC5B77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82836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AADA6FE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95838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F1160" w:rsidRPr="00A44574" w14:paraId="1A0E736F" w14:textId="77777777" w:rsidTr="00862FF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FD3982D" w14:textId="302D0903" w:rsidR="00EF1160" w:rsidRPr="00C7567B" w:rsidRDefault="00EF1160" w:rsidP="00C7567B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04254B">
                    <w:rPr>
                      <w:sz w:val="24"/>
                      <w:szCs w:val="24"/>
                    </w:rPr>
                    <w:t>W.</w:t>
                  </w:r>
                  <w:r w:rsidRPr="00A44574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69E82D8" w14:textId="6E3B397E" w:rsidR="00EF1160" w:rsidRPr="00A44574" w:rsidRDefault="00000000" w:rsidP="00C7567B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10873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43422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wykształcenie</w:t>
                  </w:r>
                </w:p>
              </w:tc>
            </w:tr>
            <w:tr w:rsidR="00EF1160" w:rsidRPr="00A44574" w14:paraId="3E58E22F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76F306F" w14:textId="77777777" w:rsidR="00EF1160" w:rsidRPr="00A44574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A1D443" w14:textId="77777777" w:rsidR="00EF1160" w:rsidRPr="00A44574" w:rsidRDefault="00EF1160" w:rsidP="00862FF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F1160" w:rsidRPr="00A44574" w14:paraId="2BC230F8" w14:textId="77777777" w:rsidTr="00862FF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2EA08BA" w14:textId="7743F370" w:rsidR="00EF1160" w:rsidRPr="00A44574" w:rsidRDefault="00EF1160" w:rsidP="008D5F2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8D5F23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umiejętności: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5DB7BE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282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15EA45B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85323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6D3F09B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78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F1160" w:rsidRPr="00A44574" w14:paraId="3C708AB0" w14:textId="77777777" w:rsidTr="00862FF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3DD6416" w14:textId="15A14D2E" w:rsidR="00EF1160" w:rsidRPr="00A44574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04254B">
                    <w:rPr>
                      <w:sz w:val="24"/>
                      <w:szCs w:val="24"/>
                    </w:rPr>
                    <w:t>W.</w:t>
                  </w:r>
                  <w:r w:rsidRPr="00A44574">
                    <w:rPr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F5574D9" w14:textId="500E0763" w:rsidR="00EF1160" w:rsidRPr="00A44574" w:rsidRDefault="00000000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33562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43422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umiejętności</w:t>
                  </w:r>
                </w:p>
              </w:tc>
            </w:tr>
            <w:tr w:rsidR="00EF1160" w:rsidRPr="00A44574" w14:paraId="6BAC826F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4856478" w14:textId="77777777" w:rsidR="00EF1160" w:rsidRPr="00A44574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6C23F6" w14:textId="77777777" w:rsidR="00EF1160" w:rsidRPr="00A44574" w:rsidRDefault="00EF1160" w:rsidP="00862FF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F1160" w:rsidRPr="00A44574" w14:paraId="65CD78E2" w14:textId="77777777" w:rsidTr="00862FF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414D602" w14:textId="79C54E5A" w:rsidR="00EF1160" w:rsidRPr="00A44574" w:rsidRDefault="00EF1160" w:rsidP="008D5F2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8D5F23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język  polski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E62E3F7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06690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2D06161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25001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F34C099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14611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F1160" w:rsidRPr="00A44574" w14:paraId="132C7960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6A36500" w14:textId="77777777" w:rsidR="00EF1160" w:rsidRPr="00FF3CD0" w:rsidRDefault="00EF1160" w:rsidP="00862FFF">
                  <w:pPr>
                    <w:spacing w:before="2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665DE3" w14:textId="77777777" w:rsidR="00EF1160" w:rsidRPr="00A44574" w:rsidRDefault="00EF1160" w:rsidP="00862FF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F1160" w:rsidRPr="00A44574" w14:paraId="10B5EA92" w14:textId="77777777" w:rsidTr="00862FF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2C391C49" w14:textId="593284AF" w:rsidR="00EF1160" w:rsidRPr="00A44574" w:rsidRDefault="00EF1160" w:rsidP="008D5F2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Pr="00A44574">
                    <w:rPr>
                      <w:sz w:val="24"/>
                      <w:szCs w:val="24"/>
                    </w:rPr>
                    <w:t xml:space="preserve"> </w:t>
                  </w:r>
                  <w:r w:rsidR="008D5F23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karalność: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5FEF024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67611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04F63D4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189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0B5922F" w14:textId="42083ED4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1160" w:rsidRPr="00A44574" w14:paraId="6FF58A68" w14:textId="77777777" w:rsidTr="00862FF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2DF4A02F" w14:textId="49FBA3D2" w:rsidR="00EF1160" w:rsidRPr="00A44574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04254B">
                    <w:rPr>
                      <w:sz w:val="24"/>
                      <w:szCs w:val="24"/>
                    </w:rPr>
                    <w:t>W.</w:t>
                  </w:r>
                  <w:r w:rsidRPr="00A44574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CB1E6F2" w14:textId="59D6D907" w:rsidR="00EF1160" w:rsidRPr="00A44574" w:rsidRDefault="00000000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73763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43422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karalność</w:t>
                  </w:r>
                </w:p>
              </w:tc>
            </w:tr>
            <w:tr w:rsidR="00EF1160" w:rsidRPr="00A44574" w14:paraId="5496D402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9CBB656" w14:textId="77777777" w:rsidR="00EF1160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1ED323" w14:textId="77777777" w:rsidR="00EF1160" w:rsidRPr="00A44574" w:rsidRDefault="00EF1160" w:rsidP="00862FF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F1160" w:rsidRPr="00A44574" w14:paraId="5728ECEC" w14:textId="77777777" w:rsidTr="00862FF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95038F4" w14:textId="180FBEB9" w:rsidR="00EF1160" w:rsidRPr="00A44574" w:rsidRDefault="00EF1160" w:rsidP="008D5F2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Pr="00A44574">
                    <w:rPr>
                      <w:sz w:val="24"/>
                      <w:szCs w:val="24"/>
                    </w:rPr>
                    <w:t xml:space="preserve"> </w:t>
                  </w:r>
                  <w:r w:rsidR="008D5F23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reputacja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5A5B584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8581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13170BA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55662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0BE7F5C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50589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F1160" w:rsidRPr="00A44574" w14:paraId="062E856E" w14:textId="77777777" w:rsidTr="00862FF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816075A" w14:textId="13C7B0DF" w:rsidR="00EF1160" w:rsidRPr="00A44574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04254B">
                    <w:rPr>
                      <w:sz w:val="24"/>
                      <w:szCs w:val="24"/>
                    </w:rPr>
                    <w:t>W.</w:t>
                  </w:r>
                  <w:r w:rsidRPr="00A44574">
                    <w:rPr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024FDEE" w14:textId="039ABA47" w:rsidR="00EF1160" w:rsidRPr="00A44574" w:rsidRDefault="00000000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1682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43422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FC7E97">
                    <w:rPr>
                      <w:rFonts w:cs="Wingdings"/>
                      <w:sz w:val="24"/>
                      <w:szCs w:val="24"/>
                    </w:rPr>
                    <w:t>rękojmia</w:t>
                  </w:r>
                </w:p>
              </w:tc>
            </w:tr>
            <w:tr w:rsidR="00EF1160" w:rsidRPr="00A44574" w14:paraId="12ED6766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C18B00" w14:textId="77777777" w:rsidR="00EF1160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FE6820" w14:textId="77777777" w:rsidR="00EF1160" w:rsidRDefault="00EF1160" w:rsidP="00862FF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F1160" w:rsidRPr="00A44574" w14:paraId="751484E6" w14:textId="77777777" w:rsidTr="00862FF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8A46A61" w14:textId="5EBA4016" w:rsidR="00EF1160" w:rsidRPr="00A44574" w:rsidRDefault="00EF1160" w:rsidP="008D5F2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Rękojmia </w:t>
                  </w:r>
                  <w:r w:rsidR="008D5F23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Pr="00A44574">
                    <w:rPr>
                      <w:sz w:val="24"/>
                      <w:szCs w:val="24"/>
                    </w:rPr>
                    <w:t xml:space="preserve">iezależność osądu </w:t>
                  </w:r>
                  <w:r w:rsidR="008D5F23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konflikt interesów</w:t>
                  </w:r>
                  <w:r>
                    <w:rPr>
                      <w:sz w:val="24"/>
                      <w:szCs w:val="24"/>
                    </w:rPr>
                    <w:t xml:space="preserve"> i sytuacja finansowa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691D92B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1465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444F67F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979727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4B168F7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28032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F1160" w:rsidRPr="00A44574" w14:paraId="7251AEC9" w14:textId="77777777" w:rsidTr="00862FF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2F3B5C19" w14:textId="646DCCE4" w:rsidR="00EF1160" w:rsidRPr="00A44574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04254B">
                    <w:rPr>
                      <w:sz w:val="24"/>
                      <w:szCs w:val="24"/>
                    </w:rPr>
                    <w:t>W.</w:t>
                  </w:r>
                  <w:r>
                    <w:rPr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348FE55" w14:textId="190517A4" w:rsidR="00EF1160" w:rsidRPr="00A44574" w:rsidRDefault="00000000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8608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43422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FC7E97">
                    <w:rPr>
                      <w:rFonts w:cs="Wingdings"/>
                      <w:sz w:val="24"/>
                      <w:szCs w:val="24"/>
                    </w:rPr>
                    <w:t>niezależność osądu</w:t>
                  </w:r>
                </w:p>
              </w:tc>
            </w:tr>
            <w:tr w:rsidR="00EF1160" w:rsidRPr="00A44574" w14:paraId="2C251EC5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2AB3FCB" w14:textId="77777777" w:rsidR="00EF1160" w:rsidRPr="00A44574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B2271" w14:textId="77777777" w:rsidR="00EF1160" w:rsidRPr="00A44574" w:rsidRDefault="00EF1160" w:rsidP="00862FF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F1160" w:rsidRPr="00A44574" w14:paraId="0E5C523B" w14:textId="77777777" w:rsidTr="00862FF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271A3D9D" w14:textId="4E2FCE41" w:rsidR="00EF1160" w:rsidRPr="00A44574" w:rsidRDefault="00EF1160" w:rsidP="008D5F2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8D5F23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Pr="00A44574">
                    <w:rPr>
                      <w:sz w:val="24"/>
                      <w:szCs w:val="24"/>
                    </w:rPr>
                    <w:t xml:space="preserve">iezależność osądu </w:t>
                  </w:r>
                  <w:r w:rsidR="008D5F23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cechy behawioralne: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4BA85E7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71836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2AFCEE6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24320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DA1418B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72197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F1160" w:rsidRPr="00A44574" w14:paraId="0824B6F0" w14:textId="77777777" w:rsidTr="00862FF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06CB6805" w14:textId="33F823A0" w:rsidR="00EF1160" w:rsidRPr="00A44574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04254B">
                    <w:rPr>
                      <w:sz w:val="24"/>
                      <w:szCs w:val="24"/>
                    </w:rPr>
                    <w:t>W.</w:t>
                  </w:r>
                  <w:r>
                    <w:rPr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4623F57" w14:textId="22205F2F" w:rsidR="00EF1160" w:rsidRPr="00A44574" w:rsidRDefault="00000000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99450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43422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FC7E97">
                    <w:rPr>
                      <w:rFonts w:cs="Wingdings"/>
                      <w:sz w:val="24"/>
                      <w:szCs w:val="24"/>
                    </w:rPr>
                    <w:t>cechy behawioralne</w:t>
                  </w:r>
                </w:p>
              </w:tc>
            </w:tr>
            <w:tr w:rsidR="00EF1160" w:rsidRPr="00A44574" w14:paraId="772F51DA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38ACFDC" w14:textId="77777777" w:rsidR="00EF1160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54E703" w14:textId="77777777" w:rsidR="00EF1160" w:rsidRDefault="00EF1160" w:rsidP="00862FF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1516B2" w:rsidRPr="00A44574" w14:paraId="35A99F5C" w14:textId="77777777" w:rsidTr="0048165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04331DD9" w14:textId="77777777" w:rsidR="001516B2" w:rsidRPr="00A44574" w:rsidRDefault="001516B2" w:rsidP="0048165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Poświęcanie czasu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80CB180" w14:textId="77777777" w:rsidR="001516B2" w:rsidRPr="00A44574" w:rsidRDefault="00000000" w:rsidP="0048165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62892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516B2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516B2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516B2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A0240A8" w14:textId="77777777" w:rsidR="001516B2" w:rsidRPr="00A44574" w:rsidRDefault="00000000" w:rsidP="0048165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902019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516B2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516B2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516B2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3775FF9" w14:textId="77777777" w:rsidR="001516B2" w:rsidRPr="00A44574" w:rsidRDefault="00000000" w:rsidP="0048165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28458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516B2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516B2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516B2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1516B2" w:rsidRPr="00A44574" w14:paraId="7212B85E" w14:textId="77777777" w:rsidTr="0048165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7536656" w14:textId="29C030C2" w:rsidR="001516B2" w:rsidRPr="00A44574" w:rsidRDefault="001516B2" w:rsidP="0048165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 W.I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589C9E1" w14:textId="77777777" w:rsidR="001516B2" w:rsidRPr="00A44574" w:rsidRDefault="00000000" w:rsidP="0048165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21687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516B2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516B2">
                    <w:rPr>
                      <w:rFonts w:cs="Wingdings"/>
                      <w:sz w:val="24"/>
                      <w:szCs w:val="24"/>
                    </w:rPr>
                    <w:t xml:space="preserve"> –</w:t>
                  </w:r>
                  <w:r w:rsidR="001516B2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1516B2">
                    <w:rPr>
                      <w:rFonts w:cs="Wingdings"/>
                      <w:sz w:val="24"/>
                      <w:szCs w:val="24"/>
                    </w:rPr>
                    <w:t>poświęcanie czasu</w:t>
                  </w:r>
                </w:p>
              </w:tc>
            </w:tr>
            <w:tr w:rsidR="001516B2" w:rsidRPr="00A44574" w14:paraId="719DF7CE" w14:textId="77777777" w:rsidTr="0048165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337E31C" w14:textId="77777777" w:rsidR="001516B2" w:rsidRDefault="001516B2" w:rsidP="0048165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1097D8" w14:textId="77777777" w:rsidR="001516B2" w:rsidRDefault="001516B2" w:rsidP="0048165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F1160" w:rsidRPr="00A44574" w14:paraId="2553836F" w14:textId="77777777" w:rsidTr="00862FF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6D640A75" w14:textId="118E6292" w:rsidR="00EF1160" w:rsidRPr="00A44574" w:rsidRDefault="00EF1160" w:rsidP="00FF13A5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br w:type="page"/>
                  </w:r>
                  <w:r w:rsidR="00FF13A5">
                    <w:rPr>
                      <w:sz w:val="24"/>
                      <w:szCs w:val="24"/>
                    </w:rPr>
                    <w:t>Łączenie funkcji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1F22ADB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61658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262F33E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233613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91A69A4" w14:textId="77777777" w:rsidR="00EF1160" w:rsidRPr="00A44574" w:rsidRDefault="00000000" w:rsidP="00862FF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60110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160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F1160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F1160" w:rsidRPr="00A44574" w14:paraId="79C50722" w14:textId="77777777" w:rsidTr="00862FF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0FE5FE69" w14:textId="380D6E3C" w:rsidR="00EF1160" w:rsidRPr="00A44574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04254B">
                    <w:rPr>
                      <w:sz w:val="24"/>
                      <w:szCs w:val="24"/>
                    </w:rPr>
                    <w:t>W.</w:t>
                  </w:r>
                  <w:r w:rsidR="001516B2">
                    <w:rPr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55DC7C2" w14:textId="0F564855" w:rsidR="00EF1160" w:rsidRPr="00A44574" w:rsidRDefault="00000000" w:rsidP="00FF13A5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24678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43422">
                    <w:rPr>
                      <w:rFonts w:cs="Wingdings"/>
                      <w:sz w:val="24"/>
                      <w:szCs w:val="24"/>
                    </w:rPr>
                    <w:t xml:space="preserve"> –</w:t>
                  </w:r>
                  <w:r w:rsidR="00EF1160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FF13A5">
                    <w:rPr>
                      <w:rFonts w:cs="Wingdings"/>
                      <w:sz w:val="24"/>
                      <w:szCs w:val="24"/>
                    </w:rPr>
                    <w:t>łączenie funkcji</w:t>
                  </w:r>
                </w:p>
              </w:tc>
            </w:tr>
            <w:tr w:rsidR="00EF1160" w:rsidRPr="00A44574" w14:paraId="655705AC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6AFA342" w14:textId="77777777" w:rsidR="00EF1160" w:rsidRDefault="00EF1160" w:rsidP="00862FF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Uwaga: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16D0D9" w14:textId="77777777" w:rsidR="00EF1160" w:rsidRDefault="00EF1160" w:rsidP="00862FF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6EA83AD1" w14:textId="77777777" w:rsidR="00EF1160" w:rsidRDefault="00EF1160" w:rsidP="00862FFF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456"/>
              <w:gridCol w:w="6126"/>
            </w:tblGrid>
            <w:tr w:rsidR="00EF1160" w:rsidRPr="00A44574" w14:paraId="2EA7BE7D" w14:textId="77777777" w:rsidTr="00FD0802">
              <w:tc>
                <w:tcPr>
                  <w:tcW w:w="9526" w:type="dxa"/>
                  <w:gridSpan w:val="3"/>
                  <w:shd w:val="clear" w:color="auto" w:fill="E7E6E6" w:themeFill="background2"/>
                  <w:vAlign w:val="center"/>
                </w:tcPr>
                <w:p w14:paraId="68C37D38" w14:textId="77777777" w:rsidR="00EF1160" w:rsidRPr="00A44574" w:rsidRDefault="00EF1160" w:rsidP="00862FFF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t>Rekomendowane działania</w:t>
                  </w:r>
                </w:p>
              </w:tc>
            </w:tr>
            <w:tr w:rsidR="00EF1160" w:rsidRPr="00A44574" w14:paraId="1E3D58D4" w14:textId="77777777" w:rsidTr="00FD0802">
              <w:trPr>
                <w:trHeight w:val="247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74437F86" w14:textId="6122032E" w:rsidR="00EF1160" w:rsidRPr="0005387B" w:rsidRDefault="00EF1160" w:rsidP="00D33F43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wyniku przeprowadzonej oceny, w</w:t>
                  </w:r>
                  <w:r w:rsidR="00D33F43">
                    <w:rPr>
                      <w:sz w:val="24"/>
                      <w:szCs w:val="24"/>
                    </w:rPr>
                    <w:t xml:space="preserve"> zakresie</w:t>
                  </w:r>
                  <w:r w:rsidRPr="0005387B">
                    <w:rPr>
                      <w:sz w:val="24"/>
                      <w:szCs w:val="24"/>
                    </w:rPr>
                    <w:t xml:space="preserve"> </w:t>
                  </w:r>
                  <w:r w:rsidR="00D33F43">
                    <w:rPr>
                      <w:sz w:val="24"/>
                      <w:szCs w:val="24"/>
                    </w:rPr>
                    <w:t>dotychczasowego stanowiska osoby ocenianej</w:t>
                  </w:r>
                  <w:r w:rsidRPr="0005387B">
                    <w:rPr>
                      <w:sz w:val="24"/>
                      <w:szCs w:val="24"/>
                    </w:rPr>
                    <w:t xml:space="preserve"> – rekomenduje się: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C8027C5" w14:textId="77777777" w:rsidR="00EF1160" w:rsidRPr="00A44574" w:rsidRDefault="00000000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62971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B82A694" w14:textId="3BA9C3B4" w:rsidR="00EF1160" w:rsidRPr="00A44574" w:rsidRDefault="00D33F43" w:rsidP="00C7567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niezwłocznie odwołać osobę ocenianą ze stanowiska;</w:t>
                  </w:r>
                </w:p>
              </w:tc>
            </w:tr>
            <w:tr w:rsidR="00EF1160" w:rsidRPr="00A44574" w14:paraId="23BCBC1C" w14:textId="77777777" w:rsidTr="00FD0802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285876C" w14:textId="77777777" w:rsidR="00EF1160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7A8FBDF" w14:textId="77777777" w:rsidR="00EF1160" w:rsidRDefault="00000000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6015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1160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8D37859" w14:textId="1C438F88" w:rsidR="00EF1160" w:rsidRPr="00A44574" w:rsidRDefault="00D33F43" w:rsidP="00C7567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zawiesić osobę ocenianą do czasu zastosowania odpowiednich środków naprawczych;</w:t>
                  </w:r>
                </w:p>
              </w:tc>
            </w:tr>
            <w:tr w:rsidR="00371B62" w:rsidRPr="00A44574" w14:paraId="291D437A" w14:textId="77777777" w:rsidTr="00FD0802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5FF628E" w14:textId="77777777" w:rsidR="00371B62" w:rsidRDefault="00371B62" w:rsidP="00371B6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174A4CC" w14:textId="6439D7D6" w:rsidR="00371B62" w:rsidRDefault="00000000" w:rsidP="00371B62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34853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1B62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2E2FD54" w14:textId="396A01BF" w:rsidR="00371B62" w:rsidRDefault="00CA3494" w:rsidP="00CA349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podejmować działań – osoba oceniana nie będzie pełnić funkcji z powodów innych niż odwołanie</w:t>
                  </w:r>
                  <w:r w:rsidR="00371B62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371B62" w:rsidRPr="00A44574" w14:paraId="5255FC36" w14:textId="77777777" w:rsidTr="00FD0802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1A89467B" w14:textId="77777777" w:rsidR="00371B62" w:rsidRDefault="00371B62" w:rsidP="00371B6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F619B07" w14:textId="77777777" w:rsidR="00371B62" w:rsidRDefault="00000000" w:rsidP="00371B62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8840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1B62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E8513D0" w14:textId="32D9EF98" w:rsidR="00371B62" w:rsidRPr="00A44574" w:rsidRDefault="00371B62" w:rsidP="00C7567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pozostawić ocenianą osobę na stanowisku;</w:t>
                  </w:r>
                </w:p>
              </w:tc>
            </w:tr>
            <w:tr w:rsidR="00743247" w:rsidRPr="00A44574" w14:paraId="69C5D28D" w14:textId="2B00A9DE" w:rsidTr="00862FFF">
              <w:trPr>
                <w:trHeight w:val="590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00497C6B" w14:textId="77777777" w:rsidR="00743247" w:rsidRDefault="00743247" w:rsidP="00371B6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E36B8FD" w14:textId="28203A0B" w:rsidR="00743247" w:rsidRDefault="00000000" w:rsidP="00371B62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65891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3247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</w:tcBorders>
                  <w:shd w:val="clear" w:color="auto" w:fill="FFFFFF" w:themeFill="background1"/>
                  <w:vAlign w:val="center"/>
                </w:tcPr>
                <w:p w14:paraId="34638A85" w14:textId="317A2234" w:rsidR="00743247" w:rsidRDefault="00743247" w:rsidP="00C7567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powołać oce</w:t>
                  </w:r>
                  <w:r w:rsidR="00BC4AF2">
                    <w:rPr>
                      <w:rFonts w:cstheme="minorHAnsi"/>
                      <w:sz w:val="24"/>
                      <w:szCs w:val="24"/>
                    </w:rPr>
                    <w:t>nianą osobę na kolejną kadencję.</w:t>
                  </w:r>
                </w:p>
              </w:tc>
            </w:tr>
            <w:tr w:rsidR="00371B62" w:rsidRPr="00A44574" w14:paraId="0A031EC0" w14:textId="77777777" w:rsidTr="00FD0802">
              <w:trPr>
                <w:trHeight w:val="395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3F10485C" w14:textId="185202A8" w:rsidR="00371B62" w:rsidRPr="0005387B" w:rsidRDefault="00371B62" w:rsidP="00371B62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 zakresie zidentyfikowanych aspektów wymagających poprawy – rekomenduje się podjęcie następujących działań naprawczych: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EB4B4B4" w14:textId="77777777" w:rsidR="00371B62" w:rsidRDefault="00000000" w:rsidP="00371B62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67741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1B62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58561F1" w14:textId="53731EE8" w:rsidR="00371B62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wykształcenia, doświadczenia i umiejętności kandydata – skierowanie osoby ocenianej na dodatkowe kursy/szkolenia:</w:t>
                  </w:r>
                </w:p>
                <w:p w14:paraId="090B1A78" w14:textId="402CF8CF" w:rsidR="00371B62" w:rsidRPr="00A44574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71B62" w:rsidRPr="00A44574" w14:paraId="3664B092" w14:textId="77777777" w:rsidTr="00FD0802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4BF6539" w14:textId="77777777" w:rsidR="00371B62" w:rsidRDefault="00371B62" w:rsidP="00371B62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D9AFB66" w14:textId="25B231CB" w:rsidR="00371B62" w:rsidRDefault="00000000" w:rsidP="00371B62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35756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1B62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DAB3AAB" w14:textId="2948D82A" w:rsidR="00371B62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umożliwiających zwiększenie zaangażowania osoby ocenianej:</w:t>
                  </w:r>
                </w:p>
                <w:p w14:paraId="1CF677F5" w14:textId="6BF4B434" w:rsidR="00371B62" w:rsidRPr="00A44574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71B62" w:rsidRPr="00A44574" w14:paraId="31C82A08" w14:textId="77777777" w:rsidTr="00FD0802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FD69E37" w14:textId="77777777" w:rsidR="00371B62" w:rsidRDefault="00371B62" w:rsidP="00371B62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7808143" w14:textId="66C69951" w:rsidR="00371B62" w:rsidRDefault="00000000" w:rsidP="00371B62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54773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1B62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7EBED04" w14:textId="05F1BA6A" w:rsidR="00371B62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zmniejszających zakres niezbędnego zaangażowania osoby ocenianej:</w:t>
                  </w:r>
                </w:p>
                <w:p w14:paraId="50F067BA" w14:textId="5D5D7E64" w:rsidR="00371B62" w:rsidRPr="00A44574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71B62" w:rsidRPr="00A44574" w14:paraId="0CB66033" w14:textId="77777777" w:rsidTr="00FD0802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6701381D" w14:textId="77777777" w:rsidR="00371B62" w:rsidRDefault="00371B62" w:rsidP="00371B62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4D2AE1E" w14:textId="2CCA0639" w:rsidR="00371B62" w:rsidRDefault="00000000" w:rsidP="00371B62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39691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1B62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16E78DD" w14:textId="3CCA6755" w:rsidR="00371B62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liczby zajmowanych stanowisk – rezygnacja osoby ocenianej z pełnionych równolegle funkcji:</w:t>
                  </w:r>
                </w:p>
                <w:p w14:paraId="561F6018" w14:textId="17477E6E" w:rsidR="00371B62" w:rsidRPr="00A44574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71B62" w:rsidRPr="00A44574" w14:paraId="6BACF85C" w14:textId="77777777" w:rsidTr="00FD0802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B953215" w14:textId="77777777" w:rsidR="00371B62" w:rsidRDefault="00371B62" w:rsidP="00371B62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5AF3A41" w14:textId="0B99686B" w:rsidR="00371B62" w:rsidRDefault="00000000" w:rsidP="00371B62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6813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1B62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E5A954D" w14:textId="77777777" w:rsidR="00371B62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konfliktu interesów – eliminacja zidentyfikowanych konfliktów interesów lub wprowadzenie rozwiązań zapewniających zarządzanie konfliktem interesów:</w:t>
                  </w:r>
                </w:p>
                <w:p w14:paraId="141E5B9B" w14:textId="24B695B1" w:rsidR="00371B62" w:rsidRPr="00A44574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71B62" w:rsidRPr="00A44574" w14:paraId="437E7BCF" w14:textId="77777777" w:rsidTr="00FD0802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65C0E452" w14:textId="77777777" w:rsidR="00371B62" w:rsidRDefault="00371B62" w:rsidP="00371B62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4040438" w14:textId="75200CE7" w:rsidR="00371B62" w:rsidRDefault="00000000" w:rsidP="00371B62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73215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1B62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229770" w14:textId="77777777" w:rsidR="00371B62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  <w:p w14:paraId="5F1854EA" w14:textId="592322F5" w:rsidR="00371B62" w:rsidRPr="00A44574" w:rsidRDefault="00371B62" w:rsidP="00371B6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609621" w14:textId="4155C943" w:rsidR="00EF1160" w:rsidRDefault="00EF1160" w:rsidP="00862FFF"/>
          <w:p w14:paraId="1316F552" w14:textId="77777777" w:rsidR="003423FE" w:rsidRDefault="003423FE" w:rsidP="00862FFF"/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3423FE" w:rsidRPr="00884DEE" w14:paraId="574FBDA9" w14:textId="77777777" w:rsidTr="00551CC3">
              <w:tc>
                <w:tcPr>
                  <w:tcW w:w="952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ECA05DC" w14:textId="63040E3B" w:rsidR="003423FE" w:rsidRPr="00884DEE" w:rsidRDefault="00000000" w:rsidP="00F66EF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141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423F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423F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3423FE">
                    <w:rPr>
                      <w:rFonts w:cstheme="minorHAnsi"/>
                      <w:sz w:val="24"/>
                      <w:szCs w:val="24"/>
                    </w:rPr>
                    <w:t>Zgodnie z najlepszą wiedzą będącą w posiadaniu podmiotu</w:t>
                  </w:r>
                  <w:r w:rsidR="003423FE">
                    <w:rPr>
                      <w:rFonts w:cs="Wingdings"/>
                      <w:sz w:val="24"/>
                      <w:szCs w:val="24"/>
                    </w:rPr>
                    <w:t xml:space="preserve"> dokonującego oceny </w:t>
                  </w:r>
                  <w:r w:rsidR="003423FE">
                    <w:rPr>
                      <w:sz w:val="24"/>
                      <w:szCs w:val="24"/>
                    </w:rPr>
                    <w:t xml:space="preserve">dane zawarte w pozostałych, niezałączonych do niniejszego formularza załącznikach nie uległy zmianie od czasu </w:t>
                  </w:r>
                  <w:r w:rsidR="00D65BA5">
                    <w:rPr>
                      <w:sz w:val="24"/>
                      <w:szCs w:val="24"/>
                    </w:rPr>
                    <w:t>poprzedniej</w:t>
                  </w:r>
                  <w:r w:rsidR="003423FE">
                    <w:rPr>
                      <w:sz w:val="24"/>
                      <w:szCs w:val="24"/>
                    </w:rPr>
                    <w:t xml:space="preserve"> oceny odpowiedniości z dnia:</w:t>
                  </w:r>
                  <w:r w:rsidR="00FA01FE">
                    <w:rPr>
                      <w:sz w:val="24"/>
                      <w:szCs w:val="24"/>
                    </w:rPr>
                    <w:t xml:space="preserve"> </w:t>
                  </w:r>
                  <w:r w:rsidR="002F143D" w:rsidRPr="00551CC3">
                    <w:rPr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="002F143D">
                    <w:rPr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="00FA01FE">
                    <w:rPr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="002F143D" w:rsidRPr="00551CC3">
                    <w:rPr>
                      <w:sz w:val="24"/>
                      <w:szCs w:val="24"/>
                      <w:bdr w:val="single" w:sz="4" w:space="0" w:color="auto"/>
                    </w:rPr>
                    <w:t xml:space="preserve"> / </w:t>
                  </w:r>
                  <w:r w:rsidR="00FA01FE">
                    <w:rPr>
                      <w:sz w:val="24"/>
                      <w:szCs w:val="24"/>
                      <w:bdr w:val="single" w:sz="4" w:space="0" w:color="auto"/>
                    </w:rPr>
                    <w:t xml:space="preserve"> </w:t>
                  </w:r>
                  <w:r w:rsidR="002F143D" w:rsidRPr="00551CC3">
                    <w:rPr>
                      <w:sz w:val="24"/>
                      <w:szCs w:val="24"/>
                      <w:bdr w:val="single" w:sz="4" w:space="0" w:color="auto"/>
                    </w:rPr>
                    <w:t xml:space="preserve">  /  </w:t>
                  </w:r>
                  <w:r w:rsidR="00FA01FE">
                    <w:rPr>
                      <w:sz w:val="24"/>
                      <w:szCs w:val="24"/>
                      <w:bdr w:val="single" w:sz="4" w:space="0" w:color="auto"/>
                    </w:rPr>
                    <w:t xml:space="preserve">     </w:t>
                  </w:r>
                  <w:r w:rsidR="00F66EF6" w:rsidRPr="00F66EF6">
                    <w:rPr>
                      <w:sz w:val="24"/>
                      <w:szCs w:val="24"/>
                    </w:rPr>
                    <w:t xml:space="preserve"> r.,</w:t>
                  </w:r>
                  <w:r w:rsidR="003423FE">
                    <w:rPr>
                      <w:sz w:val="24"/>
                      <w:szCs w:val="24"/>
                    </w:rPr>
                    <w:t xml:space="preserve"> a zawarte tam oświadczenia zachowują aktualność.</w:t>
                  </w:r>
                </w:p>
              </w:tc>
            </w:tr>
            <w:tr w:rsidR="00EF1160" w:rsidRPr="00A44574" w14:paraId="3377A7B2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226C5957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upoważnionego przedstawiciela podmiotu: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31AC20EB" w14:textId="77777777" w:rsidR="00EF1160" w:rsidRPr="00A44574" w:rsidRDefault="00EF1160" w:rsidP="00862FF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06926B7" w14:textId="77777777" w:rsidR="00EF1160" w:rsidRDefault="00EF1160" w:rsidP="00862FFF">
            <w:pPr>
              <w:rPr>
                <w:sz w:val="24"/>
                <w:szCs w:val="24"/>
              </w:rPr>
            </w:pPr>
          </w:p>
        </w:tc>
      </w:tr>
    </w:tbl>
    <w:p w14:paraId="4E9C17E7" w14:textId="77777777" w:rsidR="00EF1160" w:rsidRPr="00A44574" w:rsidRDefault="00EF1160" w:rsidP="00EF1160">
      <w:pPr>
        <w:rPr>
          <w:sz w:val="24"/>
          <w:szCs w:val="24"/>
        </w:rPr>
      </w:pPr>
    </w:p>
    <w:p w14:paraId="26B903CC" w14:textId="77777777" w:rsidR="00EB5A29" w:rsidRPr="000F4526" w:rsidRDefault="00EB5A29" w:rsidP="000F4526"/>
    <w:sectPr w:rsidR="00EB5A29" w:rsidRPr="000F4526" w:rsidSect="00862FF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1CFEC" w14:textId="77777777" w:rsidR="000065BA" w:rsidRDefault="000065BA" w:rsidP="00EF1160">
      <w:pPr>
        <w:spacing w:after="0" w:line="240" w:lineRule="auto"/>
      </w:pPr>
      <w:r>
        <w:separator/>
      </w:r>
    </w:p>
  </w:endnote>
  <w:endnote w:type="continuationSeparator" w:id="0">
    <w:p w14:paraId="43A6F346" w14:textId="77777777" w:rsidR="000065BA" w:rsidRDefault="000065BA" w:rsidP="00EF1160">
      <w:pPr>
        <w:spacing w:after="0" w:line="240" w:lineRule="auto"/>
      </w:pPr>
      <w:r>
        <w:continuationSeparator/>
      </w:r>
    </w:p>
  </w:endnote>
  <w:endnote w:type="continuationNotice" w:id="1">
    <w:p w14:paraId="17677E30" w14:textId="77777777" w:rsidR="000065BA" w:rsidRDefault="00006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52470" w14:textId="3EC8A8BF" w:rsidR="00862FFF" w:rsidRDefault="00862FFF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D05A6">
          <w:rPr>
            <w:noProof/>
          </w:rPr>
          <w:t>7</w:t>
        </w:r>
        <w:r>
          <w:fldChar w:fldCharType="end"/>
        </w:r>
        <w:r>
          <w:t>/</w:t>
        </w:r>
        <w:fldSimple w:instr=" NUMPAGES  \* Arabic  \* MERGEFORMAT ">
          <w:r w:rsidR="003D05A6">
            <w:rPr>
              <w:noProof/>
            </w:rPr>
            <w:t>8</w:t>
          </w:r>
        </w:fldSimple>
      </w:sdtContent>
    </w:sdt>
  </w:p>
  <w:p w14:paraId="0D73AA05" w14:textId="77777777" w:rsidR="00862FFF" w:rsidRDefault="00862F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D97C9" w14:textId="77777777" w:rsidR="000065BA" w:rsidRDefault="000065BA" w:rsidP="00EF1160">
      <w:pPr>
        <w:spacing w:after="0" w:line="240" w:lineRule="auto"/>
      </w:pPr>
      <w:r>
        <w:separator/>
      </w:r>
    </w:p>
  </w:footnote>
  <w:footnote w:type="continuationSeparator" w:id="0">
    <w:p w14:paraId="76247F22" w14:textId="77777777" w:rsidR="000065BA" w:rsidRDefault="000065BA" w:rsidP="00EF1160">
      <w:pPr>
        <w:spacing w:after="0" w:line="240" w:lineRule="auto"/>
      </w:pPr>
      <w:r>
        <w:continuationSeparator/>
      </w:r>
    </w:p>
  </w:footnote>
  <w:footnote w:type="continuationNotice" w:id="1">
    <w:p w14:paraId="12BB8A46" w14:textId="77777777" w:rsidR="000065BA" w:rsidRDefault="000065BA">
      <w:pPr>
        <w:spacing w:after="0" w:line="240" w:lineRule="auto"/>
      </w:pPr>
    </w:p>
  </w:footnote>
  <w:footnote w:id="2">
    <w:p w14:paraId="5986C722" w14:textId="7538FA75" w:rsidR="00862FFF" w:rsidRDefault="00862FFF" w:rsidP="003209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Pole obligatoryjne wyłącznie w przypadku, gdy informacja ta jest niezbędna dla realizacji przyjętej przez podmiot polityki różnorodności.</w:t>
      </w:r>
    </w:p>
  </w:footnote>
  <w:footnote w:id="3">
    <w:p w14:paraId="22925B8A" w14:textId="3F0376D7" w:rsidR="00862FFF" w:rsidRDefault="00862FFF" w:rsidP="00C75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Pole obligatoryjne wyłącznie w odniesieniu do banków.</w:t>
      </w:r>
    </w:p>
  </w:footnote>
  <w:footnote w:id="4">
    <w:p w14:paraId="63CE7E18" w14:textId="25BB2814" w:rsidR="00862FFF" w:rsidRDefault="00862FFF" w:rsidP="00C75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Pole obligatoryjne wyłącznie w odniesieniu do banków.</w:t>
      </w:r>
    </w:p>
  </w:footnote>
  <w:footnote w:id="5">
    <w:p w14:paraId="6BD2C18B" w14:textId="086B466A" w:rsidR="00862FFF" w:rsidRDefault="00862FFF">
      <w:pPr>
        <w:pStyle w:val="Tekstprzypisudolnego"/>
      </w:pPr>
      <w:r>
        <w:rPr>
          <w:rStyle w:val="Odwoanieprzypisudolnego"/>
        </w:rPr>
        <w:footnoteRef/>
      </w:r>
      <w:r>
        <w:t xml:space="preserve"> Pole obligatoryjne wyłącznie w odniesieniu do banków</w:t>
      </w:r>
      <w:r w:rsidR="008D5F23">
        <w:t>.</w:t>
      </w:r>
    </w:p>
  </w:footnote>
  <w:footnote w:id="6">
    <w:p w14:paraId="5B04B11A" w14:textId="3DA2AD99" w:rsidR="00862FFF" w:rsidRDefault="00862FFF" w:rsidP="00C75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Przykładowo może to dotyczyć realizacji zaleceń wydanych po ostatniej ocenie odpowiedniości, nowych szkoleń</w:t>
      </w:r>
      <w:r>
        <w:br/>
        <w:t>i studiów, podjęcia nowych obowiązków, wyników nowej kontroli itd.</w:t>
      </w:r>
    </w:p>
  </w:footnote>
  <w:footnote w:id="7">
    <w:p w14:paraId="03C84B12" w14:textId="45AE0CE4" w:rsidR="00862FFF" w:rsidRDefault="00862FFF" w:rsidP="00C75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instytucjonalnego systemu ochrony (IPS) w tym polu należy podać nazwę jednostki zarządzającej systemem ochrony.</w:t>
      </w:r>
    </w:p>
  </w:footnote>
  <w:footnote w:id="8">
    <w:p w14:paraId="61717738" w14:textId="732ACDB9" w:rsidR="00862FFF" w:rsidRDefault="00862FFF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stanowiska </w:t>
      </w:r>
      <w:r w:rsidR="008D5F23">
        <w:t>w</w:t>
      </w:r>
      <w:r w:rsidRPr="00681E65">
        <w:t>iceprezes</w:t>
      </w:r>
      <w:r>
        <w:t>a</w:t>
      </w:r>
      <w:r w:rsidRPr="00681E65">
        <w:t xml:space="preserve"> </w:t>
      </w:r>
      <w:r w:rsidR="008D5F23">
        <w:t>z</w:t>
      </w:r>
      <w:r w:rsidRPr="00681E65">
        <w:t>arządu</w:t>
      </w:r>
      <w:r>
        <w:t xml:space="preserve">, I </w:t>
      </w:r>
      <w:r w:rsidR="008D5F23">
        <w:t>z</w:t>
      </w:r>
      <w:r>
        <w:t xml:space="preserve">astępcy </w:t>
      </w:r>
      <w:r w:rsidR="008D5F23">
        <w:t>p</w:t>
      </w:r>
      <w:r>
        <w:t>rezesa itp.</w:t>
      </w:r>
    </w:p>
  </w:footnote>
  <w:footnote w:id="9">
    <w:p w14:paraId="35F497AE" w14:textId="16D7768E" w:rsidR="00862FFF" w:rsidRDefault="00862FFF" w:rsidP="00C75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Wyróżnienie odpowiedzialności za ryzyko jest obligatoryjne dla zakładów ubezpieczeń,</w:t>
      </w:r>
      <w:r w:rsidRPr="00681E65">
        <w:t xml:space="preserve"> </w:t>
      </w:r>
      <w:r>
        <w:t xml:space="preserve">również dla </w:t>
      </w:r>
      <w:r w:rsidR="008D5F23">
        <w:t>w</w:t>
      </w:r>
      <w:r w:rsidRPr="00681E65">
        <w:t xml:space="preserve">iceprezesa </w:t>
      </w:r>
      <w:r w:rsidR="008D5F23">
        <w:t>z</w:t>
      </w:r>
      <w:r w:rsidRPr="00681E65">
        <w:t xml:space="preserve">arządu, I </w:t>
      </w:r>
      <w:r w:rsidR="008D5F23">
        <w:t>z</w:t>
      </w:r>
      <w:r w:rsidRPr="00681E65">
        <w:t xml:space="preserve">astępcy </w:t>
      </w:r>
      <w:r w:rsidR="008D5F23">
        <w:t>p</w:t>
      </w:r>
      <w:r w:rsidRPr="00681E65">
        <w:t>rezesa itp</w:t>
      </w:r>
      <w:r>
        <w:t>.</w:t>
      </w:r>
    </w:p>
  </w:footnote>
  <w:footnote w:id="10">
    <w:p w14:paraId="036BB326" w14:textId="36202E41" w:rsidR="00862FFF" w:rsidRDefault="00862FFF" w:rsidP="00C75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Wyróżnienie odpowiedzialności za ryzyko istotne jest obligatoryjne dla banków,</w:t>
      </w:r>
      <w:r w:rsidRPr="00681E65">
        <w:t xml:space="preserve"> </w:t>
      </w:r>
      <w:r>
        <w:t xml:space="preserve">również dla </w:t>
      </w:r>
      <w:r w:rsidR="008D5F23">
        <w:t>w</w:t>
      </w:r>
      <w:r w:rsidRPr="00681E65">
        <w:t xml:space="preserve">iceprezesa </w:t>
      </w:r>
      <w:r w:rsidR="008D5F23">
        <w:t>z</w:t>
      </w:r>
      <w:r w:rsidRPr="00681E65">
        <w:t xml:space="preserve">arządu, I </w:t>
      </w:r>
      <w:r w:rsidR="008D5F23">
        <w:t>z</w:t>
      </w:r>
      <w:r w:rsidRPr="00681E65">
        <w:t xml:space="preserve">astępcy </w:t>
      </w:r>
      <w:r w:rsidR="008D5F23">
        <w:t>p</w:t>
      </w:r>
      <w:r w:rsidRPr="00681E65">
        <w:t>rezesa itp</w:t>
      </w:r>
      <w:r>
        <w:t>.</w:t>
      </w:r>
    </w:p>
  </w:footnote>
  <w:footnote w:id="11">
    <w:p w14:paraId="79E354F9" w14:textId="43F41CC5" w:rsidR="00862FFF" w:rsidRDefault="00862FFF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</w:t>
      </w:r>
      <w:r w:rsidR="008D5F23">
        <w:t>z</w:t>
      </w:r>
      <w:r w:rsidRPr="00681E65">
        <w:t>astępc</w:t>
      </w:r>
      <w:r>
        <w:t>y</w:t>
      </w:r>
      <w:r w:rsidRPr="00681E65">
        <w:t xml:space="preserve"> </w:t>
      </w:r>
      <w:r w:rsidR="008D5F23">
        <w:t>p</w:t>
      </w:r>
      <w:r w:rsidRPr="00681E65">
        <w:t xml:space="preserve">rzewodniczącego </w:t>
      </w:r>
      <w:r w:rsidR="008D5F23">
        <w:t>r</w:t>
      </w:r>
      <w:r w:rsidRPr="00681E65">
        <w:t>ady</w:t>
      </w:r>
      <w:r>
        <w:t xml:space="preserve"> itp.</w:t>
      </w:r>
    </w:p>
  </w:footnote>
  <w:footnote w:id="12">
    <w:p w14:paraId="4C8423AD" w14:textId="7955588F" w:rsidR="00862FFF" w:rsidRDefault="00862FFF" w:rsidP="00C75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Można zaznaczyć kilka powodów jednocześnie.</w:t>
      </w:r>
    </w:p>
  </w:footnote>
  <w:footnote w:id="13">
    <w:p w14:paraId="34B279FD" w14:textId="1C43C3C9" w:rsidR="00862FFF" w:rsidRDefault="00862FFF" w:rsidP="00C756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14">
    <w:p w14:paraId="36AF64D0" w14:textId="5B615913" w:rsidR="00862FFF" w:rsidRDefault="00862FFF">
      <w:pPr>
        <w:pStyle w:val="Tekstprzypisudolnego"/>
      </w:pPr>
      <w:r>
        <w:rPr>
          <w:rStyle w:val="Odwoanieprzypisudolnego"/>
        </w:rPr>
        <w:footnoteRef/>
      </w:r>
      <w:r>
        <w:t xml:space="preserve"> Dotyczy sektora bankowego.</w:t>
      </w:r>
    </w:p>
  </w:footnote>
  <w:footnote w:id="15">
    <w:p w14:paraId="4BDCFE90" w14:textId="14FEBFA9" w:rsidR="00862FFF" w:rsidRDefault="00862FFF">
      <w:pPr>
        <w:pStyle w:val="Tekstprzypisudolnego"/>
      </w:pPr>
      <w:r>
        <w:rPr>
          <w:rStyle w:val="Odwoanieprzypisudolnego"/>
        </w:rPr>
        <w:footnoteRef/>
      </w:r>
      <w:r>
        <w:t xml:space="preserve"> Dotyczy sektorów innych niż bankowy.</w:t>
      </w:r>
    </w:p>
  </w:footnote>
  <w:footnote w:id="16">
    <w:p w14:paraId="5987D813" w14:textId="15135C16" w:rsidR="00862FFF" w:rsidRDefault="00862FFF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BD095" w14:textId="77777777" w:rsidR="00862FFF" w:rsidRPr="00D23EF4" w:rsidRDefault="00862FFF" w:rsidP="00862FFF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38ACEC6D" wp14:editId="5CF6EECF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C0F6A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D21C4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F6E9B"/>
    <w:multiLevelType w:val="hybridMultilevel"/>
    <w:tmpl w:val="6CBAB944"/>
    <w:lvl w:ilvl="0" w:tplc="11868C3E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 w15:restartNumberingAfterBreak="0">
    <w:nsid w:val="3A71539B"/>
    <w:multiLevelType w:val="hybridMultilevel"/>
    <w:tmpl w:val="C4C663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A4D2D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973187">
    <w:abstractNumId w:val="0"/>
  </w:num>
  <w:num w:numId="2" w16cid:durableId="83845325">
    <w:abstractNumId w:val="9"/>
  </w:num>
  <w:num w:numId="3" w16cid:durableId="180314441">
    <w:abstractNumId w:val="3"/>
  </w:num>
  <w:num w:numId="4" w16cid:durableId="206986938">
    <w:abstractNumId w:val="7"/>
  </w:num>
  <w:num w:numId="5" w16cid:durableId="168326568">
    <w:abstractNumId w:val="4"/>
  </w:num>
  <w:num w:numId="6" w16cid:durableId="737825604">
    <w:abstractNumId w:val="1"/>
  </w:num>
  <w:num w:numId="7" w16cid:durableId="276452115">
    <w:abstractNumId w:val="8"/>
  </w:num>
  <w:num w:numId="8" w16cid:durableId="2128236527">
    <w:abstractNumId w:val="5"/>
  </w:num>
  <w:num w:numId="9" w16cid:durableId="1760978406">
    <w:abstractNumId w:val="6"/>
  </w:num>
  <w:num w:numId="10" w16cid:durableId="149297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11"/>
    <w:rsid w:val="000065BA"/>
    <w:rsid w:val="0002295A"/>
    <w:rsid w:val="00040179"/>
    <w:rsid w:val="0004254B"/>
    <w:rsid w:val="0004573E"/>
    <w:rsid w:val="0009342B"/>
    <w:rsid w:val="000A33B2"/>
    <w:rsid w:val="000C132A"/>
    <w:rsid w:val="000F4526"/>
    <w:rsid w:val="00113EA7"/>
    <w:rsid w:val="00122047"/>
    <w:rsid w:val="00141F43"/>
    <w:rsid w:val="001516B2"/>
    <w:rsid w:val="001A37BE"/>
    <w:rsid w:val="001B0199"/>
    <w:rsid w:val="001C51C3"/>
    <w:rsid w:val="0023682B"/>
    <w:rsid w:val="00247A96"/>
    <w:rsid w:val="00271AA0"/>
    <w:rsid w:val="002A49A4"/>
    <w:rsid w:val="002A5781"/>
    <w:rsid w:val="002B03A6"/>
    <w:rsid w:val="002B0C20"/>
    <w:rsid w:val="002F143D"/>
    <w:rsid w:val="00320954"/>
    <w:rsid w:val="003423FE"/>
    <w:rsid w:val="00366440"/>
    <w:rsid w:val="00371B62"/>
    <w:rsid w:val="0038422A"/>
    <w:rsid w:val="00390879"/>
    <w:rsid w:val="003925AB"/>
    <w:rsid w:val="003D05A6"/>
    <w:rsid w:val="003F1EF2"/>
    <w:rsid w:val="004536A5"/>
    <w:rsid w:val="0048003F"/>
    <w:rsid w:val="004B6B35"/>
    <w:rsid w:val="004C655A"/>
    <w:rsid w:val="00503C1D"/>
    <w:rsid w:val="005514A2"/>
    <w:rsid w:val="00551CC3"/>
    <w:rsid w:val="00556495"/>
    <w:rsid w:val="00572B8B"/>
    <w:rsid w:val="006172A7"/>
    <w:rsid w:val="00630B95"/>
    <w:rsid w:val="006469C2"/>
    <w:rsid w:val="00681E65"/>
    <w:rsid w:val="006C01E9"/>
    <w:rsid w:val="006C6824"/>
    <w:rsid w:val="006E7A06"/>
    <w:rsid w:val="006F0504"/>
    <w:rsid w:val="006F38F9"/>
    <w:rsid w:val="00743247"/>
    <w:rsid w:val="007702E8"/>
    <w:rsid w:val="00773DB9"/>
    <w:rsid w:val="007D7D08"/>
    <w:rsid w:val="008526E7"/>
    <w:rsid w:val="00862FFF"/>
    <w:rsid w:val="00874249"/>
    <w:rsid w:val="00886B26"/>
    <w:rsid w:val="008B0208"/>
    <w:rsid w:val="008B4DA9"/>
    <w:rsid w:val="008D5F23"/>
    <w:rsid w:val="00974C92"/>
    <w:rsid w:val="009A47FC"/>
    <w:rsid w:val="009A625C"/>
    <w:rsid w:val="009A66AF"/>
    <w:rsid w:val="009B6A26"/>
    <w:rsid w:val="009D4E11"/>
    <w:rsid w:val="00A06A4C"/>
    <w:rsid w:val="00A14CEB"/>
    <w:rsid w:val="00A70B12"/>
    <w:rsid w:val="00A733FA"/>
    <w:rsid w:val="00A8199A"/>
    <w:rsid w:val="00A836B6"/>
    <w:rsid w:val="00AC471F"/>
    <w:rsid w:val="00AC5660"/>
    <w:rsid w:val="00AD1098"/>
    <w:rsid w:val="00AD127F"/>
    <w:rsid w:val="00B43422"/>
    <w:rsid w:val="00B71004"/>
    <w:rsid w:val="00B76ACF"/>
    <w:rsid w:val="00B93A6C"/>
    <w:rsid w:val="00B9692E"/>
    <w:rsid w:val="00BC4AF2"/>
    <w:rsid w:val="00BF32F7"/>
    <w:rsid w:val="00C05CA9"/>
    <w:rsid w:val="00C1422D"/>
    <w:rsid w:val="00C310B8"/>
    <w:rsid w:val="00C37DAD"/>
    <w:rsid w:val="00C55C36"/>
    <w:rsid w:val="00C71BFB"/>
    <w:rsid w:val="00C7567B"/>
    <w:rsid w:val="00CA3494"/>
    <w:rsid w:val="00CD0FA4"/>
    <w:rsid w:val="00CD3909"/>
    <w:rsid w:val="00CF6621"/>
    <w:rsid w:val="00D14DC9"/>
    <w:rsid w:val="00D33F43"/>
    <w:rsid w:val="00D6211F"/>
    <w:rsid w:val="00D65BA5"/>
    <w:rsid w:val="00D739EA"/>
    <w:rsid w:val="00D77FF1"/>
    <w:rsid w:val="00D94146"/>
    <w:rsid w:val="00E02274"/>
    <w:rsid w:val="00E21A22"/>
    <w:rsid w:val="00E722F2"/>
    <w:rsid w:val="00E769D3"/>
    <w:rsid w:val="00E846BD"/>
    <w:rsid w:val="00EA3DA7"/>
    <w:rsid w:val="00EB10F7"/>
    <w:rsid w:val="00EB5417"/>
    <w:rsid w:val="00EB5A29"/>
    <w:rsid w:val="00EC23E8"/>
    <w:rsid w:val="00EC4A39"/>
    <w:rsid w:val="00EF1160"/>
    <w:rsid w:val="00EF3BB7"/>
    <w:rsid w:val="00F66EF6"/>
    <w:rsid w:val="00F82F4C"/>
    <w:rsid w:val="00F83F11"/>
    <w:rsid w:val="00FA01FE"/>
    <w:rsid w:val="00FC7E97"/>
    <w:rsid w:val="00FD0802"/>
    <w:rsid w:val="00FF13A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9320"/>
  <w15:docId w15:val="{C3E21C55-5FF7-4D63-9723-9FB28AFA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160"/>
  </w:style>
  <w:style w:type="paragraph" w:styleId="Stopka">
    <w:name w:val="footer"/>
    <w:basedOn w:val="Normalny"/>
    <w:link w:val="Stopka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160"/>
  </w:style>
  <w:style w:type="paragraph" w:styleId="Akapitzlist">
    <w:name w:val="List Paragraph"/>
    <w:basedOn w:val="Normalny"/>
    <w:uiPriority w:val="34"/>
    <w:qFormat/>
    <w:rsid w:val="00EF11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16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1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16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F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2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1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417EE-0029-7D45-B107-8A401D052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4F924-CAEC-434C-B4C9-EF95B5C0BF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E0D28C-A86D-40B4-A5F6-C1654195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F0E9B4-0A1A-4354-9F72-B19A3189A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1803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Makagon Maciej</dc:creator>
  <cp:lastModifiedBy>Andrzej Chmielewski</cp:lastModifiedBy>
  <cp:revision>3</cp:revision>
  <cp:lastPrinted>2019-12-02T11:36:00Z</cp:lastPrinted>
  <dcterms:created xsi:type="dcterms:W3CDTF">2020-01-22T14:30:00Z</dcterms:created>
  <dcterms:modified xsi:type="dcterms:W3CDTF">2024-09-16T07:14:00Z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