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1174E" w14:textId="793D99D4" w:rsidR="00E96269" w:rsidRPr="001A0064" w:rsidRDefault="0033428A" w:rsidP="001A0064">
      <w:pPr>
        <w:pStyle w:val="Nagwek1"/>
        <w:spacing w:line="360" w:lineRule="auto"/>
        <w:ind w:left="1417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sz w:val="24"/>
        </w:rPr>
        <w:t xml:space="preserve">Kielce, dnia </w:t>
      </w:r>
      <w:r w:rsidR="002F40AD">
        <w:rPr>
          <w:rFonts w:asciiTheme="minorHAnsi" w:hAnsiTheme="minorHAnsi" w:cstheme="minorHAnsi"/>
          <w:sz w:val="24"/>
        </w:rPr>
        <w:t>20</w:t>
      </w:r>
      <w:r w:rsidR="00FB4376">
        <w:rPr>
          <w:rFonts w:asciiTheme="minorHAnsi" w:hAnsiTheme="minorHAnsi" w:cstheme="minorHAnsi"/>
          <w:sz w:val="24"/>
        </w:rPr>
        <w:t xml:space="preserve"> lutego</w:t>
      </w:r>
      <w:r w:rsidR="00E96269" w:rsidRPr="001A0064">
        <w:rPr>
          <w:rFonts w:asciiTheme="minorHAnsi" w:hAnsiTheme="minorHAnsi" w:cstheme="minorHAnsi"/>
          <w:sz w:val="24"/>
        </w:rPr>
        <w:t xml:space="preserve"> 202</w:t>
      </w:r>
      <w:r w:rsidR="00525ED3">
        <w:rPr>
          <w:rFonts w:asciiTheme="minorHAnsi" w:hAnsiTheme="minorHAnsi" w:cstheme="minorHAnsi"/>
          <w:sz w:val="24"/>
        </w:rPr>
        <w:t>4</w:t>
      </w:r>
      <w:r w:rsidR="00E96269" w:rsidRPr="001A0064">
        <w:rPr>
          <w:rFonts w:asciiTheme="minorHAnsi" w:hAnsiTheme="minorHAnsi" w:cstheme="minorHAnsi"/>
          <w:sz w:val="24"/>
        </w:rPr>
        <w:t xml:space="preserve"> r. </w:t>
      </w:r>
    </w:p>
    <w:p w14:paraId="2CE38C92" w14:textId="6F342F5E" w:rsidR="001A0064" w:rsidRDefault="00E96269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sz w:val="24"/>
        </w:rPr>
        <w:t>WOO-I.420.</w:t>
      </w:r>
      <w:r w:rsidR="00FB4376">
        <w:rPr>
          <w:rFonts w:asciiTheme="minorHAnsi" w:hAnsiTheme="minorHAnsi" w:cstheme="minorHAnsi"/>
          <w:sz w:val="24"/>
        </w:rPr>
        <w:t>11</w:t>
      </w:r>
      <w:r w:rsidRPr="001A0064">
        <w:rPr>
          <w:rFonts w:asciiTheme="minorHAnsi" w:hAnsiTheme="minorHAnsi" w:cstheme="minorHAnsi"/>
          <w:sz w:val="24"/>
        </w:rPr>
        <w:t>.202</w:t>
      </w:r>
      <w:r w:rsidR="00FB4376">
        <w:rPr>
          <w:rFonts w:asciiTheme="minorHAnsi" w:hAnsiTheme="minorHAnsi" w:cstheme="minorHAnsi"/>
          <w:sz w:val="24"/>
        </w:rPr>
        <w:t>3</w:t>
      </w:r>
      <w:r w:rsidRPr="001A0064">
        <w:rPr>
          <w:rFonts w:asciiTheme="minorHAnsi" w:hAnsiTheme="minorHAnsi" w:cstheme="minorHAnsi"/>
          <w:sz w:val="24"/>
        </w:rPr>
        <w:t>.SK.</w:t>
      </w:r>
      <w:r w:rsidR="00FB4376">
        <w:rPr>
          <w:rFonts w:asciiTheme="minorHAnsi" w:hAnsiTheme="minorHAnsi" w:cstheme="minorHAnsi"/>
          <w:sz w:val="24"/>
        </w:rPr>
        <w:t>2</w:t>
      </w:r>
      <w:r w:rsidRPr="001A0064">
        <w:rPr>
          <w:rFonts w:asciiTheme="minorHAnsi" w:hAnsiTheme="minorHAnsi" w:cstheme="minorHAnsi"/>
          <w:sz w:val="24"/>
        </w:rPr>
        <w:t xml:space="preserve">               </w:t>
      </w:r>
      <w:r w:rsidRPr="001A0064">
        <w:rPr>
          <w:rFonts w:asciiTheme="minorHAnsi" w:hAnsiTheme="minorHAnsi" w:cstheme="minorHAnsi"/>
          <w:sz w:val="24"/>
        </w:rPr>
        <w:tab/>
      </w:r>
      <w:r w:rsidRPr="001A0064">
        <w:rPr>
          <w:rFonts w:asciiTheme="minorHAnsi" w:hAnsiTheme="minorHAnsi" w:cstheme="minorHAnsi"/>
          <w:sz w:val="24"/>
        </w:rPr>
        <w:tab/>
      </w:r>
      <w:r w:rsidRPr="001A0064">
        <w:rPr>
          <w:rFonts w:asciiTheme="minorHAnsi" w:hAnsiTheme="minorHAnsi" w:cstheme="minorHAnsi"/>
          <w:sz w:val="24"/>
        </w:rPr>
        <w:tab/>
      </w:r>
      <w:r w:rsidRPr="001A0064">
        <w:rPr>
          <w:rFonts w:asciiTheme="minorHAnsi" w:hAnsiTheme="minorHAnsi" w:cstheme="minorHAnsi"/>
          <w:sz w:val="24"/>
        </w:rPr>
        <w:tab/>
        <w:t xml:space="preserve"> </w:t>
      </w:r>
    </w:p>
    <w:p w14:paraId="10C73236" w14:textId="30948DAA" w:rsidR="002F0315" w:rsidRPr="001A0064" w:rsidRDefault="002F0315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b/>
          <w:w w:val="150"/>
          <w:sz w:val="24"/>
        </w:rPr>
        <w:t>O</w:t>
      </w:r>
      <w:r w:rsidR="00E839CE" w:rsidRPr="001A0064">
        <w:rPr>
          <w:rFonts w:asciiTheme="minorHAnsi" w:hAnsiTheme="minorHAnsi" w:cstheme="minorHAnsi"/>
          <w:b/>
          <w:w w:val="150"/>
          <w:sz w:val="24"/>
        </w:rPr>
        <w:t>BWIESZCZENIE</w:t>
      </w:r>
    </w:p>
    <w:p w14:paraId="2B52BEC3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 xml:space="preserve">Zgodnie z art. 61 § 4 oraz art. 49 ustawy z dnia 14 czerwca 1960 r. - Kodeks postępowania administracyjnego (tekst jedn. Dz. U. z 2023 r., poz. 775 ze zm. – cyt. dalej jako „k.p.a.”), w związku z art. 73 ust.1, art. 74 ust. 3 i  art. 75 ust. 1 pkt 1 lit. j ustawy z dnia 3 października 2008 r. o udostępnianiu informacji o środowisku i jego ochronie, udziale społeczeństwa w ochronie środowiska oraz o ocenach oddziaływania na środowisko </w:t>
      </w:r>
      <w:r w:rsidRPr="002F40AD">
        <w:rPr>
          <w:rFonts w:cstheme="minorHAnsi"/>
          <w:sz w:val="24"/>
          <w:szCs w:val="24"/>
        </w:rPr>
        <w:br/>
        <w:t>(tekst jedn. Dz. U. z 2023 r. poz. 1094 ze zm. – cyt. dalej jako „UUOŚ”)</w:t>
      </w:r>
    </w:p>
    <w:p w14:paraId="10ACA72D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b/>
          <w:sz w:val="24"/>
          <w:szCs w:val="24"/>
        </w:rPr>
        <w:t>Regionalny Dyrektor Ochrony Środowiska w Kielcach</w:t>
      </w:r>
      <w:r w:rsidRPr="002F40AD">
        <w:rPr>
          <w:rFonts w:cstheme="minorHAnsi"/>
          <w:sz w:val="24"/>
          <w:szCs w:val="24"/>
        </w:rPr>
        <w:t xml:space="preserve"> </w:t>
      </w:r>
    </w:p>
    <w:p w14:paraId="7C8634B1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F40AD">
        <w:rPr>
          <w:rFonts w:cstheme="minorHAnsi"/>
          <w:sz w:val="24"/>
          <w:szCs w:val="24"/>
        </w:rPr>
        <w:t xml:space="preserve">zawiadamia strony o wszczęciu postępowania, na wniosek Grupa Azoty Kopalnie i Zakłady Chemiczne Siarki „Siarkopol” S.A., Grzybów 34, 28-200 Staszów działającej za pośrednictwem Pełnomocnika Pani Joanny Karda, z dnia 17.11.2023 r., uzupełniony w dniu 15.01.2024 r. o wydanie decyzji o środowiskowych uwarunkowaniach dla przedsięwzięcia pn.: </w:t>
      </w:r>
    </w:p>
    <w:p w14:paraId="7A201FAE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F40AD">
        <w:rPr>
          <w:rFonts w:cstheme="minorHAnsi"/>
          <w:b/>
          <w:sz w:val="24"/>
          <w:szCs w:val="24"/>
        </w:rPr>
        <w:t>„Eksploatacja nowych złóż siarki rodzimej Rudniki 1 i Rudniki 2 wraz z budową infrastruktury towarzyszącej i zaplecza socjalnego dla Grupa Azoty Kopalnie i Zakłady Chemiczne Siarki „Siarkopol” S.A.”.</w:t>
      </w:r>
    </w:p>
    <w:p w14:paraId="017B03FA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 xml:space="preserve">Inwestycja polegać będzie na eksploatacji siarki rodzimej ze złoża „Rudniki 1” i złoża „Rudniki 2” metodą otworów wiertniczych wraz z budową zaplecza technicznego, estakady z rurociągami technologicznymi do </w:t>
      </w:r>
      <w:proofErr w:type="spellStart"/>
      <w:r w:rsidRPr="002F40AD">
        <w:rPr>
          <w:rFonts w:cstheme="minorHAnsi"/>
          <w:sz w:val="24"/>
          <w:szCs w:val="24"/>
        </w:rPr>
        <w:t>przesyłu</w:t>
      </w:r>
      <w:proofErr w:type="spellEnd"/>
      <w:r w:rsidRPr="002F40AD">
        <w:rPr>
          <w:rFonts w:cstheme="minorHAnsi"/>
          <w:sz w:val="24"/>
          <w:szCs w:val="24"/>
        </w:rPr>
        <w:t xml:space="preserve"> płynnej siarki, gorącej wody, wody zmiękczonej, wody złożowej oraz infrastrukturą techniczną niezbędną do funkcjonowania przedsięwzięcia. Inwestycja planowana jest do realizacji na terenie obrębów: 0001 Brzozowa, 0001 Połaniec, 0004 </w:t>
      </w:r>
      <w:proofErr w:type="spellStart"/>
      <w:r w:rsidRPr="002F40AD">
        <w:rPr>
          <w:rFonts w:cstheme="minorHAnsi"/>
          <w:sz w:val="24"/>
          <w:szCs w:val="24"/>
        </w:rPr>
        <w:t>Luszyca</w:t>
      </w:r>
      <w:proofErr w:type="spellEnd"/>
      <w:r w:rsidRPr="002F40AD">
        <w:rPr>
          <w:rFonts w:cstheme="minorHAnsi"/>
          <w:sz w:val="24"/>
          <w:szCs w:val="24"/>
        </w:rPr>
        <w:t xml:space="preserve">, 0007 Rudniki, 0010 Tursko Małe, 0011 Tursko Kolonia, 0012 Okrągła, 0014 Zawada, gmina Połaniec, 0010 </w:t>
      </w:r>
      <w:proofErr w:type="spellStart"/>
      <w:r w:rsidRPr="002F40AD">
        <w:rPr>
          <w:rFonts w:cstheme="minorHAnsi"/>
          <w:sz w:val="24"/>
          <w:szCs w:val="24"/>
        </w:rPr>
        <w:t>Ossala</w:t>
      </w:r>
      <w:proofErr w:type="spellEnd"/>
      <w:r w:rsidRPr="002F40AD">
        <w:rPr>
          <w:rFonts w:cstheme="minorHAnsi"/>
          <w:sz w:val="24"/>
          <w:szCs w:val="24"/>
        </w:rPr>
        <w:t>, 0014 Strużki, 0018 Trzcianka Wieś, 0019 Trzcianka Kolonia, 0020 Tursko Wielkie gmina Osiek oraz 0014 Szczeka, gmina Rytwiany.</w:t>
      </w:r>
    </w:p>
    <w:p w14:paraId="675451B4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 xml:space="preserve">Informuję, że w myśl art. 49 k.p.a., zawiadomienie stron postępowania o czynnościach następuje w formie publicznego obwieszczenia. Zawiadomienie uważa się za dokonane po upływie 14 dni od dnia, w którym nastąpiło publiczne obwieszczenie. Wskazuje się dzień </w:t>
      </w:r>
      <w:r w:rsidRPr="002F40AD">
        <w:rPr>
          <w:rFonts w:cstheme="minorHAnsi"/>
          <w:b/>
          <w:sz w:val="24"/>
          <w:szCs w:val="24"/>
        </w:rPr>
        <w:t>22.02.2024 r.</w:t>
      </w:r>
      <w:r w:rsidRPr="002F40AD">
        <w:rPr>
          <w:rFonts w:cstheme="minorHAnsi"/>
          <w:sz w:val="24"/>
          <w:szCs w:val="24"/>
        </w:rPr>
        <w:t xml:space="preserve"> jako dzień, w którym nastąpiło publiczne obwieszczenie.</w:t>
      </w:r>
    </w:p>
    <w:p w14:paraId="28CF55F6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F40AD">
        <w:rPr>
          <w:rFonts w:cstheme="minorHAnsi"/>
          <w:sz w:val="24"/>
          <w:szCs w:val="24"/>
        </w:rPr>
        <w:lastRenderedPageBreak/>
        <w:t xml:space="preserve">Z uwagi na długotrwałą procedurę postępowania zmierzającego do wydania decyzji o środowiskowych uwarunkowaniach, w tym konieczność zapewnienia stronom udziału na każdym etapie postępowania oraz informowania stron w drodze </w:t>
      </w:r>
      <w:proofErr w:type="spellStart"/>
      <w:r w:rsidRPr="002F40AD">
        <w:rPr>
          <w:rFonts w:cstheme="minorHAnsi"/>
          <w:sz w:val="24"/>
          <w:szCs w:val="24"/>
        </w:rPr>
        <w:t>obwieszczeń</w:t>
      </w:r>
      <w:proofErr w:type="spellEnd"/>
      <w:r w:rsidRPr="002F40AD">
        <w:rPr>
          <w:rFonts w:cstheme="minorHAnsi"/>
          <w:sz w:val="24"/>
          <w:szCs w:val="24"/>
        </w:rPr>
        <w:t>, wyznaczam przewidywany termin załatwienia sprawy</w:t>
      </w:r>
      <w:r w:rsidRPr="002F40AD">
        <w:rPr>
          <w:rFonts w:cstheme="minorHAnsi"/>
          <w:b/>
          <w:sz w:val="24"/>
          <w:szCs w:val="24"/>
        </w:rPr>
        <w:t xml:space="preserve"> </w:t>
      </w:r>
      <w:r w:rsidRPr="002F40AD">
        <w:rPr>
          <w:rFonts w:cstheme="minorHAnsi"/>
          <w:sz w:val="24"/>
          <w:szCs w:val="24"/>
        </w:rPr>
        <w:t xml:space="preserve">– </w:t>
      </w:r>
      <w:r w:rsidRPr="002F40AD">
        <w:rPr>
          <w:rFonts w:cstheme="minorHAnsi"/>
          <w:b/>
          <w:sz w:val="24"/>
          <w:szCs w:val="24"/>
        </w:rPr>
        <w:t>24.05.2024 r.</w:t>
      </w:r>
    </w:p>
    <w:p w14:paraId="35218F11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>Jednocześnie informuję, zgodnie z art. 10 § 1 i art. 73 § 1 k.p.a., o możliwości zapoznawania się z aktami sprawy oraz o możliwości wypowiadania się w przedmiotowej sprawie osobiście lub na piśmie, kierując korespondencję na adres: Regionalna Dyrekcja Ochrony Środowiska w Kielcach, ul. Karola Szymanowskiego 6, 25-361 Kielce,  a także za pomocą innych środków komunikacji elektronicznej przez elektroniczną skrzynkę podawczą organu.</w:t>
      </w:r>
    </w:p>
    <w:p w14:paraId="637A4AB4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 xml:space="preserve">Z aktami sprawy strony mogą zapoznać się po uprzednim umówieniu się z pracownikiem tutejszej Dyrekcji (nr telefonu do kontaktu: </w:t>
      </w:r>
      <w:r w:rsidRPr="002F40AD">
        <w:rPr>
          <w:rFonts w:cstheme="minorHAnsi"/>
          <w:iCs/>
          <w:sz w:val="24"/>
          <w:szCs w:val="24"/>
          <w:lang w:val="en-US"/>
        </w:rPr>
        <w:t>(41)3435361</w:t>
      </w:r>
      <w:r w:rsidRPr="002F40AD">
        <w:rPr>
          <w:rFonts w:cstheme="minorHAnsi"/>
          <w:sz w:val="24"/>
          <w:szCs w:val="24"/>
        </w:rPr>
        <w:t xml:space="preserve"> lub (41)3435363).</w:t>
      </w:r>
    </w:p>
    <w:p w14:paraId="6590B8D3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>Ponadto Regionalny Dyrektor Ochrony Środowiska w Kielcach informuje, iż o kolejnych etapach postępowania, zgodnie z art. 49 § 1 k.p.a., strony powiadamiane będą poprzez udostępnienie pism w Biuletynie Informacji Publicznej RDOŚ w Kielcach oraz wywieszenie na tablicach ogłoszeń w siedzibie Regionalnej Dyrekcji Ochrony Środowiska w Kielcach.</w:t>
      </w:r>
    </w:p>
    <w:p w14:paraId="7C0F63E5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>Aldona Sobolak</w:t>
      </w:r>
    </w:p>
    <w:p w14:paraId="757841F2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>Regionalny Dyrektor Ochrony Środowiska</w:t>
      </w:r>
    </w:p>
    <w:p w14:paraId="2186E790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>w Kielcach</w:t>
      </w:r>
    </w:p>
    <w:p w14:paraId="4F6E4286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>/-podpisany cyfrowo/</w:t>
      </w:r>
    </w:p>
    <w:p w14:paraId="53FAE5E5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0419D421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2F40AD">
        <w:rPr>
          <w:rFonts w:cstheme="minorHAnsi"/>
          <w:b/>
          <w:sz w:val="24"/>
          <w:szCs w:val="24"/>
          <w:u w:val="single"/>
        </w:rPr>
        <w:t>Otrzymują:</w:t>
      </w:r>
    </w:p>
    <w:p w14:paraId="6DEBB719" w14:textId="77777777" w:rsidR="002F40AD" w:rsidRPr="002F40AD" w:rsidRDefault="002F40AD" w:rsidP="002F40AD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 xml:space="preserve">Grupa Azoty Kopalnie i Zakłady Chemiczne Siarki „Siarkopol” S.A. </w:t>
      </w:r>
    </w:p>
    <w:p w14:paraId="06DC345E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 xml:space="preserve">za pośrednictwem Pełnomocnika Pani Joanny Karda </w:t>
      </w:r>
    </w:p>
    <w:p w14:paraId="48D1BE68" w14:textId="77777777" w:rsidR="002F40AD" w:rsidRPr="002F40AD" w:rsidRDefault="002F40AD" w:rsidP="002F40AD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>Pozostałe strony poprzez obwieszczenie:</w:t>
      </w:r>
    </w:p>
    <w:p w14:paraId="318287D4" w14:textId="77777777" w:rsidR="002F40AD" w:rsidRPr="002F40AD" w:rsidRDefault="002F40AD" w:rsidP="002F40AD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 xml:space="preserve">wywieszone na tablicy ogłoszeń w siedzibie Regionalnej Dyrekcji Ochrony Środowiska w Kielcach, </w:t>
      </w:r>
    </w:p>
    <w:p w14:paraId="77A1A701" w14:textId="77777777" w:rsidR="002F40AD" w:rsidRPr="002F40AD" w:rsidRDefault="002F40AD" w:rsidP="002F40AD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>udostępnione w Biuletynie Informacji Publicznej Regionalnej Dyrekcji Ochrony Środowiska w Kielcach,</w:t>
      </w:r>
    </w:p>
    <w:p w14:paraId="0F90CD26" w14:textId="77777777" w:rsidR="002F40AD" w:rsidRPr="002F40AD" w:rsidRDefault="002F40AD" w:rsidP="002F40AD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>udostępnione za pośrednictwem Burmistrza Miasta i Gminy Połaniec w Biuletynie Informacji Publicznej lub publiczne ogłoszenie dokonane w sposób zwyczajowo przyjęty w danej miejscowości – zgodnie z art. 74 ust. 3aa UUOŚ,</w:t>
      </w:r>
    </w:p>
    <w:p w14:paraId="411AE0FA" w14:textId="77777777" w:rsidR="002F40AD" w:rsidRPr="002F40AD" w:rsidRDefault="002F40AD" w:rsidP="002F40AD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lastRenderedPageBreak/>
        <w:t>udostępnione za pośrednictwem Burmistrza Miasta i Gminy w Osieku w Biuletynie Informacji Publicznej lub publiczne ogłoszenie dokonane w sposób zwyczajowo przyjęty w danej miejscowości – zgodnie z art. 74 ust. 3aa UUOŚ,</w:t>
      </w:r>
    </w:p>
    <w:p w14:paraId="3F35BD2C" w14:textId="77777777" w:rsidR="002F40AD" w:rsidRPr="002F40AD" w:rsidRDefault="002F40AD" w:rsidP="002F40AD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>udostępnione za pośrednictwem Wójta Gminy Rytwiany w Biuletynie Informacji Publicznej lub publiczne ogłoszenie dokonane w sposób zwyczajowo przyjęty w danej miejscowości – zgodnie z art. 74 ust. 3aa UUOŚ.</w:t>
      </w:r>
    </w:p>
    <w:p w14:paraId="0BA71F79" w14:textId="77777777" w:rsidR="002F40AD" w:rsidRPr="002F40AD" w:rsidRDefault="002F40AD" w:rsidP="002F40AD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>aa</w:t>
      </w:r>
    </w:p>
    <w:p w14:paraId="325108C4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2F40AD">
        <w:rPr>
          <w:rFonts w:cstheme="minorHAnsi"/>
          <w:b/>
          <w:sz w:val="24"/>
          <w:szCs w:val="24"/>
          <w:u w:val="single"/>
        </w:rPr>
        <w:t>Do wiadomości</w:t>
      </w:r>
      <w:r w:rsidRPr="002F40AD">
        <w:rPr>
          <w:rFonts w:cstheme="minorHAnsi"/>
          <w:sz w:val="24"/>
          <w:szCs w:val="24"/>
          <w:u w:val="single"/>
        </w:rPr>
        <w:t>:</w:t>
      </w:r>
    </w:p>
    <w:p w14:paraId="69CA064A" w14:textId="77777777" w:rsidR="002F40AD" w:rsidRPr="002F40AD" w:rsidRDefault="002F40AD" w:rsidP="002F40AD">
      <w:pPr>
        <w:numPr>
          <w:ilvl w:val="1"/>
          <w:numId w:val="4"/>
        </w:numPr>
        <w:tabs>
          <w:tab w:val="num" w:pos="28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 xml:space="preserve">Grupa Azoty Kopalnie i Zakłady Chemiczne Siarki „Siarkopol” S.A. </w:t>
      </w:r>
    </w:p>
    <w:p w14:paraId="066042D7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>28-200 Staszów, Grzybów 34</w:t>
      </w:r>
    </w:p>
    <w:p w14:paraId="7795A06D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>Art. 10 § 1 k.p.a. „Organy administracji publicznej obowiązane są zapewnić stronom czynny udział w każdym stadium postępowania, a przed wydaniem decyzji umożliwić im wypowiedzenie się co do zebranych dowodów i materiałów oraz zgłoszonych żądań”.</w:t>
      </w:r>
    </w:p>
    <w:p w14:paraId="42385EF2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 stronie podmiotowej właściwego organu administracji publicznej”. </w:t>
      </w:r>
    </w:p>
    <w:p w14:paraId="079F52BE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14:paraId="0635FAEC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>Art. 61 § 4 k.p.a. „O wszczęciu postępowania z urzędu lub na żądanie jednej ze stron należy zawiadomić wszystkie osoby będące stronami w sprawie”.</w:t>
      </w:r>
    </w:p>
    <w:p w14:paraId="5FE7F68A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>Art. 73 ust. 1 UUOŚ „Postępowanie w sprawie wydania decyzji o środowiskowych uwarunkowaniach wszczyna się na wniosek podmiotu planującego podjęcie realizacji przedsięwzięcia”.</w:t>
      </w:r>
    </w:p>
    <w:p w14:paraId="60E9FEEC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przepisy art. 49 Kodeksu postępowania administracyjnego”.</w:t>
      </w:r>
    </w:p>
    <w:p w14:paraId="0BE58811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lastRenderedPageBreak/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 danym postępowaniu. Wójt, burmistrz lub prezydent miasta udostępnia powiadomienie w Biuletynie Informacji Publicznej lub dokonuje publicznego ogłoszenia w sposób zwyczajowo przyjęty w danej miejscowości.”</w:t>
      </w:r>
    </w:p>
    <w:p w14:paraId="100EA051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bookmarkStart w:id="0" w:name="_GoBack"/>
      <w:bookmarkEnd w:id="0"/>
      <w:r w:rsidRPr="002F40AD">
        <w:rPr>
          <w:rFonts w:cstheme="minorHAnsi"/>
          <w:b/>
          <w:bCs/>
          <w:sz w:val="24"/>
          <w:szCs w:val="24"/>
          <w:u w:val="single"/>
        </w:rPr>
        <w:t>Informacja administratora o przetwarzaniu danych osobowych</w:t>
      </w:r>
    </w:p>
    <w:p w14:paraId="1C290AC3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 xml:space="preserve">Zgodnie z art. 13 ust. 1 i 2 rozporządzenia Parlamentu Europejskiego i Rady (UE) 2016/679 z dnia 27 kwietnia 2016 r. w sprawie ochrony osób fizycznych w związku z przetwarzaniem danych osobowych i w sprawie swobodnego przepływu takich danych oraz uchylenia dyrektywy 95/46/WE (zwanej dalej RODO) i art. 61 §5 ustawy z dnia 14 czerwca 1960 r. Kodeks postępowania administracyjnego informujemy, że: </w:t>
      </w:r>
    </w:p>
    <w:p w14:paraId="6D8E8B51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 xml:space="preserve">1/ Administratorem Pana/Pani danych osobowych jest Regionalny Dyrektor Ochrony Środowiska w Kielcach, ul. Karola Szymanowskiego 6, 25-361 Kielce; </w:t>
      </w:r>
    </w:p>
    <w:p w14:paraId="10839046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 xml:space="preserve">2/ dane kontaktowe Inspektora Ochrony Danych: adres e-mail: </w:t>
      </w:r>
      <w:proofErr w:type="spellStart"/>
      <w:r w:rsidRPr="002F40AD">
        <w:rPr>
          <w:rFonts w:cstheme="minorHAnsi"/>
          <w:sz w:val="24"/>
          <w:szCs w:val="24"/>
        </w:rPr>
        <w:t>iod@kielce</w:t>
      </w:r>
      <w:proofErr w:type="spellEnd"/>
      <w:r w:rsidRPr="002F40AD">
        <w:rPr>
          <w:rFonts w:cstheme="minorHAnsi"/>
          <w:sz w:val="24"/>
          <w:szCs w:val="24"/>
        </w:rPr>
        <w:t xml:space="preserve"> rdos.gov.pl; </w:t>
      </w:r>
    </w:p>
    <w:p w14:paraId="22428BFF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 xml:space="preserve">3/ Pana/Pani dane osobowe będą przetwarzane przez Regionalną Dyrekcję Ochrony Środowiska w Kielcach w celu prowadzenia postępowania administracyjnego, zgodnie z art. 6 ust.1 lit c) RODO; </w:t>
      </w:r>
    </w:p>
    <w:p w14:paraId="6E0182CF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 xml:space="preserve">Podanie Pana/Pani danych osobowych jest dobrowolne, ale niezbędne do realizacji obowiązku prawnego w postaci rozpatrzenia sprawy; </w:t>
      </w:r>
    </w:p>
    <w:p w14:paraId="4B0442D9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 xml:space="preserve">4/ dane Pana/Pani mogą być udostępniane przez Regionalnego Dyrektora Ochrony Środowiska w Kielcach podmiotom upoważnionym do uzyskania informacji na podstawie powszechnie obowiązujących przepisów prawa; </w:t>
      </w:r>
    </w:p>
    <w:p w14:paraId="7D855E36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 xml:space="preserve">5/ podane przez Pana/Panią dane osobowe będą przechowywane przez okres wymagany przepisami prawa; </w:t>
      </w:r>
    </w:p>
    <w:p w14:paraId="007C4697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 xml:space="preserve">6/ posiada Pan/Pani prawo dostępu do swoich danych osobowych oraz prawo ich sprostowania, ograniczenia ich przetwarzania oraz prawo do przenoszenia danych; </w:t>
      </w:r>
    </w:p>
    <w:p w14:paraId="3AACC3D5" w14:textId="77777777" w:rsidR="002F40AD" w:rsidRPr="002F40AD" w:rsidRDefault="002F40AD" w:rsidP="002F40A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 xml:space="preserve">7/ w związku z przetwarzaniem Pana/Pani danych osobowych ma Pan/Pani prawo wniesienia skargi do Prezesa Urzędu Ochrony Danych Osobowych. </w:t>
      </w:r>
    </w:p>
    <w:p w14:paraId="4013A5F9" w14:textId="3FF592B3" w:rsidR="00FB4376" w:rsidRPr="00B166C5" w:rsidRDefault="002F40AD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40AD">
        <w:rPr>
          <w:rFonts w:cstheme="minorHAnsi"/>
          <w:sz w:val="24"/>
          <w:szCs w:val="24"/>
        </w:rPr>
        <w:t>Więcej informacji dotyczących Polityki Prywatności może Pan/Pani uzyskać na stronie internetowej www.gov.pl/web/rdos-kielce.</w:t>
      </w:r>
    </w:p>
    <w:sectPr w:rsidR="00FB4376" w:rsidRPr="00B166C5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4C1A" w16cex:dateUtc="2020-10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3F4F5" w16cid:durableId="23394C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593AE" w14:textId="77777777" w:rsidR="00946FCD" w:rsidRDefault="00946FCD" w:rsidP="00263043">
      <w:pPr>
        <w:spacing w:after="0" w:line="240" w:lineRule="auto"/>
      </w:pPr>
      <w:r>
        <w:separator/>
      </w:r>
    </w:p>
  </w:endnote>
  <w:endnote w:type="continuationSeparator" w:id="0">
    <w:p w14:paraId="2F5FC3BD" w14:textId="77777777" w:rsidR="00946FCD" w:rsidRDefault="00946FCD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28D96" w14:textId="77777777" w:rsidR="00946FCD" w:rsidRDefault="00946FCD" w:rsidP="00263043">
      <w:pPr>
        <w:spacing w:after="0" w:line="240" w:lineRule="auto"/>
      </w:pPr>
      <w:r>
        <w:separator/>
      </w:r>
    </w:p>
  </w:footnote>
  <w:footnote w:type="continuationSeparator" w:id="0">
    <w:p w14:paraId="1A54AA96" w14:textId="77777777" w:rsidR="00946FCD" w:rsidRDefault="00946FCD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2250B25"/>
    <w:multiLevelType w:val="hybridMultilevel"/>
    <w:tmpl w:val="89F61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D0269"/>
    <w:multiLevelType w:val="hybridMultilevel"/>
    <w:tmpl w:val="20E45036"/>
    <w:lvl w:ilvl="0" w:tplc="505C4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8"/>
  </w:num>
  <w:num w:numId="4">
    <w:abstractNumId w:val="10"/>
  </w:num>
  <w:num w:numId="5">
    <w:abstractNumId w:val="13"/>
  </w:num>
  <w:num w:numId="6">
    <w:abstractNumId w:val="15"/>
  </w:num>
  <w:num w:numId="7">
    <w:abstractNumId w:val="20"/>
  </w:num>
  <w:num w:numId="8">
    <w:abstractNumId w:val="11"/>
  </w:num>
  <w:num w:numId="9">
    <w:abstractNumId w:val="6"/>
  </w:num>
  <w:num w:numId="10">
    <w:abstractNumId w:val="18"/>
  </w:num>
  <w:num w:numId="11">
    <w:abstractNumId w:val="0"/>
  </w:num>
  <w:num w:numId="12">
    <w:abstractNumId w:val="19"/>
  </w:num>
  <w:num w:numId="13">
    <w:abstractNumId w:val="3"/>
  </w:num>
  <w:num w:numId="14">
    <w:abstractNumId w:val="4"/>
  </w:num>
  <w:num w:numId="15">
    <w:abstractNumId w:val="14"/>
  </w:num>
  <w:num w:numId="16">
    <w:abstractNumId w:val="24"/>
  </w:num>
  <w:num w:numId="17">
    <w:abstractNumId w:val="22"/>
  </w:num>
  <w:num w:numId="18">
    <w:abstractNumId w:val="12"/>
  </w:num>
  <w:num w:numId="19">
    <w:abstractNumId w:val="16"/>
  </w:num>
  <w:num w:numId="20">
    <w:abstractNumId w:val="23"/>
  </w:num>
  <w:num w:numId="21">
    <w:abstractNumId w:val="9"/>
  </w:num>
  <w:num w:numId="22">
    <w:abstractNumId w:val="21"/>
  </w:num>
  <w:num w:numId="23">
    <w:abstractNumId w:val="17"/>
  </w:num>
  <w:num w:numId="24">
    <w:abstractNumId w:val="2"/>
  </w:num>
  <w:num w:numId="25">
    <w:abstractNumId w:val="28"/>
  </w:num>
  <w:num w:numId="26">
    <w:abstractNumId w:val="5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5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B9A"/>
    <w:rsid w:val="002E7431"/>
    <w:rsid w:val="002F0315"/>
    <w:rsid w:val="002F188A"/>
    <w:rsid w:val="002F40AD"/>
    <w:rsid w:val="002F4A4C"/>
    <w:rsid w:val="002F5684"/>
    <w:rsid w:val="00300CEC"/>
    <w:rsid w:val="00321D1F"/>
    <w:rsid w:val="00322DB1"/>
    <w:rsid w:val="00324265"/>
    <w:rsid w:val="0033428A"/>
    <w:rsid w:val="003408C5"/>
    <w:rsid w:val="003429B6"/>
    <w:rsid w:val="00342D15"/>
    <w:rsid w:val="00345B6B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C0EF7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F231C"/>
    <w:rsid w:val="005F45F3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46FCD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09C3"/>
    <w:rsid w:val="00B05A5E"/>
    <w:rsid w:val="00B1345A"/>
    <w:rsid w:val="00B166C5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1E42"/>
    <w:rsid w:val="00B93313"/>
    <w:rsid w:val="00B9460B"/>
    <w:rsid w:val="00BA02CC"/>
    <w:rsid w:val="00BA374C"/>
    <w:rsid w:val="00BA610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4376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8B223-F93F-4908-A250-EB2CDAB2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1229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7</cp:revision>
  <cp:lastPrinted>2023-10-17T11:15:00Z</cp:lastPrinted>
  <dcterms:created xsi:type="dcterms:W3CDTF">2023-10-17T12:58:00Z</dcterms:created>
  <dcterms:modified xsi:type="dcterms:W3CDTF">2024-02-20T13:54:00Z</dcterms:modified>
</cp:coreProperties>
</file>