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EC2D" w14:textId="1139E5E8" w:rsidR="00CF2F91" w:rsidRPr="00EC4B67" w:rsidRDefault="00CF2F91" w:rsidP="00C13097">
      <w:pPr>
        <w:spacing w:after="360" w:line="276" w:lineRule="auto"/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</w:pPr>
      <w:r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>K</w:t>
      </w:r>
      <w:r w:rsidR="006D5D5B"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>rajowy</w:t>
      </w:r>
      <w:r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 xml:space="preserve"> P</w:t>
      </w:r>
      <w:r w:rsidR="006D5D5B"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>lan</w:t>
      </w:r>
      <w:r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 xml:space="preserve"> O</w:t>
      </w:r>
      <w:r w:rsidR="006D5D5B"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>dbudowy</w:t>
      </w:r>
      <w:r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 xml:space="preserve"> </w:t>
      </w:r>
      <w:r w:rsidR="006D5D5B"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>i</w:t>
      </w:r>
      <w:r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 xml:space="preserve"> Z</w:t>
      </w:r>
      <w:r w:rsidR="006D5D5B"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>większania</w:t>
      </w:r>
      <w:r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 xml:space="preserve"> O</w:t>
      </w:r>
      <w:r w:rsidR="006D5D5B" w:rsidRPr="00EC4B67">
        <w:rPr>
          <w:rFonts w:asciiTheme="minorHAnsi" w:eastAsia="Calibri" w:hAnsiTheme="minorHAnsi" w:cstheme="minorHAnsi"/>
          <w:color w:val="1F4E79" w:themeColor="accent1" w:themeShade="80"/>
          <w:sz w:val="36"/>
          <w:szCs w:val="36"/>
        </w:rPr>
        <w:t>dporności</w:t>
      </w:r>
    </w:p>
    <w:p w14:paraId="259F33F0" w14:textId="3B71AD0F" w:rsidR="00CF2F91" w:rsidRPr="0033568E" w:rsidRDefault="003C0B05" w:rsidP="00C13097">
      <w:pPr>
        <w:pStyle w:val="Nagwek1"/>
        <w:spacing w:before="1080" w:after="240" w:line="276" w:lineRule="auto"/>
        <w:ind w:left="0" w:right="74"/>
        <w:jc w:val="left"/>
        <w:rPr>
          <w:rFonts w:asciiTheme="minorHAnsi" w:hAnsiTheme="minorHAnsi" w:cstheme="minorHAnsi"/>
          <w:sz w:val="48"/>
          <w:szCs w:val="48"/>
        </w:rPr>
      </w:pPr>
      <w:r w:rsidRPr="0033568E">
        <w:rPr>
          <w:rFonts w:asciiTheme="minorHAnsi" w:hAnsiTheme="minorHAnsi" w:cstheme="minorHAnsi"/>
          <w:sz w:val="48"/>
          <w:szCs w:val="48"/>
        </w:rPr>
        <w:t>REGULAMIN WYBORU</w:t>
      </w:r>
      <w:r w:rsidR="000B42CC" w:rsidRPr="00BE5B21">
        <w:rPr>
          <w:rFonts w:asciiTheme="minorHAnsi" w:hAnsiTheme="minorHAnsi" w:cstheme="minorHAnsi"/>
          <w:sz w:val="48"/>
          <w:szCs w:val="48"/>
        </w:rPr>
        <w:t xml:space="preserve"> </w:t>
      </w:r>
      <w:r w:rsidRPr="0033568E">
        <w:rPr>
          <w:rFonts w:asciiTheme="minorHAnsi" w:hAnsiTheme="minorHAnsi" w:cstheme="minorHAnsi"/>
          <w:sz w:val="48"/>
          <w:szCs w:val="48"/>
        </w:rPr>
        <w:t>PRZEDSIĘWZIĘ</w:t>
      </w:r>
      <w:r w:rsidR="0056181F" w:rsidRPr="0033568E">
        <w:rPr>
          <w:rFonts w:asciiTheme="minorHAnsi" w:hAnsiTheme="minorHAnsi" w:cstheme="minorHAnsi"/>
          <w:sz w:val="48"/>
          <w:szCs w:val="48"/>
        </w:rPr>
        <w:t>Ć</w:t>
      </w:r>
      <w:r w:rsidR="0033568E">
        <w:rPr>
          <w:rFonts w:asciiTheme="minorHAnsi" w:hAnsiTheme="minorHAnsi" w:cstheme="minorHAnsi"/>
          <w:sz w:val="48"/>
          <w:szCs w:val="48"/>
        </w:rPr>
        <w:t xml:space="preserve"> </w:t>
      </w:r>
      <w:r w:rsidRPr="0033568E">
        <w:rPr>
          <w:rFonts w:asciiTheme="minorHAnsi" w:hAnsiTheme="minorHAnsi" w:cstheme="minorHAnsi"/>
          <w:sz w:val="48"/>
          <w:szCs w:val="48"/>
        </w:rPr>
        <w:t>DO</w:t>
      </w:r>
      <w:r w:rsidR="000B42CC" w:rsidRPr="00BE5B21">
        <w:rPr>
          <w:rFonts w:asciiTheme="minorHAnsi" w:hAnsiTheme="minorHAnsi" w:cstheme="minorHAnsi"/>
          <w:sz w:val="48"/>
          <w:szCs w:val="48"/>
        </w:rPr>
        <w:t xml:space="preserve"> </w:t>
      </w:r>
      <w:r w:rsidRPr="0033568E">
        <w:rPr>
          <w:rFonts w:asciiTheme="minorHAnsi" w:hAnsiTheme="minorHAnsi" w:cstheme="minorHAnsi"/>
          <w:sz w:val="48"/>
          <w:szCs w:val="48"/>
        </w:rPr>
        <w:t>OBJĘCIA WSPARCIEM</w:t>
      </w:r>
    </w:p>
    <w:p w14:paraId="52BDA043" w14:textId="54029D77" w:rsidR="006D5D5B" w:rsidRPr="0033568E" w:rsidRDefault="006D5D5B" w:rsidP="0007346A">
      <w:pPr>
        <w:spacing w:before="1320" w:after="1320" w:line="276" w:lineRule="auto"/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</w:pPr>
      <w:r w:rsidRPr="0033568E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 xml:space="preserve">Nabór nr </w:t>
      </w:r>
      <w:r w:rsidR="00C2636C" w:rsidRPr="00C2636C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</w:rPr>
        <w:t>KPOD.05.06-IW.06-001/24</w:t>
      </w:r>
    </w:p>
    <w:p w14:paraId="773BF6AF" w14:textId="36E3FC0B" w:rsidR="003C0B05" w:rsidRPr="0033568E" w:rsidRDefault="003C0B05" w:rsidP="00C13097">
      <w:pPr>
        <w:spacing w:before="600" w:after="600" w:line="276" w:lineRule="auto"/>
        <w:ind w:right="74"/>
        <w:contextualSpacing/>
        <w:rPr>
          <w:rFonts w:asciiTheme="minorHAnsi" w:hAnsiTheme="minorHAnsi" w:cstheme="minorHAnsi"/>
          <w:b/>
          <w:bCs/>
          <w:sz w:val="32"/>
          <w:szCs w:val="32"/>
        </w:rPr>
      </w:pPr>
      <w:r w:rsidRPr="0033568E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="001552F0" w:rsidRPr="0033568E">
        <w:rPr>
          <w:rFonts w:asciiTheme="minorHAnsi" w:hAnsiTheme="minorHAnsi" w:cstheme="minorHAnsi"/>
          <w:b/>
          <w:bCs/>
          <w:sz w:val="32"/>
          <w:szCs w:val="32"/>
        </w:rPr>
        <w:t>nwestycja</w:t>
      </w:r>
      <w:r w:rsidRPr="0033568E">
        <w:rPr>
          <w:rFonts w:asciiTheme="minorHAnsi" w:hAnsiTheme="minorHAnsi" w:cstheme="minorHAnsi"/>
          <w:b/>
          <w:bCs/>
          <w:sz w:val="32"/>
          <w:szCs w:val="32"/>
        </w:rPr>
        <w:t xml:space="preserve"> C</w:t>
      </w:r>
      <w:r w:rsidR="0056181F" w:rsidRPr="0033568E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Pr="0033568E">
        <w:rPr>
          <w:rFonts w:asciiTheme="minorHAnsi" w:hAnsiTheme="minorHAnsi" w:cstheme="minorHAnsi"/>
          <w:b/>
          <w:bCs/>
          <w:sz w:val="32"/>
          <w:szCs w:val="32"/>
        </w:rPr>
        <w:t>.1.1</w:t>
      </w:r>
      <w:bookmarkStart w:id="0" w:name="_Hlk125963666"/>
      <w:r w:rsidR="001552F0" w:rsidRPr="0033568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bookmarkEnd w:id="0"/>
      <w:r w:rsidR="00FC1DF9" w:rsidRPr="0033568E">
        <w:rPr>
          <w:rFonts w:asciiTheme="minorHAnsi" w:hAnsiTheme="minorHAnsi" w:cstheme="minorHAnsi"/>
          <w:b/>
          <w:bCs/>
          <w:sz w:val="32"/>
          <w:szCs w:val="32"/>
        </w:rPr>
        <w:t>E-usługi publiczne, rozwiązania IT usprawniające funkcjonowanie administracji i sektorów gospodarki</w:t>
      </w:r>
    </w:p>
    <w:p w14:paraId="023FDDED" w14:textId="129B8CC2" w:rsidR="003C0B05" w:rsidRPr="00EC4B67" w:rsidRDefault="003C0B05" w:rsidP="0007346A">
      <w:pPr>
        <w:spacing w:before="5520"/>
        <w:ind w:right="987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EC4B67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EC4B67" w:rsidRDefault="003C0B05" w:rsidP="004D05FD">
      <w:pPr>
        <w:pStyle w:val="Tekstpodstawowy"/>
        <w:ind w:right="988" w:firstLine="0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EC4B67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 xml:space="preserve">Centrum Projektów Polska Cyfrowa </w:t>
      </w:r>
      <w:r w:rsidRPr="00EC4B67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4284573C" w:rsidR="003C0B05" w:rsidRPr="00EC4B67" w:rsidRDefault="003C0B05" w:rsidP="004D05FD">
      <w:pPr>
        <w:pStyle w:val="Tekstpodstawowy"/>
        <w:ind w:right="988" w:firstLine="0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EC4B67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tel.: 22 315 22 00, 22 315 22 01</w:t>
      </w:r>
    </w:p>
    <w:p w14:paraId="3CA25D31" w14:textId="6A1369CB" w:rsidR="003C0B05" w:rsidRPr="00EC4B67" w:rsidRDefault="003C0B05" w:rsidP="004D05FD">
      <w:pPr>
        <w:pStyle w:val="Tekstpodstawowy"/>
        <w:ind w:right="988" w:firstLine="0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EC4B67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fax: 22 315 22 02</w:t>
      </w:r>
    </w:p>
    <w:p w14:paraId="3652A824" w14:textId="2BD1529A" w:rsidR="00EC5B49" w:rsidRPr="00EC4B67" w:rsidRDefault="003C0B05" w:rsidP="004D05FD">
      <w:pPr>
        <w:spacing w:line="360" w:lineRule="auto"/>
        <w:ind w:right="988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www.gov.pl/cppc</w:t>
      </w:r>
      <w:r w:rsidRPr="0033568E">
        <w:rPr>
          <w:rFonts w:asciiTheme="minorHAnsi" w:hAnsiTheme="minorHAnsi" w:cstheme="minorHAnsi"/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1D3FBB16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8CC81" id="Grupa 27649" o:spid="_x0000_s1026" alt="&quot;&quot;" style="position:absolute;margin-left:27.75pt;margin-top:36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</w:p>
    <w:p w14:paraId="05661643" w14:textId="77777777" w:rsidR="00FC1DF9" w:rsidRPr="00EC4B67" w:rsidRDefault="00FC1DF9" w:rsidP="004D05FD">
      <w:pPr>
        <w:widowControl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br w:type="page"/>
      </w:r>
    </w:p>
    <w:p w14:paraId="1C09474B" w14:textId="634912E0" w:rsidR="00EC5B49" w:rsidRPr="00BE5B21" w:rsidRDefault="3E1CFCC9" w:rsidP="004D2410">
      <w:pPr>
        <w:pStyle w:val="Nagwek2"/>
        <w:rPr>
          <w:rFonts w:asciiTheme="minorHAnsi" w:hAnsiTheme="minorHAnsi" w:cstheme="minorHAnsi"/>
        </w:rPr>
      </w:pPr>
      <w:r w:rsidRPr="00BE5B21">
        <w:rPr>
          <w:rFonts w:asciiTheme="minorHAnsi" w:hAnsiTheme="minorHAnsi" w:cstheme="minorHAnsi"/>
        </w:rPr>
        <w:lastRenderedPageBreak/>
        <w:t xml:space="preserve">Wykaz skrótów i </w:t>
      </w:r>
      <w:r w:rsidR="445FEBF4" w:rsidRPr="00BE5B21">
        <w:rPr>
          <w:rFonts w:asciiTheme="minorHAnsi" w:hAnsiTheme="minorHAnsi" w:cstheme="minorHAnsi"/>
        </w:rPr>
        <w:t>definicji</w:t>
      </w:r>
      <w:r w:rsidRPr="00BE5B21">
        <w:rPr>
          <w:rFonts w:asciiTheme="minorHAnsi" w:hAnsiTheme="minorHAnsi" w:cstheme="minorHAnsi"/>
        </w:rPr>
        <w:t>:</w:t>
      </w:r>
    </w:p>
    <w:p w14:paraId="30FA3302" w14:textId="0D8046CB" w:rsidR="001C7E9D" w:rsidRPr="00EC4B67" w:rsidRDefault="001C7E9D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CPPC</w:t>
      </w:r>
      <w:r w:rsidRPr="00BE5B21">
        <w:rPr>
          <w:rFonts w:asciiTheme="minorHAnsi" w:hAnsiTheme="minorHAnsi" w:cstheme="minorHAnsi"/>
          <w:sz w:val="24"/>
          <w:szCs w:val="24"/>
        </w:rPr>
        <w:t xml:space="preserve"> - Centrum Projektów Polska</w:t>
      </w:r>
      <w:r w:rsidRPr="00BE5B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E5B21">
        <w:rPr>
          <w:rFonts w:asciiTheme="minorHAnsi" w:hAnsiTheme="minorHAnsi" w:cstheme="minorHAnsi"/>
          <w:sz w:val="24"/>
          <w:szCs w:val="24"/>
        </w:rPr>
        <w:t>Cyfrowa z siedzibą w Warszawie, przy ul. Spokojnej 13 A, 01-044 Warszawa;</w:t>
      </w:r>
    </w:p>
    <w:p w14:paraId="12EE9C26" w14:textId="37B3A0ED" w:rsidR="001C7E9D" w:rsidRPr="00EC4B67" w:rsidRDefault="001C7E9D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CST2021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Centralny System Teleinformatyczny 2021;</w:t>
      </w:r>
    </w:p>
    <w:p w14:paraId="00CFBEE0" w14:textId="2E2861FC" w:rsidR="001C7E9D" w:rsidRPr="00EC4B67" w:rsidRDefault="001C7E9D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ePUAP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elektroniczna Platforma Usług Administracji</w:t>
      </w:r>
      <w:r w:rsidRPr="00EC4B67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EC4B67">
        <w:rPr>
          <w:rFonts w:asciiTheme="minorHAnsi" w:hAnsiTheme="minorHAnsi" w:cstheme="minorHAnsi"/>
          <w:sz w:val="24"/>
          <w:szCs w:val="24"/>
        </w:rPr>
        <w:t>Publicznej;</w:t>
      </w:r>
    </w:p>
    <w:p w14:paraId="3217323A" w14:textId="16076EF8" w:rsidR="001C7E9D" w:rsidRPr="00EC4B67" w:rsidRDefault="00CB3790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Inwestycja C</w:t>
      </w:r>
      <w:r w:rsidR="001A1B7E" w:rsidRPr="00BE5B2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BE5B21">
        <w:rPr>
          <w:rFonts w:asciiTheme="minorHAnsi" w:hAnsiTheme="minorHAnsi" w:cstheme="minorHAnsi"/>
          <w:b/>
          <w:bCs/>
          <w:sz w:val="24"/>
          <w:szCs w:val="24"/>
        </w:rPr>
        <w:t>.1.1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Inwestycja pod nazwą „</w:t>
      </w:r>
      <w:r w:rsidR="001A1B7E" w:rsidRPr="00EC4B67">
        <w:rPr>
          <w:rFonts w:asciiTheme="minorHAnsi" w:hAnsiTheme="minorHAnsi" w:cstheme="minorHAnsi"/>
          <w:sz w:val="24"/>
          <w:szCs w:val="24"/>
        </w:rPr>
        <w:t>E-usługi publiczne, rozwiązania IT usprawniające funkcjonowanie administracji i sektorów gospodarki</w:t>
      </w:r>
      <w:r w:rsidRPr="00EC4B67">
        <w:rPr>
          <w:rFonts w:asciiTheme="minorHAnsi" w:hAnsiTheme="minorHAnsi" w:cstheme="minorHAnsi"/>
          <w:sz w:val="24"/>
          <w:szCs w:val="24"/>
        </w:rPr>
        <w:t>”, realizowana w ramach KPO</w:t>
      </w:r>
      <w:r w:rsidR="001A1B7E" w:rsidRPr="00EC4B67">
        <w:rPr>
          <w:rFonts w:asciiTheme="minorHAnsi" w:hAnsiTheme="minorHAnsi" w:cstheme="minorHAnsi"/>
          <w:sz w:val="24"/>
          <w:szCs w:val="24"/>
        </w:rPr>
        <w:t>;</w:t>
      </w:r>
    </w:p>
    <w:p w14:paraId="56763A18" w14:textId="66754298" w:rsidR="001A1B7E" w:rsidRPr="003201F9" w:rsidRDefault="001A1B7E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IOI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</w:t>
      </w:r>
      <w:r w:rsidRPr="00EC4B67">
        <w:rPr>
          <w:rFonts w:asciiTheme="minorHAnsi" w:hAnsiTheme="minorHAnsi" w:cstheme="minorHAnsi"/>
          <w:color w:val="000000" w:themeColor="text1"/>
          <w:sz w:val="24"/>
          <w:szCs w:val="24"/>
        </w:rPr>
        <w:t>Instytucja odpowiedzialna za inwestycję oznaczająca ministra kierującego działem administracji rządowej, któremu zgodnie z Planem rozwojowym, zostało powierzone zadanie realizacji inwestycji, tj. Minister Cyfryzacji;</w:t>
      </w:r>
    </w:p>
    <w:p w14:paraId="6AB75C71" w14:textId="6BEC9463" w:rsidR="003201F9" w:rsidRPr="00A63B27" w:rsidRDefault="003201F9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="Calibri" w:hAnsi="Calibri" w:cs="Calibri"/>
          <w:b/>
          <w:sz w:val="24"/>
          <w:szCs w:val="24"/>
        </w:rPr>
      </w:pPr>
      <w:r w:rsidRPr="00A63B27">
        <w:rPr>
          <w:rStyle w:val="Pogrubienie"/>
          <w:rFonts w:ascii="Calibri" w:hAnsi="Calibri" w:cs="Calibri"/>
          <w:sz w:val="24"/>
          <w:szCs w:val="24"/>
        </w:rPr>
        <w:t>jednostka naukowa</w:t>
      </w:r>
      <w:r w:rsidRPr="00A63B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-</w:t>
      </w:r>
      <w:r w:rsidRPr="00A63B27">
        <w:rPr>
          <w:rStyle w:val="Pogrubienie"/>
          <w:rFonts w:ascii="Calibri" w:hAnsi="Calibri" w:cs="Calibri"/>
          <w:sz w:val="24"/>
          <w:szCs w:val="24"/>
        </w:rPr>
        <w:t xml:space="preserve"> </w:t>
      </w:r>
      <w:r w:rsidRPr="00A63B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podmiot, o którym mowa w art. 7 ust. 1 pkt 1, 2 i 4-8 ustawy z dnia 20 lipca 2018 r. - Prawo o szkolnictwie wyższym i nauce (</w:t>
      </w:r>
      <w:r w:rsidR="0030458D" w:rsidRPr="00A63B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t.j. </w:t>
      </w:r>
      <w:r w:rsidRPr="00A63B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Dz.U. </w:t>
      </w:r>
      <w:r w:rsidR="0030458D" w:rsidRPr="00A63B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z 2023 r. </w:t>
      </w:r>
      <w:r w:rsidRPr="00A63B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poz. </w:t>
      </w:r>
      <w:r w:rsidR="0030458D" w:rsidRPr="00A63B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742</w:t>
      </w:r>
      <w:r w:rsidR="005F50C4" w:rsidRPr="00A63B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ze zm.</w:t>
      </w:r>
      <w:r w:rsidRPr="00A63B27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);</w:t>
      </w:r>
    </w:p>
    <w:p w14:paraId="1C17C757" w14:textId="336C6ACF" w:rsidR="001A1B7E" w:rsidRPr="00EC4B67" w:rsidRDefault="006A7049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JW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jednostka wspierająca plan rozwojowy, którą jest CPPC, któremu w drodze Porozumienia w sprawie powierzenia zadań związanych z realizacją inwestycji w ramach planu rozwojowego zawartego pomiędzy IOI a JW, została powierzona realizacja części zadań związanych z realizacją Inwestycji C2.1.1;</w:t>
      </w:r>
    </w:p>
    <w:p w14:paraId="2D5C7F52" w14:textId="6AC93C72" w:rsidR="006A7049" w:rsidRPr="00EC4B67" w:rsidRDefault="006A7049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KOP</w:t>
      </w:r>
      <w:r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000C3598">
        <w:rPr>
          <w:rFonts w:asciiTheme="minorHAnsi" w:hAnsiTheme="minorHAnsi" w:cstheme="minorHAnsi"/>
          <w:sz w:val="24"/>
          <w:szCs w:val="24"/>
        </w:rPr>
        <w:t>-</w:t>
      </w:r>
      <w:r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00B5044C" w:rsidRPr="00EC4B67">
        <w:rPr>
          <w:rFonts w:asciiTheme="minorHAnsi" w:hAnsiTheme="minorHAnsi" w:cstheme="minorHAnsi"/>
          <w:sz w:val="24"/>
          <w:szCs w:val="24"/>
        </w:rPr>
        <w:t xml:space="preserve">Komisja Oceny Przedsięwzięć; </w:t>
      </w:r>
    </w:p>
    <w:p w14:paraId="211AFEDB" w14:textId="1A615BDB" w:rsidR="00B5044C" w:rsidRPr="00EC4B67" w:rsidRDefault="0057564A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KPA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ustawa z dnia 14 czerwca 1960 r. Kodeks postępowania administracyjnego (</w:t>
      </w:r>
      <w:r w:rsidRPr="00BE5B21">
        <w:rPr>
          <w:rFonts w:asciiTheme="minorHAnsi" w:eastAsia="Calibri" w:hAnsiTheme="minorHAnsi" w:cstheme="minorHAnsi"/>
          <w:sz w:val="24"/>
          <w:szCs w:val="24"/>
        </w:rPr>
        <w:t>t.j. Dz.U. z 202</w:t>
      </w:r>
      <w:r w:rsidR="00F06249">
        <w:rPr>
          <w:rFonts w:asciiTheme="minorHAnsi" w:eastAsia="Calibri" w:hAnsiTheme="minorHAnsi" w:cstheme="minorHAnsi"/>
          <w:sz w:val="24"/>
          <w:szCs w:val="24"/>
        </w:rPr>
        <w:t>4</w:t>
      </w:r>
      <w:r w:rsidRPr="00BE5B21">
        <w:rPr>
          <w:rFonts w:asciiTheme="minorHAnsi" w:eastAsia="Calibri" w:hAnsiTheme="minorHAnsi" w:cstheme="minorHAnsi"/>
          <w:sz w:val="24"/>
          <w:szCs w:val="24"/>
        </w:rPr>
        <w:t xml:space="preserve"> r. poz. </w:t>
      </w:r>
      <w:r w:rsidR="00F06249">
        <w:rPr>
          <w:rFonts w:asciiTheme="minorHAnsi" w:eastAsia="Calibri" w:hAnsiTheme="minorHAnsi" w:cstheme="minorHAnsi"/>
          <w:sz w:val="24"/>
          <w:szCs w:val="24"/>
        </w:rPr>
        <w:t>572</w:t>
      </w:r>
      <w:r w:rsidRPr="00EC4B67">
        <w:rPr>
          <w:rFonts w:asciiTheme="minorHAnsi" w:hAnsiTheme="minorHAnsi" w:cstheme="minorHAnsi"/>
          <w:sz w:val="24"/>
          <w:szCs w:val="24"/>
        </w:rPr>
        <w:t>)</w:t>
      </w:r>
      <w:r w:rsidR="00CA1F78" w:rsidRPr="00EC4B67">
        <w:rPr>
          <w:rFonts w:asciiTheme="minorHAnsi" w:hAnsiTheme="minorHAnsi" w:cstheme="minorHAnsi"/>
          <w:sz w:val="24"/>
          <w:szCs w:val="24"/>
        </w:rPr>
        <w:t>;</w:t>
      </w:r>
    </w:p>
    <w:p w14:paraId="66266DAC" w14:textId="45ADF424" w:rsidR="00CA1F78" w:rsidRPr="00EC4B67" w:rsidRDefault="00CA1F78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KPO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Krajowy Plan Odbudowy i Zwiększania Odporności, zatwierdzony Decyzją wykonawczą Rady (UE) z dnia 17 czerwca 2022 r. w sprawie zatwierdzenia oceny planu odbudowy i zwiększania odporności Polski (COM(2022)268 </w:t>
      </w:r>
      <w:proofErr w:type="spellStart"/>
      <w:r w:rsidRPr="00EC4B67">
        <w:rPr>
          <w:rFonts w:asciiTheme="minorHAnsi" w:hAnsiTheme="minorHAnsi" w:cstheme="minorHAnsi"/>
          <w:sz w:val="24"/>
          <w:szCs w:val="24"/>
        </w:rPr>
        <w:t>final</w:t>
      </w:r>
      <w:proofErr w:type="spellEnd"/>
      <w:r w:rsidRPr="00EC4B67">
        <w:rPr>
          <w:rFonts w:asciiTheme="minorHAnsi" w:hAnsiTheme="minorHAnsi" w:cstheme="minorHAnsi"/>
          <w:sz w:val="24"/>
          <w:szCs w:val="24"/>
        </w:rPr>
        <w:t>), będący planem rozwojowym w rozumieniu Ustawy;</w:t>
      </w:r>
    </w:p>
    <w:p w14:paraId="0F29B58C" w14:textId="79A06DBC" w:rsidR="00CA1F78" w:rsidRPr="00EC4B67" w:rsidRDefault="00CA1F78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nabór</w:t>
      </w:r>
      <w:r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000C3598">
        <w:rPr>
          <w:rFonts w:asciiTheme="minorHAnsi" w:hAnsiTheme="minorHAnsi" w:cstheme="minorHAnsi"/>
          <w:sz w:val="24"/>
          <w:szCs w:val="24"/>
        </w:rPr>
        <w:t>-</w:t>
      </w:r>
      <w:r w:rsidRPr="00EC4B67">
        <w:rPr>
          <w:rFonts w:asciiTheme="minorHAnsi" w:hAnsiTheme="minorHAnsi" w:cstheme="minorHAnsi"/>
          <w:sz w:val="24"/>
          <w:szCs w:val="24"/>
        </w:rPr>
        <w:t xml:space="preserve"> niniejszy nabór </w:t>
      </w:r>
      <w:r w:rsidR="00BE3D17" w:rsidRPr="00BE3D17">
        <w:rPr>
          <w:rFonts w:asciiTheme="minorHAnsi" w:hAnsiTheme="minorHAnsi" w:cstheme="minorHAnsi"/>
          <w:sz w:val="24"/>
          <w:szCs w:val="24"/>
        </w:rPr>
        <w:t>KPOD.05.06-IW.06-001/24</w:t>
      </w:r>
    </w:p>
    <w:p w14:paraId="1B594E2A" w14:textId="07FD484C" w:rsidR="00CA1F78" w:rsidRPr="00EC4B67" w:rsidRDefault="00CA1F78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ostateczny odbiorca wsparcia (OOW)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podmiot ubiegający się o sfinansowanie przedsięwzięcia</w:t>
      </w:r>
      <w:r w:rsidR="00011EDF" w:rsidRPr="00EC4B67">
        <w:rPr>
          <w:rFonts w:asciiTheme="minorHAnsi" w:hAnsiTheme="minorHAnsi" w:cstheme="minorHAnsi"/>
          <w:sz w:val="24"/>
          <w:szCs w:val="24"/>
        </w:rPr>
        <w:t>;</w:t>
      </w:r>
    </w:p>
    <w:p w14:paraId="33FE38F0" w14:textId="79350BC0" w:rsidR="00011EDF" w:rsidRPr="00EC4B67" w:rsidRDefault="00011EDF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portal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Portal Funduszy Europejskich dostępny pod adresem</w:t>
      </w:r>
      <w:r w:rsidR="00D465DA" w:rsidRPr="00EC4B67">
        <w:rPr>
          <w:rFonts w:asciiTheme="minorHAnsi" w:hAnsiTheme="minorHAnsi" w:cstheme="minorHAnsi"/>
          <w:sz w:val="24"/>
          <w:szCs w:val="24"/>
        </w:rPr>
        <w:t xml:space="preserve">: </w:t>
      </w:r>
      <w:hyperlink r:id="rId11" w:history="1">
        <w:r w:rsidR="00D465DA" w:rsidRPr="00EC4B67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D465DA" w:rsidRPr="00EC4B67">
        <w:rPr>
          <w:rFonts w:asciiTheme="minorHAnsi" w:hAnsiTheme="minorHAnsi" w:cstheme="minorHAnsi"/>
          <w:sz w:val="24"/>
          <w:szCs w:val="24"/>
        </w:rPr>
        <w:t>;</w:t>
      </w:r>
    </w:p>
    <w:p w14:paraId="7137C596" w14:textId="527B0C45" w:rsidR="00D465DA" w:rsidRPr="00EC4B67" w:rsidRDefault="00D465DA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przedsięwzięcie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element Inwestycji realizowany przez ostatecznego odbiorcę </w:t>
      </w:r>
      <w:r w:rsidRPr="00EC4B67">
        <w:rPr>
          <w:rFonts w:asciiTheme="minorHAnsi" w:hAnsiTheme="minorHAnsi" w:cstheme="minorHAnsi"/>
          <w:sz w:val="24"/>
          <w:szCs w:val="24"/>
        </w:rPr>
        <w:lastRenderedPageBreak/>
        <w:t>wsparcia, zmierzający do osiągnięcia założonego celu określonego wskaźnikami, z określonym początkiem i końcem okresu realizacji;</w:t>
      </w:r>
    </w:p>
    <w:p w14:paraId="0F97354D" w14:textId="742C23C4" w:rsidR="00D465DA" w:rsidRDefault="00D465DA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Regulamin</w:t>
      </w:r>
      <w:r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000C3598">
        <w:rPr>
          <w:rFonts w:asciiTheme="minorHAnsi" w:hAnsiTheme="minorHAnsi" w:cstheme="minorHAnsi"/>
          <w:sz w:val="24"/>
          <w:szCs w:val="24"/>
        </w:rPr>
        <w:t>-</w:t>
      </w:r>
      <w:r w:rsidRPr="00EC4B67">
        <w:rPr>
          <w:rFonts w:asciiTheme="minorHAnsi" w:hAnsiTheme="minorHAnsi" w:cstheme="minorHAnsi"/>
          <w:sz w:val="24"/>
          <w:szCs w:val="24"/>
        </w:rPr>
        <w:t xml:space="preserve"> niniejszy Regulamin;</w:t>
      </w:r>
    </w:p>
    <w:p w14:paraId="363B74AC" w14:textId="7587E450" w:rsidR="0057609B" w:rsidRDefault="0057609B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umowa </w:t>
      </w:r>
      <w:r w:rsidR="000C3598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umowa o objęcie przedsięwzięcia wsparciem </w:t>
      </w:r>
      <w:r w:rsidR="0056076F">
        <w:rPr>
          <w:rFonts w:asciiTheme="minorHAnsi" w:hAnsiTheme="minorHAnsi" w:cstheme="minorHAnsi"/>
          <w:sz w:val="24"/>
          <w:szCs w:val="24"/>
        </w:rPr>
        <w:t>w ramach Inwestycji C2.1.1 KPO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4C889FC" w14:textId="63DFEB36" w:rsidR="0057609B" w:rsidRPr="00EC4B67" w:rsidRDefault="0057609B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57609B">
        <w:rPr>
          <w:rFonts w:asciiTheme="minorHAnsi" w:hAnsiTheme="minorHAnsi" w:cstheme="minorHAnsi"/>
          <w:b/>
          <w:bCs/>
          <w:sz w:val="24"/>
          <w:szCs w:val="24"/>
        </w:rPr>
        <w:t>porozumienie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C3598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porozumienie o objęcie przedsięwzięcia wsparciem</w:t>
      </w:r>
      <w:r w:rsidR="0056076F">
        <w:rPr>
          <w:rFonts w:asciiTheme="minorHAnsi" w:hAnsiTheme="minorHAnsi" w:cstheme="minorHAnsi"/>
          <w:sz w:val="24"/>
          <w:szCs w:val="24"/>
        </w:rPr>
        <w:t xml:space="preserve"> w ramach Inwestycji C2.1.1 KPO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6F05CB0" w14:textId="2622BF69" w:rsidR="00D465DA" w:rsidRPr="00EC4B67" w:rsidRDefault="00D465DA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wniosek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</w:t>
      </w:r>
      <w:r w:rsidR="00B4156F" w:rsidRPr="00EC4B67">
        <w:rPr>
          <w:rFonts w:asciiTheme="minorHAnsi" w:hAnsiTheme="minorHAnsi" w:cstheme="minorHAnsi"/>
          <w:sz w:val="24"/>
          <w:szCs w:val="24"/>
        </w:rPr>
        <w:t>wniosek o objęcie przedsięwzięcia wsparciem, zgłaszany w trybie art. 14lz pkt 1 Ustawy;</w:t>
      </w:r>
    </w:p>
    <w:p w14:paraId="2482C08B" w14:textId="77F50DA9" w:rsidR="00B4156F" w:rsidRPr="00EC4B67" w:rsidRDefault="00B4156F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b/>
          <w:bCs/>
          <w:sz w:val="24"/>
          <w:szCs w:val="24"/>
        </w:rPr>
        <w:t>wniosek o ponowną ocenę przedsięwzięcia</w:t>
      </w:r>
      <w:r w:rsidRPr="00BE5B21">
        <w:rPr>
          <w:rFonts w:asciiTheme="minorHAnsi" w:hAnsiTheme="minorHAnsi" w:cstheme="minorHAnsi"/>
          <w:sz w:val="24"/>
          <w:szCs w:val="24"/>
        </w:rPr>
        <w:t xml:space="preserve"> - </w:t>
      </w:r>
      <w:r w:rsidRPr="00EC4B67">
        <w:rPr>
          <w:rFonts w:asciiTheme="minorHAnsi" w:hAnsiTheme="minorHAnsi" w:cstheme="minorHAnsi"/>
          <w:sz w:val="24"/>
          <w:szCs w:val="24"/>
        </w:rPr>
        <w:t>wystąpienie ostatecznego odbiorcy wsparcia o weryfikację dokonanej oceny przedsięwzięcia w zakresie zgodności oceny z kryteriami wyboru przedsięwzięć lub naruszeń o charakterze proceduralnym, które wystąpiły w trakcie oceny;</w:t>
      </w:r>
    </w:p>
    <w:p w14:paraId="5F479FB5" w14:textId="14190CB0" w:rsidR="00B4156F" w:rsidRPr="00BE5B21" w:rsidRDefault="00B4156F" w:rsidP="004D05FD">
      <w:pPr>
        <w:pStyle w:val="Akapitzlist"/>
        <w:numPr>
          <w:ilvl w:val="0"/>
          <w:numId w:val="3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b/>
          <w:bCs/>
          <w:sz w:val="24"/>
          <w:szCs w:val="24"/>
        </w:rPr>
        <w:t>Ustawa</w:t>
      </w:r>
      <w:r w:rsidRPr="00EC4B67">
        <w:rPr>
          <w:rFonts w:asciiTheme="minorHAnsi" w:hAnsiTheme="minorHAnsi" w:cstheme="minorHAnsi"/>
          <w:sz w:val="24"/>
          <w:szCs w:val="24"/>
        </w:rPr>
        <w:t xml:space="preserve"> - ustawa z dnia 6 grudnia 2006 r. o zasadach prowadzenia polityki rozwoju (t.j. Dz.U. 2024 r. poz. 324)</w:t>
      </w:r>
      <w:r w:rsidR="00A02D10" w:rsidRPr="00EC4B67">
        <w:rPr>
          <w:rFonts w:asciiTheme="minorHAnsi" w:hAnsiTheme="minorHAnsi" w:cstheme="minorHAnsi"/>
          <w:sz w:val="24"/>
          <w:szCs w:val="24"/>
        </w:rPr>
        <w:t>.</w:t>
      </w:r>
    </w:p>
    <w:p w14:paraId="2384156C" w14:textId="77777777" w:rsidR="00EC5B49" w:rsidRPr="00EC4B67" w:rsidRDefault="00EC5B49" w:rsidP="001C6636">
      <w:pPr>
        <w:pStyle w:val="Akapitzlist"/>
        <w:tabs>
          <w:tab w:val="left" w:pos="463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br w:type="page"/>
      </w:r>
    </w:p>
    <w:p w14:paraId="38659489" w14:textId="4A395336" w:rsidR="00A55F82" w:rsidRPr="00BE5B21" w:rsidRDefault="00DB4C4F" w:rsidP="00735182">
      <w:pPr>
        <w:pStyle w:val="Nagwek2"/>
        <w:ind w:left="0" w:firstLine="0"/>
        <w:contextualSpacing/>
        <w:rPr>
          <w:rFonts w:asciiTheme="minorHAnsi" w:hAnsiTheme="minorHAnsi" w:cstheme="minorHAnsi"/>
        </w:rPr>
      </w:pPr>
      <w:r w:rsidRPr="00BE5B21">
        <w:rPr>
          <w:rFonts w:asciiTheme="minorHAnsi" w:hAnsiTheme="minorHAnsi" w:cstheme="minorHAnsi"/>
          <w:bCs/>
        </w:rPr>
        <w:lastRenderedPageBreak/>
        <w:t>§ 1 Podstawy prawne</w:t>
      </w:r>
    </w:p>
    <w:p w14:paraId="7E6E9C8D" w14:textId="13F43F7C" w:rsidR="00511549" w:rsidRPr="00EC4B67" w:rsidRDefault="00EC5B49" w:rsidP="00F926D8">
      <w:pPr>
        <w:pStyle w:val="Akapitzlist"/>
        <w:numPr>
          <w:ilvl w:val="0"/>
          <w:numId w:val="33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Nabór organizowany jest w oparciu o następujące akty prawne:</w:t>
      </w:r>
    </w:p>
    <w:p w14:paraId="034B9291" w14:textId="2D35CC48" w:rsidR="00511549" w:rsidRPr="0033568E" w:rsidRDefault="00A3281A" w:rsidP="00F926D8">
      <w:pPr>
        <w:pStyle w:val="Akapitzlist"/>
        <w:numPr>
          <w:ilvl w:val="1"/>
          <w:numId w:val="33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33568E">
        <w:rPr>
          <w:rFonts w:asciiTheme="minorHAnsi" w:hAnsiTheme="minorHAnsi" w:cstheme="minorHAnsi"/>
          <w:sz w:val="24"/>
          <w:szCs w:val="24"/>
        </w:rPr>
        <w:t>R</w:t>
      </w:r>
      <w:r w:rsidR="4781DBC2" w:rsidRPr="0033568E">
        <w:rPr>
          <w:rFonts w:asciiTheme="minorHAnsi" w:hAnsiTheme="minorHAnsi" w:cstheme="minorHAnsi"/>
          <w:sz w:val="24"/>
          <w:szCs w:val="24"/>
        </w:rPr>
        <w:t>ozporządzenie Parlamentu Europejskiego i Rady (UE) 2021/241 z dnia 12 lutego 2021</w:t>
      </w:r>
      <w:r w:rsidR="009A0239" w:rsidRPr="0033568E">
        <w:rPr>
          <w:rFonts w:asciiTheme="minorHAnsi" w:hAnsiTheme="minorHAnsi" w:cstheme="minorHAnsi"/>
          <w:sz w:val="24"/>
          <w:szCs w:val="24"/>
        </w:rPr>
        <w:t> </w:t>
      </w:r>
      <w:r w:rsidR="4781DBC2" w:rsidRPr="0033568E">
        <w:rPr>
          <w:rFonts w:asciiTheme="minorHAnsi" w:hAnsiTheme="minorHAnsi" w:cstheme="minorHAnsi"/>
          <w:sz w:val="24"/>
          <w:szCs w:val="24"/>
        </w:rPr>
        <w:t xml:space="preserve">r. ustanawiającego Instrument na rzecz Odbudowy i Zwiększania Odporności, (Dz. Urz. UE L 57 z 18.02.2021, s. 17); </w:t>
      </w:r>
    </w:p>
    <w:p w14:paraId="6838E124" w14:textId="09679BF9" w:rsidR="00511549" w:rsidRPr="0033568E" w:rsidRDefault="4781DBC2" w:rsidP="00F926D8">
      <w:pPr>
        <w:pStyle w:val="Akapitzlist"/>
        <w:numPr>
          <w:ilvl w:val="1"/>
          <w:numId w:val="33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33568E">
        <w:rPr>
          <w:rFonts w:asciiTheme="minorHAnsi" w:hAnsiTheme="minorHAnsi" w:cstheme="minorHAnsi"/>
          <w:sz w:val="24"/>
          <w:szCs w:val="24"/>
        </w:rPr>
        <w:t>Ustawę;</w:t>
      </w:r>
    </w:p>
    <w:p w14:paraId="03FC8A2A" w14:textId="699398EC" w:rsidR="004A21C9" w:rsidRPr="0033568E" w:rsidRDefault="4781DBC2" w:rsidP="00F926D8">
      <w:pPr>
        <w:pStyle w:val="Akapitzlist"/>
        <w:numPr>
          <w:ilvl w:val="1"/>
          <w:numId w:val="33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33568E">
        <w:rPr>
          <w:rFonts w:asciiTheme="minorHAnsi" w:hAnsiTheme="minorHAnsi" w:cstheme="minorHAnsi"/>
          <w:sz w:val="24"/>
          <w:szCs w:val="24"/>
        </w:rPr>
        <w:t>KPO;</w:t>
      </w:r>
    </w:p>
    <w:p w14:paraId="47A1AB22" w14:textId="29D7BC2E" w:rsidR="004A21C9" w:rsidRPr="0033568E" w:rsidRDefault="4781DBC2" w:rsidP="00F926D8">
      <w:pPr>
        <w:pStyle w:val="Akapitzlist"/>
        <w:numPr>
          <w:ilvl w:val="1"/>
          <w:numId w:val="33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33568E">
        <w:rPr>
          <w:rFonts w:asciiTheme="minorHAnsi" w:hAnsiTheme="minorHAnsi" w:cstheme="minorHAnsi"/>
          <w:sz w:val="24"/>
          <w:szCs w:val="24"/>
        </w:rPr>
        <w:t xml:space="preserve">Decyzję wykonawczą Rady w sprawie zatwierdzenia oceny planu odbudowy i zwiększania odporności Polski (COM(2022) 268 </w:t>
      </w:r>
      <w:proofErr w:type="spellStart"/>
      <w:r w:rsidRPr="0033568E">
        <w:rPr>
          <w:rFonts w:asciiTheme="minorHAnsi" w:hAnsiTheme="minorHAnsi" w:cstheme="minorHAnsi"/>
          <w:sz w:val="24"/>
          <w:szCs w:val="24"/>
        </w:rPr>
        <w:t>final</w:t>
      </w:r>
      <w:proofErr w:type="spellEnd"/>
      <w:r w:rsidRPr="0033568E">
        <w:rPr>
          <w:rFonts w:asciiTheme="minorHAnsi" w:hAnsiTheme="minorHAnsi" w:cstheme="minorHAnsi"/>
          <w:sz w:val="24"/>
          <w:szCs w:val="24"/>
        </w:rPr>
        <w:t>), przyjęt</w:t>
      </w:r>
      <w:r w:rsidR="00A3281A" w:rsidRPr="0033568E">
        <w:rPr>
          <w:rFonts w:asciiTheme="minorHAnsi" w:hAnsiTheme="minorHAnsi" w:cstheme="minorHAnsi"/>
          <w:sz w:val="24"/>
          <w:szCs w:val="24"/>
        </w:rPr>
        <w:t>ą</w:t>
      </w:r>
      <w:r w:rsidRPr="0033568E">
        <w:rPr>
          <w:rFonts w:asciiTheme="minorHAnsi" w:hAnsiTheme="minorHAnsi" w:cstheme="minorHAnsi"/>
          <w:sz w:val="24"/>
          <w:szCs w:val="24"/>
        </w:rPr>
        <w:t xml:space="preserve"> w dniu 17 czerwca 2022 r</w:t>
      </w:r>
      <w:r w:rsidR="00A3281A" w:rsidRPr="0033568E">
        <w:rPr>
          <w:rFonts w:asciiTheme="minorHAnsi" w:hAnsiTheme="minorHAnsi" w:cstheme="minorHAnsi"/>
          <w:sz w:val="24"/>
          <w:szCs w:val="24"/>
        </w:rPr>
        <w:t>.</w:t>
      </w:r>
      <w:r w:rsidRPr="0033568E">
        <w:rPr>
          <w:rFonts w:asciiTheme="minorHAnsi" w:hAnsiTheme="minorHAnsi" w:cstheme="minorHAnsi"/>
          <w:sz w:val="24"/>
          <w:szCs w:val="24"/>
        </w:rPr>
        <w:t>;</w:t>
      </w:r>
    </w:p>
    <w:p w14:paraId="489C26EA" w14:textId="688B28CB" w:rsidR="004A21C9" w:rsidRPr="0033568E" w:rsidRDefault="00837BDE" w:rsidP="00F926D8">
      <w:pPr>
        <w:pStyle w:val="Akapitzlist"/>
        <w:numPr>
          <w:ilvl w:val="1"/>
          <w:numId w:val="33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33568E">
        <w:rPr>
          <w:rFonts w:asciiTheme="minorHAnsi" w:hAnsiTheme="minorHAnsi" w:cstheme="minorHAnsi"/>
          <w:sz w:val="24"/>
          <w:szCs w:val="24"/>
        </w:rPr>
        <w:t>U</w:t>
      </w:r>
      <w:r w:rsidR="00A5469D" w:rsidRPr="0033568E">
        <w:rPr>
          <w:rFonts w:asciiTheme="minorHAnsi" w:hAnsiTheme="minorHAnsi" w:cstheme="minorHAnsi"/>
          <w:sz w:val="24"/>
          <w:szCs w:val="24"/>
        </w:rPr>
        <w:t xml:space="preserve">stawę </w:t>
      </w:r>
      <w:r w:rsidR="1F17A07D" w:rsidRPr="0033568E">
        <w:rPr>
          <w:rFonts w:asciiTheme="minorHAnsi" w:hAnsiTheme="minorHAnsi" w:cstheme="minorHAnsi"/>
          <w:sz w:val="24"/>
          <w:szCs w:val="24"/>
        </w:rPr>
        <w:t>z dnia 5 września 2016 r. o usługach zaufania oraz identyfikacji elektronicznej</w:t>
      </w:r>
      <w:r w:rsidR="00EC5B49" w:rsidRPr="0033568E">
        <w:rPr>
          <w:rFonts w:asciiTheme="minorHAnsi" w:hAnsiTheme="minorHAnsi" w:cstheme="minorHAnsi"/>
          <w:sz w:val="24"/>
          <w:szCs w:val="24"/>
        </w:rPr>
        <w:br/>
      </w:r>
      <w:r w:rsidR="1F17A07D" w:rsidRPr="0033568E">
        <w:rPr>
          <w:rFonts w:asciiTheme="minorHAnsi" w:hAnsiTheme="minorHAnsi" w:cstheme="minorHAnsi"/>
          <w:sz w:val="24"/>
          <w:szCs w:val="24"/>
        </w:rPr>
        <w:t>(Dz. U. 202</w:t>
      </w:r>
      <w:r w:rsidR="00580733" w:rsidRPr="0033568E">
        <w:rPr>
          <w:rFonts w:asciiTheme="minorHAnsi" w:hAnsiTheme="minorHAnsi" w:cstheme="minorHAnsi"/>
          <w:sz w:val="24"/>
          <w:szCs w:val="24"/>
        </w:rPr>
        <w:t>4</w:t>
      </w:r>
      <w:r w:rsidR="1F17A07D" w:rsidRPr="0033568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1F17A07D" w:rsidRPr="0033568E">
        <w:rPr>
          <w:rFonts w:asciiTheme="minorHAnsi" w:hAnsiTheme="minorHAnsi" w:cstheme="minorHAnsi"/>
          <w:sz w:val="24"/>
          <w:szCs w:val="24"/>
        </w:rPr>
        <w:t xml:space="preserve">r. poz. </w:t>
      </w:r>
      <w:r w:rsidR="00580733" w:rsidRPr="0033568E">
        <w:rPr>
          <w:rFonts w:asciiTheme="minorHAnsi" w:hAnsiTheme="minorHAnsi" w:cstheme="minorHAnsi"/>
          <w:sz w:val="24"/>
          <w:szCs w:val="24"/>
        </w:rPr>
        <w:t>422</w:t>
      </w:r>
      <w:r w:rsidR="1F17A07D" w:rsidRPr="0033568E">
        <w:rPr>
          <w:rFonts w:asciiTheme="minorHAnsi" w:hAnsiTheme="minorHAnsi" w:cstheme="minorHAnsi"/>
          <w:sz w:val="24"/>
          <w:szCs w:val="24"/>
        </w:rPr>
        <w:t>);</w:t>
      </w:r>
    </w:p>
    <w:p w14:paraId="0A15A53E" w14:textId="064C4BB5" w:rsidR="004A21C9" w:rsidRPr="0033568E" w:rsidRDefault="1F17A07D" w:rsidP="00F926D8">
      <w:pPr>
        <w:pStyle w:val="Akapitzlist"/>
        <w:numPr>
          <w:ilvl w:val="1"/>
          <w:numId w:val="33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33568E">
        <w:rPr>
          <w:rFonts w:asciiTheme="minorHAnsi" w:hAnsiTheme="minorHAnsi" w:cstheme="minorHAnsi"/>
          <w:sz w:val="24"/>
          <w:szCs w:val="24"/>
        </w:rPr>
        <w:t>KPA;</w:t>
      </w:r>
    </w:p>
    <w:p w14:paraId="7719118F" w14:textId="24BBB02B" w:rsidR="00FD7C55" w:rsidRPr="0033568E" w:rsidRDefault="00F95C47" w:rsidP="00F926D8">
      <w:pPr>
        <w:pStyle w:val="Akapitzlist"/>
        <w:numPr>
          <w:ilvl w:val="1"/>
          <w:numId w:val="33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33568E">
        <w:rPr>
          <w:rFonts w:asciiTheme="minorHAnsi" w:hAnsiTheme="minorHAnsi" w:cstheme="minorHAnsi"/>
          <w:sz w:val="24"/>
          <w:szCs w:val="24"/>
        </w:rPr>
        <w:t xml:space="preserve">Porozumienie </w:t>
      </w:r>
      <w:r w:rsidR="00A5469D" w:rsidRPr="0033568E">
        <w:rPr>
          <w:rFonts w:asciiTheme="minorHAnsi" w:hAnsiTheme="minorHAnsi" w:cstheme="minorHAnsi"/>
          <w:sz w:val="24"/>
          <w:szCs w:val="24"/>
        </w:rPr>
        <w:t xml:space="preserve">z dnia </w:t>
      </w:r>
      <w:r w:rsidR="00564D1F" w:rsidRPr="0033568E">
        <w:rPr>
          <w:rFonts w:asciiTheme="minorHAnsi" w:hAnsiTheme="minorHAnsi" w:cstheme="minorHAnsi"/>
          <w:sz w:val="24"/>
          <w:szCs w:val="24"/>
        </w:rPr>
        <w:t>3</w:t>
      </w:r>
      <w:r w:rsidR="00DF1129" w:rsidRPr="0033568E">
        <w:rPr>
          <w:rFonts w:asciiTheme="minorHAnsi" w:hAnsiTheme="minorHAnsi" w:cstheme="minorHAnsi"/>
          <w:sz w:val="24"/>
          <w:szCs w:val="24"/>
        </w:rPr>
        <w:t xml:space="preserve"> lutego </w:t>
      </w:r>
      <w:r w:rsidR="00564D1F" w:rsidRPr="0033568E">
        <w:rPr>
          <w:rFonts w:asciiTheme="minorHAnsi" w:hAnsiTheme="minorHAnsi" w:cstheme="minorHAnsi"/>
          <w:sz w:val="24"/>
          <w:szCs w:val="24"/>
        </w:rPr>
        <w:t>2023 r.</w:t>
      </w:r>
      <w:r w:rsidR="00A5469D" w:rsidRPr="0033568E">
        <w:rPr>
          <w:rFonts w:asciiTheme="minorHAnsi" w:hAnsiTheme="minorHAnsi" w:cstheme="minorHAnsi"/>
          <w:sz w:val="24"/>
          <w:szCs w:val="24"/>
        </w:rPr>
        <w:t xml:space="preserve"> </w:t>
      </w:r>
      <w:r w:rsidRPr="0033568E">
        <w:rPr>
          <w:rFonts w:asciiTheme="minorHAnsi" w:hAnsiTheme="minorHAnsi" w:cstheme="minorHAnsi"/>
          <w:sz w:val="24"/>
          <w:szCs w:val="24"/>
        </w:rPr>
        <w:t>w sprawie powierzenia zadań związanych z realizacją inwestycji w ramach planu rozwojowego zawarte pomiędzy IOI a JW.</w:t>
      </w:r>
    </w:p>
    <w:p w14:paraId="580D4836" w14:textId="18F501AB" w:rsidR="00A55F82" w:rsidRPr="0033568E" w:rsidRDefault="00612504" w:rsidP="004D05FD">
      <w:pPr>
        <w:pStyle w:val="Nagwek2"/>
        <w:rPr>
          <w:rFonts w:asciiTheme="minorHAnsi" w:hAnsiTheme="minorHAnsi" w:cstheme="minorHAnsi"/>
        </w:rPr>
      </w:pPr>
      <w:r w:rsidRPr="0033568E">
        <w:rPr>
          <w:rFonts w:asciiTheme="minorHAnsi" w:hAnsiTheme="minorHAnsi" w:cstheme="minorHAnsi"/>
          <w:bCs/>
        </w:rPr>
        <w:t xml:space="preserve">§ 2 </w:t>
      </w:r>
      <w:r w:rsidR="00DB4C4F" w:rsidRPr="0033568E">
        <w:rPr>
          <w:rFonts w:asciiTheme="minorHAnsi" w:hAnsiTheme="minorHAnsi" w:cstheme="minorHAnsi"/>
          <w:bCs/>
        </w:rPr>
        <w:t>Postanowienia ogólne</w:t>
      </w:r>
    </w:p>
    <w:p w14:paraId="13230D4D" w14:textId="6CF72639" w:rsidR="004C63C8" w:rsidRPr="00BE5B21" w:rsidRDefault="008F3B0B" w:rsidP="00F926D8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sz w:val="24"/>
          <w:szCs w:val="24"/>
        </w:rPr>
        <w:t>Nabór organizowany jest przez JW.</w:t>
      </w:r>
    </w:p>
    <w:p w14:paraId="32F2441C" w14:textId="5ABDBB4C" w:rsidR="004C63C8" w:rsidRPr="00BE5B21" w:rsidRDefault="3290D3CE" w:rsidP="00F926D8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sz w:val="24"/>
          <w:szCs w:val="24"/>
        </w:rPr>
        <w:t>Przedmiotem naboru jest wybór</w:t>
      </w:r>
      <w:r w:rsidR="0F9F5D7C" w:rsidRPr="00BE5B21">
        <w:rPr>
          <w:rFonts w:asciiTheme="minorHAnsi" w:hAnsiTheme="minorHAnsi" w:cstheme="minorHAnsi"/>
          <w:sz w:val="24"/>
          <w:szCs w:val="24"/>
        </w:rPr>
        <w:t xml:space="preserve"> </w:t>
      </w:r>
      <w:r w:rsidR="006547E6" w:rsidRPr="00BE5B21">
        <w:rPr>
          <w:rFonts w:asciiTheme="minorHAnsi" w:hAnsiTheme="minorHAnsi" w:cstheme="minorHAnsi"/>
          <w:sz w:val="24"/>
          <w:szCs w:val="24"/>
        </w:rPr>
        <w:t xml:space="preserve">w trybie niekonkurencyjnym </w:t>
      </w:r>
      <w:r w:rsidR="0F9F5D7C" w:rsidRPr="00BE5B21">
        <w:rPr>
          <w:rFonts w:asciiTheme="minorHAnsi" w:hAnsiTheme="minorHAnsi" w:cstheme="minorHAnsi"/>
          <w:sz w:val="24"/>
          <w:szCs w:val="24"/>
        </w:rPr>
        <w:t>przedsięwzię</w:t>
      </w:r>
      <w:r w:rsidR="00636AE1" w:rsidRPr="00BE5B21">
        <w:rPr>
          <w:rFonts w:asciiTheme="minorHAnsi" w:hAnsiTheme="minorHAnsi" w:cstheme="minorHAnsi"/>
          <w:sz w:val="24"/>
          <w:szCs w:val="24"/>
        </w:rPr>
        <w:t>ć</w:t>
      </w:r>
      <w:r w:rsidR="0F9F5D7C" w:rsidRPr="00BE5B21">
        <w:rPr>
          <w:rFonts w:asciiTheme="minorHAnsi" w:hAnsiTheme="minorHAnsi" w:cstheme="minorHAnsi"/>
          <w:sz w:val="24"/>
          <w:szCs w:val="24"/>
        </w:rPr>
        <w:t xml:space="preserve"> </w:t>
      </w:r>
      <w:r w:rsidR="5E7A3F82" w:rsidRPr="00BE5B21">
        <w:rPr>
          <w:rFonts w:asciiTheme="minorHAnsi" w:hAnsiTheme="minorHAnsi" w:cstheme="minorHAnsi"/>
          <w:sz w:val="24"/>
          <w:szCs w:val="24"/>
        </w:rPr>
        <w:t xml:space="preserve">do </w:t>
      </w:r>
      <w:r w:rsidR="006C5514" w:rsidRPr="00BE5B21">
        <w:rPr>
          <w:rFonts w:asciiTheme="minorHAnsi" w:hAnsiTheme="minorHAnsi" w:cstheme="minorHAnsi"/>
          <w:sz w:val="24"/>
          <w:szCs w:val="24"/>
        </w:rPr>
        <w:t xml:space="preserve">objęcia wsparciem i </w:t>
      </w:r>
      <w:r w:rsidR="5E7A3F82" w:rsidRPr="00BE5B21">
        <w:rPr>
          <w:rFonts w:asciiTheme="minorHAnsi" w:hAnsiTheme="minorHAnsi" w:cstheme="minorHAnsi"/>
          <w:sz w:val="24"/>
          <w:szCs w:val="24"/>
        </w:rPr>
        <w:t xml:space="preserve">realizacji w ramach </w:t>
      </w:r>
      <w:r w:rsidR="00F07DE7" w:rsidRPr="00BE5B21">
        <w:rPr>
          <w:rFonts w:asciiTheme="minorHAnsi" w:hAnsiTheme="minorHAnsi" w:cstheme="minorHAnsi"/>
          <w:sz w:val="24"/>
          <w:szCs w:val="24"/>
        </w:rPr>
        <w:t>I</w:t>
      </w:r>
      <w:r w:rsidR="5E7A3F82" w:rsidRPr="00BE5B21">
        <w:rPr>
          <w:rFonts w:asciiTheme="minorHAnsi" w:hAnsiTheme="minorHAnsi" w:cstheme="minorHAnsi"/>
          <w:sz w:val="24"/>
          <w:szCs w:val="24"/>
        </w:rPr>
        <w:t xml:space="preserve">nwestycji </w:t>
      </w:r>
      <w:bookmarkStart w:id="1" w:name="_Hlk158717993"/>
      <w:r w:rsidR="5E7A3F82" w:rsidRPr="00BE5B21">
        <w:rPr>
          <w:rFonts w:asciiTheme="minorHAnsi" w:hAnsiTheme="minorHAnsi" w:cstheme="minorHAnsi"/>
          <w:sz w:val="24"/>
          <w:szCs w:val="24"/>
        </w:rPr>
        <w:t>C</w:t>
      </w:r>
      <w:r w:rsidR="007C4A71" w:rsidRPr="00BE5B21">
        <w:rPr>
          <w:rFonts w:asciiTheme="minorHAnsi" w:hAnsiTheme="minorHAnsi" w:cstheme="minorHAnsi"/>
          <w:sz w:val="24"/>
          <w:szCs w:val="24"/>
        </w:rPr>
        <w:t>2</w:t>
      </w:r>
      <w:r w:rsidR="5E7A3F82" w:rsidRPr="00BE5B21">
        <w:rPr>
          <w:rFonts w:asciiTheme="minorHAnsi" w:hAnsiTheme="minorHAnsi" w:cstheme="minorHAnsi"/>
          <w:sz w:val="24"/>
          <w:szCs w:val="24"/>
        </w:rPr>
        <w:t>.1.1</w:t>
      </w:r>
      <w:bookmarkEnd w:id="1"/>
      <w:r w:rsidR="00BD6163" w:rsidRPr="00BE5B21">
        <w:rPr>
          <w:rFonts w:asciiTheme="minorHAnsi" w:hAnsiTheme="minorHAnsi" w:cstheme="minorHAnsi"/>
          <w:sz w:val="24"/>
          <w:szCs w:val="24"/>
        </w:rPr>
        <w:t>, które w największym stopniu przyczyni się do osiągniecia celu szczegółowego C</w:t>
      </w:r>
      <w:r w:rsidR="007C4A71" w:rsidRPr="00BE5B21">
        <w:rPr>
          <w:rFonts w:asciiTheme="minorHAnsi" w:hAnsiTheme="minorHAnsi" w:cstheme="minorHAnsi"/>
          <w:sz w:val="24"/>
          <w:szCs w:val="24"/>
        </w:rPr>
        <w:t>2</w:t>
      </w:r>
      <w:r w:rsidR="00DA7B4B" w:rsidRPr="00BE5B21">
        <w:rPr>
          <w:rFonts w:asciiTheme="minorHAnsi" w:hAnsiTheme="minorHAnsi" w:cstheme="minorHAnsi"/>
          <w:sz w:val="24"/>
          <w:szCs w:val="24"/>
        </w:rPr>
        <w:t>.</w:t>
      </w:r>
      <w:r w:rsidR="00BD6163" w:rsidRPr="00BE5B21">
        <w:rPr>
          <w:rFonts w:asciiTheme="minorHAnsi" w:hAnsiTheme="minorHAnsi" w:cstheme="minorHAnsi"/>
          <w:sz w:val="24"/>
          <w:szCs w:val="24"/>
        </w:rPr>
        <w:t xml:space="preserve"> „</w:t>
      </w:r>
      <w:r w:rsidR="005016F9" w:rsidRPr="00BE5B21">
        <w:rPr>
          <w:rFonts w:asciiTheme="minorHAnsi" w:hAnsiTheme="minorHAnsi" w:cstheme="minorHAnsi"/>
          <w:sz w:val="24"/>
          <w:szCs w:val="24"/>
        </w:rPr>
        <w:t>Rozwój e-usług i ich konsolidacja, tworzenie warunków dla rozwoju zastosowań przełomowych technologii cyfrowych w sektorze publicznym, gospodarce i społeczeństwie, usprawnienie komunikacji między instytucjami publicznymi, obywatelami i biznesem oraz wyrównywanie poziomu wyposażenia szkół i podnoszenie kompetencji cyfrowych obywateli</w:t>
      </w:r>
      <w:r w:rsidR="00BD6163" w:rsidRPr="00BE5B21">
        <w:rPr>
          <w:rFonts w:asciiTheme="minorHAnsi" w:hAnsiTheme="minorHAnsi" w:cstheme="minorHAnsi"/>
          <w:sz w:val="24"/>
          <w:szCs w:val="24"/>
        </w:rPr>
        <w:t xml:space="preserve">” w ramach KPO. Cel ten będzie realizowany poprzez Inwestycję </w:t>
      </w:r>
      <w:r w:rsidR="002E769B" w:rsidRPr="00BE5B21">
        <w:rPr>
          <w:rFonts w:asciiTheme="minorHAnsi" w:hAnsiTheme="minorHAnsi" w:cstheme="minorHAnsi"/>
          <w:sz w:val="24"/>
          <w:szCs w:val="24"/>
        </w:rPr>
        <w:t>C2</w:t>
      </w:r>
      <w:r w:rsidR="00BD6163" w:rsidRPr="00BE5B21">
        <w:rPr>
          <w:rFonts w:asciiTheme="minorHAnsi" w:hAnsiTheme="minorHAnsi" w:cstheme="minorHAnsi"/>
          <w:sz w:val="24"/>
          <w:szCs w:val="24"/>
        </w:rPr>
        <w:t>.1.1.</w:t>
      </w:r>
    </w:p>
    <w:p w14:paraId="206AE545" w14:textId="7A2C3AA9" w:rsidR="004C63C8" w:rsidRPr="00BE5B21" w:rsidRDefault="00832E28" w:rsidP="00F926D8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sz w:val="24"/>
          <w:szCs w:val="24"/>
        </w:rPr>
        <w:t>W ramach naboru JW dopuszcza objęcie wsparciem przedsięwzięcia planowanego do realizacji w partnerstwie.</w:t>
      </w:r>
    </w:p>
    <w:p w14:paraId="5D4C411D" w14:textId="5C248224" w:rsidR="004C63C8" w:rsidRPr="00BE5B21" w:rsidRDefault="00832E28" w:rsidP="00F926D8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sz w:val="24"/>
          <w:szCs w:val="24"/>
        </w:rPr>
        <w:t>Do wyboru partnera stosuje się odpowiednio zasady wskazane w kryterium merytorycznym, pn. „</w:t>
      </w:r>
      <w:r w:rsidR="00586AA7" w:rsidRPr="00BE5B21">
        <w:rPr>
          <w:rFonts w:asciiTheme="minorHAnsi" w:hAnsiTheme="minorHAnsi" w:cstheme="minorHAnsi"/>
          <w:sz w:val="24"/>
          <w:szCs w:val="24"/>
        </w:rPr>
        <w:t xml:space="preserve">Wybór Partnera/Partnerów został dokonany w sposób prawidłowy </w:t>
      </w:r>
      <w:r w:rsidRPr="00BE5B21">
        <w:rPr>
          <w:rFonts w:asciiTheme="minorHAnsi" w:hAnsiTheme="minorHAnsi" w:cstheme="minorHAnsi"/>
          <w:sz w:val="24"/>
          <w:szCs w:val="24"/>
        </w:rPr>
        <w:t>(</w:t>
      </w:r>
      <w:r w:rsidR="00E93091" w:rsidRPr="00BE5B21">
        <w:rPr>
          <w:rFonts w:asciiTheme="minorHAnsi" w:hAnsiTheme="minorHAnsi" w:cstheme="minorHAnsi"/>
          <w:sz w:val="24"/>
          <w:szCs w:val="24"/>
        </w:rPr>
        <w:t>J</w:t>
      </w:r>
      <w:r w:rsidRPr="00BE5B21">
        <w:rPr>
          <w:rFonts w:asciiTheme="minorHAnsi" w:hAnsiTheme="minorHAnsi" w:cstheme="minorHAnsi"/>
          <w:sz w:val="24"/>
          <w:szCs w:val="24"/>
        </w:rPr>
        <w:t>eśli dotyczy)”.</w:t>
      </w:r>
    </w:p>
    <w:p w14:paraId="6CFD498F" w14:textId="7F389E41" w:rsidR="004C63C8" w:rsidRPr="00BE5B21" w:rsidRDefault="006B6258" w:rsidP="00F926D8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sz w:val="24"/>
          <w:szCs w:val="24"/>
        </w:rPr>
        <w:t xml:space="preserve">W ramach naboru JW </w:t>
      </w:r>
      <w:r w:rsidR="00691E65" w:rsidRPr="00BE5B21">
        <w:rPr>
          <w:rFonts w:asciiTheme="minorHAnsi" w:hAnsiTheme="minorHAnsi" w:cstheme="minorHAnsi"/>
          <w:sz w:val="24"/>
          <w:szCs w:val="24"/>
        </w:rPr>
        <w:t>może</w:t>
      </w:r>
      <w:r w:rsidRPr="00BE5B21">
        <w:rPr>
          <w:rFonts w:asciiTheme="minorHAnsi" w:hAnsiTheme="minorHAnsi" w:cstheme="minorHAnsi"/>
          <w:sz w:val="24"/>
          <w:szCs w:val="24"/>
        </w:rPr>
        <w:t xml:space="preserve"> korzystać </w:t>
      </w:r>
      <w:r w:rsidR="003C671F" w:rsidRPr="00BE5B21">
        <w:rPr>
          <w:rFonts w:asciiTheme="minorHAnsi" w:hAnsiTheme="minorHAnsi" w:cstheme="minorHAnsi"/>
          <w:sz w:val="24"/>
          <w:szCs w:val="24"/>
        </w:rPr>
        <w:t xml:space="preserve">w procesie oceny wniosku </w:t>
      </w:r>
      <w:r w:rsidRPr="00BE5B21">
        <w:rPr>
          <w:rFonts w:asciiTheme="minorHAnsi" w:hAnsiTheme="minorHAnsi" w:cstheme="minorHAnsi"/>
          <w:sz w:val="24"/>
          <w:szCs w:val="24"/>
        </w:rPr>
        <w:t>z pomocy ekspertów</w:t>
      </w:r>
      <w:r w:rsidR="003C671F" w:rsidRPr="00BE5B21">
        <w:rPr>
          <w:rFonts w:asciiTheme="minorHAnsi" w:hAnsiTheme="minorHAnsi" w:cstheme="minorHAnsi"/>
          <w:sz w:val="24"/>
          <w:szCs w:val="24"/>
        </w:rPr>
        <w:t>,</w:t>
      </w:r>
      <w:r w:rsidRPr="00BE5B21">
        <w:rPr>
          <w:rFonts w:asciiTheme="minorHAnsi" w:hAnsiTheme="minorHAnsi" w:cstheme="minorHAnsi"/>
          <w:sz w:val="24"/>
          <w:szCs w:val="24"/>
        </w:rPr>
        <w:t xml:space="preserve"> </w:t>
      </w:r>
      <w:r w:rsidR="003C671F" w:rsidRPr="00BE5B21">
        <w:rPr>
          <w:rFonts w:asciiTheme="minorHAnsi" w:hAnsiTheme="minorHAnsi" w:cstheme="minorHAnsi"/>
          <w:sz w:val="24"/>
          <w:szCs w:val="24"/>
        </w:rPr>
        <w:lastRenderedPageBreak/>
        <w:t>niebędących pracownikami JW</w:t>
      </w:r>
      <w:r w:rsidR="00A25593" w:rsidRPr="00BE5B21">
        <w:rPr>
          <w:rFonts w:asciiTheme="minorHAnsi" w:hAnsiTheme="minorHAnsi" w:cstheme="minorHAnsi"/>
          <w:sz w:val="24"/>
          <w:szCs w:val="24"/>
        </w:rPr>
        <w:t>.</w:t>
      </w:r>
    </w:p>
    <w:p w14:paraId="2DB2CC12" w14:textId="5B73543D" w:rsidR="004C63C8" w:rsidRPr="00BE5B21" w:rsidRDefault="001E7BFB" w:rsidP="00F926D8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sz w:val="24"/>
          <w:szCs w:val="24"/>
        </w:rPr>
        <w:t>Nabór przeprowadzany jest jawnie, z zapewnieniem publicznego dostępu do informacji o zasadach jego przeprowadzania oraz do listy pr</w:t>
      </w:r>
      <w:r w:rsidR="003F361D" w:rsidRPr="00BE5B21">
        <w:rPr>
          <w:rFonts w:asciiTheme="minorHAnsi" w:hAnsiTheme="minorHAnsi" w:cstheme="minorHAnsi"/>
          <w:sz w:val="24"/>
          <w:szCs w:val="24"/>
        </w:rPr>
        <w:t>zedsięwzięć</w:t>
      </w:r>
      <w:r w:rsidRPr="00BE5B21">
        <w:rPr>
          <w:rFonts w:asciiTheme="minorHAnsi" w:hAnsiTheme="minorHAnsi" w:cstheme="minorHAnsi"/>
          <w:sz w:val="24"/>
          <w:szCs w:val="24"/>
        </w:rPr>
        <w:t xml:space="preserve"> wybranych do </w:t>
      </w:r>
      <w:r w:rsidR="003F361D" w:rsidRPr="00BE5B21">
        <w:rPr>
          <w:rFonts w:asciiTheme="minorHAnsi" w:hAnsiTheme="minorHAnsi" w:cstheme="minorHAnsi"/>
          <w:sz w:val="24"/>
          <w:szCs w:val="24"/>
        </w:rPr>
        <w:t>objęcia wsparciem</w:t>
      </w:r>
      <w:r w:rsidRPr="00BE5B21">
        <w:rPr>
          <w:rFonts w:asciiTheme="minorHAnsi" w:hAnsiTheme="minorHAnsi" w:cstheme="minorHAnsi"/>
          <w:sz w:val="24"/>
          <w:szCs w:val="24"/>
        </w:rPr>
        <w:t>.</w:t>
      </w:r>
    </w:p>
    <w:p w14:paraId="24E71909" w14:textId="3091D181" w:rsidR="004C63C8" w:rsidRPr="00BE5B21" w:rsidRDefault="003422E3" w:rsidP="00F926D8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sz w:val="24"/>
          <w:szCs w:val="24"/>
        </w:rPr>
        <w:t>Do postępowania w zakresie ubiegania się o objęcie przedsięwzięcia wsparciem oraz udzielania wsparcia nie stosuje się przepisów KPA, z wyjątkiem art. 24 oraz przepisów dotyczących doręczeń i sposobu obliczania terminów, które stosuje się odpowiednio.</w:t>
      </w:r>
    </w:p>
    <w:p w14:paraId="055E6BCD" w14:textId="763D3CE8" w:rsidR="004C63C8" w:rsidRPr="00BE5B21" w:rsidRDefault="3290D3CE" w:rsidP="00F926D8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sz w:val="24"/>
          <w:szCs w:val="24"/>
        </w:rPr>
        <w:t>Wszelkie terminy określone w Regulaminie wyrażone są w dniach kalendarzowych, chyba że wskazano</w:t>
      </w:r>
      <w:r w:rsidRPr="00BE5B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E5B21">
        <w:rPr>
          <w:rFonts w:asciiTheme="minorHAnsi" w:hAnsiTheme="minorHAnsi" w:cstheme="minorHAnsi"/>
          <w:sz w:val="24"/>
          <w:szCs w:val="24"/>
        </w:rPr>
        <w:t>inaczej.</w:t>
      </w:r>
    </w:p>
    <w:p w14:paraId="79BADF5C" w14:textId="464A498A" w:rsidR="004C63C8" w:rsidRPr="00BE5B21" w:rsidRDefault="3290D3CE" w:rsidP="00F926D8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7A2917CC" w14:textId="6959D988" w:rsidR="004C63C8" w:rsidRPr="00BE5B21" w:rsidRDefault="3290D3CE" w:rsidP="00F926D8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sz w:val="24"/>
          <w:szCs w:val="24"/>
        </w:rPr>
        <w:t xml:space="preserve">Na równi z dniem ustawowo wolnym od pracy traktuje się sobotę. </w:t>
      </w:r>
    </w:p>
    <w:p w14:paraId="50F4D61B" w14:textId="0C723AA2" w:rsidR="5A3AA38C" w:rsidRPr="00BE5B21" w:rsidRDefault="05AD13E6" w:rsidP="004D05FD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21">
        <w:rPr>
          <w:rFonts w:asciiTheme="minorHAnsi" w:hAnsiTheme="minorHAnsi" w:cstheme="minorHAnsi"/>
          <w:sz w:val="24"/>
          <w:szCs w:val="24"/>
        </w:rPr>
        <w:t xml:space="preserve">Wyjaśnień w kwestiach dotyczących naboru JW </w:t>
      </w:r>
      <w:r w:rsidR="005D1B4E" w:rsidRPr="00BE5B21">
        <w:rPr>
          <w:rFonts w:asciiTheme="minorHAnsi" w:hAnsiTheme="minorHAnsi" w:cstheme="minorHAnsi"/>
          <w:sz w:val="24"/>
          <w:szCs w:val="24"/>
        </w:rPr>
        <w:t xml:space="preserve">udziela </w:t>
      </w:r>
      <w:r w:rsidRPr="00BE5B21">
        <w:rPr>
          <w:rFonts w:asciiTheme="minorHAnsi" w:hAnsiTheme="minorHAnsi" w:cstheme="minorHAnsi"/>
          <w:sz w:val="24"/>
          <w:szCs w:val="24"/>
        </w:rPr>
        <w:t xml:space="preserve">w odpowiedzi na zapytania kierowane na adres poczty elektronicznej: </w:t>
      </w:r>
      <w:hyperlink r:id="rId12" w:history="1">
        <w:r w:rsidR="00602104" w:rsidRPr="00C73CA8">
          <w:rPr>
            <w:rStyle w:val="Hipercze"/>
            <w:rFonts w:asciiTheme="minorHAnsi" w:hAnsiTheme="minorHAnsi" w:cstheme="minorHAnsi"/>
            <w:sz w:val="24"/>
            <w:szCs w:val="24"/>
          </w:rPr>
          <w:t>C2.1.1kpo@cppc.gov.pl</w:t>
        </w:r>
      </w:hyperlink>
      <w:r w:rsidR="0060210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585A3A85" w14:textId="4790BC21" w:rsidR="005360BE" w:rsidRPr="00DB14BF" w:rsidRDefault="00BB14E8" w:rsidP="004D05FD">
      <w:pPr>
        <w:pStyle w:val="Nagwek2"/>
        <w:ind w:left="0" w:firstLine="0"/>
        <w:rPr>
          <w:rFonts w:asciiTheme="minorHAnsi" w:hAnsiTheme="minorHAnsi" w:cstheme="minorHAnsi"/>
          <w:bCs/>
        </w:rPr>
      </w:pPr>
      <w:r w:rsidRPr="00DB14BF">
        <w:rPr>
          <w:rFonts w:asciiTheme="minorHAnsi" w:hAnsiTheme="minorHAnsi" w:cstheme="minorHAnsi"/>
          <w:bCs/>
        </w:rPr>
        <w:t xml:space="preserve">§ </w:t>
      </w:r>
      <w:r w:rsidR="00924D64" w:rsidRPr="00DB14BF">
        <w:rPr>
          <w:rFonts w:asciiTheme="minorHAnsi" w:hAnsiTheme="minorHAnsi" w:cstheme="minorHAnsi"/>
          <w:bCs/>
        </w:rPr>
        <w:t>3 Warunki uczestnictwa</w:t>
      </w:r>
    </w:p>
    <w:p w14:paraId="3EE0665C" w14:textId="0AFFECD8" w:rsidR="00EC4B67" w:rsidRPr="00DE1F77" w:rsidRDefault="196F26E6" w:rsidP="004D05FD">
      <w:pPr>
        <w:pStyle w:val="Akapitzlist"/>
        <w:numPr>
          <w:ilvl w:val="0"/>
          <w:numId w:val="38"/>
        </w:numPr>
        <w:spacing w:before="120" w:after="120" w:line="360" w:lineRule="auto"/>
        <w:ind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E059A8">
        <w:rPr>
          <w:rFonts w:asciiTheme="minorHAnsi" w:hAnsiTheme="minorHAnsi" w:cstheme="minorHAnsi"/>
          <w:sz w:val="24"/>
          <w:szCs w:val="24"/>
        </w:rPr>
        <w:t xml:space="preserve">Ostatecznym odbiorcą wsparcia </w:t>
      </w:r>
      <w:r w:rsidR="00215F94" w:rsidRPr="00E059A8">
        <w:rPr>
          <w:rFonts w:asciiTheme="minorHAnsi" w:hAnsiTheme="minorHAnsi" w:cstheme="minorHAnsi"/>
          <w:sz w:val="24"/>
          <w:szCs w:val="24"/>
        </w:rPr>
        <w:t xml:space="preserve">przedsięwzięcia składanego </w:t>
      </w:r>
      <w:r w:rsidR="00433F25" w:rsidRPr="00E059A8">
        <w:rPr>
          <w:rFonts w:asciiTheme="minorHAnsi" w:hAnsiTheme="minorHAnsi" w:cstheme="minorHAnsi"/>
          <w:sz w:val="24"/>
          <w:szCs w:val="24"/>
        </w:rPr>
        <w:t xml:space="preserve">w ramach naboru, </w:t>
      </w:r>
      <w:r w:rsidR="004E1120" w:rsidRPr="00E059A8">
        <w:rPr>
          <w:rFonts w:asciiTheme="minorHAnsi" w:hAnsiTheme="minorHAnsi" w:cstheme="minorHAnsi"/>
          <w:sz w:val="24"/>
          <w:szCs w:val="24"/>
        </w:rPr>
        <w:t>realizowanego</w:t>
      </w:r>
      <w:r w:rsidR="00433F25" w:rsidRPr="00E059A8">
        <w:rPr>
          <w:rFonts w:asciiTheme="minorHAnsi" w:hAnsiTheme="minorHAnsi" w:cstheme="minorHAnsi"/>
          <w:sz w:val="24"/>
          <w:szCs w:val="24"/>
        </w:rPr>
        <w:t xml:space="preserve"> </w:t>
      </w:r>
      <w:r w:rsidR="00215F94" w:rsidRPr="00E059A8">
        <w:rPr>
          <w:rFonts w:asciiTheme="minorHAnsi" w:hAnsiTheme="minorHAnsi" w:cstheme="minorHAnsi"/>
          <w:sz w:val="24"/>
          <w:szCs w:val="24"/>
        </w:rPr>
        <w:t>w trybie niekonkurencyjnym</w:t>
      </w:r>
      <w:r w:rsidR="00395F0F" w:rsidRPr="00E059A8">
        <w:rPr>
          <w:rFonts w:asciiTheme="minorHAnsi" w:hAnsiTheme="minorHAnsi" w:cstheme="minorHAnsi"/>
          <w:sz w:val="24"/>
          <w:szCs w:val="24"/>
        </w:rPr>
        <w:t xml:space="preserve"> </w:t>
      </w:r>
      <w:r w:rsidR="00730F70" w:rsidRPr="00E059A8">
        <w:rPr>
          <w:rFonts w:asciiTheme="minorHAnsi" w:hAnsiTheme="minorHAnsi" w:cstheme="minorHAnsi"/>
          <w:sz w:val="24"/>
          <w:szCs w:val="24"/>
        </w:rPr>
        <w:t>w ramach Inwestycji C</w:t>
      </w:r>
      <w:r w:rsidR="001954A3" w:rsidRPr="00E059A8">
        <w:rPr>
          <w:rFonts w:asciiTheme="minorHAnsi" w:hAnsiTheme="minorHAnsi" w:cstheme="minorHAnsi"/>
          <w:sz w:val="24"/>
          <w:szCs w:val="24"/>
        </w:rPr>
        <w:t>2</w:t>
      </w:r>
      <w:r w:rsidR="00730F70" w:rsidRPr="00E059A8">
        <w:rPr>
          <w:rFonts w:asciiTheme="minorHAnsi" w:hAnsiTheme="minorHAnsi" w:cstheme="minorHAnsi"/>
          <w:sz w:val="24"/>
          <w:szCs w:val="24"/>
        </w:rPr>
        <w:t>.1.1</w:t>
      </w:r>
      <w:r w:rsidR="00B11E9D" w:rsidRPr="00E059A8">
        <w:rPr>
          <w:rFonts w:asciiTheme="minorHAnsi" w:hAnsiTheme="minorHAnsi" w:cstheme="minorHAnsi"/>
          <w:sz w:val="24"/>
          <w:szCs w:val="24"/>
        </w:rPr>
        <w:t>,</w:t>
      </w:r>
      <w:r w:rsidR="00730F70" w:rsidRPr="00E059A8">
        <w:rPr>
          <w:rFonts w:asciiTheme="minorHAnsi" w:hAnsiTheme="minorHAnsi" w:cstheme="minorHAnsi"/>
          <w:sz w:val="24"/>
          <w:szCs w:val="24"/>
        </w:rPr>
        <w:t xml:space="preserve"> </w:t>
      </w:r>
      <w:r w:rsidR="62CE4953" w:rsidRPr="00E059A8">
        <w:rPr>
          <w:rFonts w:asciiTheme="minorHAnsi" w:hAnsiTheme="minorHAnsi" w:cstheme="minorHAnsi"/>
          <w:sz w:val="24"/>
          <w:szCs w:val="24"/>
        </w:rPr>
        <w:t>może</w:t>
      </w:r>
      <w:r w:rsidR="04943C69" w:rsidRPr="00E059A8">
        <w:rPr>
          <w:rFonts w:asciiTheme="minorHAnsi" w:hAnsiTheme="minorHAnsi" w:cstheme="minorHAnsi"/>
          <w:sz w:val="24"/>
          <w:szCs w:val="24"/>
        </w:rPr>
        <w:t xml:space="preserve"> być </w:t>
      </w:r>
      <w:r w:rsidR="661CFF28" w:rsidRPr="00E059A8">
        <w:rPr>
          <w:rFonts w:asciiTheme="minorHAnsi" w:hAnsiTheme="minorHAnsi" w:cstheme="minorHAnsi"/>
          <w:sz w:val="24"/>
          <w:szCs w:val="24"/>
        </w:rPr>
        <w:t>wyłącznie</w:t>
      </w:r>
      <w:r w:rsidR="0DD67A15" w:rsidRPr="00E059A8">
        <w:rPr>
          <w:rFonts w:asciiTheme="minorHAnsi" w:hAnsiTheme="minorHAnsi" w:cstheme="minorHAnsi"/>
          <w:sz w:val="24"/>
          <w:szCs w:val="24"/>
        </w:rPr>
        <w:t xml:space="preserve"> </w:t>
      </w:r>
      <w:r w:rsidR="001C265B" w:rsidRPr="00DB14BF">
        <w:rPr>
          <w:rFonts w:asciiTheme="minorHAnsi" w:hAnsiTheme="minorHAnsi" w:cstheme="minorHAnsi"/>
          <w:sz w:val="24"/>
          <w:szCs w:val="24"/>
        </w:rPr>
        <w:t>przedsięwzięci</w:t>
      </w:r>
      <w:r w:rsidR="00B66187" w:rsidRPr="00DB14BF">
        <w:rPr>
          <w:rFonts w:asciiTheme="minorHAnsi" w:hAnsiTheme="minorHAnsi" w:cstheme="minorHAnsi"/>
          <w:sz w:val="24"/>
          <w:szCs w:val="24"/>
        </w:rPr>
        <w:t>e</w:t>
      </w:r>
      <w:r w:rsidR="001C265B" w:rsidRPr="00DB14BF">
        <w:rPr>
          <w:rFonts w:asciiTheme="minorHAnsi" w:hAnsiTheme="minorHAnsi" w:cstheme="minorHAnsi"/>
          <w:sz w:val="24"/>
          <w:szCs w:val="24"/>
        </w:rPr>
        <w:t>, które znajduj</w:t>
      </w:r>
      <w:r w:rsidR="00B66187" w:rsidRPr="00DB14BF">
        <w:rPr>
          <w:rFonts w:asciiTheme="minorHAnsi" w:hAnsiTheme="minorHAnsi" w:cstheme="minorHAnsi"/>
          <w:sz w:val="24"/>
          <w:szCs w:val="24"/>
        </w:rPr>
        <w:t>e</w:t>
      </w:r>
      <w:r w:rsidR="001C265B" w:rsidRPr="00DB14BF">
        <w:rPr>
          <w:rFonts w:asciiTheme="minorHAnsi" w:hAnsiTheme="minorHAnsi" w:cstheme="minorHAnsi"/>
          <w:sz w:val="24"/>
          <w:szCs w:val="24"/>
        </w:rPr>
        <w:t xml:space="preserve"> się na </w:t>
      </w:r>
      <w:r w:rsidR="00C9734B">
        <w:rPr>
          <w:rFonts w:asciiTheme="minorHAnsi" w:hAnsiTheme="minorHAnsi" w:cstheme="minorHAnsi"/>
          <w:sz w:val="24"/>
          <w:szCs w:val="24"/>
        </w:rPr>
        <w:t xml:space="preserve">aktualnej </w:t>
      </w:r>
      <w:r w:rsidR="001C265B" w:rsidRPr="00DB14BF">
        <w:rPr>
          <w:rFonts w:asciiTheme="minorHAnsi" w:hAnsiTheme="minorHAnsi" w:cstheme="minorHAnsi"/>
          <w:sz w:val="24"/>
          <w:szCs w:val="24"/>
        </w:rPr>
        <w:t>l</w:t>
      </w:r>
      <w:r w:rsidR="00630991" w:rsidRPr="00DB14BF">
        <w:rPr>
          <w:rFonts w:asciiTheme="minorHAnsi" w:hAnsiTheme="minorHAnsi" w:cstheme="minorHAnsi"/>
          <w:sz w:val="24"/>
          <w:szCs w:val="24"/>
        </w:rPr>
        <w:t xml:space="preserve">iście </w:t>
      </w:r>
      <w:r w:rsidR="004933D9">
        <w:rPr>
          <w:rFonts w:asciiTheme="minorHAnsi" w:hAnsiTheme="minorHAnsi" w:cstheme="minorHAnsi"/>
          <w:sz w:val="24"/>
          <w:szCs w:val="24"/>
        </w:rPr>
        <w:t>projektów</w:t>
      </w:r>
      <w:r w:rsidR="004933D9"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00630991" w:rsidRPr="00DB14BF">
        <w:rPr>
          <w:rFonts w:asciiTheme="minorHAnsi" w:hAnsiTheme="minorHAnsi" w:cstheme="minorHAnsi"/>
          <w:sz w:val="24"/>
          <w:szCs w:val="24"/>
        </w:rPr>
        <w:t>indykatywnych</w:t>
      </w:r>
      <w:r w:rsidR="00E84E94" w:rsidRPr="00DB14BF">
        <w:rPr>
          <w:rFonts w:asciiTheme="minorHAnsi" w:hAnsiTheme="minorHAnsi" w:cstheme="minorHAnsi"/>
          <w:sz w:val="24"/>
          <w:szCs w:val="24"/>
        </w:rPr>
        <w:t xml:space="preserve"> dla </w:t>
      </w:r>
      <w:r w:rsidR="00E84E94" w:rsidRPr="00DE1F77">
        <w:rPr>
          <w:rFonts w:asciiTheme="minorHAnsi" w:hAnsiTheme="minorHAnsi" w:cstheme="minorHAnsi"/>
          <w:sz w:val="24"/>
          <w:szCs w:val="24"/>
        </w:rPr>
        <w:t xml:space="preserve">Inwestycji C2.1.1 opublikowanej przez </w:t>
      </w:r>
      <w:r w:rsidR="00180306">
        <w:rPr>
          <w:rFonts w:asciiTheme="minorHAnsi" w:hAnsiTheme="minorHAnsi" w:cstheme="minorHAnsi"/>
          <w:sz w:val="24"/>
          <w:szCs w:val="24"/>
        </w:rPr>
        <w:t>Ministerstwo Cyfryzacji</w:t>
      </w:r>
      <w:r w:rsidR="00D1220D" w:rsidRPr="00DE1F77">
        <w:rPr>
          <w:rFonts w:asciiTheme="minorHAnsi" w:hAnsiTheme="minorHAnsi" w:cstheme="minorHAnsi"/>
          <w:sz w:val="24"/>
          <w:szCs w:val="24"/>
        </w:rPr>
        <w:t xml:space="preserve"> </w:t>
      </w:r>
      <w:r w:rsidR="009B5213" w:rsidRPr="00DE1F77">
        <w:rPr>
          <w:rFonts w:asciiTheme="minorHAnsi" w:hAnsiTheme="minorHAnsi" w:cstheme="minorHAnsi"/>
          <w:sz w:val="24"/>
          <w:szCs w:val="24"/>
        </w:rPr>
        <w:t xml:space="preserve">pod adresem: </w:t>
      </w:r>
      <w:hyperlink r:id="rId13" w:history="1">
        <w:r w:rsidR="00DE1F77" w:rsidRPr="002E4391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https://www.gov.pl/web/cyfryzacja/wyniki-naboru2</w:t>
        </w:r>
      </w:hyperlink>
      <w:r w:rsidR="00F06249" w:rsidRPr="00DE1F77">
        <w:rPr>
          <w:rStyle w:val="Hipercze"/>
          <w:rFonts w:asciiTheme="minorHAnsi" w:hAnsiTheme="minorHAnsi" w:cstheme="minorHAnsi"/>
          <w:sz w:val="24"/>
          <w:szCs w:val="24"/>
        </w:rPr>
        <w:t>.</w:t>
      </w:r>
      <w:r w:rsidR="00032D01" w:rsidRPr="00DE1F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582416" w14:textId="77777777" w:rsidR="00E059A8" w:rsidRPr="00DB14BF" w:rsidRDefault="00622734" w:rsidP="004D05FD">
      <w:pPr>
        <w:pStyle w:val="Akapitzlist"/>
        <w:widowControl/>
        <w:numPr>
          <w:ilvl w:val="0"/>
          <w:numId w:val="38"/>
        </w:numPr>
        <w:autoSpaceDE w:val="0"/>
        <w:autoSpaceDN w:val="0"/>
        <w:adjustRightInd w:val="0"/>
        <w:spacing w:before="120" w:after="120" w:line="360" w:lineRule="auto"/>
        <w:ind w:hanging="357"/>
        <w:contextualSpacing/>
        <w:jc w:val="left"/>
        <w:rPr>
          <w:rFonts w:asciiTheme="minorHAnsi" w:eastAsiaTheme="minorHAnsi" w:hAnsiTheme="minorHAnsi" w:cstheme="minorHAnsi"/>
          <w:sz w:val="24"/>
          <w:szCs w:val="24"/>
        </w:rPr>
      </w:pPr>
      <w:r w:rsidRPr="00DB14BF">
        <w:rPr>
          <w:rFonts w:asciiTheme="minorHAnsi" w:eastAsiaTheme="minorHAnsi" w:hAnsiTheme="minorHAnsi" w:cstheme="minorHAnsi"/>
          <w:sz w:val="24"/>
          <w:szCs w:val="24"/>
        </w:rPr>
        <w:t>Przedmiotowy nabór kierowany jest do:</w:t>
      </w:r>
    </w:p>
    <w:p w14:paraId="68F10FBE" w14:textId="403231D0" w:rsidR="00E059A8" w:rsidRDefault="00622734" w:rsidP="004D05FD">
      <w:pPr>
        <w:pStyle w:val="Akapitzlist"/>
        <w:widowControl/>
        <w:numPr>
          <w:ilvl w:val="1"/>
          <w:numId w:val="38"/>
        </w:numPr>
        <w:autoSpaceDE w:val="0"/>
        <w:autoSpaceDN w:val="0"/>
        <w:adjustRightInd w:val="0"/>
        <w:spacing w:before="120" w:after="120" w:line="360" w:lineRule="auto"/>
        <w:ind w:left="851" w:hanging="357"/>
        <w:contextualSpacing/>
        <w:jc w:val="left"/>
        <w:rPr>
          <w:rFonts w:asciiTheme="minorHAnsi" w:eastAsiaTheme="minorHAnsi" w:hAnsiTheme="minorHAnsi" w:cstheme="minorHAnsi"/>
          <w:sz w:val="24"/>
          <w:szCs w:val="24"/>
        </w:rPr>
      </w:pPr>
      <w:r w:rsidRPr="00DB14BF">
        <w:rPr>
          <w:rFonts w:asciiTheme="minorHAnsi" w:eastAsiaTheme="minorHAnsi" w:hAnsiTheme="minorHAnsi" w:cstheme="minorHAnsi"/>
          <w:sz w:val="24"/>
          <w:szCs w:val="24"/>
        </w:rPr>
        <w:t>jednostek administracji rządowej, podmiotów podległych jednostkom administracji</w:t>
      </w:r>
      <w:r w:rsidR="00E059A8" w:rsidRPr="00DB14B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B14BF">
        <w:rPr>
          <w:rFonts w:asciiTheme="minorHAnsi" w:eastAsiaTheme="minorHAnsi" w:hAnsiTheme="minorHAnsi" w:cstheme="minorHAnsi"/>
          <w:sz w:val="24"/>
          <w:szCs w:val="24"/>
        </w:rPr>
        <w:t>rządowej lub przez nie nadzorowan</w:t>
      </w:r>
      <w:r w:rsidR="00A63B27">
        <w:rPr>
          <w:rFonts w:asciiTheme="minorHAnsi" w:eastAsiaTheme="minorHAnsi" w:hAnsiTheme="minorHAnsi" w:cstheme="minorHAnsi"/>
          <w:sz w:val="24"/>
          <w:szCs w:val="24"/>
        </w:rPr>
        <w:t>ych</w:t>
      </w:r>
      <w:r w:rsidRPr="00DB14BF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6583AF11" w14:textId="30FDE690" w:rsidR="00622734" w:rsidRPr="00DB14BF" w:rsidRDefault="00622734" w:rsidP="004D05FD">
      <w:pPr>
        <w:pStyle w:val="Akapitzlist"/>
        <w:widowControl/>
        <w:numPr>
          <w:ilvl w:val="1"/>
          <w:numId w:val="38"/>
        </w:numPr>
        <w:autoSpaceDE w:val="0"/>
        <w:autoSpaceDN w:val="0"/>
        <w:adjustRightInd w:val="0"/>
        <w:spacing w:before="120" w:after="120" w:line="360" w:lineRule="auto"/>
        <w:ind w:left="851" w:hanging="357"/>
        <w:contextualSpacing/>
        <w:jc w:val="left"/>
        <w:rPr>
          <w:rFonts w:asciiTheme="minorHAnsi" w:eastAsiaTheme="minorHAnsi" w:hAnsiTheme="minorHAnsi" w:cstheme="minorHAnsi"/>
          <w:sz w:val="24"/>
          <w:szCs w:val="24"/>
        </w:rPr>
      </w:pPr>
      <w:r w:rsidRPr="00DB14BF">
        <w:rPr>
          <w:rFonts w:asciiTheme="minorHAnsi" w:eastAsiaTheme="minorHAnsi" w:hAnsiTheme="minorHAnsi" w:cstheme="minorHAnsi"/>
          <w:sz w:val="24"/>
          <w:szCs w:val="24"/>
        </w:rPr>
        <w:t xml:space="preserve">oraz do partnerstw </w:t>
      </w:r>
      <w:r w:rsidR="00F06249" w:rsidRPr="00DB14BF">
        <w:rPr>
          <w:rFonts w:asciiTheme="minorHAnsi" w:eastAsiaTheme="minorHAnsi" w:hAnsiTheme="minorHAnsi" w:cstheme="minorHAnsi"/>
          <w:sz w:val="24"/>
          <w:szCs w:val="24"/>
        </w:rPr>
        <w:t>tworzon</w:t>
      </w:r>
      <w:r w:rsidR="00F06249">
        <w:rPr>
          <w:rFonts w:asciiTheme="minorHAnsi" w:eastAsiaTheme="minorHAnsi" w:hAnsiTheme="minorHAnsi" w:cstheme="minorHAnsi"/>
          <w:sz w:val="24"/>
          <w:szCs w:val="24"/>
        </w:rPr>
        <w:t>ych</w:t>
      </w:r>
      <w:r w:rsidR="00F06249" w:rsidRPr="00DB14B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B14BF">
        <w:rPr>
          <w:rFonts w:asciiTheme="minorHAnsi" w:eastAsiaTheme="minorHAnsi" w:hAnsiTheme="minorHAnsi" w:cstheme="minorHAnsi"/>
          <w:sz w:val="24"/>
          <w:szCs w:val="24"/>
        </w:rPr>
        <w:t>pomiędzy wskazanymi powyżej wnioskodawcami,</w:t>
      </w:r>
      <w:r w:rsidR="00E059A8" w:rsidRPr="00DB14B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F06249">
        <w:rPr>
          <w:rFonts w:asciiTheme="minorHAnsi" w:eastAsiaTheme="minorHAnsi" w:hAnsiTheme="minorHAnsi" w:cstheme="minorHAnsi"/>
          <w:sz w:val="24"/>
          <w:szCs w:val="24"/>
        </w:rPr>
        <w:t>p</w:t>
      </w:r>
      <w:r w:rsidRPr="00DB14BF">
        <w:rPr>
          <w:rFonts w:asciiTheme="minorHAnsi" w:eastAsiaTheme="minorHAnsi" w:hAnsiTheme="minorHAnsi" w:cstheme="minorHAnsi"/>
          <w:sz w:val="24"/>
          <w:szCs w:val="24"/>
        </w:rPr>
        <w:t>artnerstw uprawnionych wnioskodawców z organizacjami pozarządowymi,</w:t>
      </w:r>
      <w:r w:rsidR="00E059A8" w:rsidRPr="00DB14B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B14BF">
        <w:rPr>
          <w:rFonts w:asciiTheme="minorHAnsi" w:eastAsiaTheme="minorHAnsi" w:hAnsiTheme="minorHAnsi" w:cstheme="minorHAnsi"/>
          <w:sz w:val="24"/>
          <w:szCs w:val="24"/>
        </w:rPr>
        <w:t>jednostkami naukowymi.</w:t>
      </w:r>
    </w:p>
    <w:p w14:paraId="03500A4A" w14:textId="41977579" w:rsidR="005360BE" w:rsidRPr="00DB14BF" w:rsidRDefault="007D76FE" w:rsidP="004D05FD">
      <w:pPr>
        <w:pStyle w:val="Nagwek2"/>
        <w:rPr>
          <w:rFonts w:asciiTheme="minorHAnsi" w:hAnsiTheme="minorHAnsi" w:cstheme="minorHAnsi"/>
        </w:rPr>
      </w:pPr>
      <w:r w:rsidRPr="00DB14BF">
        <w:rPr>
          <w:rFonts w:asciiTheme="minorHAnsi" w:hAnsiTheme="minorHAnsi" w:cstheme="minorHAnsi"/>
        </w:rPr>
        <w:t xml:space="preserve">§ 4 </w:t>
      </w:r>
      <w:r w:rsidR="0396A6FF" w:rsidRPr="00DB14BF">
        <w:rPr>
          <w:rFonts w:asciiTheme="minorHAnsi" w:hAnsiTheme="minorHAnsi" w:cstheme="minorHAnsi"/>
        </w:rPr>
        <w:t>Zasady finansowania pr</w:t>
      </w:r>
      <w:r w:rsidR="2BEB8290" w:rsidRPr="00DB14BF">
        <w:rPr>
          <w:rFonts w:asciiTheme="minorHAnsi" w:hAnsiTheme="minorHAnsi" w:cstheme="minorHAnsi"/>
        </w:rPr>
        <w:t>zedsięwzięcia</w:t>
      </w:r>
    </w:p>
    <w:p w14:paraId="61E818A5" w14:textId="72E9A0AD" w:rsidR="00293A69" w:rsidRPr="00DB14BF" w:rsidRDefault="00166F26" w:rsidP="004D05FD">
      <w:pPr>
        <w:pStyle w:val="Akapitzlist"/>
        <w:numPr>
          <w:ilvl w:val="0"/>
          <w:numId w:val="34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>Maksymalny poziom wsparcia przedsięwzięcia wynosi 100% kwoty wydatków kwalifikowalnych przedsięwzięcia.</w:t>
      </w:r>
    </w:p>
    <w:p w14:paraId="0E3C4AA2" w14:textId="1121F876" w:rsidR="00293A69" w:rsidRPr="00DB14BF" w:rsidRDefault="00E77F4C" w:rsidP="004D05FD">
      <w:pPr>
        <w:pStyle w:val="Akapitzlist"/>
        <w:numPr>
          <w:ilvl w:val="0"/>
          <w:numId w:val="34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lastRenderedPageBreak/>
        <w:t>Maksymalna k</w:t>
      </w:r>
      <w:r w:rsidR="4E1FA4B0" w:rsidRPr="00DB14BF">
        <w:rPr>
          <w:rFonts w:asciiTheme="minorHAnsi" w:hAnsiTheme="minorHAnsi" w:cstheme="minorHAnsi"/>
          <w:sz w:val="24"/>
          <w:szCs w:val="24"/>
        </w:rPr>
        <w:t xml:space="preserve">wota </w:t>
      </w:r>
      <w:r w:rsidR="005E1A7E" w:rsidRPr="00DB14BF">
        <w:rPr>
          <w:rFonts w:asciiTheme="minorHAnsi" w:hAnsiTheme="minorHAnsi" w:cstheme="minorHAnsi"/>
          <w:sz w:val="24"/>
          <w:szCs w:val="24"/>
        </w:rPr>
        <w:t xml:space="preserve">środków </w:t>
      </w:r>
      <w:r w:rsidR="4E1FA4B0" w:rsidRPr="00DB14BF">
        <w:rPr>
          <w:rFonts w:asciiTheme="minorHAnsi" w:hAnsiTheme="minorHAnsi" w:cstheme="minorHAnsi"/>
          <w:sz w:val="24"/>
          <w:szCs w:val="24"/>
        </w:rPr>
        <w:t>przeznaczon</w:t>
      </w:r>
      <w:r w:rsidR="005E1A7E" w:rsidRPr="00DB14BF">
        <w:rPr>
          <w:rFonts w:asciiTheme="minorHAnsi" w:hAnsiTheme="minorHAnsi" w:cstheme="minorHAnsi"/>
          <w:sz w:val="24"/>
          <w:szCs w:val="24"/>
        </w:rPr>
        <w:t>ych</w:t>
      </w:r>
      <w:r w:rsidR="4E1FA4B0" w:rsidRPr="00DB14BF">
        <w:rPr>
          <w:rFonts w:asciiTheme="minorHAnsi" w:hAnsiTheme="minorHAnsi" w:cstheme="minorHAnsi"/>
          <w:sz w:val="24"/>
          <w:szCs w:val="24"/>
        </w:rPr>
        <w:t xml:space="preserve"> na </w:t>
      </w:r>
      <w:r w:rsidR="005E1A7E" w:rsidRPr="00DB14BF">
        <w:rPr>
          <w:rFonts w:asciiTheme="minorHAnsi" w:hAnsiTheme="minorHAnsi" w:cstheme="minorHAnsi"/>
          <w:sz w:val="24"/>
          <w:szCs w:val="24"/>
        </w:rPr>
        <w:t>objęcie przedsięwzię</w:t>
      </w:r>
      <w:r w:rsidR="00C1635B">
        <w:rPr>
          <w:rFonts w:asciiTheme="minorHAnsi" w:hAnsiTheme="minorHAnsi" w:cstheme="minorHAnsi"/>
          <w:sz w:val="24"/>
          <w:szCs w:val="24"/>
        </w:rPr>
        <w:t>ć</w:t>
      </w:r>
      <w:r w:rsidR="005E1A7E"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4E1FA4B0" w:rsidRPr="00DB14BF">
        <w:rPr>
          <w:rFonts w:asciiTheme="minorHAnsi" w:hAnsiTheme="minorHAnsi" w:cstheme="minorHAnsi"/>
          <w:sz w:val="24"/>
          <w:szCs w:val="24"/>
        </w:rPr>
        <w:t>wsparcie</w:t>
      </w:r>
      <w:r w:rsidR="00AF6A43" w:rsidRPr="00DB14BF">
        <w:rPr>
          <w:rFonts w:asciiTheme="minorHAnsi" w:hAnsiTheme="minorHAnsi" w:cstheme="minorHAnsi"/>
          <w:sz w:val="24"/>
          <w:szCs w:val="24"/>
        </w:rPr>
        <w:t>m</w:t>
      </w:r>
      <w:r w:rsidR="4E1FA4B0" w:rsidRPr="00DB14BF">
        <w:rPr>
          <w:rFonts w:asciiTheme="minorHAnsi" w:hAnsiTheme="minorHAnsi" w:cstheme="minorHAnsi"/>
          <w:sz w:val="24"/>
          <w:szCs w:val="24"/>
        </w:rPr>
        <w:t xml:space="preserve"> w </w:t>
      </w:r>
      <w:r w:rsidR="005E1A7E" w:rsidRPr="00DB14BF">
        <w:rPr>
          <w:rFonts w:asciiTheme="minorHAnsi" w:hAnsiTheme="minorHAnsi" w:cstheme="minorHAnsi"/>
          <w:sz w:val="24"/>
          <w:szCs w:val="24"/>
        </w:rPr>
        <w:t>naborze</w:t>
      </w:r>
      <w:r w:rsidR="00AF6A43" w:rsidRPr="00DB14BF">
        <w:rPr>
          <w:rFonts w:asciiTheme="minorHAnsi" w:hAnsiTheme="minorHAnsi" w:cstheme="minorHAnsi"/>
          <w:sz w:val="24"/>
          <w:szCs w:val="24"/>
        </w:rPr>
        <w:t xml:space="preserve"> w</w:t>
      </w:r>
      <w:r w:rsidR="005E1A7E"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4E1FA4B0" w:rsidRPr="00DB14BF">
        <w:rPr>
          <w:rFonts w:asciiTheme="minorHAnsi" w:hAnsiTheme="minorHAnsi" w:cstheme="minorHAnsi"/>
          <w:sz w:val="24"/>
          <w:szCs w:val="24"/>
        </w:rPr>
        <w:t xml:space="preserve">ramach </w:t>
      </w:r>
      <w:r w:rsidR="00F07DE7" w:rsidRPr="00DB14BF">
        <w:rPr>
          <w:rFonts w:asciiTheme="minorHAnsi" w:hAnsiTheme="minorHAnsi" w:cstheme="minorHAnsi"/>
          <w:sz w:val="24"/>
          <w:szCs w:val="24"/>
        </w:rPr>
        <w:t>I</w:t>
      </w:r>
      <w:r w:rsidR="7E1047E4" w:rsidRPr="00DB14BF">
        <w:rPr>
          <w:rFonts w:asciiTheme="minorHAnsi" w:hAnsiTheme="minorHAnsi" w:cstheme="minorHAnsi"/>
          <w:sz w:val="24"/>
          <w:szCs w:val="24"/>
        </w:rPr>
        <w:t>nwestycji</w:t>
      </w:r>
      <w:r w:rsidR="4E1FA4B0"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00293A69" w:rsidRPr="00DB14BF">
        <w:rPr>
          <w:rFonts w:asciiTheme="minorHAnsi" w:hAnsiTheme="minorHAnsi" w:cstheme="minorHAnsi"/>
          <w:sz w:val="24"/>
          <w:szCs w:val="24"/>
        </w:rPr>
        <w:t>C</w:t>
      </w:r>
      <w:r w:rsidR="00293A69" w:rsidRPr="00EC4B67">
        <w:rPr>
          <w:rFonts w:asciiTheme="minorHAnsi" w:hAnsiTheme="minorHAnsi" w:cstheme="minorHAnsi"/>
          <w:sz w:val="24"/>
          <w:szCs w:val="24"/>
        </w:rPr>
        <w:t>2</w:t>
      </w:r>
      <w:r w:rsidR="2823BE03" w:rsidRPr="00DB14BF">
        <w:rPr>
          <w:rFonts w:asciiTheme="minorHAnsi" w:hAnsiTheme="minorHAnsi" w:cstheme="minorHAnsi"/>
          <w:sz w:val="24"/>
          <w:szCs w:val="24"/>
        </w:rPr>
        <w:t xml:space="preserve">.1.1 </w:t>
      </w:r>
      <w:r w:rsidR="4E1FA4B0" w:rsidRPr="003050AA">
        <w:rPr>
          <w:rFonts w:asciiTheme="minorHAnsi" w:hAnsiTheme="minorHAnsi" w:cstheme="minorHAnsi"/>
          <w:sz w:val="24"/>
          <w:szCs w:val="24"/>
        </w:rPr>
        <w:t>wynosi</w:t>
      </w:r>
      <w:r w:rsidR="4E1FA4B0"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0089286D" w:rsidRPr="003E73E0">
        <w:rPr>
          <w:rFonts w:asciiTheme="minorHAnsi" w:hAnsiTheme="minorHAnsi" w:cstheme="minorHAnsi"/>
          <w:b/>
          <w:bCs/>
          <w:sz w:val="24"/>
          <w:szCs w:val="24"/>
        </w:rPr>
        <w:t>44</w:t>
      </w:r>
      <w:r w:rsidR="000D4234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EC64C4" w:rsidRPr="003E73E0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0D4234">
        <w:rPr>
          <w:rFonts w:asciiTheme="minorHAnsi" w:hAnsiTheme="minorHAnsi" w:cstheme="minorHAnsi"/>
          <w:b/>
          <w:bCs/>
          <w:sz w:val="24"/>
          <w:szCs w:val="24"/>
        </w:rPr>
        <w:t>00</w:t>
      </w:r>
      <w:r w:rsidR="0089286D" w:rsidRPr="003E73E0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EC64C4" w:rsidRPr="003E73E0">
        <w:rPr>
          <w:rFonts w:asciiTheme="minorHAnsi" w:hAnsiTheme="minorHAnsi" w:cstheme="minorHAnsi"/>
          <w:b/>
          <w:bCs/>
          <w:sz w:val="24"/>
          <w:szCs w:val="24"/>
        </w:rPr>
        <w:t> 000,00 PLN</w:t>
      </w:r>
      <w:r w:rsidR="003E73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D3062" w:rsidRPr="00DB14BF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1B1A19" w:rsidRPr="00EC4B67">
        <w:rPr>
          <w:rFonts w:asciiTheme="minorHAnsi" w:hAnsiTheme="minorHAnsi" w:cstheme="minorHAnsi"/>
          <w:sz w:val="24"/>
          <w:szCs w:val="24"/>
        </w:rPr>
        <w:t xml:space="preserve">czterysta </w:t>
      </w:r>
      <w:r w:rsidR="00EC64C4">
        <w:rPr>
          <w:rFonts w:asciiTheme="minorHAnsi" w:hAnsiTheme="minorHAnsi" w:cstheme="minorHAnsi"/>
          <w:sz w:val="24"/>
          <w:szCs w:val="24"/>
        </w:rPr>
        <w:t xml:space="preserve">czterdzieści </w:t>
      </w:r>
      <w:r w:rsidR="00792A87">
        <w:rPr>
          <w:rFonts w:asciiTheme="minorHAnsi" w:hAnsiTheme="minorHAnsi" w:cstheme="minorHAnsi"/>
          <w:sz w:val="24"/>
          <w:szCs w:val="24"/>
        </w:rPr>
        <w:t xml:space="preserve">siedem </w:t>
      </w:r>
      <w:r w:rsidR="00EC64C4">
        <w:rPr>
          <w:rFonts w:asciiTheme="minorHAnsi" w:hAnsiTheme="minorHAnsi" w:cstheme="minorHAnsi"/>
          <w:sz w:val="24"/>
          <w:szCs w:val="24"/>
        </w:rPr>
        <w:t xml:space="preserve">milionów </w:t>
      </w:r>
      <w:r w:rsidR="00125C40" w:rsidRPr="00DB14BF">
        <w:rPr>
          <w:rFonts w:asciiTheme="minorHAnsi" w:hAnsiTheme="minorHAnsi" w:cstheme="minorHAnsi"/>
          <w:sz w:val="24"/>
          <w:szCs w:val="24"/>
        </w:rPr>
        <w:t xml:space="preserve">złotych </w:t>
      </w:r>
      <w:r w:rsidR="006D3062" w:rsidRPr="00DB14BF">
        <w:rPr>
          <w:rFonts w:asciiTheme="minorHAnsi" w:hAnsiTheme="minorHAnsi" w:cstheme="minorHAnsi"/>
          <w:sz w:val="24"/>
          <w:szCs w:val="24"/>
        </w:rPr>
        <w:t>00/100) i stanowi środki pochodzące z Europejskiego Funduszu na rzecz Odbudowy i Zwiększania Odporności</w:t>
      </w:r>
      <w:r w:rsidR="4931DFBF" w:rsidRPr="00DB14BF">
        <w:rPr>
          <w:rFonts w:asciiTheme="minorHAnsi" w:hAnsiTheme="minorHAnsi" w:cstheme="minorHAnsi"/>
          <w:sz w:val="24"/>
          <w:szCs w:val="24"/>
        </w:rPr>
        <w:t>.</w:t>
      </w:r>
    </w:p>
    <w:p w14:paraId="0E3E2724" w14:textId="301B0638" w:rsidR="00EC5B49" w:rsidRPr="00DB14BF" w:rsidRDefault="7E1047E4" w:rsidP="004D05FD">
      <w:pPr>
        <w:pStyle w:val="Akapitzlist"/>
        <w:numPr>
          <w:ilvl w:val="0"/>
          <w:numId w:val="34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>K</w:t>
      </w:r>
      <w:r w:rsidR="3290D3CE" w:rsidRPr="00DB14BF">
        <w:rPr>
          <w:rFonts w:asciiTheme="minorHAnsi" w:hAnsiTheme="minorHAnsi" w:cstheme="minorHAnsi"/>
          <w:sz w:val="24"/>
          <w:szCs w:val="24"/>
        </w:rPr>
        <w:t xml:space="preserve">atalog wydatków kwalifikujących się do objęcia wsparciem został określony w </w:t>
      </w:r>
      <w:r w:rsidRPr="00DB14BF">
        <w:rPr>
          <w:rFonts w:asciiTheme="minorHAnsi" w:hAnsiTheme="minorHAnsi" w:cstheme="minorHAnsi"/>
          <w:sz w:val="24"/>
          <w:szCs w:val="24"/>
        </w:rPr>
        <w:t>dokumencie pn. „Zasady</w:t>
      </w:r>
      <w:r w:rsidR="00293A69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Pr="00DB14BF">
        <w:rPr>
          <w:rFonts w:asciiTheme="minorHAnsi" w:hAnsiTheme="minorHAnsi" w:cstheme="minorHAnsi"/>
          <w:sz w:val="24"/>
          <w:szCs w:val="24"/>
        </w:rPr>
        <w:t>kwalifikowania w</w:t>
      </w:r>
      <w:r w:rsidR="7B429BBA" w:rsidRPr="00DB14BF">
        <w:rPr>
          <w:rFonts w:asciiTheme="minorHAnsi" w:hAnsiTheme="minorHAnsi" w:cstheme="minorHAnsi"/>
          <w:sz w:val="24"/>
          <w:szCs w:val="24"/>
        </w:rPr>
        <w:t>ydatków</w:t>
      </w:r>
      <w:r w:rsidR="7E147EAC" w:rsidRPr="00DB14BF">
        <w:rPr>
          <w:rFonts w:asciiTheme="minorHAnsi" w:hAnsiTheme="minorHAnsi" w:cstheme="minorHAnsi"/>
          <w:sz w:val="24"/>
          <w:szCs w:val="24"/>
        </w:rPr>
        <w:t xml:space="preserve"> w</w:t>
      </w:r>
      <w:r w:rsidRPr="00DB14BF">
        <w:rPr>
          <w:rFonts w:asciiTheme="minorHAnsi" w:hAnsiTheme="minorHAnsi" w:cstheme="minorHAnsi"/>
          <w:sz w:val="24"/>
          <w:szCs w:val="24"/>
        </w:rPr>
        <w:t xml:space="preserve"> Przedsięwzięciach realizowanych w ramach </w:t>
      </w:r>
      <w:r w:rsidR="00883CF9" w:rsidRPr="00DB14BF">
        <w:rPr>
          <w:rFonts w:asciiTheme="minorHAnsi" w:hAnsiTheme="minorHAnsi" w:cstheme="minorHAnsi"/>
          <w:sz w:val="24"/>
          <w:szCs w:val="24"/>
        </w:rPr>
        <w:t>I</w:t>
      </w:r>
      <w:r w:rsidRPr="00DB14BF">
        <w:rPr>
          <w:rFonts w:asciiTheme="minorHAnsi" w:hAnsiTheme="minorHAnsi" w:cstheme="minorHAnsi"/>
          <w:sz w:val="24"/>
          <w:szCs w:val="24"/>
        </w:rPr>
        <w:t>nwestycji C</w:t>
      </w:r>
      <w:r w:rsidR="00293A69" w:rsidRPr="00EC4B67">
        <w:rPr>
          <w:rFonts w:asciiTheme="minorHAnsi" w:hAnsiTheme="minorHAnsi" w:cstheme="minorHAnsi"/>
          <w:sz w:val="24"/>
          <w:szCs w:val="24"/>
        </w:rPr>
        <w:t>2</w:t>
      </w:r>
      <w:r w:rsidRPr="00DB14BF">
        <w:rPr>
          <w:rFonts w:asciiTheme="minorHAnsi" w:hAnsiTheme="minorHAnsi" w:cstheme="minorHAnsi"/>
          <w:sz w:val="24"/>
          <w:szCs w:val="24"/>
        </w:rPr>
        <w:t>.1.1</w:t>
      </w:r>
      <w:r w:rsidR="002766AA" w:rsidRPr="00DB14BF">
        <w:rPr>
          <w:rFonts w:asciiTheme="minorHAnsi" w:hAnsiTheme="minorHAnsi" w:cstheme="minorHAnsi"/>
          <w:sz w:val="24"/>
          <w:szCs w:val="24"/>
        </w:rPr>
        <w:t xml:space="preserve"> Krajowego Planu Odbudowy i Zwiększania Odporności</w:t>
      </w:r>
      <w:r w:rsidRPr="00DB14BF">
        <w:rPr>
          <w:rFonts w:asciiTheme="minorHAnsi" w:hAnsiTheme="minorHAnsi" w:cstheme="minorHAnsi"/>
          <w:sz w:val="24"/>
          <w:szCs w:val="24"/>
        </w:rPr>
        <w:t>”</w:t>
      </w:r>
      <w:r w:rsidR="1E570380" w:rsidRPr="00DB14BF">
        <w:rPr>
          <w:rFonts w:asciiTheme="minorHAnsi" w:hAnsiTheme="minorHAnsi" w:cstheme="minorHAnsi"/>
          <w:sz w:val="24"/>
          <w:szCs w:val="24"/>
        </w:rPr>
        <w:t>, stanowiąc</w:t>
      </w:r>
      <w:r w:rsidR="36D53772" w:rsidRPr="00DB14BF">
        <w:rPr>
          <w:rFonts w:asciiTheme="minorHAnsi" w:hAnsiTheme="minorHAnsi" w:cstheme="minorHAnsi"/>
          <w:sz w:val="24"/>
          <w:szCs w:val="24"/>
        </w:rPr>
        <w:t>ym</w:t>
      </w:r>
      <w:r w:rsidR="1E570380" w:rsidRPr="00DB14BF">
        <w:rPr>
          <w:rFonts w:asciiTheme="minorHAnsi" w:hAnsiTheme="minorHAnsi" w:cstheme="minorHAnsi"/>
          <w:sz w:val="24"/>
          <w:szCs w:val="24"/>
        </w:rPr>
        <w:t xml:space="preserve"> załącznik </w:t>
      </w:r>
      <w:r w:rsidR="1E570380" w:rsidRPr="003050AA">
        <w:rPr>
          <w:rFonts w:asciiTheme="minorHAnsi" w:hAnsiTheme="minorHAnsi" w:cstheme="minorHAnsi"/>
          <w:sz w:val="24"/>
          <w:szCs w:val="24"/>
        </w:rPr>
        <w:t xml:space="preserve">nr </w:t>
      </w:r>
      <w:r w:rsidR="008961B6" w:rsidRPr="003050AA">
        <w:rPr>
          <w:rFonts w:asciiTheme="minorHAnsi" w:hAnsiTheme="minorHAnsi" w:cstheme="minorHAnsi"/>
          <w:sz w:val="24"/>
          <w:szCs w:val="24"/>
        </w:rPr>
        <w:t>3</w:t>
      </w:r>
      <w:r w:rsidR="1E570380"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400E6093" w:rsidRPr="00DB14BF">
        <w:rPr>
          <w:rFonts w:asciiTheme="minorHAnsi" w:hAnsiTheme="minorHAnsi" w:cstheme="minorHAnsi"/>
          <w:sz w:val="24"/>
          <w:szCs w:val="24"/>
        </w:rPr>
        <w:t>do Regulaminu</w:t>
      </w:r>
      <w:r w:rsidRPr="00DB14BF">
        <w:rPr>
          <w:rFonts w:asciiTheme="minorHAnsi" w:hAnsiTheme="minorHAnsi" w:cstheme="minorHAnsi"/>
          <w:sz w:val="24"/>
          <w:szCs w:val="24"/>
        </w:rPr>
        <w:t>.</w:t>
      </w:r>
    </w:p>
    <w:p w14:paraId="4B8BC85E" w14:textId="4002A0E5" w:rsidR="00EC5B49" w:rsidRPr="00DB14BF" w:rsidRDefault="00DB4C4F" w:rsidP="004D05FD">
      <w:pPr>
        <w:pStyle w:val="Nagwek2"/>
        <w:rPr>
          <w:rFonts w:asciiTheme="minorHAnsi" w:hAnsiTheme="minorHAnsi" w:cstheme="minorHAnsi"/>
        </w:rPr>
      </w:pPr>
      <w:r w:rsidRPr="00DB14BF">
        <w:rPr>
          <w:rFonts w:asciiTheme="minorHAnsi" w:hAnsiTheme="minorHAnsi" w:cstheme="minorHAnsi"/>
        </w:rPr>
        <w:t xml:space="preserve">§ 5 </w:t>
      </w:r>
      <w:r w:rsidR="00A1679D" w:rsidRPr="00DB14BF">
        <w:rPr>
          <w:rFonts w:asciiTheme="minorHAnsi" w:hAnsiTheme="minorHAnsi" w:cstheme="minorHAnsi"/>
        </w:rPr>
        <w:t>Ogólne zasady składania wniosku i sposób komunikacji z JW</w:t>
      </w:r>
    </w:p>
    <w:p w14:paraId="5CD54C9D" w14:textId="6245A5A6" w:rsidR="00666C9B" w:rsidRPr="007F6095" w:rsidRDefault="004D3ABD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F6095">
        <w:rPr>
          <w:rFonts w:asciiTheme="minorHAnsi" w:hAnsiTheme="minorHAnsi" w:cstheme="minorHAnsi"/>
          <w:sz w:val="24"/>
          <w:szCs w:val="24"/>
        </w:rPr>
        <w:t xml:space="preserve">Nabór rozpoczyna się </w:t>
      </w:r>
      <w:r w:rsidR="003635E3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="003635E3" w:rsidRPr="007F60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B1E59" w:rsidRPr="007F6095">
        <w:rPr>
          <w:rFonts w:asciiTheme="minorHAnsi" w:hAnsiTheme="minorHAnsi" w:cstheme="minorHAnsi"/>
          <w:b/>
          <w:bCs/>
          <w:sz w:val="24"/>
          <w:szCs w:val="24"/>
        </w:rPr>
        <w:t xml:space="preserve">czerwca </w:t>
      </w:r>
      <w:r w:rsidR="001D252F" w:rsidRPr="007F6095">
        <w:rPr>
          <w:rFonts w:asciiTheme="minorHAnsi" w:hAnsiTheme="minorHAnsi" w:cstheme="minorHAnsi"/>
          <w:b/>
          <w:bCs/>
          <w:sz w:val="24"/>
          <w:szCs w:val="24"/>
        </w:rPr>
        <w:t>2024</w:t>
      </w:r>
      <w:r w:rsidRPr="007F6095">
        <w:rPr>
          <w:rFonts w:asciiTheme="minorHAnsi" w:hAnsiTheme="minorHAnsi" w:cstheme="minorHAnsi"/>
          <w:sz w:val="24"/>
          <w:szCs w:val="24"/>
        </w:rPr>
        <w:t xml:space="preserve"> </w:t>
      </w:r>
      <w:r w:rsidR="002A56E1" w:rsidRPr="001C6636">
        <w:rPr>
          <w:rFonts w:asciiTheme="minorHAnsi" w:hAnsiTheme="minorHAnsi" w:cstheme="minorHAnsi"/>
          <w:b/>
          <w:bCs/>
          <w:sz w:val="24"/>
          <w:szCs w:val="24"/>
        </w:rPr>
        <w:t>roku</w:t>
      </w:r>
      <w:r w:rsidRPr="007F6095">
        <w:rPr>
          <w:rFonts w:asciiTheme="minorHAnsi" w:hAnsiTheme="minorHAnsi" w:cstheme="minorHAnsi"/>
          <w:sz w:val="24"/>
          <w:szCs w:val="24"/>
        </w:rPr>
        <w:t xml:space="preserve"> i kończy się </w:t>
      </w:r>
      <w:r w:rsidR="00FE244C">
        <w:rPr>
          <w:rFonts w:asciiTheme="minorHAnsi" w:hAnsiTheme="minorHAnsi" w:cstheme="minorHAnsi"/>
          <w:b/>
          <w:bCs/>
          <w:sz w:val="24"/>
          <w:szCs w:val="24"/>
        </w:rPr>
        <w:t xml:space="preserve">31 </w:t>
      </w:r>
      <w:r w:rsidR="00CD45F1">
        <w:rPr>
          <w:rFonts w:asciiTheme="minorHAnsi" w:hAnsiTheme="minorHAnsi" w:cstheme="minorHAnsi"/>
          <w:b/>
          <w:bCs/>
          <w:sz w:val="24"/>
          <w:szCs w:val="24"/>
        </w:rPr>
        <w:t xml:space="preserve">stycznia </w:t>
      </w:r>
      <w:r w:rsidR="00FE244C" w:rsidRPr="007F6095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CD45F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FE244C" w:rsidRPr="007F60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F6095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2A7AFA" w:rsidRPr="007F6095">
        <w:rPr>
          <w:rFonts w:asciiTheme="minorHAnsi" w:hAnsiTheme="minorHAnsi" w:cstheme="minorHAnsi"/>
          <w:b/>
          <w:bCs/>
          <w:sz w:val="24"/>
          <w:szCs w:val="24"/>
        </w:rPr>
        <w:t>oku</w:t>
      </w:r>
      <w:r w:rsidRPr="007F6095">
        <w:rPr>
          <w:rFonts w:asciiTheme="minorHAnsi" w:hAnsiTheme="minorHAnsi" w:cstheme="minorHAnsi"/>
          <w:sz w:val="24"/>
          <w:szCs w:val="24"/>
        </w:rPr>
        <w:t>.</w:t>
      </w:r>
    </w:p>
    <w:p w14:paraId="43966DFA" w14:textId="1F505D91" w:rsidR="00666C9B" w:rsidRPr="007F6095" w:rsidRDefault="3290D3CE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F6095">
        <w:rPr>
          <w:rFonts w:asciiTheme="minorHAnsi" w:hAnsiTheme="minorHAnsi" w:cstheme="minorHAnsi"/>
          <w:sz w:val="24"/>
          <w:szCs w:val="24"/>
        </w:rPr>
        <w:t xml:space="preserve">Wybór </w:t>
      </w:r>
      <w:r w:rsidR="62CE4953" w:rsidRPr="007F6095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4A7D014C" w:rsidRPr="007F6095">
        <w:rPr>
          <w:rFonts w:asciiTheme="minorHAnsi" w:hAnsiTheme="minorHAnsi" w:cstheme="minorHAnsi"/>
          <w:sz w:val="24"/>
          <w:szCs w:val="24"/>
        </w:rPr>
        <w:t xml:space="preserve">do </w:t>
      </w:r>
      <w:r w:rsidR="00F85076" w:rsidRPr="007F6095">
        <w:rPr>
          <w:rFonts w:asciiTheme="minorHAnsi" w:hAnsiTheme="minorHAnsi" w:cstheme="minorHAnsi"/>
          <w:sz w:val="24"/>
          <w:szCs w:val="24"/>
        </w:rPr>
        <w:t xml:space="preserve">objęcia wsparciem i </w:t>
      </w:r>
      <w:r w:rsidR="4A7D014C" w:rsidRPr="007F6095">
        <w:rPr>
          <w:rFonts w:asciiTheme="minorHAnsi" w:hAnsiTheme="minorHAnsi" w:cstheme="minorHAnsi"/>
          <w:sz w:val="24"/>
          <w:szCs w:val="24"/>
        </w:rPr>
        <w:t xml:space="preserve">realizacji </w:t>
      </w:r>
      <w:r w:rsidRPr="007F6095">
        <w:rPr>
          <w:rFonts w:asciiTheme="minorHAnsi" w:hAnsiTheme="minorHAnsi" w:cstheme="minorHAnsi"/>
          <w:sz w:val="24"/>
          <w:szCs w:val="24"/>
        </w:rPr>
        <w:t xml:space="preserve">następuje w trybie </w:t>
      </w:r>
      <w:r w:rsidR="62CE4953" w:rsidRPr="007F6095">
        <w:rPr>
          <w:rFonts w:asciiTheme="minorHAnsi" w:hAnsiTheme="minorHAnsi" w:cstheme="minorHAnsi"/>
          <w:sz w:val="24"/>
          <w:szCs w:val="24"/>
        </w:rPr>
        <w:t>niekonkurencyjnym</w:t>
      </w:r>
      <w:r w:rsidRPr="007F6095">
        <w:rPr>
          <w:rFonts w:asciiTheme="minorHAnsi" w:hAnsiTheme="minorHAnsi" w:cstheme="minorHAnsi"/>
          <w:sz w:val="24"/>
          <w:szCs w:val="24"/>
        </w:rPr>
        <w:t xml:space="preserve"> w oparciu o wniosek, którego wzór stanowi załącznik nr 1 do Regulaminu.</w:t>
      </w:r>
    </w:p>
    <w:p w14:paraId="42F3ED33" w14:textId="55F28AAD" w:rsidR="00666C9B" w:rsidRPr="007F6095" w:rsidRDefault="00B66C54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F6095">
        <w:rPr>
          <w:rFonts w:asciiTheme="minorHAnsi" w:hAnsiTheme="minorHAnsi" w:cstheme="minorHAnsi"/>
          <w:sz w:val="24"/>
          <w:szCs w:val="24"/>
        </w:rPr>
        <w:t>Wniosek składa się wyłącznie w formie elektronicznej z wykorzystaniem systemu teleinformatycznego CST2021 i platformy ePUAP.</w:t>
      </w:r>
    </w:p>
    <w:p w14:paraId="60F0FDDC" w14:textId="68B8FBDF" w:rsidR="00837100" w:rsidRPr="007F6095" w:rsidRDefault="003A7BED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F6095">
        <w:rPr>
          <w:rFonts w:asciiTheme="minorHAnsi" w:hAnsiTheme="minorHAnsi" w:cstheme="minorHAnsi"/>
          <w:sz w:val="24"/>
          <w:szCs w:val="24"/>
        </w:rPr>
        <w:t xml:space="preserve">Wniosek składany jest w odpowiedzi na wezwanie JW wysłane na adres </w:t>
      </w:r>
      <w:r w:rsidR="00B66C54" w:rsidRPr="007F6095">
        <w:rPr>
          <w:rFonts w:asciiTheme="minorHAnsi" w:hAnsiTheme="minorHAnsi" w:cstheme="minorHAnsi"/>
          <w:sz w:val="24"/>
          <w:szCs w:val="24"/>
        </w:rPr>
        <w:t xml:space="preserve">skrzynki ostatecznego odbiorcy wsparcia na platformie </w:t>
      </w:r>
      <w:r w:rsidRPr="007F6095">
        <w:rPr>
          <w:rFonts w:asciiTheme="minorHAnsi" w:hAnsiTheme="minorHAnsi" w:cstheme="minorHAnsi"/>
          <w:sz w:val="24"/>
          <w:szCs w:val="24"/>
        </w:rPr>
        <w:t>ePUAP.</w:t>
      </w:r>
      <w:r w:rsidR="00B66C54" w:rsidRPr="007F6095">
        <w:rPr>
          <w:rFonts w:asciiTheme="minorHAnsi" w:hAnsiTheme="minorHAnsi" w:cstheme="minorHAnsi"/>
          <w:sz w:val="24"/>
          <w:szCs w:val="24"/>
        </w:rPr>
        <w:t xml:space="preserve"> </w:t>
      </w:r>
      <w:r w:rsidRPr="007F6095">
        <w:rPr>
          <w:rFonts w:asciiTheme="minorHAnsi" w:hAnsiTheme="minorHAnsi" w:cstheme="minorHAnsi"/>
          <w:sz w:val="24"/>
          <w:szCs w:val="24"/>
        </w:rPr>
        <w:t>Wezwanie zawiera link</w:t>
      </w:r>
      <w:r w:rsidR="00247C87" w:rsidRPr="007F6095">
        <w:rPr>
          <w:rFonts w:asciiTheme="minorHAnsi" w:hAnsiTheme="minorHAnsi" w:cstheme="minorHAnsi"/>
          <w:sz w:val="24"/>
          <w:szCs w:val="24"/>
        </w:rPr>
        <w:t>, który odsyła ostatecznego odbiorcę wsparcia do strony naboru w systemie CST2021</w:t>
      </w:r>
      <w:r w:rsidR="00B66C54" w:rsidRPr="007F6095">
        <w:rPr>
          <w:rFonts w:asciiTheme="minorHAnsi" w:hAnsiTheme="minorHAnsi" w:cstheme="minorHAnsi"/>
          <w:sz w:val="24"/>
          <w:szCs w:val="24"/>
        </w:rPr>
        <w:t>.</w:t>
      </w:r>
    </w:p>
    <w:p w14:paraId="057C021C" w14:textId="2ECC0DE8" w:rsidR="00C45B7D" w:rsidRPr="007F6095" w:rsidRDefault="00E54465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F6095">
        <w:rPr>
          <w:rFonts w:asciiTheme="minorHAnsi" w:hAnsiTheme="minorHAnsi" w:cstheme="minorHAnsi"/>
          <w:sz w:val="24"/>
          <w:szCs w:val="24"/>
        </w:rPr>
        <w:t xml:space="preserve">Termin składania wniosku w naborze zostanie określony w wezwaniu, o którym mowa w ust. </w:t>
      </w:r>
      <w:r w:rsidR="0058546B" w:rsidRPr="007F6095">
        <w:rPr>
          <w:rFonts w:asciiTheme="minorHAnsi" w:hAnsiTheme="minorHAnsi" w:cstheme="minorHAnsi"/>
          <w:sz w:val="24"/>
          <w:szCs w:val="24"/>
        </w:rPr>
        <w:t>4</w:t>
      </w:r>
      <w:r w:rsidRPr="007F6095">
        <w:rPr>
          <w:rFonts w:asciiTheme="minorHAnsi" w:hAnsiTheme="minorHAnsi" w:cstheme="minorHAnsi"/>
          <w:sz w:val="24"/>
          <w:szCs w:val="24"/>
        </w:rPr>
        <w:t xml:space="preserve"> powyżej.</w:t>
      </w:r>
    </w:p>
    <w:p w14:paraId="1DD1E927" w14:textId="3B3A7507" w:rsidR="00C45B7D" w:rsidRPr="00C45B7D" w:rsidRDefault="00E54465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45B7D">
        <w:rPr>
          <w:rFonts w:asciiTheme="minorHAnsi" w:hAnsiTheme="minorHAnsi" w:cstheme="minorHAnsi"/>
          <w:sz w:val="24"/>
          <w:szCs w:val="24"/>
        </w:rPr>
        <w:t xml:space="preserve">W przypadku niezłożenia wniosku w terminie, o którym mowa w ust. </w:t>
      </w:r>
      <w:r w:rsidR="00480CAC" w:rsidRPr="00C45B7D">
        <w:rPr>
          <w:rFonts w:asciiTheme="minorHAnsi" w:hAnsiTheme="minorHAnsi" w:cstheme="minorHAnsi"/>
          <w:sz w:val="24"/>
          <w:szCs w:val="24"/>
        </w:rPr>
        <w:t>5</w:t>
      </w:r>
      <w:r w:rsidRPr="00C45B7D">
        <w:rPr>
          <w:rFonts w:asciiTheme="minorHAnsi" w:hAnsiTheme="minorHAnsi" w:cstheme="minorHAnsi"/>
          <w:sz w:val="24"/>
          <w:szCs w:val="24"/>
        </w:rPr>
        <w:t xml:space="preserve"> powyżej, JW ponownie wzywa ostatecznego odbiorcę wsparcia do złożenia wniosku, wyznaczając dodatkowy termin na złożenie wniosku.</w:t>
      </w:r>
      <w:r w:rsidR="00480CAC" w:rsidRPr="00C45B7D">
        <w:rPr>
          <w:rFonts w:asciiTheme="minorHAnsi" w:hAnsiTheme="minorHAnsi" w:cstheme="minorHAnsi"/>
        </w:rPr>
        <w:t xml:space="preserve"> </w:t>
      </w:r>
      <w:r w:rsidR="007114A7" w:rsidRPr="00C45B7D">
        <w:rPr>
          <w:rFonts w:asciiTheme="minorHAnsi" w:hAnsiTheme="minorHAnsi" w:cstheme="minorHAnsi"/>
          <w:sz w:val="24"/>
          <w:szCs w:val="24"/>
        </w:rPr>
        <w:t>Wyznaczony dodatkowy term</w:t>
      </w:r>
      <w:r w:rsidR="002D12C0" w:rsidRPr="00C45B7D">
        <w:rPr>
          <w:rFonts w:asciiTheme="minorHAnsi" w:hAnsiTheme="minorHAnsi" w:cstheme="minorHAnsi"/>
          <w:sz w:val="24"/>
          <w:szCs w:val="24"/>
        </w:rPr>
        <w:t>i</w:t>
      </w:r>
      <w:r w:rsidR="007114A7" w:rsidRPr="00C45B7D">
        <w:rPr>
          <w:rFonts w:asciiTheme="minorHAnsi" w:hAnsiTheme="minorHAnsi" w:cstheme="minorHAnsi"/>
          <w:sz w:val="24"/>
          <w:szCs w:val="24"/>
        </w:rPr>
        <w:t>n nie może przekroczyć terminu wskazanego w ust. 1 powyżej.</w:t>
      </w:r>
      <w:r w:rsidR="007114A7" w:rsidRPr="00C45B7D">
        <w:rPr>
          <w:rFonts w:asciiTheme="minorHAnsi" w:hAnsiTheme="minorHAnsi" w:cstheme="minorHAnsi"/>
        </w:rPr>
        <w:t xml:space="preserve"> </w:t>
      </w:r>
      <w:r w:rsidR="00480CAC" w:rsidRPr="00476BA7">
        <w:rPr>
          <w:rFonts w:asciiTheme="minorHAnsi" w:hAnsiTheme="minorHAnsi" w:cstheme="minorHAnsi"/>
          <w:sz w:val="24"/>
          <w:szCs w:val="24"/>
        </w:rPr>
        <w:t xml:space="preserve">W przypadku bezskutecznego upływu ponownie wyznaczonego terminu </w:t>
      </w:r>
      <w:r w:rsidR="00C9512E" w:rsidRPr="00476BA7">
        <w:rPr>
          <w:rFonts w:asciiTheme="minorHAnsi" w:hAnsiTheme="minorHAnsi" w:cstheme="minorHAnsi"/>
          <w:sz w:val="24"/>
          <w:szCs w:val="24"/>
        </w:rPr>
        <w:t>OOW traci prawo złożenia wniosku</w:t>
      </w:r>
      <w:r w:rsidR="00476BA7" w:rsidRPr="00476BA7">
        <w:rPr>
          <w:rFonts w:asciiTheme="minorHAnsi" w:hAnsiTheme="minorHAnsi" w:cstheme="minorHAnsi"/>
          <w:sz w:val="24"/>
          <w:szCs w:val="24"/>
        </w:rPr>
        <w:t xml:space="preserve"> o objęcie przedsięwzięcia wsparciem </w:t>
      </w:r>
      <w:r w:rsidR="00C9512E" w:rsidRPr="00476BA7">
        <w:rPr>
          <w:rFonts w:asciiTheme="minorHAnsi" w:hAnsiTheme="minorHAnsi" w:cstheme="minorHAnsi"/>
          <w:sz w:val="24"/>
          <w:szCs w:val="24"/>
        </w:rPr>
        <w:t>w ramach naboru</w:t>
      </w:r>
      <w:r w:rsidR="00480CAC" w:rsidRPr="00476BA7">
        <w:rPr>
          <w:rFonts w:asciiTheme="minorHAnsi" w:hAnsiTheme="minorHAnsi" w:cstheme="minorHAnsi"/>
          <w:sz w:val="24"/>
          <w:szCs w:val="24"/>
        </w:rPr>
        <w:t>.</w:t>
      </w:r>
    </w:p>
    <w:p w14:paraId="5B7F2203" w14:textId="4B15ACAA" w:rsidR="00F65E61" w:rsidRPr="00DB14BF" w:rsidRDefault="00B66C54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45B7D">
        <w:rPr>
          <w:rFonts w:asciiTheme="minorHAnsi" w:hAnsiTheme="minorHAnsi" w:cstheme="minorHAnsi"/>
          <w:sz w:val="24"/>
          <w:szCs w:val="24"/>
        </w:rPr>
        <w:t xml:space="preserve">W celu </w:t>
      </w:r>
      <w:r w:rsidR="009636A0" w:rsidRPr="00C45B7D">
        <w:rPr>
          <w:rFonts w:asciiTheme="minorHAnsi" w:hAnsiTheme="minorHAnsi" w:cstheme="minorHAnsi"/>
          <w:sz w:val="24"/>
          <w:szCs w:val="24"/>
        </w:rPr>
        <w:t xml:space="preserve">wypełnienia i </w:t>
      </w:r>
      <w:r w:rsidRPr="00C45B7D">
        <w:rPr>
          <w:rFonts w:asciiTheme="minorHAnsi" w:hAnsiTheme="minorHAnsi" w:cstheme="minorHAnsi"/>
          <w:sz w:val="24"/>
          <w:szCs w:val="24"/>
        </w:rPr>
        <w:t>złożenia wniosku, o</w:t>
      </w:r>
      <w:r w:rsidR="003A7BED" w:rsidRPr="00C45B7D">
        <w:rPr>
          <w:rFonts w:asciiTheme="minorHAnsi" w:hAnsiTheme="minorHAnsi" w:cstheme="minorHAnsi"/>
          <w:sz w:val="24"/>
          <w:szCs w:val="24"/>
        </w:rPr>
        <w:t xml:space="preserve">stateczny odbiorca wsparcia </w:t>
      </w:r>
      <w:r w:rsidR="005F48BC" w:rsidRPr="00C45B7D">
        <w:rPr>
          <w:rFonts w:asciiTheme="minorHAnsi" w:hAnsiTheme="minorHAnsi" w:cstheme="minorHAnsi"/>
          <w:sz w:val="24"/>
          <w:szCs w:val="24"/>
        </w:rPr>
        <w:t xml:space="preserve">zobowiązany jest </w:t>
      </w:r>
      <w:r w:rsidRPr="00C45B7D">
        <w:rPr>
          <w:rFonts w:asciiTheme="minorHAnsi" w:hAnsiTheme="minorHAnsi" w:cstheme="minorHAnsi"/>
          <w:sz w:val="24"/>
          <w:szCs w:val="24"/>
        </w:rPr>
        <w:t xml:space="preserve">wykonać </w:t>
      </w:r>
      <w:r w:rsidRPr="00DB14BF">
        <w:rPr>
          <w:rFonts w:asciiTheme="minorHAnsi" w:hAnsiTheme="minorHAnsi" w:cstheme="minorHAnsi"/>
          <w:sz w:val="24"/>
          <w:szCs w:val="24"/>
        </w:rPr>
        <w:t xml:space="preserve">następujące </w:t>
      </w:r>
      <w:r w:rsidR="001D562B" w:rsidRPr="00DB14BF">
        <w:rPr>
          <w:rFonts w:asciiTheme="minorHAnsi" w:hAnsiTheme="minorHAnsi" w:cstheme="minorHAnsi"/>
          <w:sz w:val="24"/>
          <w:szCs w:val="24"/>
        </w:rPr>
        <w:t>czynności</w:t>
      </w:r>
      <w:r w:rsidRPr="00DB14BF">
        <w:rPr>
          <w:rFonts w:asciiTheme="minorHAnsi" w:hAnsiTheme="minorHAnsi" w:cstheme="minorHAnsi"/>
          <w:sz w:val="24"/>
          <w:szCs w:val="24"/>
        </w:rPr>
        <w:t>:</w:t>
      </w:r>
    </w:p>
    <w:p w14:paraId="4AB96E3E" w14:textId="010BA6D0" w:rsidR="006D2B5E" w:rsidRPr="00DB14BF" w:rsidRDefault="00342C52" w:rsidP="004D05FD">
      <w:pPr>
        <w:pStyle w:val="Akapitzlist"/>
        <w:numPr>
          <w:ilvl w:val="0"/>
          <w:numId w:val="4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 xml:space="preserve">wypełnić </w:t>
      </w:r>
      <w:r w:rsidR="00B66C54" w:rsidRPr="00DB14BF">
        <w:rPr>
          <w:rFonts w:asciiTheme="minorHAnsi" w:hAnsiTheme="minorHAnsi" w:cstheme="minorHAnsi"/>
          <w:sz w:val="24"/>
          <w:szCs w:val="24"/>
        </w:rPr>
        <w:t>wniosek na formularzu dostępny</w:t>
      </w:r>
      <w:r w:rsidR="00C171E1" w:rsidRPr="00DB14BF">
        <w:rPr>
          <w:rFonts w:asciiTheme="minorHAnsi" w:hAnsiTheme="minorHAnsi" w:cstheme="minorHAnsi"/>
          <w:sz w:val="24"/>
          <w:szCs w:val="24"/>
        </w:rPr>
        <w:t>m</w:t>
      </w:r>
      <w:r w:rsidR="00B66C54" w:rsidRPr="00DB14BF">
        <w:rPr>
          <w:rFonts w:asciiTheme="minorHAnsi" w:hAnsiTheme="minorHAnsi" w:cstheme="minorHAnsi"/>
          <w:sz w:val="24"/>
          <w:szCs w:val="24"/>
        </w:rPr>
        <w:t xml:space="preserve"> w systemie CST2021</w:t>
      </w:r>
      <w:r w:rsidR="001D562B" w:rsidRPr="00DB14BF">
        <w:rPr>
          <w:rFonts w:asciiTheme="minorHAnsi" w:hAnsiTheme="minorHAnsi" w:cstheme="minorHAnsi"/>
          <w:sz w:val="24"/>
          <w:szCs w:val="24"/>
        </w:rPr>
        <w:t xml:space="preserve">, </w:t>
      </w:r>
      <w:r w:rsidR="00C171E1" w:rsidRPr="00DB14BF">
        <w:rPr>
          <w:rFonts w:asciiTheme="minorHAnsi" w:hAnsiTheme="minorHAnsi" w:cstheme="minorHAnsi"/>
          <w:sz w:val="24"/>
          <w:szCs w:val="24"/>
        </w:rPr>
        <w:t>u</w:t>
      </w:r>
      <w:r w:rsidR="001D562B" w:rsidRPr="00DB14BF">
        <w:rPr>
          <w:rFonts w:asciiTheme="minorHAnsi" w:hAnsiTheme="minorHAnsi" w:cstheme="minorHAnsi"/>
          <w:sz w:val="24"/>
          <w:szCs w:val="24"/>
        </w:rPr>
        <w:t>dostępn</w:t>
      </w:r>
      <w:r w:rsidR="00C171E1" w:rsidRPr="00DB14BF">
        <w:rPr>
          <w:rFonts w:asciiTheme="minorHAnsi" w:hAnsiTheme="minorHAnsi" w:cstheme="minorHAnsi"/>
          <w:sz w:val="24"/>
          <w:szCs w:val="24"/>
        </w:rPr>
        <w:t>ionym</w:t>
      </w:r>
      <w:r w:rsidR="001D562B" w:rsidRPr="00DB14BF">
        <w:rPr>
          <w:rFonts w:asciiTheme="minorHAnsi" w:hAnsiTheme="minorHAnsi" w:cstheme="minorHAnsi"/>
          <w:sz w:val="24"/>
          <w:szCs w:val="24"/>
        </w:rPr>
        <w:t xml:space="preserve"> pod linkiem otrzymanym w wezwaniu, </w:t>
      </w:r>
      <w:r w:rsidR="009636A0" w:rsidRPr="00DB14BF">
        <w:rPr>
          <w:rFonts w:asciiTheme="minorHAnsi" w:hAnsiTheme="minorHAnsi" w:cstheme="minorHAnsi"/>
          <w:sz w:val="24"/>
          <w:szCs w:val="24"/>
        </w:rPr>
        <w:t>o</w:t>
      </w:r>
      <w:r w:rsidR="001D562B" w:rsidRPr="00DB14BF">
        <w:rPr>
          <w:rFonts w:asciiTheme="minorHAnsi" w:hAnsiTheme="minorHAnsi" w:cstheme="minorHAnsi"/>
          <w:sz w:val="24"/>
          <w:szCs w:val="24"/>
        </w:rPr>
        <w:t xml:space="preserve"> którym mowa w ust. </w:t>
      </w:r>
      <w:r w:rsidR="00E14BE1" w:rsidRPr="00DB14BF">
        <w:rPr>
          <w:rFonts w:asciiTheme="minorHAnsi" w:hAnsiTheme="minorHAnsi" w:cstheme="minorHAnsi"/>
          <w:sz w:val="24"/>
          <w:szCs w:val="24"/>
        </w:rPr>
        <w:t>4</w:t>
      </w:r>
      <w:r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009636A0" w:rsidRPr="00DB14BF">
        <w:rPr>
          <w:rFonts w:asciiTheme="minorHAnsi" w:hAnsiTheme="minorHAnsi" w:cstheme="minorHAnsi"/>
          <w:sz w:val="24"/>
          <w:szCs w:val="24"/>
        </w:rPr>
        <w:t>powyżej</w:t>
      </w:r>
      <w:r w:rsidRPr="00DB14BF">
        <w:rPr>
          <w:rFonts w:asciiTheme="minorHAnsi" w:hAnsiTheme="minorHAnsi" w:cstheme="minorHAnsi"/>
          <w:sz w:val="24"/>
          <w:szCs w:val="24"/>
        </w:rPr>
        <w:t>;</w:t>
      </w:r>
    </w:p>
    <w:p w14:paraId="136D960D" w14:textId="5145E079" w:rsidR="006D2B5E" w:rsidRPr="00DB14BF" w:rsidRDefault="00342C52" w:rsidP="004D05FD">
      <w:pPr>
        <w:pStyle w:val="Akapitzlist"/>
        <w:numPr>
          <w:ilvl w:val="0"/>
          <w:numId w:val="4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lastRenderedPageBreak/>
        <w:t xml:space="preserve">wysłać </w:t>
      </w:r>
      <w:r w:rsidR="00B66C54" w:rsidRPr="00DB14BF">
        <w:rPr>
          <w:rFonts w:asciiTheme="minorHAnsi" w:hAnsiTheme="minorHAnsi" w:cstheme="minorHAnsi"/>
          <w:sz w:val="24"/>
          <w:szCs w:val="24"/>
        </w:rPr>
        <w:t>wniosek w systemie CST2021 poprzez kliknięcie opcji „</w:t>
      </w:r>
      <w:r w:rsidR="001D562B" w:rsidRPr="00DB14BF">
        <w:rPr>
          <w:rFonts w:asciiTheme="minorHAnsi" w:hAnsiTheme="minorHAnsi" w:cstheme="minorHAnsi"/>
          <w:sz w:val="24"/>
          <w:szCs w:val="24"/>
        </w:rPr>
        <w:t xml:space="preserve">Prześlij”, a następnie wygenerować wysłany wniosek </w:t>
      </w:r>
      <w:r w:rsidRPr="00DB14BF">
        <w:rPr>
          <w:rFonts w:asciiTheme="minorHAnsi" w:hAnsiTheme="minorHAnsi" w:cstheme="minorHAnsi"/>
          <w:sz w:val="24"/>
          <w:szCs w:val="24"/>
        </w:rPr>
        <w:t xml:space="preserve">w formacie </w:t>
      </w:r>
      <w:r w:rsidR="001D562B" w:rsidRPr="00DB14BF">
        <w:rPr>
          <w:rFonts w:asciiTheme="minorHAnsi" w:hAnsiTheme="minorHAnsi" w:cstheme="minorHAnsi"/>
          <w:sz w:val="24"/>
          <w:szCs w:val="24"/>
        </w:rPr>
        <w:t xml:space="preserve">PDF. Wysłany wniosek powinien mieć status „Przesłany” oraz </w:t>
      </w:r>
      <w:r w:rsidR="00C171E1" w:rsidRPr="00DB14BF">
        <w:rPr>
          <w:rFonts w:asciiTheme="minorHAnsi" w:hAnsiTheme="minorHAnsi" w:cstheme="minorHAnsi"/>
          <w:sz w:val="24"/>
          <w:szCs w:val="24"/>
        </w:rPr>
        <w:t xml:space="preserve">automatycznie </w:t>
      </w:r>
      <w:r w:rsidR="001D562B" w:rsidRPr="00DB14BF">
        <w:rPr>
          <w:rFonts w:asciiTheme="minorHAnsi" w:hAnsiTheme="minorHAnsi" w:cstheme="minorHAnsi"/>
          <w:sz w:val="24"/>
          <w:szCs w:val="24"/>
        </w:rPr>
        <w:t>nadany numer i sumę kontrolną.</w:t>
      </w:r>
      <w:r w:rsidR="00C171E1" w:rsidRPr="00DB14BF">
        <w:rPr>
          <w:rFonts w:asciiTheme="minorHAnsi" w:hAnsiTheme="minorHAnsi" w:cstheme="minorHAnsi"/>
          <w:sz w:val="24"/>
          <w:szCs w:val="24"/>
        </w:rPr>
        <w:t xml:space="preserve"> W systemie CST2021 </w:t>
      </w:r>
      <w:r w:rsidRPr="00DB14BF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C171E1" w:rsidRPr="00DB14BF">
        <w:rPr>
          <w:rFonts w:asciiTheme="minorHAnsi" w:hAnsiTheme="minorHAnsi" w:cstheme="minorHAnsi"/>
          <w:sz w:val="24"/>
          <w:szCs w:val="24"/>
        </w:rPr>
        <w:t>nie załącza załączników</w:t>
      </w:r>
      <w:r w:rsidR="000727B6" w:rsidRPr="00DB14BF">
        <w:rPr>
          <w:rFonts w:asciiTheme="minorHAnsi" w:hAnsiTheme="minorHAnsi" w:cstheme="minorHAnsi"/>
          <w:sz w:val="24"/>
          <w:szCs w:val="24"/>
        </w:rPr>
        <w:t xml:space="preserve"> do wniosku</w:t>
      </w:r>
      <w:r w:rsidRPr="00DB14BF">
        <w:rPr>
          <w:rFonts w:asciiTheme="minorHAnsi" w:hAnsiTheme="minorHAnsi" w:cstheme="minorHAnsi"/>
          <w:sz w:val="24"/>
          <w:szCs w:val="24"/>
        </w:rPr>
        <w:t>;</w:t>
      </w:r>
    </w:p>
    <w:p w14:paraId="5155677A" w14:textId="1AD38E50" w:rsidR="008E30D1" w:rsidRPr="00DB14BF" w:rsidRDefault="00342C52" w:rsidP="004D05FD">
      <w:pPr>
        <w:pStyle w:val="Akapitzlist"/>
        <w:numPr>
          <w:ilvl w:val="0"/>
          <w:numId w:val="42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 xml:space="preserve">wniosek </w:t>
      </w:r>
      <w:r w:rsidR="001D562B" w:rsidRPr="00DB14BF">
        <w:rPr>
          <w:rFonts w:asciiTheme="minorHAnsi" w:hAnsiTheme="minorHAnsi" w:cstheme="minorHAnsi"/>
          <w:sz w:val="24"/>
          <w:szCs w:val="24"/>
        </w:rPr>
        <w:t xml:space="preserve">w </w:t>
      </w:r>
      <w:r w:rsidRPr="00DB14BF">
        <w:rPr>
          <w:rFonts w:asciiTheme="minorHAnsi" w:hAnsiTheme="minorHAnsi" w:cstheme="minorHAnsi"/>
          <w:sz w:val="24"/>
          <w:szCs w:val="24"/>
        </w:rPr>
        <w:t xml:space="preserve">formacie </w:t>
      </w:r>
      <w:r w:rsidR="001D562B" w:rsidRPr="00DB14BF">
        <w:rPr>
          <w:rFonts w:asciiTheme="minorHAnsi" w:hAnsiTheme="minorHAnsi" w:cstheme="minorHAnsi"/>
          <w:sz w:val="24"/>
          <w:szCs w:val="24"/>
        </w:rPr>
        <w:t>PDF wraz z wymaganym</w:t>
      </w:r>
      <w:r w:rsidR="0097237C" w:rsidRPr="00DB14BF">
        <w:rPr>
          <w:rFonts w:asciiTheme="minorHAnsi" w:hAnsiTheme="minorHAnsi" w:cstheme="minorHAnsi"/>
          <w:sz w:val="24"/>
          <w:szCs w:val="24"/>
        </w:rPr>
        <w:t>i</w:t>
      </w:r>
      <w:r w:rsidR="001D562B" w:rsidRPr="00DB14BF">
        <w:rPr>
          <w:rFonts w:asciiTheme="minorHAnsi" w:hAnsiTheme="minorHAnsi" w:cstheme="minorHAnsi"/>
          <w:sz w:val="24"/>
          <w:szCs w:val="24"/>
        </w:rPr>
        <w:t xml:space="preserve"> załącznikami, podpisane kwalifikowanym podpisem elektronicznym, wysłać na adres skrzynki </w:t>
      </w:r>
      <w:r w:rsidR="00E14BE1" w:rsidRPr="00DB14BF">
        <w:rPr>
          <w:rFonts w:asciiTheme="minorHAnsi" w:hAnsiTheme="minorHAnsi" w:cstheme="minorHAnsi"/>
          <w:sz w:val="24"/>
          <w:szCs w:val="24"/>
        </w:rPr>
        <w:t>JW</w:t>
      </w:r>
      <w:r w:rsidR="001D562B" w:rsidRPr="00DB14BF">
        <w:rPr>
          <w:rFonts w:asciiTheme="minorHAnsi" w:hAnsiTheme="minorHAnsi" w:cstheme="minorHAnsi"/>
          <w:sz w:val="24"/>
          <w:szCs w:val="24"/>
        </w:rPr>
        <w:t xml:space="preserve"> na platformie ePUAP</w:t>
      </w:r>
      <w:r w:rsidR="009636A0" w:rsidRPr="00DB14BF">
        <w:rPr>
          <w:rFonts w:asciiTheme="minorHAnsi" w:hAnsiTheme="minorHAnsi" w:cstheme="minorHAnsi"/>
          <w:sz w:val="24"/>
          <w:szCs w:val="24"/>
        </w:rPr>
        <w:t xml:space="preserve"> dostępnej pod adresem</w:t>
      </w:r>
      <w:r w:rsidR="0070476F" w:rsidRPr="00DB14BF">
        <w:rPr>
          <w:rFonts w:asciiTheme="minorHAnsi" w:hAnsiTheme="minorHAnsi" w:cstheme="minorHAnsi"/>
          <w:sz w:val="24"/>
          <w:szCs w:val="24"/>
        </w:rPr>
        <w:t>: /2yki7sk30g/</w:t>
      </w:r>
      <w:proofErr w:type="spellStart"/>
      <w:r w:rsidR="0070476F" w:rsidRPr="00DB14BF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="00BB6E9E" w:rsidRPr="00DB14BF">
        <w:rPr>
          <w:rFonts w:asciiTheme="minorHAnsi" w:hAnsiTheme="minorHAnsi" w:cstheme="minorHAnsi"/>
          <w:sz w:val="24"/>
          <w:szCs w:val="24"/>
        </w:rPr>
        <w:t xml:space="preserve">. Suma kontrolna złożonego wniosku w formacie PDF </w:t>
      </w:r>
      <w:r w:rsidR="0097237C" w:rsidRPr="00DB14BF">
        <w:rPr>
          <w:rFonts w:asciiTheme="minorHAnsi" w:hAnsiTheme="minorHAnsi" w:cstheme="minorHAnsi"/>
          <w:sz w:val="24"/>
          <w:szCs w:val="24"/>
        </w:rPr>
        <w:t xml:space="preserve">wysłanego </w:t>
      </w:r>
      <w:r w:rsidRPr="00DB14BF">
        <w:rPr>
          <w:rFonts w:asciiTheme="minorHAnsi" w:hAnsiTheme="minorHAnsi" w:cstheme="minorHAnsi"/>
          <w:sz w:val="24"/>
          <w:szCs w:val="24"/>
        </w:rPr>
        <w:t xml:space="preserve">za pośrednictwem platformy </w:t>
      </w:r>
      <w:r w:rsidR="00BB6E9E" w:rsidRPr="00DB14BF">
        <w:rPr>
          <w:rFonts w:asciiTheme="minorHAnsi" w:hAnsiTheme="minorHAnsi" w:cstheme="minorHAnsi"/>
          <w:sz w:val="24"/>
          <w:szCs w:val="24"/>
        </w:rPr>
        <w:t>ePUAP musi być tożsama z sumą kontrolną wniosku przesłanego w systemie CST2021.</w:t>
      </w:r>
    </w:p>
    <w:p w14:paraId="6D1EAA9A" w14:textId="5E558B1E" w:rsidR="001D512D" w:rsidRPr="00DB14BF" w:rsidRDefault="003C187C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 xml:space="preserve">Termin na złożenie wniosku, o którym mowa w ust. </w:t>
      </w:r>
      <w:r w:rsidR="00E14BE1" w:rsidRPr="00DB14BF">
        <w:rPr>
          <w:rFonts w:asciiTheme="minorHAnsi" w:hAnsiTheme="minorHAnsi" w:cstheme="minorHAnsi"/>
          <w:sz w:val="24"/>
          <w:szCs w:val="24"/>
        </w:rPr>
        <w:t>5</w:t>
      </w:r>
      <w:r w:rsidRPr="00DB14BF">
        <w:rPr>
          <w:rFonts w:asciiTheme="minorHAnsi" w:hAnsiTheme="minorHAnsi" w:cstheme="minorHAnsi"/>
          <w:sz w:val="24"/>
          <w:szCs w:val="24"/>
        </w:rPr>
        <w:t xml:space="preserve"> i </w:t>
      </w:r>
      <w:r w:rsidR="00E14BE1" w:rsidRPr="00DB14BF">
        <w:rPr>
          <w:rFonts w:asciiTheme="minorHAnsi" w:hAnsiTheme="minorHAnsi" w:cstheme="minorHAnsi"/>
          <w:sz w:val="24"/>
          <w:szCs w:val="24"/>
        </w:rPr>
        <w:t>6</w:t>
      </w:r>
      <w:r w:rsidRPr="00DB14BF">
        <w:rPr>
          <w:rFonts w:asciiTheme="minorHAnsi" w:hAnsiTheme="minorHAnsi" w:cstheme="minorHAnsi"/>
          <w:sz w:val="24"/>
          <w:szCs w:val="24"/>
        </w:rPr>
        <w:t xml:space="preserve"> powyżej, uważa się za zachowany jeżeli po jego rozpoczęciu, a przed jego upływem, wniosek </w:t>
      </w:r>
      <w:r w:rsidR="00C92BDA" w:rsidRPr="00DB14BF">
        <w:rPr>
          <w:rFonts w:asciiTheme="minorHAnsi" w:hAnsiTheme="minorHAnsi" w:cstheme="minorHAnsi"/>
          <w:sz w:val="24"/>
          <w:szCs w:val="24"/>
        </w:rPr>
        <w:t xml:space="preserve">wraz z załącznikami </w:t>
      </w:r>
      <w:r w:rsidRPr="00DB14BF">
        <w:rPr>
          <w:rFonts w:asciiTheme="minorHAnsi" w:hAnsiTheme="minorHAnsi" w:cstheme="minorHAnsi"/>
          <w:sz w:val="24"/>
          <w:szCs w:val="24"/>
        </w:rPr>
        <w:t xml:space="preserve">zostanie wysłany </w:t>
      </w:r>
      <w:r w:rsidR="00E442A4" w:rsidRPr="00DB14BF">
        <w:rPr>
          <w:rFonts w:asciiTheme="minorHAnsi" w:hAnsiTheme="minorHAnsi" w:cstheme="minorHAnsi"/>
          <w:sz w:val="24"/>
          <w:szCs w:val="24"/>
        </w:rPr>
        <w:t xml:space="preserve">do JW w systemie CST2021 oraz wysłany </w:t>
      </w:r>
      <w:r w:rsidRPr="00DB14BF">
        <w:rPr>
          <w:rFonts w:asciiTheme="minorHAnsi" w:hAnsiTheme="minorHAnsi" w:cstheme="minorHAnsi"/>
          <w:sz w:val="24"/>
          <w:szCs w:val="24"/>
        </w:rPr>
        <w:t xml:space="preserve">na adres skrzynki </w:t>
      </w:r>
      <w:r w:rsidR="00E14BE1" w:rsidRPr="00DB14BF">
        <w:rPr>
          <w:rFonts w:asciiTheme="minorHAnsi" w:hAnsiTheme="minorHAnsi" w:cstheme="minorHAnsi"/>
          <w:sz w:val="24"/>
          <w:szCs w:val="24"/>
        </w:rPr>
        <w:t>JW</w:t>
      </w:r>
      <w:r w:rsidRPr="00DB14BF">
        <w:rPr>
          <w:rFonts w:asciiTheme="minorHAnsi" w:hAnsiTheme="minorHAnsi" w:cstheme="minorHAnsi"/>
          <w:sz w:val="24"/>
          <w:szCs w:val="24"/>
        </w:rPr>
        <w:t xml:space="preserve"> na platformie ePUAP, o którym mowa w ust. </w:t>
      </w:r>
      <w:r w:rsidR="003A1DAC" w:rsidRPr="00DB14BF">
        <w:rPr>
          <w:rFonts w:asciiTheme="minorHAnsi" w:hAnsiTheme="minorHAnsi" w:cstheme="minorHAnsi"/>
          <w:sz w:val="24"/>
          <w:szCs w:val="24"/>
        </w:rPr>
        <w:t>7</w:t>
      </w:r>
      <w:r w:rsidRPr="00DB14BF">
        <w:rPr>
          <w:rFonts w:asciiTheme="minorHAnsi" w:hAnsiTheme="minorHAnsi" w:cstheme="minorHAnsi"/>
          <w:sz w:val="24"/>
          <w:szCs w:val="24"/>
        </w:rPr>
        <w:t xml:space="preserve"> pkt 3</w:t>
      </w:r>
      <w:r w:rsidR="00AB4DBE" w:rsidRPr="00DB14BF">
        <w:rPr>
          <w:rFonts w:asciiTheme="minorHAnsi" w:hAnsiTheme="minorHAnsi" w:cstheme="minorHAnsi"/>
          <w:sz w:val="24"/>
          <w:szCs w:val="24"/>
        </w:rPr>
        <w:t xml:space="preserve"> powyżej</w:t>
      </w:r>
      <w:r w:rsidRPr="00DB14BF">
        <w:rPr>
          <w:rFonts w:asciiTheme="minorHAnsi" w:hAnsiTheme="minorHAnsi" w:cstheme="minorHAnsi"/>
          <w:sz w:val="24"/>
          <w:szCs w:val="24"/>
        </w:rPr>
        <w:t xml:space="preserve">, co zostanie potwierdzone na Urzędowym Poświadczeniu Przedłożenia (UPP) wygenerowanym przez </w:t>
      </w:r>
      <w:r w:rsidR="00F0504C" w:rsidRPr="00DB14BF">
        <w:rPr>
          <w:rFonts w:asciiTheme="minorHAnsi" w:hAnsiTheme="minorHAnsi" w:cstheme="minorHAnsi"/>
          <w:sz w:val="24"/>
          <w:szCs w:val="24"/>
        </w:rPr>
        <w:t>platformę</w:t>
      </w:r>
      <w:r w:rsidRPr="00DB14BF">
        <w:rPr>
          <w:rFonts w:asciiTheme="minorHAnsi" w:hAnsiTheme="minorHAnsi" w:cstheme="minorHAnsi"/>
          <w:sz w:val="24"/>
          <w:szCs w:val="24"/>
        </w:rPr>
        <w:t xml:space="preserve"> ePUAP. </w:t>
      </w:r>
      <w:r w:rsidR="00C171E1" w:rsidRPr="00DB14BF">
        <w:rPr>
          <w:rFonts w:asciiTheme="minorHAnsi" w:hAnsiTheme="minorHAnsi" w:cstheme="minorHAnsi"/>
          <w:sz w:val="24"/>
          <w:szCs w:val="24"/>
        </w:rPr>
        <w:t xml:space="preserve">Wysłanie wniosku wyłącznie w systemie CST2021 </w:t>
      </w:r>
      <w:r w:rsidR="00E442A4" w:rsidRPr="00DB14BF">
        <w:rPr>
          <w:rFonts w:asciiTheme="minorHAnsi" w:hAnsiTheme="minorHAnsi" w:cstheme="minorHAnsi"/>
          <w:sz w:val="24"/>
          <w:szCs w:val="24"/>
        </w:rPr>
        <w:t xml:space="preserve">lub wyłącznie na adres skrzynki JW na platformie ePUAP </w:t>
      </w:r>
      <w:r w:rsidR="00C171E1" w:rsidRPr="00DB14BF">
        <w:rPr>
          <w:rFonts w:asciiTheme="minorHAnsi" w:hAnsiTheme="minorHAnsi" w:cstheme="minorHAnsi"/>
          <w:sz w:val="24"/>
          <w:szCs w:val="24"/>
        </w:rPr>
        <w:t>nie jest równoznaczne ze skutecznym złożeniem wniosku.</w:t>
      </w:r>
    </w:p>
    <w:p w14:paraId="169376E4" w14:textId="5ABA65D0" w:rsidR="001D512D" w:rsidRPr="00DB14BF" w:rsidRDefault="7E1047E4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>Wypełniając</w:t>
      </w:r>
      <w:r w:rsidR="3290D3CE"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00D050FA" w:rsidRPr="00DB14BF">
        <w:rPr>
          <w:rFonts w:asciiTheme="minorHAnsi" w:hAnsiTheme="minorHAnsi" w:cstheme="minorHAnsi"/>
          <w:sz w:val="24"/>
          <w:szCs w:val="24"/>
        </w:rPr>
        <w:t xml:space="preserve">i składając </w:t>
      </w:r>
      <w:r w:rsidR="3290D3CE" w:rsidRPr="00DB14BF">
        <w:rPr>
          <w:rFonts w:asciiTheme="minorHAnsi" w:hAnsiTheme="minorHAnsi" w:cstheme="minorHAnsi"/>
          <w:sz w:val="24"/>
          <w:szCs w:val="24"/>
        </w:rPr>
        <w:t xml:space="preserve">wniosek </w:t>
      </w:r>
      <w:r w:rsidRPr="00DB14BF">
        <w:rPr>
          <w:rFonts w:asciiTheme="minorHAnsi" w:hAnsiTheme="minorHAnsi" w:cstheme="minorHAnsi"/>
          <w:sz w:val="24"/>
          <w:szCs w:val="24"/>
        </w:rPr>
        <w:t xml:space="preserve">należy kierować się </w:t>
      </w:r>
      <w:r w:rsidR="00F0504C" w:rsidRPr="00DB14BF">
        <w:rPr>
          <w:rFonts w:asciiTheme="minorHAnsi" w:hAnsiTheme="minorHAnsi" w:cstheme="minorHAnsi"/>
          <w:sz w:val="24"/>
          <w:szCs w:val="24"/>
        </w:rPr>
        <w:t xml:space="preserve">postanowieniami </w:t>
      </w:r>
      <w:r w:rsidR="001B6446" w:rsidRPr="00DB14BF">
        <w:rPr>
          <w:rFonts w:asciiTheme="minorHAnsi" w:hAnsiTheme="minorHAnsi" w:cstheme="minorHAnsi"/>
          <w:sz w:val="24"/>
          <w:szCs w:val="24"/>
        </w:rPr>
        <w:t>I</w:t>
      </w:r>
      <w:r w:rsidR="3290D3CE" w:rsidRPr="00DB14BF">
        <w:rPr>
          <w:rFonts w:asciiTheme="minorHAnsi" w:hAnsiTheme="minorHAnsi" w:cstheme="minorHAnsi"/>
          <w:sz w:val="24"/>
          <w:szCs w:val="24"/>
        </w:rPr>
        <w:t xml:space="preserve">nstrukcji </w:t>
      </w:r>
      <w:r w:rsidR="00B66C54" w:rsidRPr="00DB14BF">
        <w:rPr>
          <w:rFonts w:asciiTheme="minorHAnsi" w:hAnsiTheme="minorHAnsi" w:cstheme="minorHAnsi"/>
          <w:sz w:val="24"/>
          <w:szCs w:val="24"/>
        </w:rPr>
        <w:t>wypełniania wniosku</w:t>
      </w:r>
      <w:r w:rsidR="00E958C4" w:rsidRPr="00DB14BF">
        <w:rPr>
          <w:rFonts w:asciiTheme="minorHAnsi" w:hAnsiTheme="minorHAnsi" w:cstheme="minorHAnsi"/>
          <w:sz w:val="24"/>
          <w:szCs w:val="24"/>
        </w:rPr>
        <w:t xml:space="preserve"> o objęcie przedsięwzięcia wsparciem</w:t>
      </w:r>
      <w:r w:rsidR="00AB4DBE" w:rsidRPr="00DB14BF">
        <w:rPr>
          <w:rFonts w:asciiTheme="minorHAnsi" w:hAnsiTheme="minorHAnsi" w:cstheme="minorHAnsi"/>
          <w:sz w:val="24"/>
          <w:szCs w:val="24"/>
        </w:rPr>
        <w:t>, która</w:t>
      </w:r>
      <w:r w:rsidR="001B6446" w:rsidRPr="00DB14BF">
        <w:rPr>
          <w:rFonts w:asciiTheme="minorHAnsi" w:hAnsiTheme="minorHAnsi" w:cstheme="minorHAnsi"/>
          <w:sz w:val="24"/>
          <w:szCs w:val="24"/>
        </w:rPr>
        <w:t xml:space="preserve"> stanowi załącznik </w:t>
      </w:r>
      <w:r w:rsidR="001B6446" w:rsidRPr="00455CED">
        <w:rPr>
          <w:rFonts w:asciiTheme="minorHAnsi" w:hAnsiTheme="minorHAnsi" w:cstheme="minorHAnsi"/>
          <w:sz w:val="24"/>
          <w:szCs w:val="24"/>
        </w:rPr>
        <w:t>nr 1 do Regulaminu</w:t>
      </w:r>
      <w:r w:rsidR="3290D3CE" w:rsidRPr="00455CED">
        <w:rPr>
          <w:rFonts w:asciiTheme="minorHAnsi" w:hAnsiTheme="minorHAnsi" w:cstheme="minorHAnsi"/>
          <w:sz w:val="24"/>
          <w:szCs w:val="24"/>
        </w:rPr>
        <w:t>.</w:t>
      </w:r>
    </w:p>
    <w:p w14:paraId="12317DEB" w14:textId="5227758A" w:rsidR="001D512D" w:rsidRPr="00DB14BF" w:rsidRDefault="3290D3CE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>Wniosek złożon</w:t>
      </w:r>
      <w:r w:rsidR="39FB5C08" w:rsidRPr="00DB14BF">
        <w:rPr>
          <w:rFonts w:asciiTheme="minorHAnsi" w:hAnsiTheme="minorHAnsi" w:cstheme="minorHAnsi"/>
          <w:sz w:val="24"/>
          <w:szCs w:val="24"/>
        </w:rPr>
        <w:t>y po terminie</w:t>
      </w:r>
      <w:r w:rsidR="53CCC760" w:rsidRPr="00DB14BF">
        <w:rPr>
          <w:rFonts w:asciiTheme="minorHAnsi" w:hAnsiTheme="minorHAnsi" w:cstheme="minorHAnsi"/>
          <w:sz w:val="24"/>
          <w:szCs w:val="24"/>
        </w:rPr>
        <w:t xml:space="preserve">, </w:t>
      </w:r>
      <w:r w:rsidR="6F7ED5DD" w:rsidRPr="00DB14BF">
        <w:rPr>
          <w:rFonts w:asciiTheme="minorHAnsi" w:hAnsiTheme="minorHAnsi" w:cstheme="minorHAnsi"/>
          <w:sz w:val="24"/>
          <w:szCs w:val="24"/>
        </w:rPr>
        <w:t xml:space="preserve">o którym mowa </w:t>
      </w:r>
      <w:r w:rsidR="00F0504C" w:rsidRPr="00DB14BF">
        <w:rPr>
          <w:rFonts w:asciiTheme="minorHAnsi" w:hAnsiTheme="minorHAnsi" w:cstheme="minorHAnsi"/>
          <w:sz w:val="24"/>
          <w:szCs w:val="24"/>
        </w:rPr>
        <w:t xml:space="preserve">odpowiednio </w:t>
      </w:r>
      <w:r w:rsidR="6F7ED5DD" w:rsidRPr="00DB14BF">
        <w:rPr>
          <w:rFonts w:asciiTheme="minorHAnsi" w:hAnsiTheme="minorHAnsi" w:cstheme="minorHAnsi"/>
          <w:sz w:val="24"/>
          <w:szCs w:val="24"/>
        </w:rPr>
        <w:t xml:space="preserve">w ust. </w:t>
      </w:r>
      <w:r w:rsidR="00B67F80" w:rsidRPr="00DB14BF">
        <w:rPr>
          <w:rFonts w:asciiTheme="minorHAnsi" w:hAnsiTheme="minorHAnsi" w:cstheme="minorHAnsi"/>
          <w:sz w:val="24"/>
          <w:szCs w:val="24"/>
        </w:rPr>
        <w:t>5</w:t>
      </w:r>
      <w:r w:rsidR="6F7ED5DD"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00F0504C" w:rsidRPr="00DB14BF">
        <w:rPr>
          <w:rFonts w:asciiTheme="minorHAnsi" w:hAnsiTheme="minorHAnsi" w:cstheme="minorHAnsi"/>
          <w:sz w:val="24"/>
          <w:szCs w:val="24"/>
        </w:rPr>
        <w:t xml:space="preserve">lub </w:t>
      </w:r>
      <w:r w:rsidR="00B67F80" w:rsidRPr="00DB14BF">
        <w:rPr>
          <w:rFonts w:asciiTheme="minorHAnsi" w:hAnsiTheme="minorHAnsi" w:cstheme="minorHAnsi"/>
          <w:sz w:val="24"/>
          <w:szCs w:val="24"/>
        </w:rPr>
        <w:t>6</w:t>
      </w:r>
      <w:r w:rsidR="00F0504C"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6F7ED5DD" w:rsidRPr="00DB14BF">
        <w:rPr>
          <w:rFonts w:asciiTheme="minorHAnsi" w:hAnsiTheme="minorHAnsi" w:cstheme="minorHAnsi"/>
          <w:sz w:val="24"/>
          <w:szCs w:val="24"/>
        </w:rPr>
        <w:t xml:space="preserve">powyżej </w:t>
      </w:r>
      <w:r w:rsidR="00F0504C" w:rsidRPr="00DB14BF">
        <w:rPr>
          <w:rFonts w:asciiTheme="minorHAnsi" w:hAnsiTheme="minorHAnsi" w:cstheme="minorHAnsi"/>
          <w:sz w:val="24"/>
          <w:szCs w:val="24"/>
        </w:rPr>
        <w:t xml:space="preserve">albo </w:t>
      </w:r>
      <w:r w:rsidR="674B1A91" w:rsidRPr="00DB14BF">
        <w:rPr>
          <w:rFonts w:asciiTheme="minorHAnsi" w:hAnsiTheme="minorHAnsi" w:cstheme="minorHAnsi"/>
          <w:sz w:val="24"/>
          <w:szCs w:val="24"/>
        </w:rPr>
        <w:t xml:space="preserve">w sposób inny niż wskazano w ust. </w:t>
      </w:r>
      <w:r w:rsidR="00B67F80" w:rsidRPr="00DB14BF">
        <w:rPr>
          <w:rFonts w:asciiTheme="minorHAnsi" w:hAnsiTheme="minorHAnsi" w:cstheme="minorHAnsi"/>
          <w:sz w:val="24"/>
          <w:szCs w:val="24"/>
        </w:rPr>
        <w:t>3</w:t>
      </w:r>
      <w:r w:rsidR="00842C55" w:rsidRPr="00DB14BF">
        <w:rPr>
          <w:rFonts w:asciiTheme="minorHAnsi" w:hAnsiTheme="minorHAnsi" w:cstheme="minorHAnsi"/>
          <w:sz w:val="24"/>
          <w:szCs w:val="24"/>
        </w:rPr>
        <w:t xml:space="preserve"> powyżej</w:t>
      </w:r>
      <w:r w:rsidR="674B1A91" w:rsidRPr="00DB14BF">
        <w:rPr>
          <w:rFonts w:asciiTheme="minorHAnsi" w:hAnsiTheme="minorHAnsi" w:cstheme="minorHAnsi"/>
          <w:sz w:val="24"/>
          <w:szCs w:val="24"/>
        </w:rPr>
        <w:t xml:space="preserve">, </w:t>
      </w:r>
      <w:r w:rsidR="00604443" w:rsidRPr="00DB14BF">
        <w:rPr>
          <w:rFonts w:asciiTheme="minorHAnsi" w:hAnsiTheme="minorHAnsi" w:cstheme="minorHAnsi"/>
          <w:sz w:val="24"/>
          <w:szCs w:val="24"/>
        </w:rPr>
        <w:t xml:space="preserve">zostaje oceniony negatywnie </w:t>
      </w:r>
      <w:r w:rsidR="00F10CAE" w:rsidRPr="00DB14BF">
        <w:rPr>
          <w:rFonts w:asciiTheme="minorHAnsi" w:hAnsiTheme="minorHAnsi" w:cstheme="minorHAnsi"/>
          <w:sz w:val="24"/>
          <w:szCs w:val="24"/>
        </w:rPr>
        <w:t>w wyniku niespełnienia</w:t>
      </w:r>
      <w:r w:rsidR="00963EEF"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00604443" w:rsidRPr="00DB14BF">
        <w:rPr>
          <w:rFonts w:asciiTheme="minorHAnsi" w:hAnsiTheme="minorHAnsi" w:cstheme="minorHAnsi"/>
          <w:sz w:val="24"/>
          <w:szCs w:val="24"/>
        </w:rPr>
        <w:t>kryterium formaln</w:t>
      </w:r>
      <w:r w:rsidR="00963EEF" w:rsidRPr="00DB14BF">
        <w:rPr>
          <w:rFonts w:asciiTheme="minorHAnsi" w:hAnsiTheme="minorHAnsi" w:cstheme="minorHAnsi"/>
          <w:sz w:val="24"/>
          <w:szCs w:val="24"/>
        </w:rPr>
        <w:t>ego</w:t>
      </w:r>
      <w:r w:rsidR="00A825A8">
        <w:rPr>
          <w:rFonts w:asciiTheme="minorHAnsi" w:hAnsiTheme="minorHAnsi" w:cstheme="minorHAnsi"/>
          <w:sz w:val="24"/>
          <w:szCs w:val="24"/>
        </w:rPr>
        <w:t>,</w:t>
      </w:r>
      <w:r w:rsidR="00604443" w:rsidRPr="00DB14BF">
        <w:rPr>
          <w:rFonts w:asciiTheme="minorHAnsi" w:hAnsiTheme="minorHAnsi" w:cstheme="minorHAnsi"/>
          <w:sz w:val="24"/>
          <w:szCs w:val="24"/>
        </w:rPr>
        <w:t xml:space="preserve"> pn. „</w:t>
      </w:r>
      <w:r w:rsidR="004C3F64" w:rsidRPr="004C3F64">
        <w:rPr>
          <w:rFonts w:asciiTheme="minorHAnsi" w:hAnsiTheme="minorHAnsi" w:cstheme="minorHAnsi"/>
          <w:sz w:val="24"/>
          <w:szCs w:val="24"/>
        </w:rPr>
        <w:t>Złożenie Wniosku o objęcie Przedsięwzięcia wsparciem w odpowiedniej formie</w:t>
      </w:r>
      <w:r w:rsidR="00604443" w:rsidRPr="00DB14BF">
        <w:rPr>
          <w:rFonts w:asciiTheme="minorHAnsi" w:hAnsiTheme="minorHAnsi" w:cstheme="minorHAnsi"/>
          <w:sz w:val="24"/>
          <w:szCs w:val="24"/>
        </w:rPr>
        <w:t>”</w:t>
      </w:r>
      <w:r w:rsidR="00505102" w:rsidRPr="00DB14BF">
        <w:rPr>
          <w:rFonts w:asciiTheme="minorHAnsi" w:hAnsiTheme="minorHAnsi" w:cstheme="minorHAnsi"/>
          <w:sz w:val="24"/>
          <w:szCs w:val="24"/>
        </w:rPr>
        <w:t>.</w:t>
      </w:r>
    </w:p>
    <w:p w14:paraId="080AD68E" w14:textId="2F401E96" w:rsidR="001D512D" w:rsidRPr="00DB14BF" w:rsidRDefault="0017367E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 xml:space="preserve">JW może wskazać inną niż przewidziana w ust. </w:t>
      </w:r>
      <w:r w:rsidR="005C2201" w:rsidRPr="00DB14BF">
        <w:rPr>
          <w:rFonts w:asciiTheme="minorHAnsi" w:hAnsiTheme="minorHAnsi" w:cstheme="minorHAnsi"/>
          <w:sz w:val="24"/>
          <w:szCs w:val="24"/>
        </w:rPr>
        <w:t>3</w:t>
      </w:r>
      <w:r w:rsidRPr="00DB14BF">
        <w:rPr>
          <w:rFonts w:asciiTheme="minorHAnsi" w:hAnsiTheme="minorHAnsi" w:cstheme="minorHAnsi"/>
          <w:sz w:val="24"/>
          <w:szCs w:val="24"/>
        </w:rPr>
        <w:t xml:space="preserve"> powyżej formę złożenia wniosku, w szczególności w sytuacji awarii </w:t>
      </w:r>
      <w:r w:rsidR="009113ED" w:rsidRPr="00DB14BF">
        <w:rPr>
          <w:rFonts w:asciiTheme="minorHAnsi" w:hAnsiTheme="minorHAnsi" w:cstheme="minorHAnsi"/>
          <w:sz w:val="24"/>
          <w:szCs w:val="24"/>
        </w:rPr>
        <w:t xml:space="preserve">platformy </w:t>
      </w:r>
      <w:r w:rsidRPr="00DB14BF">
        <w:rPr>
          <w:rFonts w:asciiTheme="minorHAnsi" w:hAnsiTheme="minorHAnsi" w:cstheme="minorHAnsi"/>
          <w:sz w:val="24"/>
          <w:szCs w:val="24"/>
        </w:rPr>
        <w:t xml:space="preserve">ePUAP oraz problemów technicznych z systemem CST2021. W przypadku awarii </w:t>
      </w:r>
      <w:r w:rsidR="009113ED" w:rsidRPr="00DB14BF">
        <w:rPr>
          <w:rFonts w:asciiTheme="minorHAnsi" w:hAnsiTheme="minorHAnsi" w:cstheme="minorHAnsi"/>
          <w:sz w:val="24"/>
          <w:szCs w:val="24"/>
        </w:rPr>
        <w:t xml:space="preserve">platformy </w:t>
      </w:r>
      <w:r w:rsidRPr="00DB14BF">
        <w:rPr>
          <w:rFonts w:asciiTheme="minorHAnsi" w:hAnsiTheme="minorHAnsi" w:cstheme="minorHAnsi"/>
          <w:sz w:val="24"/>
          <w:szCs w:val="24"/>
        </w:rPr>
        <w:t xml:space="preserve">ePUAP lub wystąpienia problemów technicznych z systemem CST2021, JW niezwłocznie poinformuje na swojej stronie internetowej </w:t>
      </w:r>
      <w:r w:rsidR="00315F56" w:rsidRPr="00DB14BF">
        <w:rPr>
          <w:rFonts w:asciiTheme="minorHAnsi" w:hAnsiTheme="minorHAnsi" w:cstheme="minorHAnsi"/>
          <w:sz w:val="24"/>
          <w:szCs w:val="24"/>
        </w:rPr>
        <w:t xml:space="preserve">i </w:t>
      </w:r>
      <w:r w:rsidR="007F5204" w:rsidRPr="00DB14BF">
        <w:rPr>
          <w:rFonts w:asciiTheme="minorHAnsi" w:hAnsiTheme="minorHAnsi" w:cstheme="minorHAnsi"/>
          <w:sz w:val="24"/>
          <w:szCs w:val="24"/>
        </w:rPr>
        <w:t xml:space="preserve">pismem wysłanym na adres skrzynki ostatecznego odbiorcy wsparcia na platformie ePUAP </w:t>
      </w:r>
      <w:r w:rsidRPr="00DB14BF">
        <w:rPr>
          <w:rFonts w:asciiTheme="minorHAnsi" w:hAnsiTheme="minorHAnsi" w:cstheme="minorHAnsi"/>
          <w:sz w:val="24"/>
          <w:szCs w:val="24"/>
        </w:rPr>
        <w:t>o sposobie wypełnienia i złożenia wniosku wraz z załącznikami.</w:t>
      </w:r>
    </w:p>
    <w:p w14:paraId="608029D6" w14:textId="2805F0CA" w:rsidR="001D512D" w:rsidRPr="00DB14BF" w:rsidRDefault="00213B38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>W przypadku złożenia przez ostatecznego odbiorcę wsparcia, w sytuacji określonej w ust. 1</w:t>
      </w:r>
      <w:r w:rsidR="005C2201" w:rsidRPr="00DB14BF">
        <w:rPr>
          <w:rFonts w:asciiTheme="minorHAnsi" w:hAnsiTheme="minorHAnsi" w:cstheme="minorHAnsi"/>
          <w:sz w:val="24"/>
          <w:szCs w:val="24"/>
        </w:rPr>
        <w:t>1</w:t>
      </w:r>
      <w:r w:rsidRPr="00DB14BF">
        <w:rPr>
          <w:rFonts w:asciiTheme="minorHAnsi" w:hAnsiTheme="minorHAnsi" w:cstheme="minorHAnsi"/>
          <w:sz w:val="24"/>
          <w:szCs w:val="24"/>
        </w:rPr>
        <w:t xml:space="preserve"> powyżej, wniosku w więcej niż jednej formie, rozpatrywany będzie wyłącznie wniosek o najwcześniejszej dacie wpływu do JW.</w:t>
      </w:r>
    </w:p>
    <w:p w14:paraId="5B6CF4C5" w14:textId="13283F85" w:rsidR="00FB6A38" w:rsidRPr="00DB14BF" w:rsidRDefault="3290D3CE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>Po</w:t>
      </w:r>
      <w:r w:rsidR="1943DB8A" w:rsidRPr="00DB14BF">
        <w:rPr>
          <w:rFonts w:asciiTheme="minorHAnsi" w:hAnsiTheme="minorHAnsi" w:cstheme="minorHAnsi"/>
          <w:sz w:val="24"/>
          <w:szCs w:val="24"/>
        </w:rPr>
        <w:t xml:space="preserve"> złożeniu wniosku </w:t>
      </w:r>
      <w:r w:rsidR="21BE74F6" w:rsidRPr="00DB14BF">
        <w:rPr>
          <w:rFonts w:asciiTheme="minorHAnsi" w:hAnsiTheme="minorHAnsi" w:cstheme="minorHAnsi"/>
          <w:sz w:val="24"/>
          <w:szCs w:val="24"/>
        </w:rPr>
        <w:t>JW</w:t>
      </w:r>
      <w:r w:rsidRPr="00DB14B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B14BF">
        <w:rPr>
          <w:rFonts w:asciiTheme="minorHAnsi" w:hAnsiTheme="minorHAnsi" w:cstheme="minorHAnsi"/>
          <w:sz w:val="24"/>
          <w:szCs w:val="24"/>
        </w:rPr>
        <w:t>dokonuje</w:t>
      </w:r>
      <w:r w:rsidRPr="00DB14B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B14BF">
        <w:rPr>
          <w:rFonts w:asciiTheme="minorHAnsi" w:hAnsiTheme="minorHAnsi" w:cstheme="minorHAnsi"/>
          <w:sz w:val="24"/>
          <w:szCs w:val="24"/>
        </w:rPr>
        <w:t>doręczeń</w:t>
      </w:r>
      <w:r w:rsidRPr="00DB14B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B14BF">
        <w:rPr>
          <w:rFonts w:asciiTheme="minorHAnsi" w:hAnsiTheme="minorHAnsi" w:cstheme="minorHAnsi"/>
          <w:sz w:val="24"/>
          <w:szCs w:val="24"/>
        </w:rPr>
        <w:t>za</w:t>
      </w:r>
      <w:r w:rsidRPr="00DB14B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B14BF">
        <w:rPr>
          <w:rFonts w:asciiTheme="minorHAnsi" w:hAnsiTheme="minorHAnsi" w:cstheme="minorHAnsi"/>
          <w:sz w:val="24"/>
          <w:szCs w:val="24"/>
        </w:rPr>
        <w:t>pośrednictwem</w:t>
      </w:r>
      <w:r w:rsidRPr="00DB14B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9113ED" w:rsidRPr="00DB14BF">
        <w:rPr>
          <w:rFonts w:asciiTheme="minorHAnsi" w:hAnsiTheme="minorHAnsi" w:cstheme="minorHAnsi"/>
          <w:sz w:val="24"/>
          <w:szCs w:val="24"/>
        </w:rPr>
        <w:t xml:space="preserve">platformy </w:t>
      </w:r>
      <w:r w:rsidRPr="00DB14BF">
        <w:rPr>
          <w:rFonts w:asciiTheme="minorHAnsi" w:hAnsiTheme="minorHAnsi" w:cstheme="minorHAnsi"/>
          <w:sz w:val="24"/>
          <w:szCs w:val="24"/>
        </w:rPr>
        <w:t>ePUAP</w:t>
      </w:r>
      <w:r w:rsidR="00A626EA" w:rsidRPr="00DB14BF">
        <w:rPr>
          <w:rFonts w:asciiTheme="minorHAnsi" w:hAnsiTheme="minorHAnsi" w:cstheme="minorHAnsi"/>
          <w:sz w:val="24"/>
          <w:szCs w:val="24"/>
        </w:rPr>
        <w:t xml:space="preserve"> </w:t>
      </w:r>
      <w:r w:rsidR="008B72AE" w:rsidRPr="00DB14BF">
        <w:rPr>
          <w:rFonts w:asciiTheme="minorHAnsi" w:hAnsiTheme="minorHAnsi" w:cstheme="minorHAnsi"/>
          <w:sz w:val="24"/>
          <w:szCs w:val="24"/>
        </w:rPr>
        <w:t xml:space="preserve">na adres </w:t>
      </w:r>
      <w:r w:rsidR="00506651" w:rsidRPr="00DB14BF">
        <w:rPr>
          <w:rFonts w:asciiTheme="minorHAnsi" w:hAnsiTheme="minorHAnsi" w:cstheme="minorHAnsi"/>
          <w:sz w:val="24"/>
          <w:szCs w:val="24"/>
        </w:rPr>
        <w:lastRenderedPageBreak/>
        <w:t xml:space="preserve">skrzynki ostatecznego odbiorcy wsparcia </w:t>
      </w:r>
      <w:r w:rsidR="008B72AE" w:rsidRPr="00DB14BF">
        <w:rPr>
          <w:rFonts w:asciiTheme="minorHAnsi" w:hAnsiTheme="minorHAnsi" w:cstheme="minorHAnsi"/>
          <w:sz w:val="24"/>
          <w:szCs w:val="24"/>
        </w:rPr>
        <w:t xml:space="preserve">wskazany we wniosku </w:t>
      </w:r>
      <w:r w:rsidRPr="00DB14BF">
        <w:rPr>
          <w:rFonts w:asciiTheme="minorHAnsi" w:hAnsiTheme="minorHAnsi" w:cstheme="minorHAnsi"/>
          <w:sz w:val="24"/>
          <w:szCs w:val="24"/>
        </w:rPr>
        <w:t>lub w sposób określony w KPA dla pism wnoszonych w innej formie niż forma dokumentu elektronicznego</w:t>
      </w:r>
      <w:r w:rsidR="1943DB8A" w:rsidRPr="00DB14BF">
        <w:rPr>
          <w:rFonts w:asciiTheme="minorHAnsi" w:hAnsiTheme="minorHAnsi" w:cstheme="minorHAnsi"/>
          <w:sz w:val="24"/>
          <w:szCs w:val="24"/>
        </w:rPr>
        <w:t>.</w:t>
      </w:r>
      <w:r w:rsidRPr="00DB14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3DB079" w14:textId="14EE6BAF" w:rsidR="00FB6A38" w:rsidRPr="00DB14BF" w:rsidRDefault="00A72239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 xml:space="preserve">Za dzień doręczenia </w:t>
      </w:r>
      <w:r w:rsidR="00A47AC3" w:rsidRPr="00DB14BF">
        <w:rPr>
          <w:rFonts w:asciiTheme="minorHAnsi" w:hAnsiTheme="minorHAnsi" w:cstheme="minorHAnsi"/>
          <w:sz w:val="24"/>
          <w:szCs w:val="24"/>
        </w:rPr>
        <w:t xml:space="preserve">pisma </w:t>
      </w:r>
      <w:r w:rsidRPr="00DB14BF">
        <w:rPr>
          <w:rFonts w:asciiTheme="minorHAnsi" w:hAnsiTheme="minorHAnsi" w:cstheme="minorHAnsi"/>
          <w:sz w:val="24"/>
          <w:szCs w:val="24"/>
        </w:rPr>
        <w:t xml:space="preserve">każdorazowo uznaje się dzień wygenerowania </w:t>
      </w:r>
      <w:r w:rsidR="000A6526" w:rsidRPr="00DB14BF">
        <w:rPr>
          <w:rFonts w:asciiTheme="minorHAnsi" w:hAnsiTheme="minorHAnsi" w:cstheme="minorHAnsi"/>
          <w:sz w:val="24"/>
          <w:szCs w:val="24"/>
        </w:rPr>
        <w:t xml:space="preserve">przez </w:t>
      </w:r>
      <w:r w:rsidR="009113ED" w:rsidRPr="00DB14BF">
        <w:rPr>
          <w:rFonts w:asciiTheme="minorHAnsi" w:hAnsiTheme="minorHAnsi" w:cstheme="minorHAnsi"/>
          <w:sz w:val="24"/>
          <w:szCs w:val="24"/>
        </w:rPr>
        <w:t xml:space="preserve">platformę </w:t>
      </w:r>
      <w:r w:rsidR="000A6526" w:rsidRPr="00DB14BF">
        <w:rPr>
          <w:rFonts w:asciiTheme="minorHAnsi" w:hAnsiTheme="minorHAnsi" w:cstheme="minorHAnsi"/>
          <w:sz w:val="24"/>
          <w:szCs w:val="24"/>
        </w:rPr>
        <w:t>ePUAP potwierdzenia UPP</w:t>
      </w:r>
      <w:r w:rsidR="009113ED" w:rsidRPr="00DB14BF">
        <w:rPr>
          <w:rFonts w:asciiTheme="minorHAnsi" w:hAnsiTheme="minorHAnsi" w:cstheme="minorHAnsi"/>
          <w:sz w:val="24"/>
          <w:szCs w:val="24"/>
        </w:rPr>
        <w:t xml:space="preserve"> dla danej wysyłki</w:t>
      </w:r>
      <w:r w:rsidR="000A6526" w:rsidRPr="00DB14BF">
        <w:rPr>
          <w:rFonts w:asciiTheme="minorHAnsi" w:hAnsiTheme="minorHAnsi" w:cstheme="minorHAnsi"/>
          <w:sz w:val="24"/>
          <w:szCs w:val="24"/>
        </w:rPr>
        <w:t>.</w:t>
      </w:r>
    </w:p>
    <w:p w14:paraId="452CFFA9" w14:textId="22159512" w:rsidR="0002302C" w:rsidRPr="00DB14BF" w:rsidRDefault="1943DB8A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4BF">
        <w:rPr>
          <w:rFonts w:asciiTheme="minorHAnsi" w:hAnsiTheme="minorHAnsi" w:cstheme="minorHAnsi"/>
          <w:sz w:val="24"/>
          <w:szCs w:val="24"/>
        </w:rPr>
        <w:t>Ostateczny odbiorca wsparcia</w:t>
      </w:r>
      <w:r w:rsidR="3290D3CE" w:rsidRPr="00DB14BF">
        <w:rPr>
          <w:rFonts w:asciiTheme="minorHAnsi" w:hAnsiTheme="minorHAnsi" w:cstheme="minorHAnsi"/>
          <w:sz w:val="24"/>
          <w:szCs w:val="24"/>
        </w:rPr>
        <w:t xml:space="preserve"> musi posiadać </w:t>
      </w:r>
      <w:r w:rsidR="00971D73" w:rsidRPr="00DB14BF">
        <w:rPr>
          <w:rFonts w:asciiTheme="minorHAnsi" w:hAnsiTheme="minorHAnsi" w:cstheme="minorHAnsi"/>
          <w:sz w:val="24"/>
          <w:szCs w:val="24"/>
        </w:rPr>
        <w:t xml:space="preserve">konto w systemie CST2021, </w:t>
      </w:r>
      <w:r w:rsidR="3290D3CE" w:rsidRPr="00DB14BF">
        <w:rPr>
          <w:rFonts w:asciiTheme="minorHAnsi" w:hAnsiTheme="minorHAnsi" w:cstheme="minorHAnsi"/>
          <w:sz w:val="24"/>
          <w:szCs w:val="24"/>
        </w:rPr>
        <w:t xml:space="preserve">aktywną skrzynkę podawczą na </w:t>
      </w:r>
      <w:r w:rsidR="000B2001" w:rsidRPr="00DB14BF">
        <w:rPr>
          <w:rFonts w:asciiTheme="minorHAnsi" w:hAnsiTheme="minorHAnsi" w:cstheme="minorHAnsi"/>
          <w:sz w:val="24"/>
          <w:szCs w:val="24"/>
        </w:rPr>
        <w:t xml:space="preserve">platformie </w:t>
      </w:r>
      <w:r w:rsidR="3290D3CE" w:rsidRPr="00DB14BF">
        <w:rPr>
          <w:rFonts w:asciiTheme="minorHAnsi" w:hAnsiTheme="minorHAnsi" w:cstheme="minorHAnsi"/>
          <w:sz w:val="24"/>
          <w:szCs w:val="24"/>
        </w:rPr>
        <w:t>ePUAP oraz adresy e-mail wskazane we wniosku.</w:t>
      </w:r>
    </w:p>
    <w:p w14:paraId="36BF7D21" w14:textId="53E6A8EA" w:rsidR="0002302C" w:rsidRPr="00EA7937" w:rsidRDefault="000B2001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A7937">
        <w:rPr>
          <w:rFonts w:asciiTheme="minorHAnsi" w:hAnsiTheme="minorHAnsi" w:cstheme="minorHAnsi"/>
          <w:sz w:val="24"/>
          <w:szCs w:val="24"/>
        </w:rPr>
        <w:t>Ostateczny odbiorca wsparcia niezwłocznie informuje JW o zmianie danych teleadresowych, która nastąpiła w trakcie trwania naboru.</w:t>
      </w:r>
    </w:p>
    <w:p w14:paraId="02AF7A41" w14:textId="7B680C72" w:rsidR="009E0182" w:rsidRPr="00EA7937" w:rsidRDefault="000B2001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A7937">
        <w:rPr>
          <w:rFonts w:asciiTheme="minorHAnsi" w:hAnsiTheme="minorHAnsi" w:cstheme="minorHAnsi"/>
          <w:sz w:val="24"/>
          <w:szCs w:val="24"/>
        </w:rPr>
        <w:t xml:space="preserve">Odpowiedzialność za brak skutecznych kanałów szybkiej komunikacji, o których mowa powyżej, leży po stronie ostatecznego odbiorcy wsparcia. Nieprawidłowe działanie skrzynki </w:t>
      </w:r>
      <w:r w:rsidR="006139AB" w:rsidRPr="00EA7937">
        <w:rPr>
          <w:rFonts w:asciiTheme="minorHAnsi" w:hAnsiTheme="minorHAnsi" w:cstheme="minorHAnsi"/>
          <w:sz w:val="24"/>
          <w:szCs w:val="24"/>
        </w:rPr>
        <w:t>na platformie ePUAP</w:t>
      </w:r>
      <w:r w:rsidRPr="00EA7937">
        <w:rPr>
          <w:rFonts w:asciiTheme="minorHAnsi" w:hAnsiTheme="minorHAnsi" w:cstheme="minorHAnsi"/>
          <w:sz w:val="24"/>
          <w:szCs w:val="24"/>
        </w:rPr>
        <w:t xml:space="preserve"> po stronie ostatecznego odbiorcy wsparcia nie stanowi przesłanki do uznania, iż doręczenie </w:t>
      </w:r>
      <w:r w:rsidR="004E3719" w:rsidRPr="00EA7937">
        <w:rPr>
          <w:rFonts w:asciiTheme="minorHAnsi" w:hAnsiTheme="minorHAnsi" w:cstheme="minorHAnsi"/>
          <w:sz w:val="24"/>
          <w:szCs w:val="24"/>
        </w:rPr>
        <w:t xml:space="preserve">dokonane przez JW </w:t>
      </w:r>
      <w:r w:rsidRPr="00EA7937">
        <w:rPr>
          <w:rFonts w:asciiTheme="minorHAnsi" w:hAnsiTheme="minorHAnsi" w:cstheme="minorHAnsi"/>
          <w:sz w:val="24"/>
          <w:szCs w:val="24"/>
        </w:rPr>
        <w:t>jest nieskuteczne.</w:t>
      </w:r>
      <w:r w:rsidR="00B516F2" w:rsidRPr="00EA7937">
        <w:rPr>
          <w:rFonts w:asciiTheme="minorHAnsi" w:hAnsiTheme="minorHAnsi" w:cstheme="minorHAnsi"/>
          <w:sz w:val="24"/>
          <w:szCs w:val="24"/>
        </w:rPr>
        <w:t xml:space="preserve"> </w:t>
      </w:r>
      <w:r w:rsidR="0036236E" w:rsidRPr="00EA7937">
        <w:rPr>
          <w:rFonts w:asciiTheme="minorHAnsi" w:hAnsiTheme="minorHAnsi" w:cstheme="minorHAnsi"/>
          <w:sz w:val="24"/>
          <w:szCs w:val="24"/>
        </w:rPr>
        <w:t>Nie</w:t>
      </w:r>
      <w:r w:rsidR="004869EA" w:rsidRPr="00EA7937">
        <w:rPr>
          <w:rFonts w:asciiTheme="minorHAnsi" w:hAnsiTheme="minorHAnsi" w:cstheme="minorHAnsi"/>
          <w:sz w:val="24"/>
          <w:szCs w:val="24"/>
        </w:rPr>
        <w:t>skorygowanie</w:t>
      </w:r>
      <w:r w:rsidR="0036236E" w:rsidRPr="00EA7937">
        <w:rPr>
          <w:rFonts w:asciiTheme="minorHAnsi" w:hAnsiTheme="minorHAnsi" w:cstheme="minorHAnsi"/>
          <w:sz w:val="24"/>
          <w:szCs w:val="24"/>
        </w:rPr>
        <w:t xml:space="preserve"> lub nieuzupełnienie wniosku w terminie lub w zakresie wskazanym w wezwani</w:t>
      </w:r>
      <w:r w:rsidR="004E48B4" w:rsidRPr="00EA7937">
        <w:rPr>
          <w:rFonts w:asciiTheme="minorHAnsi" w:hAnsiTheme="minorHAnsi" w:cstheme="minorHAnsi"/>
          <w:sz w:val="24"/>
          <w:szCs w:val="24"/>
        </w:rPr>
        <w:t>ach</w:t>
      </w:r>
      <w:r w:rsidR="0036236E" w:rsidRPr="00EA7937">
        <w:rPr>
          <w:rFonts w:asciiTheme="minorHAnsi" w:hAnsiTheme="minorHAnsi" w:cstheme="minorHAnsi"/>
          <w:sz w:val="24"/>
          <w:szCs w:val="24"/>
        </w:rPr>
        <w:t>, o którym mowa w § 7 ust. 4 i § 8 ust. 10, wynikające z nieprawidłowego działania skrzynki na platformie ePUAP po stronie ostatecznego odbiorcy wsparcia, może skutkować negatywną oceną wniosku w wyniku niespełnienia kryteriów, których dotyczyło wezwanie.</w:t>
      </w:r>
    </w:p>
    <w:p w14:paraId="6FDD0401" w14:textId="11F9D1D3" w:rsidR="009E0182" w:rsidRPr="00EA7937" w:rsidRDefault="000B2001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A7937">
        <w:rPr>
          <w:rFonts w:asciiTheme="minorHAnsi" w:hAnsiTheme="minorHAnsi" w:cstheme="minorHAnsi"/>
          <w:sz w:val="24"/>
          <w:szCs w:val="24"/>
        </w:rPr>
        <w:t>Wezwani</w:t>
      </w:r>
      <w:r w:rsidR="00DD3EBD" w:rsidRPr="00EA7937">
        <w:rPr>
          <w:rFonts w:asciiTheme="minorHAnsi" w:hAnsiTheme="minorHAnsi" w:cstheme="minorHAnsi"/>
          <w:sz w:val="24"/>
          <w:szCs w:val="24"/>
        </w:rPr>
        <w:t>a</w:t>
      </w:r>
      <w:r w:rsidRPr="00EA7937">
        <w:rPr>
          <w:rFonts w:asciiTheme="minorHAnsi" w:hAnsiTheme="minorHAnsi" w:cstheme="minorHAnsi"/>
          <w:sz w:val="24"/>
          <w:szCs w:val="24"/>
        </w:rPr>
        <w:t>, o których mowa w § 7 ust. 4 i § 8 ust. 10, są wysyłane na adres skrzynki ostatecznego odbiorcy wsparcia na platformie ePUAP wskazany we wniosku.</w:t>
      </w:r>
    </w:p>
    <w:p w14:paraId="07DF18FF" w14:textId="7AC96F2E" w:rsidR="009E0182" w:rsidRPr="00EA7937" w:rsidRDefault="000B2001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A7937">
        <w:rPr>
          <w:rFonts w:asciiTheme="minorHAnsi" w:hAnsiTheme="minorHAnsi" w:cstheme="minorHAnsi"/>
          <w:sz w:val="24"/>
          <w:szCs w:val="24"/>
        </w:rPr>
        <w:t>W tym samym dniu</w:t>
      </w:r>
      <w:r w:rsidR="007C59EF" w:rsidRPr="00EA7937">
        <w:rPr>
          <w:rFonts w:asciiTheme="minorHAnsi" w:hAnsiTheme="minorHAnsi" w:cstheme="minorHAnsi"/>
          <w:sz w:val="24"/>
          <w:szCs w:val="24"/>
        </w:rPr>
        <w:t>,</w:t>
      </w:r>
      <w:r w:rsidRPr="00EA7937">
        <w:rPr>
          <w:rFonts w:asciiTheme="minorHAnsi" w:hAnsiTheme="minorHAnsi" w:cstheme="minorHAnsi"/>
          <w:sz w:val="24"/>
          <w:szCs w:val="24"/>
        </w:rPr>
        <w:t xml:space="preserve"> w którym </w:t>
      </w:r>
      <w:r w:rsidR="000B7251" w:rsidRPr="00EA7937">
        <w:rPr>
          <w:rFonts w:asciiTheme="minorHAnsi" w:hAnsiTheme="minorHAnsi" w:cstheme="minorHAnsi"/>
          <w:sz w:val="24"/>
          <w:szCs w:val="24"/>
        </w:rPr>
        <w:t>wezwania</w:t>
      </w:r>
      <w:r w:rsidRPr="00EA7937">
        <w:rPr>
          <w:rFonts w:asciiTheme="minorHAnsi" w:hAnsiTheme="minorHAnsi" w:cstheme="minorHAnsi"/>
          <w:sz w:val="24"/>
          <w:szCs w:val="24"/>
        </w:rPr>
        <w:t xml:space="preserve">, o </w:t>
      </w:r>
      <w:r w:rsidR="000B7251" w:rsidRPr="00EA7937">
        <w:rPr>
          <w:rFonts w:asciiTheme="minorHAnsi" w:hAnsiTheme="minorHAnsi" w:cstheme="minorHAnsi"/>
          <w:sz w:val="24"/>
          <w:szCs w:val="24"/>
        </w:rPr>
        <w:t xml:space="preserve">których </w:t>
      </w:r>
      <w:r w:rsidRPr="00EA7937">
        <w:rPr>
          <w:rFonts w:asciiTheme="minorHAnsi" w:hAnsiTheme="minorHAnsi" w:cstheme="minorHAnsi"/>
          <w:sz w:val="24"/>
          <w:szCs w:val="24"/>
        </w:rPr>
        <w:t>mowa w ust. 1</w:t>
      </w:r>
      <w:r w:rsidR="000C0551" w:rsidRPr="00EA7937">
        <w:rPr>
          <w:rFonts w:asciiTheme="minorHAnsi" w:hAnsiTheme="minorHAnsi" w:cstheme="minorHAnsi"/>
          <w:sz w:val="24"/>
          <w:szCs w:val="24"/>
        </w:rPr>
        <w:t>8</w:t>
      </w:r>
      <w:r w:rsidRPr="00EA7937">
        <w:rPr>
          <w:rFonts w:asciiTheme="minorHAnsi" w:hAnsiTheme="minorHAnsi" w:cstheme="minorHAnsi"/>
          <w:sz w:val="24"/>
          <w:szCs w:val="24"/>
        </w:rPr>
        <w:t xml:space="preserve"> powyżej</w:t>
      </w:r>
      <w:r w:rsidR="005B6037" w:rsidRPr="00EA7937">
        <w:rPr>
          <w:rFonts w:asciiTheme="minorHAnsi" w:hAnsiTheme="minorHAnsi" w:cstheme="minorHAnsi"/>
          <w:sz w:val="24"/>
          <w:szCs w:val="24"/>
        </w:rPr>
        <w:t xml:space="preserve"> zostaną wysłane na adres skrzynki ostatecznego odbiorcy wsparcia na platformie ePUAP, co zostanie potwierdzone UPP wygenerowanym przez platformę ePUAP</w:t>
      </w:r>
      <w:r w:rsidRPr="00EA7937">
        <w:rPr>
          <w:rFonts w:asciiTheme="minorHAnsi" w:hAnsiTheme="minorHAnsi" w:cstheme="minorHAnsi"/>
          <w:sz w:val="24"/>
          <w:szCs w:val="24"/>
        </w:rPr>
        <w:t xml:space="preserve">, </w:t>
      </w:r>
      <w:r w:rsidR="007C59EF" w:rsidRPr="00EA7937">
        <w:rPr>
          <w:rFonts w:asciiTheme="minorHAnsi" w:hAnsiTheme="minorHAnsi" w:cstheme="minorHAnsi"/>
          <w:sz w:val="24"/>
          <w:szCs w:val="24"/>
        </w:rPr>
        <w:t xml:space="preserve">w systemie CST2021 </w:t>
      </w:r>
      <w:r w:rsidR="00396400" w:rsidRPr="00EA7937">
        <w:rPr>
          <w:rFonts w:asciiTheme="minorHAnsi" w:hAnsiTheme="minorHAnsi" w:cstheme="minorHAnsi"/>
          <w:sz w:val="24"/>
          <w:szCs w:val="24"/>
        </w:rPr>
        <w:t>generowane będ</w:t>
      </w:r>
      <w:r w:rsidR="00ED2842" w:rsidRPr="00EA7937">
        <w:rPr>
          <w:rFonts w:asciiTheme="minorHAnsi" w:hAnsiTheme="minorHAnsi" w:cstheme="minorHAnsi"/>
          <w:sz w:val="24"/>
          <w:szCs w:val="24"/>
        </w:rPr>
        <w:t>ą</w:t>
      </w:r>
      <w:r w:rsidR="007C59EF" w:rsidRPr="00EA7937">
        <w:rPr>
          <w:rFonts w:asciiTheme="minorHAnsi" w:hAnsiTheme="minorHAnsi" w:cstheme="minorHAnsi"/>
          <w:sz w:val="24"/>
          <w:szCs w:val="24"/>
        </w:rPr>
        <w:t xml:space="preserve"> komunikat</w:t>
      </w:r>
      <w:r w:rsidR="00ED2842" w:rsidRPr="00EA7937">
        <w:rPr>
          <w:rFonts w:asciiTheme="minorHAnsi" w:hAnsiTheme="minorHAnsi" w:cstheme="minorHAnsi"/>
          <w:sz w:val="24"/>
          <w:szCs w:val="24"/>
        </w:rPr>
        <w:t>y</w:t>
      </w:r>
      <w:r w:rsidR="007C59EF" w:rsidRPr="00EA7937">
        <w:rPr>
          <w:rFonts w:asciiTheme="minorHAnsi" w:hAnsiTheme="minorHAnsi" w:cstheme="minorHAnsi"/>
          <w:sz w:val="24"/>
          <w:szCs w:val="24"/>
        </w:rPr>
        <w:t xml:space="preserve"> informując</w:t>
      </w:r>
      <w:r w:rsidR="00ED2842" w:rsidRPr="00EA7937">
        <w:rPr>
          <w:rFonts w:asciiTheme="minorHAnsi" w:hAnsiTheme="minorHAnsi" w:cstheme="minorHAnsi"/>
          <w:sz w:val="24"/>
          <w:szCs w:val="24"/>
        </w:rPr>
        <w:t>e</w:t>
      </w:r>
      <w:r w:rsidR="007C59EF" w:rsidRPr="00EA7937">
        <w:rPr>
          <w:rFonts w:asciiTheme="minorHAnsi" w:hAnsiTheme="minorHAnsi" w:cstheme="minorHAnsi"/>
          <w:sz w:val="24"/>
          <w:szCs w:val="24"/>
        </w:rPr>
        <w:t xml:space="preserve"> o </w:t>
      </w:r>
      <w:r w:rsidR="00ED2842" w:rsidRPr="00EA7937">
        <w:rPr>
          <w:rFonts w:asciiTheme="minorHAnsi" w:hAnsiTheme="minorHAnsi" w:cstheme="minorHAnsi"/>
          <w:sz w:val="24"/>
          <w:szCs w:val="24"/>
        </w:rPr>
        <w:t xml:space="preserve">każdorazowym </w:t>
      </w:r>
      <w:r w:rsidR="007C59EF" w:rsidRPr="00EA7937">
        <w:rPr>
          <w:rFonts w:asciiTheme="minorHAnsi" w:hAnsiTheme="minorHAnsi" w:cstheme="minorHAnsi"/>
          <w:sz w:val="24"/>
          <w:szCs w:val="24"/>
        </w:rPr>
        <w:t>wysłaniu wezwania</w:t>
      </w:r>
      <w:r w:rsidR="009B56A3" w:rsidRPr="00EA7937">
        <w:rPr>
          <w:rFonts w:asciiTheme="minorHAnsi" w:hAnsiTheme="minorHAnsi" w:cstheme="minorHAnsi"/>
          <w:sz w:val="24"/>
          <w:szCs w:val="24"/>
        </w:rPr>
        <w:t>. J</w:t>
      </w:r>
      <w:r w:rsidR="007C59EF" w:rsidRPr="00EA7937">
        <w:rPr>
          <w:rFonts w:asciiTheme="minorHAnsi" w:hAnsiTheme="minorHAnsi" w:cstheme="minorHAnsi"/>
          <w:sz w:val="24"/>
          <w:szCs w:val="24"/>
        </w:rPr>
        <w:t>ednocześnie</w:t>
      </w:r>
      <w:r w:rsidR="009B56A3" w:rsidRPr="00EA7937">
        <w:rPr>
          <w:rFonts w:asciiTheme="minorHAnsi" w:hAnsiTheme="minorHAnsi" w:cstheme="minorHAnsi"/>
          <w:sz w:val="24"/>
          <w:szCs w:val="24"/>
        </w:rPr>
        <w:t xml:space="preserve"> nastąpi odblokowanie wniosku i będzie możliwa jego edycja.</w:t>
      </w:r>
    </w:p>
    <w:p w14:paraId="433F786E" w14:textId="4E80D9A2" w:rsidR="004F5A13" w:rsidRPr="00EA7937" w:rsidRDefault="00AE63E7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A7937">
        <w:rPr>
          <w:rFonts w:asciiTheme="minorHAnsi" w:hAnsiTheme="minorHAnsi" w:cstheme="minorHAnsi"/>
          <w:sz w:val="24"/>
          <w:szCs w:val="24"/>
        </w:rPr>
        <w:t xml:space="preserve">W </w:t>
      </w:r>
      <w:r w:rsidR="0097237C" w:rsidRPr="00EA7937">
        <w:rPr>
          <w:rFonts w:asciiTheme="minorHAnsi" w:hAnsiTheme="minorHAnsi" w:cstheme="minorHAnsi"/>
          <w:sz w:val="24"/>
          <w:szCs w:val="24"/>
        </w:rPr>
        <w:t xml:space="preserve">celu </w:t>
      </w:r>
      <w:r w:rsidR="00056448" w:rsidRPr="00EA7937">
        <w:rPr>
          <w:rFonts w:asciiTheme="minorHAnsi" w:hAnsiTheme="minorHAnsi" w:cstheme="minorHAnsi"/>
          <w:sz w:val="24"/>
          <w:szCs w:val="24"/>
        </w:rPr>
        <w:t xml:space="preserve">udzielenia odpowiedzi na </w:t>
      </w:r>
      <w:r w:rsidR="00133CB5" w:rsidRPr="00EA7937">
        <w:rPr>
          <w:rFonts w:asciiTheme="minorHAnsi" w:hAnsiTheme="minorHAnsi" w:cstheme="minorHAnsi"/>
          <w:sz w:val="24"/>
          <w:szCs w:val="24"/>
        </w:rPr>
        <w:t>wezwania</w:t>
      </w:r>
      <w:r w:rsidR="00056448" w:rsidRPr="00EA7937">
        <w:rPr>
          <w:rFonts w:asciiTheme="minorHAnsi" w:hAnsiTheme="minorHAnsi" w:cstheme="minorHAnsi"/>
          <w:sz w:val="24"/>
          <w:szCs w:val="24"/>
        </w:rPr>
        <w:t xml:space="preserve">, o </w:t>
      </w:r>
      <w:r w:rsidR="00133CB5" w:rsidRPr="00EA7937">
        <w:rPr>
          <w:rFonts w:asciiTheme="minorHAnsi" w:hAnsiTheme="minorHAnsi" w:cstheme="minorHAnsi"/>
          <w:sz w:val="24"/>
          <w:szCs w:val="24"/>
        </w:rPr>
        <w:t xml:space="preserve">których </w:t>
      </w:r>
      <w:r w:rsidR="00056448" w:rsidRPr="00EA7937">
        <w:rPr>
          <w:rFonts w:asciiTheme="minorHAnsi" w:hAnsiTheme="minorHAnsi" w:cstheme="minorHAnsi"/>
          <w:sz w:val="24"/>
          <w:szCs w:val="24"/>
        </w:rPr>
        <w:t>mowa w ust. 1</w:t>
      </w:r>
      <w:r w:rsidR="00234F8D" w:rsidRPr="00EA7937">
        <w:rPr>
          <w:rFonts w:asciiTheme="minorHAnsi" w:hAnsiTheme="minorHAnsi" w:cstheme="minorHAnsi"/>
          <w:sz w:val="24"/>
          <w:szCs w:val="24"/>
        </w:rPr>
        <w:t>8</w:t>
      </w:r>
      <w:r w:rsidR="00056448" w:rsidRPr="00EA7937">
        <w:rPr>
          <w:rFonts w:asciiTheme="minorHAnsi" w:hAnsiTheme="minorHAnsi" w:cstheme="minorHAnsi"/>
          <w:sz w:val="24"/>
          <w:szCs w:val="24"/>
        </w:rPr>
        <w:t xml:space="preserve"> powyżej, w tym </w:t>
      </w:r>
      <w:r w:rsidR="0097237C" w:rsidRPr="00EA7937">
        <w:rPr>
          <w:rFonts w:asciiTheme="minorHAnsi" w:hAnsiTheme="minorHAnsi" w:cstheme="minorHAnsi"/>
          <w:sz w:val="24"/>
          <w:szCs w:val="24"/>
        </w:rPr>
        <w:t xml:space="preserve">dokonania i złożenia korekty wniosku, ostateczny odbiorca wsparcia </w:t>
      </w:r>
      <w:r w:rsidR="00133CB5" w:rsidRPr="00EA7937">
        <w:rPr>
          <w:rFonts w:asciiTheme="minorHAnsi" w:hAnsiTheme="minorHAnsi" w:cstheme="minorHAnsi"/>
          <w:sz w:val="24"/>
          <w:szCs w:val="24"/>
        </w:rPr>
        <w:t xml:space="preserve">zobowiązany jest </w:t>
      </w:r>
      <w:r w:rsidR="0097237C" w:rsidRPr="00EA7937">
        <w:rPr>
          <w:rFonts w:asciiTheme="minorHAnsi" w:hAnsiTheme="minorHAnsi" w:cstheme="minorHAnsi"/>
          <w:sz w:val="24"/>
          <w:szCs w:val="24"/>
        </w:rPr>
        <w:t xml:space="preserve">wykonać </w:t>
      </w:r>
      <w:r w:rsidR="00133CB5" w:rsidRPr="00EA7937">
        <w:rPr>
          <w:rFonts w:asciiTheme="minorHAnsi" w:hAnsiTheme="minorHAnsi" w:cstheme="minorHAnsi"/>
          <w:sz w:val="24"/>
          <w:szCs w:val="24"/>
        </w:rPr>
        <w:t>następując</w:t>
      </w:r>
      <w:r w:rsidR="001F4D9C" w:rsidRPr="00EA7937">
        <w:rPr>
          <w:rFonts w:asciiTheme="minorHAnsi" w:hAnsiTheme="minorHAnsi" w:cstheme="minorHAnsi"/>
          <w:sz w:val="24"/>
          <w:szCs w:val="24"/>
        </w:rPr>
        <w:t>e</w:t>
      </w:r>
      <w:r w:rsidR="00133CB5" w:rsidRPr="00EA7937">
        <w:rPr>
          <w:rFonts w:asciiTheme="minorHAnsi" w:hAnsiTheme="minorHAnsi" w:cstheme="minorHAnsi"/>
          <w:sz w:val="24"/>
          <w:szCs w:val="24"/>
        </w:rPr>
        <w:t xml:space="preserve"> </w:t>
      </w:r>
      <w:r w:rsidR="0097237C" w:rsidRPr="00EA7937">
        <w:rPr>
          <w:rFonts w:asciiTheme="minorHAnsi" w:hAnsiTheme="minorHAnsi" w:cstheme="minorHAnsi"/>
          <w:sz w:val="24"/>
          <w:szCs w:val="24"/>
        </w:rPr>
        <w:t>czynności</w:t>
      </w:r>
      <w:r w:rsidRPr="00EA7937">
        <w:rPr>
          <w:rFonts w:asciiTheme="minorHAnsi" w:hAnsiTheme="minorHAnsi" w:cstheme="minorHAnsi"/>
          <w:sz w:val="24"/>
          <w:szCs w:val="24"/>
        </w:rPr>
        <w:t>:</w:t>
      </w:r>
    </w:p>
    <w:p w14:paraId="377D617F" w14:textId="64C4746E" w:rsidR="004F5A13" w:rsidRDefault="00133CB5" w:rsidP="004D05FD">
      <w:pPr>
        <w:pStyle w:val="Akapitzlist"/>
        <w:numPr>
          <w:ilvl w:val="1"/>
          <w:numId w:val="36"/>
        </w:numPr>
        <w:spacing w:line="360" w:lineRule="auto"/>
        <w:ind w:left="851"/>
        <w:jc w:val="left"/>
      </w:pPr>
      <w:r w:rsidRPr="004F5A13">
        <w:rPr>
          <w:rFonts w:asciiTheme="minorHAnsi" w:hAnsiTheme="minorHAnsi" w:cstheme="minorHAnsi"/>
          <w:sz w:val="24"/>
          <w:szCs w:val="24"/>
        </w:rPr>
        <w:t xml:space="preserve">skorygować 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wniosek na </w:t>
      </w:r>
      <w:r w:rsidR="00A47AC3" w:rsidRPr="004F5A13">
        <w:rPr>
          <w:rFonts w:asciiTheme="minorHAnsi" w:hAnsiTheme="minorHAnsi" w:cstheme="minorHAnsi"/>
          <w:sz w:val="24"/>
          <w:szCs w:val="24"/>
        </w:rPr>
        <w:t xml:space="preserve">odblokowanym </w:t>
      </w:r>
      <w:r w:rsidR="00AE63E7" w:rsidRPr="004F5A13">
        <w:rPr>
          <w:rFonts w:asciiTheme="minorHAnsi" w:hAnsiTheme="minorHAnsi" w:cstheme="minorHAnsi"/>
          <w:sz w:val="24"/>
          <w:szCs w:val="24"/>
        </w:rPr>
        <w:t>formularzu dostępnym w systemie CST2021</w:t>
      </w:r>
      <w:r w:rsidRPr="004F5A13">
        <w:rPr>
          <w:rFonts w:asciiTheme="minorHAnsi" w:hAnsiTheme="minorHAnsi" w:cstheme="minorHAnsi"/>
          <w:sz w:val="24"/>
          <w:szCs w:val="24"/>
        </w:rPr>
        <w:t>;</w:t>
      </w:r>
    </w:p>
    <w:p w14:paraId="38180233" w14:textId="6F00C7CA" w:rsidR="004F5A13" w:rsidRPr="004F5A13" w:rsidRDefault="00133CB5" w:rsidP="004D05FD">
      <w:pPr>
        <w:pStyle w:val="Akapitzlist"/>
        <w:numPr>
          <w:ilvl w:val="1"/>
          <w:numId w:val="36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4F5A13">
        <w:rPr>
          <w:rFonts w:asciiTheme="minorHAnsi" w:hAnsiTheme="minorHAnsi" w:cstheme="minorHAnsi"/>
          <w:sz w:val="24"/>
          <w:szCs w:val="24"/>
        </w:rPr>
        <w:t xml:space="preserve">wysłać </w:t>
      </w:r>
      <w:r w:rsidR="00A47AC3" w:rsidRPr="004F5A13">
        <w:rPr>
          <w:rFonts w:asciiTheme="minorHAnsi" w:hAnsiTheme="minorHAnsi" w:cstheme="minorHAnsi"/>
          <w:sz w:val="24"/>
          <w:szCs w:val="24"/>
        </w:rPr>
        <w:t xml:space="preserve">skorygowany 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wniosek w systemie CST2021 poprzez kliknięcie opcji „Prześlij”, a następnie wygenerować wysłany wniosek </w:t>
      </w:r>
      <w:r w:rsidRPr="004F5A13">
        <w:rPr>
          <w:rFonts w:asciiTheme="minorHAnsi" w:hAnsiTheme="minorHAnsi" w:cstheme="minorHAnsi"/>
          <w:sz w:val="24"/>
          <w:szCs w:val="24"/>
        </w:rPr>
        <w:t>w formacie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 PDF. Wysłany wniosek powinien mieć status „</w:t>
      </w:r>
      <w:r w:rsidR="00570707" w:rsidRPr="004F5A13">
        <w:rPr>
          <w:rFonts w:asciiTheme="minorHAnsi" w:hAnsiTheme="minorHAnsi" w:cstheme="minorHAnsi"/>
          <w:sz w:val="24"/>
          <w:szCs w:val="24"/>
        </w:rPr>
        <w:t>W trakcie oceny</w:t>
      </w:r>
      <w:r w:rsidR="00AE63E7" w:rsidRPr="004F5A13">
        <w:rPr>
          <w:rFonts w:asciiTheme="minorHAnsi" w:hAnsiTheme="minorHAnsi" w:cstheme="minorHAnsi"/>
          <w:sz w:val="24"/>
          <w:szCs w:val="24"/>
        </w:rPr>
        <w:t>” oraz automatycznie nada</w:t>
      </w:r>
      <w:r w:rsidR="00570707" w:rsidRPr="004F5A13">
        <w:rPr>
          <w:rFonts w:asciiTheme="minorHAnsi" w:hAnsiTheme="minorHAnsi" w:cstheme="minorHAnsi"/>
          <w:sz w:val="24"/>
          <w:szCs w:val="24"/>
        </w:rPr>
        <w:t>ną nową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 sumę kontrolną. </w:t>
      </w:r>
      <w:r w:rsidR="0067197F" w:rsidRPr="004F5A13">
        <w:rPr>
          <w:rFonts w:asciiTheme="minorHAnsi" w:hAnsiTheme="minorHAnsi" w:cstheme="minorHAnsi"/>
          <w:sz w:val="24"/>
          <w:szCs w:val="24"/>
        </w:rPr>
        <w:t xml:space="preserve">Jeśli załączniki wymagały poprawy lub uzupełnienia, to nie załącza się ich </w:t>
      </w:r>
      <w:r w:rsidR="00B0336D" w:rsidRPr="004F5A13">
        <w:rPr>
          <w:rFonts w:asciiTheme="minorHAnsi" w:hAnsiTheme="minorHAnsi" w:cstheme="minorHAnsi"/>
          <w:sz w:val="24"/>
          <w:szCs w:val="24"/>
        </w:rPr>
        <w:t xml:space="preserve">do wniosku </w:t>
      </w:r>
      <w:r w:rsidR="0067197F" w:rsidRPr="004F5A13">
        <w:rPr>
          <w:rFonts w:asciiTheme="minorHAnsi" w:hAnsiTheme="minorHAnsi" w:cstheme="minorHAnsi"/>
          <w:sz w:val="24"/>
          <w:szCs w:val="24"/>
        </w:rPr>
        <w:t>w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 systemie CST2021</w:t>
      </w:r>
      <w:r w:rsidRPr="004F5A13">
        <w:rPr>
          <w:rFonts w:asciiTheme="minorHAnsi" w:hAnsiTheme="minorHAnsi" w:cstheme="minorHAnsi"/>
          <w:sz w:val="24"/>
          <w:szCs w:val="24"/>
        </w:rPr>
        <w:t>;</w:t>
      </w:r>
    </w:p>
    <w:p w14:paraId="2590C578" w14:textId="1EDC5BBE" w:rsidR="009E0182" w:rsidRPr="009E0182" w:rsidRDefault="00133CB5" w:rsidP="004D05FD">
      <w:pPr>
        <w:pStyle w:val="Akapitzlist"/>
        <w:numPr>
          <w:ilvl w:val="1"/>
          <w:numId w:val="36"/>
        </w:numPr>
        <w:spacing w:line="360" w:lineRule="auto"/>
        <w:ind w:left="851"/>
        <w:jc w:val="left"/>
      </w:pPr>
      <w:r w:rsidRPr="004F5A13">
        <w:rPr>
          <w:rFonts w:asciiTheme="minorHAnsi" w:hAnsiTheme="minorHAnsi" w:cstheme="minorHAnsi"/>
          <w:sz w:val="24"/>
          <w:szCs w:val="24"/>
        </w:rPr>
        <w:lastRenderedPageBreak/>
        <w:t xml:space="preserve">wniosek 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w </w:t>
      </w:r>
      <w:r w:rsidRPr="004F5A13">
        <w:rPr>
          <w:rFonts w:asciiTheme="minorHAnsi" w:hAnsiTheme="minorHAnsi" w:cstheme="minorHAnsi"/>
          <w:sz w:val="24"/>
          <w:szCs w:val="24"/>
        </w:rPr>
        <w:t xml:space="preserve">formacie 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PDF wraz z </w:t>
      </w:r>
      <w:r w:rsidR="0097237C" w:rsidRPr="004F5A13">
        <w:rPr>
          <w:rFonts w:asciiTheme="minorHAnsi" w:hAnsiTheme="minorHAnsi" w:cstheme="minorHAnsi"/>
          <w:sz w:val="24"/>
          <w:szCs w:val="24"/>
        </w:rPr>
        <w:t xml:space="preserve">ewentualnymi </w:t>
      </w:r>
      <w:r w:rsidR="00AE63E7" w:rsidRPr="004F5A13">
        <w:rPr>
          <w:rFonts w:asciiTheme="minorHAnsi" w:hAnsiTheme="minorHAnsi" w:cstheme="minorHAnsi"/>
          <w:sz w:val="24"/>
          <w:szCs w:val="24"/>
        </w:rPr>
        <w:t>wymaganym</w:t>
      </w:r>
      <w:r w:rsidR="0097237C" w:rsidRPr="004F5A13">
        <w:rPr>
          <w:rFonts w:asciiTheme="minorHAnsi" w:hAnsiTheme="minorHAnsi" w:cstheme="minorHAnsi"/>
          <w:sz w:val="24"/>
          <w:szCs w:val="24"/>
        </w:rPr>
        <w:t>i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 załącznikami</w:t>
      </w:r>
      <w:r w:rsidR="003D4476" w:rsidRPr="004F5A13">
        <w:rPr>
          <w:rFonts w:asciiTheme="minorHAnsi" w:hAnsiTheme="minorHAnsi" w:cstheme="minorHAnsi"/>
          <w:sz w:val="24"/>
          <w:szCs w:val="24"/>
        </w:rPr>
        <w:t xml:space="preserve"> lub pismem zawierającym wyjaśnienia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, podpisane kwalifikowanym podpisem elektronicznym wysłać na adres skrzynki </w:t>
      </w:r>
      <w:r w:rsidR="00234F8D" w:rsidRPr="004F5A13">
        <w:rPr>
          <w:rFonts w:asciiTheme="minorHAnsi" w:hAnsiTheme="minorHAnsi" w:cstheme="minorHAnsi"/>
          <w:sz w:val="24"/>
          <w:szCs w:val="24"/>
        </w:rPr>
        <w:t>JW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 na platformie ePUAP dostępnej pod adresem: /2yki7sk30g/</w:t>
      </w:r>
      <w:proofErr w:type="spellStart"/>
      <w:r w:rsidR="00AE63E7" w:rsidRPr="004F5A13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="00AE63E7" w:rsidRPr="004F5A13">
        <w:rPr>
          <w:rFonts w:asciiTheme="minorHAnsi" w:hAnsiTheme="minorHAnsi" w:cstheme="minorHAnsi"/>
          <w:sz w:val="24"/>
          <w:szCs w:val="24"/>
        </w:rPr>
        <w:t xml:space="preserve">. Suma kontrolna </w:t>
      </w:r>
      <w:r w:rsidR="0097237C" w:rsidRPr="004F5A13">
        <w:rPr>
          <w:rFonts w:asciiTheme="minorHAnsi" w:hAnsiTheme="minorHAnsi" w:cstheme="minorHAnsi"/>
          <w:sz w:val="24"/>
          <w:szCs w:val="24"/>
        </w:rPr>
        <w:t>skorygowanego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 wniosku w formacie PDF </w:t>
      </w:r>
      <w:r w:rsidR="0097237C" w:rsidRPr="004F5A13">
        <w:rPr>
          <w:rFonts w:asciiTheme="minorHAnsi" w:hAnsiTheme="minorHAnsi" w:cstheme="minorHAnsi"/>
          <w:sz w:val="24"/>
          <w:szCs w:val="24"/>
        </w:rPr>
        <w:t xml:space="preserve">wysłanego </w:t>
      </w:r>
      <w:r w:rsidR="00AE63E7" w:rsidRPr="004F5A13">
        <w:rPr>
          <w:rFonts w:asciiTheme="minorHAnsi" w:hAnsiTheme="minorHAnsi" w:cstheme="minorHAnsi"/>
          <w:sz w:val="24"/>
          <w:szCs w:val="24"/>
        </w:rPr>
        <w:t xml:space="preserve">na platformie ePUAP musi być tożsama z sumą kontrolną </w:t>
      </w:r>
      <w:r w:rsidR="0097237C" w:rsidRPr="004F5A13">
        <w:rPr>
          <w:rFonts w:asciiTheme="minorHAnsi" w:hAnsiTheme="minorHAnsi" w:cstheme="minorHAnsi"/>
          <w:sz w:val="24"/>
          <w:szCs w:val="24"/>
        </w:rPr>
        <w:t xml:space="preserve">skorygowanego </w:t>
      </w:r>
      <w:r w:rsidR="00AE63E7" w:rsidRPr="004F5A13">
        <w:rPr>
          <w:rFonts w:asciiTheme="minorHAnsi" w:hAnsiTheme="minorHAnsi" w:cstheme="minorHAnsi"/>
          <w:sz w:val="24"/>
          <w:szCs w:val="24"/>
        </w:rPr>
        <w:t>wniosku przesłanego w systemie CST2021.</w:t>
      </w:r>
    </w:p>
    <w:p w14:paraId="5919D303" w14:textId="4D765A45" w:rsidR="00FC6653" w:rsidRPr="00EA7937" w:rsidRDefault="00E76032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A7937">
        <w:rPr>
          <w:rFonts w:asciiTheme="minorHAnsi" w:hAnsiTheme="minorHAnsi" w:cstheme="minorHAnsi"/>
          <w:sz w:val="24"/>
          <w:szCs w:val="24"/>
        </w:rPr>
        <w:t>Termin na udzie</w:t>
      </w:r>
      <w:r w:rsidR="000E6D6D" w:rsidRPr="00EA7937">
        <w:rPr>
          <w:rFonts w:asciiTheme="minorHAnsi" w:hAnsiTheme="minorHAnsi" w:cstheme="minorHAnsi"/>
          <w:sz w:val="24"/>
          <w:szCs w:val="24"/>
        </w:rPr>
        <w:t xml:space="preserve">lenie </w:t>
      </w:r>
      <w:r w:rsidRPr="00EA7937">
        <w:rPr>
          <w:rFonts w:asciiTheme="minorHAnsi" w:hAnsiTheme="minorHAnsi" w:cstheme="minorHAnsi"/>
          <w:sz w:val="24"/>
          <w:szCs w:val="24"/>
        </w:rPr>
        <w:t xml:space="preserve">odpowiedzi na </w:t>
      </w:r>
      <w:r w:rsidR="00133CB5" w:rsidRPr="00EA7937">
        <w:rPr>
          <w:rFonts w:asciiTheme="minorHAnsi" w:hAnsiTheme="minorHAnsi" w:cstheme="minorHAnsi"/>
          <w:sz w:val="24"/>
          <w:szCs w:val="24"/>
        </w:rPr>
        <w:t>wezwania</w:t>
      </w:r>
      <w:r w:rsidRPr="00EA7937">
        <w:rPr>
          <w:rFonts w:asciiTheme="minorHAnsi" w:hAnsiTheme="minorHAnsi" w:cstheme="minorHAnsi"/>
          <w:sz w:val="24"/>
          <w:szCs w:val="24"/>
        </w:rPr>
        <w:t xml:space="preserve">, o </w:t>
      </w:r>
      <w:r w:rsidR="00133CB5" w:rsidRPr="00EA7937">
        <w:rPr>
          <w:rFonts w:asciiTheme="minorHAnsi" w:hAnsiTheme="minorHAnsi" w:cstheme="minorHAnsi"/>
          <w:sz w:val="24"/>
          <w:szCs w:val="24"/>
        </w:rPr>
        <w:t xml:space="preserve">których </w:t>
      </w:r>
      <w:r w:rsidRPr="00EA7937">
        <w:rPr>
          <w:rFonts w:asciiTheme="minorHAnsi" w:hAnsiTheme="minorHAnsi" w:cstheme="minorHAnsi"/>
          <w:sz w:val="24"/>
          <w:szCs w:val="24"/>
        </w:rPr>
        <w:t>mowa w ust. 1</w:t>
      </w:r>
      <w:r w:rsidR="008D5F3D" w:rsidRPr="00EA7937">
        <w:rPr>
          <w:rFonts w:asciiTheme="minorHAnsi" w:hAnsiTheme="minorHAnsi" w:cstheme="minorHAnsi"/>
          <w:sz w:val="24"/>
          <w:szCs w:val="24"/>
        </w:rPr>
        <w:t>8</w:t>
      </w:r>
      <w:r w:rsidRPr="00EA7937">
        <w:rPr>
          <w:rFonts w:asciiTheme="minorHAnsi" w:hAnsiTheme="minorHAnsi" w:cstheme="minorHAnsi"/>
          <w:sz w:val="24"/>
          <w:szCs w:val="24"/>
        </w:rPr>
        <w:t xml:space="preserve"> </w:t>
      </w:r>
      <w:r w:rsidR="007A427C" w:rsidRPr="00EA7937">
        <w:rPr>
          <w:rFonts w:asciiTheme="minorHAnsi" w:hAnsiTheme="minorHAnsi" w:cstheme="minorHAnsi"/>
          <w:sz w:val="24"/>
          <w:szCs w:val="24"/>
        </w:rPr>
        <w:t xml:space="preserve">powyżej </w:t>
      </w:r>
      <w:r w:rsidRPr="00EA7937">
        <w:rPr>
          <w:rFonts w:asciiTheme="minorHAnsi" w:hAnsiTheme="minorHAnsi" w:cstheme="minorHAnsi"/>
          <w:sz w:val="24"/>
          <w:szCs w:val="24"/>
        </w:rPr>
        <w:t xml:space="preserve">uważa się za zachowany, jeżeli </w:t>
      </w:r>
      <w:r w:rsidR="000E6D6D" w:rsidRPr="00EA7937">
        <w:rPr>
          <w:rFonts w:asciiTheme="minorHAnsi" w:hAnsiTheme="minorHAnsi" w:cstheme="minorHAnsi"/>
          <w:sz w:val="24"/>
          <w:szCs w:val="24"/>
        </w:rPr>
        <w:t xml:space="preserve">po jego rozpoczęciu, a </w:t>
      </w:r>
      <w:r w:rsidRPr="00EA7937">
        <w:rPr>
          <w:rFonts w:asciiTheme="minorHAnsi" w:hAnsiTheme="minorHAnsi" w:cstheme="minorHAnsi"/>
          <w:sz w:val="24"/>
          <w:szCs w:val="24"/>
        </w:rPr>
        <w:t xml:space="preserve">przed jego upływem uzupełniony lub poprawiony wniosek lub wymagane załączniki lub pismo z wyjaśnieniami zostały wysłane </w:t>
      </w:r>
      <w:r w:rsidR="00126D03" w:rsidRPr="00EA7937">
        <w:rPr>
          <w:rFonts w:asciiTheme="minorHAnsi" w:hAnsiTheme="minorHAnsi" w:cstheme="minorHAnsi"/>
          <w:sz w:val="24"/>
          <w:szCs w:val="24"/>
        </w:rPr>
        <w:t>do JW w systemie C</w:t>
      </w:r>
      <w:r w:rsidR="00156CD9" w:rsidRPr="00EA7937">
        <w:rPr>
          <w:rFonts w:asciiTheme="minorHAnsi" w:hAnsiTheme="minorHAnsi" w:cstheme="minorHAnsi"/>
          <w:sz w:val="24"/>
          <w:szCs w:val="24"/>
        </w:rPr>
        <w:t>S</w:t>
      </w:r>
      <w:r w:rsidR="00126D03" w:rsidRPr="00EA7937">
        <w:rPr>
          <w:rFonts w:asciiTheme="minorHAnsi" w:hAnsiTheme="minorHAnsi" w:cstheme="minorHAnsi"/>
          <w:sz w:val="24"/>
          <w:szCs w:val="24"/>
        </w:rPr>
        <w:t xml:space="preserve">T2021 oraz wysłane </w:t>
      </w:r>
      <w:r w:rsidRPr="00EA7937">
        <w:rPr>
          <w:rFonts w:asciiTheme="minorHAnsi" w:hAnsiTheme="minorHAnsi" w:cstheme="minorHAnsi"/>
          <w:sz w:val="24"/>
          <w:szCs w:val="24"/>
        </w:rPr>
        <w:t xml:space="preserve">na adres skrzynki </w:t>
      </w:r>
      <w:r w:rsidR="008D5F3D" w:rsidRPr="00EA7937">
        <w:rPr>
          <w:rFonts w:asciiTheme="minorHAnsi" w:hAnsiTheme="minorHAnsi" w:cstheme="minorHAnsi"/>
          <w:sz w:val="24"/>
          <w:szCs w:val="24"/>
        </w:rPr>
        <w:t>JW</w:t>
      </w:r>
      <w:r w:rsidR="005B10EE" w:rsidRPr="00EA7937">
        <w:rPr>
          <w:rFonts w:asciiTheme="minorHAnsi" w:hAnsiTheme="minorHAnsi" w:cstheme="minorHAnsi"/>
          <w:sz w:val="24"/>
          <w:szCs w:val="24"/>
        </w:rPr>
        <w:t xml:space="preserve"> na platformie ePUAP</w:t>
      </w:r>
      <w:r w:rsidRPr="00EA7937">
        <w:rPr>
          <w:rFonts w:asciiTheme="minorHAnsi" w:hAnsiTheme="minorHAnsi" w:cstheme="minorHAnsi"/>
          <w:sz w:val="24"/>
          <w:szCs w:val="24"/>
        </w:rPr>
        <w:t xml:space="preserve">, </w:t>
      </w:r>
      <w:r w:rsidR="005B10EE" w:rsidRPr="00EA7937">
        <w:rPr>
          <w:rFonts w:asciiTheme="minorHAnsi" w:hAnsiTheme="minorHAnsi" w:cstheme="minorHAnsi"/>
          <w:sz w:val="24"/>
          <w:szCs w:val="24"/>
        </w:rPr>
        <w:t>o którym mowa</w:t>
      </w:r>
      <w:r w:rsidRPr="00EA7937">
        <w:rPr>
          <w:rFonts w:asciiTheme="minorHAnsi" w:hAnsiTheme="minorHAnsi" w:cstheme="minorHAnsi"/>
          <w:sz w:val="24"/>
          <w:szCs w:val="24"/>
        </w:rPr>
        <w:t xml:space="preserve"> w ust. </w:t>
      </w:r>
      <w:r w:rsidR="008D5F3D" w:rsidRPr="00EA7937">
        <w:rPr>
          <w:rFonts w:asciiTheme="minorHAnsi" w:hAnsiTheme="minorHAnsi" w:cstheme="minorHAnsi"/>
          <w:sz w:val="24"/>
          <w:szCs w:val="24"/>
        </w:rPr>
        <w:t>20</w:t>
      </w:r>
      <w:r w:rsidRPr="00EA7937">
        <w:rPr>
          <w:rFonts w:asciiTheme="minorHAnsi" w:hAnsiTheme="minorHAnsi" w:cstheme="minorHAnsi"/>
          <w:sz w:val="24"/>
          <w:szCs w:val="24"/>
        </w:rPr>
        <w:t xml:space="preserve"> pkt 3</w:t>
      </w:r>
      <w:r w:rsidR="006C3BA5" w:rsidRPr="00EA7937">
        <w:rPr>
          <w:rFonts w:asciiTheme="minorHAnsi" w:hAnsiTheme="minorHAnsi" w:cstheme="minorHAnsi"/>
          <w:sz w:val="24"/>
          <w:szCs w:val="24"/>
        </w:rPr>
        <w:t xml:space="preserve"> powyżej</w:t>
      </w:r>
      <w:r w:rsidRPr="00EA7937">
        <w:rPr>
          <w:rFonts w:asciiTheme="minorHAnsi" w:hAnsiTheme="minorHAnsi" w:cstheme="minorHAnsi"/>
          <w:sz w:val="24"/>
          <w:szCs w:val="24"/>
        </w:rPr>
        <w:t>, co zostało potwierdzone na U</w:t>
      </w:r>
      <w:r w:rsidR="005878F9" w:rsidRPr="00EA7937">
        <w:rPr>
          <w:rFonts w:asciiTheme="minorHAnsi" w:hAnsiTheme="minorHAnsi" w:cstheme="minorHAnsi"/>
          <w:sz w:val="24"/>
          <w:szCs w:val="24"/>
        </w:rPr>
        <w:t>PP</w:t>
      </w:r>
      <w:r w:rsidRPr="00EA7937">
        <w:rPr>
          <w:rFonts w:asciiTheme="minorHAnsi" w:hAnsiTheme="minorHAnsi" w:cstheme="minorHAnsi"/>
          <w:sz w:val="24"/>
          <w:szCs w:val="24"/>
        </w:rPr>
        <w:t xml:space="preserve"> </w:t>
      </w:r>
      <w:r w:rsidR="005B10EE" w:rsidRPr="00EA7937">
        <w:rPr>
          <w:rFonts w:asciiTheme="minorHAnsi" w:hAnsiTheme="minorHAnsi" w:cstheme="minorHAnsi"/>
          <w:sz w:val="24"/>
          <w:szCs w:val="24"/>
        </w:rPr>
        <w:t>wy</w:t>
      </w:r>
      <w:r w:rsidRPr="00EA7937">
        <w:rPr>
          <w:rFonts w:asciiTheme="minorHAnsi" w:hAnsiTheme="minorHAnsi" w:cstheme="minorHAnsi"/>
          <w:sz w:val="24"/>
          <w:szCs w:val="24"/>
        </w:rPr>
        <w:t>generowanym przez</w:t>
      </w:r>
      <w:r w:rsidR="005B10EE" w:rsidRPr="00EA7937">
        <w:rPr>
          <w:rFonts w:asciiTheme="minorHAnsi" w:hAnsiTheme="minorHAnsi" w:cstheme="minorHAnsi"/>
          <w:sz w:val="24"/>
          <w:szCs w:val="24"/>
        </w:rPr>
        <w:t xml:space="preserve"> </w:t>
      </w:r>
      <w:r w:rsidR="00133CB5" w:rsidRPr="00EA7937">
        <w:rPr>
          <w:rFonts w:asciiTheme="minorHAnsi" w:hAnsiTheme="minorHAnsi" w:cstheme="minorHAnsi"/>
          <w:sz w:val="24"/>
          <w:szCs w:val="24"/>
        </w:rPr>
        <w:t xml:space="preserve">platformę </w:t>
      </w:r>
      <w:r w:rsidRPr="00EA7937">
        <w:rPr>
          <w:rFonts w:asciiTheme="minorHAnsi" w:hAnsiTheme="minorHAnsi" w:cstheme="minorHAnsi"/>
          <w:sz w:val="24"/>
          <w:szCs w:val="24"/>
        </w:rPr>
        <w:t>ePU</w:t>
      </w:r>
      <w:r w:rsidR="005B10EE" w:rsidRPr="00EA7937">
        <w:rPr>
          <w:rFonts w:asciiTheme="minorHAnsi" w:hAnsiTheme="minorHAnsi" w:cstheme="minorHAnsi"/>
          <w:sz w:val="24"/>
          <w:szCs w:val="24"/>
        </w:rPr>
        <w:t xml:space="preserve">AP. </w:t>
      </w:r>
      <w:r w:rsidR="000E6D6D" w:rsidRPr="00EA7937">
        <w:rPr>
          <w:rFonts w:asciiTheme="minorHAnsi" w:hAnsiTheme="minorHAnsi" w:cstheme="minorHAnsi"/>
          <w:sz w:val="24"/>
          <w:szCs w:val="24"/>
        </w:rPr>
        <w:t>W</w:t>
      </w:r>
      <w:r w:rsidR="005B10EE" w:rsidRPr="00EA7937">
        <w:rPr>
          <w:rFonts w:asciiTheme="minorHAnsi" w:hAnsiTheme="minorHAnsi" w:cstheme="minorHAnsi"/>
          <w:sz w:val="24"/>
          <w:szCs w:val="24"/>
        </w:rPr>
        <w:t xml:space="preserve"> sytuacji uzupełniania lub poprawiania wniosku w</w:t>
      </w:r>
      <w:r w:rsidR="000E6D6D" w:rsidRPr="00EA7937">
        <w:rPr>
          <w:rFonts w:asciiTheme="minorHAnsi" w:hAnsiTheme="minorHAnsi" w:cstheme="minorHAnsi"/>
          <w:sz w:val="24"/>
          <w:szCs w:val="24"/>
        </w:rPr>
        <w:t>ysłanie wniosku wyłącznie w systemie CST2021</w:t>
      </w:r>
      <w:r w:rsidR="005F1EA1" w:rsidRPr="00EA7937">
        <w:rPr>
          <w:rFonts w:asciiTheme="minorHAnsi" w:hAnsiTheme="minorHAnsi" w:cstheme="minorHAnsi"/>
          <w:sz w:val="24"/>
          <w:szCs w:val="24"/>
        </w:rPr>
        <w:t xml:space="preserve"> lub wyłącznie na adres skrzynki JW na platformie ePUAP</w:t>
      </w:r>
      <w:r w:rsidR="000E6D6D" w:rsidRPr="00EA7937">
        <w:rPr>
          <w:rFonts w:asciiTheme="minorHAnsi" w:hAnsiTheme="minorHAnsi" w:cstheme="minorHAnsi"/>
          <w:sz w:val="24"/>
          <w:szCs w:val="24"/>
        </w:rPr>
        <w:t xml:space="preserve"> nie jest równoznaczne ze </w:t>
      </w:r>
      <w:r w:rsidR="00133CB5" w:rsidRPr="00EA7937">
        <w:rPr>
          <w:rFonts w:asciiTheme="minorHAnsi" w:hAnsiTheme="minorHAnsi" w:cstheme="minorHAnsi"/>
          <w:sz w:val="24"/>
          <w:szCs w:val="24"/>
        </w:rPr>
        <w:t xml:space="preserve">złożeniem skutecznej </w:t>
      </w:r>
      <w:r w:rsidR="005B10EE" w:rsidRPr="00EA7937">
        <w:rPr>
          <w:rFonts w:asciiTheme="minorHAnsi" w:hAnsiTheme="minorHAnsi" w:cstheme="minorHAnsi"/>
          <w:sz w:val="24"/>
          <w:szCs w:val="24"/>
        </w:rPr>
        <w:t>odpowiedzi na wezwanie</w:t>
      </w:r>
      <w:r w:rsidR="00ED0600" w:rsidRPr="00EA7937">
        <w:rPr>
          <w:rFonts w:asciiTheme="minorHAnsi" w:hAnsiTheme="minorHAnsi" w:cstheme="minorHAnsi"/>
          <w:sz w:val="24"/>
          <w:szCs w:val="24"/>
        </w:rPr>
        <w:t xml:space="preserve"> i może skutkować negatywną oceną wniosku w wyniku niespełnienia kryteriów, których dotyczyło wezwanie</w:t>
      </w:r>
      <w:r w:rsidR="000E6D6D" w:rsidRPr="00EA7937">
        <w:rPr>
          <w:rFonts w:asciiTheme="minorHAnsi" w:hAnsiTheme="minorHAnsi" w:cstheme="minorHAnsi"/>
          <w:sz w:val="24"/>
          <w:szCs w:val="24"/>
        </w:rPr>
        <w:t>.</w:t>
      </w:r>
    </w:p>
    <w:p w14:paraId="3C954306" w14:textId="4B056111" w:rsidR="00F83038" w:rsidRPr="00FC6653" w:rsidRDefault="00A0217E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6653">
        <w:rPr>
          <w:rFonts w:asciiTheme="minorHAnsi" w:hAnsiTheme="minorHAnsi" w:cstheme="minorHAnsi"/>
          <w:sz w:val="24"/>
          <w:szCs w:val="24"/>
        </w:rPr>
        <w:t xml:space="preserve">W przypadku niezachowania </w:t>
      </w:r>
      <w:r w:rsidR="00BE35A4" w:rsidRPr="00FC6653">
        <w:rPr>
          <w:rFonts w:asciiTheme="minorHAnsi" w:hAnsiTheme="minorHAnsi" w:cstheme="minorHAnsi"/>
          <w:sz w:val="24"/>
          <w:szCs w:val="24"/>
        </w:rPr>
        <w:t>wymogów wskazanych w ustępach powyżej,</w:t>
      </w:r>
      <w:r w:rsidR="002C5547" w:rsidRPr="00FC6653">
        <w:rPr>
          <w:rFonts w:asciiTheme="minorHAnsi" w:hAnsiTheme="minorHAnsi" w:cstheme="minorHAnsi"/>
          <w:sz w:val="24"/>
          <w:szCs w:val="24"/>
        </w:rPr>
        <w:t xml:space="preserve"> </w:t>
      </w:r>
      <w:r w:rsidRPr="00FC6653">
        <w:rPr>
          <w:rFonts w:asciiTheme="minorHAnsi" w:hAnsiTheme="minorHAnsi" w:cstheme="minorHAnsi"/>
          <w:sz w:val="24"/>
          <w:szCs w:val="24"/>
        </w:rPr>
        <w:t>ocenie będzie podlegać wniosek złożony przed wysłaniem wezwania, o którym mowa w ust. 1</w:t>
      </w:r>
      <w:r w:rsidR="005A3AA6" w:rsidRPr="00FC6653">
        <w:rPr>
          <w:rFonts w:asciiTheme="minorHAnsi" w:hAnsiTheme="minorHAnsi" w:cstheme="minorHAnsi"/>
          <w:sz w:val="24"/>
          <w:szCs w:val="24"/>
        </w:rPr>
        <w:t>8</w:t>
      </w:r>
      <w:r w:rsidRPr="00FC6653">
        <w:rPr>
          <w:rFonts w:asciiTheme="minorHAnsi" w:hAnsiTheme="minorHAnsi" w:cstheme="minorHAnsi"/>
          <w:sz w:val="24"/>
          <w:szCs w:val="24"/>
        </w:rPr>
        <w:t xml:space="preserve"> powyżej.</w:t>
      </w:r>
    </w:p>
    <w:p w14:paraId="045B2572" w14:textId="656F8E20" w:rsidR="00F83038" w:rsidRPr="000A0B22" w:rsidRDefault="002C0B34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A0B22">
        <w:rPr>
          <w:rFonts w:asciiTheme="minorHAnsi" w:hAnsiTheme="minorHAnsi" w:cstheme="minorHAnsi"/>
          <w:sz w:val="24"/>
          <w:szCs w:val="24"/>
        </w:rPr>
        <w:t xml:space="preserve">Odpowiadając na </w:t>
      </w:r>
      <w:r w:rsidR="00BE35A4" w:rsidRPr="000A0B22">
        <w:rPr>
          <w:rFonts w:asciiTheme="minorHAnsi" w:hAnsiTheme="minorHAnsi" w:cstheme="minorHAnsi"/>
          <w:sz w:val="24"/>
          <w:szCs w:val="24"/>
        </w:rPr>
        <w:t>wezwania</w:t>
      </w:r>
      <w:r w:rsidRPr="000A0B22">
        <w:rPr>
          <w:rFonts w:asciiTheme="minorHAnsi" w:hAnsiTheme="minorHAnsi" w:cstheme="minorHAnsi"/>
          <w:sz w:val="24"/>
          <w:szCs w:val="24"/>
        </w:rPr>
        <w:t xml:space="preserve">, o </w:t>
      </w:r>
      <w:r w:rsidR="00BE35A4" w:rsidRPr="000A0B22">
        <w:rPr>
          <w:rFonts w:asciiTheme="minorHAnsi" w:hAnsiTheme="minorHAnsi" w:cstheme="minorHAnsi"/>
          <w:sz w:val="24"/>
          <w:szCs w:val="24"/>
        </w:rPr>
        <w:t xml:space="preserve">których </w:t>
      </w:r>
      <w:r w:rsidRPr="000A0B22">
        <w:rPr>
          <w:rFonts w:asciiTheme="minorHAnsi" w:hAnsiTheme="minorHAnsi" w:cstheme="minorHAnsi"/>
          <w:sz w:val="24"/>
          <w:szCs w:val="24"/>
        </w:rPr>
        <w:t>mowa w ust. 1</w:t>
      </w:r>
      <w:r w:rsidR="005A3AA6" w:rsidRPr="000A0B22">
        <w:rPr>
          <w:rFonts w:asciiTheme="minorHAnsi" w:hAnsiTheme="minorHAnsi" w:cstheme="minorHAnsi"/>
          <w:sz w:val="24"/>
          <w:szCs w:val="24"/>
        </w:rPr>
        <w:t>8</w:t>
      </w:r>
      <w:r w:rsidRPr="000A0B22">
        <w:rPr>
          <w:rFonts w:asciiTheme="minorHAnsi" w:hAnsiTheme="minorHAnsi" w:cstheme="minorHAnsi"/>
          <w:sz w:val="24"/>
          <w:szCs w:val="24"/>
        </w:rPr>
        <w:t xml:space="preserve"> powyżej, ostateczny odbiorca wsparcia </w:t>
      </w:r>
      <w:r w:rsidR="00BE35A4" w:rsidRPr="000A0B22">
        <w:rPr>
          <w:rFonts w:asciiTheme="minorHAnsi" w:hAnsiTheme="minorHAnsi" w:cstheme="minorHAnsi"/>
          <w:sz w:val="24"/>
          <w:szCs w:val="24"/>
        </w:rPr>
        <w:t xml:space="preserve">zobowiązany jest </w:t>
      </w:r>
      <w:r w:rsidRPr="000A0B22">
        <w:rPr>
          <w:rFonts w:asciiTheme="minorHAnsi" w:hAnsiTheme="minorHAnsi" w:cstheme="minorHAnsi"/>
          <w:sz w:val="24"/>
          <w:szCs w:val="24"/>
        </w:rPr>
        <w:t xml:space="preserve">stosować się do wskazówek zawartych w wezwaniu oraz przestrzegać reguł dotyczących przygotowania dokumentacji opisanych w Regulaminie, w szczególności zapisów </w:t>
      </w:r>
      <w:r w:rsidR="001B6446" w:rsidRPr="000A0B22">
        <w:rPr>
          <w:rFonts w:asciiTheme="minorHAnsi" w:hAnsiTheme="minorHAnsi" w:cstheme="minorHAnsi"/>
          <w:sz w:val="24"/>
          <w:szCs w:val="24"/>
        </w:rPr>
        <w:t>I</w:t>
      </w:r>
      <w:r w:rsidRPr="000A0B22">
        <w:rPr>
          <w:rFonts w:asciiTheme="minorHAnsi" w:hAnsiTheme="minorHAnsi" w:cstheme="minorHAnsi"/>
          <w:sz w:val="24"/>
          <w:szCs w:val="24"/>
        </w:rPr>
        <w:t>nstrukcji wypełniania wniosku</w:t>
      </w:r>
      <w:r w:rsidR="005A3AA6" w:rsidRPr="000A0B22">
        <w:rPr>
          <w:rFonts w:asciiTheme="minorHAnsi" w:hAnsiTheme="minorHAnsi" w:cstheme="minorHAnsi"/>
          <w:sz w:val="24"/>
          <w:szCs w:val="24"/>
        </w:rPr>
        <w:t xml:space="preserve"> objęcie przedsięwzięcia wsparciem</w:t>
      </w:r>
      <w:r w:rsidR="006C3BA5" w:rsidRPr="000A0B22">
        <w:rPr>
          <w:rFonts w:asciiTheme="minorHAnsi" w:hAnsiTheme="minorHAnsi" w:cstheme="minorHAnsi"/>
          <w:sz w:val="24"/>
          <w:szCs w:val="24"/>
        </w:rPr>
        <w:t xml:space="preserve">, </w:t>
      </w:r>
      <w:r w:rsidR="001B6446" w:rsidRPr="000A0B22">
        <w:rPr>
          <w:rFonts w:asciiTheme="minorHAnsi" w:hAnsiTheme="minorHAnsi" w:cstheme="minorHAnsi"/>
          <w:sz w:val="24"/>
          <w:szCs w:val="24"/>
        </w:rPr>
        <w:t>która stanowi załącznik nr 1 do Regulaminu</w:t>
      </w:r>
      <w:r w:rsidRPr="000A0B22">
        <w:rPr>
          <w:rFonts w:asciiTheme="minorHAnsi" w:hAnsiTheme="minorHAnsi" w:cstheme="minorHAnsi"/>
          <w:sz w:val="24"/>
          <w:szCs w:val="24"/>
        </w:rPr>
        <w:t>.</w:t>
      </w:r>
    </w:p>
    <w:p w14:paraId="59B3F54B" w14:textId="7CC146CF" w:rsidR="00F83038" w:rsidRPr="000A0B22" w:rsidRDefault="3290D3CE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A0B22">
        <w:rPr>
          <w:rFonts w:asciiTheme="minorHAnsi" w:hAnsiTheme="minorHAnsi" w:cstheme="minorHAnsi"/>
          <w:sz w:val="24"/>
          <w:szCs w:val="24"/>
        </w:rPr>
        <w:t xml:space="preserve">Wniosek może być wycofany przez </w:t>
      </w:r>
      <w:r w:rsidR="37D61982" w:rsidRPr="000A0B22">
        <w:rPr>
          <w:rFonts w:asciiTheme="minorHAnsi" w:hAnsiTheme="minorHAnsi" w:cstheme="minorHAnsi"/>
          <w:sz w:val="24"/>
          <w:szCs w:val="24"/>
        </w:rPr>
        <w:t>ostatecznego odbiorcę</w:t>
      </w:r>
      <w:r w:rsidR="6092443F" w:rsidRPr="000A0B22">
        <w:rPr>
          <w:rFonts w:asciiTheme="minorHAnsi" w:hAnsiTheme="minorHAnsi" w:cstheme="minorHAnsi"/>
          <w:sz w:val="24"/>
          <w:szCs w:val="24"/>
        </w:rPr>
        <w:t xml:space="preserve"> wsparcia</w:t>
      </w:r>
      <w:r w:rsidRPr="000A0B22">
        <w:rPr>
          <w:rFonts w:asciiTheme="minorHAnsi" w:hAnsiTheme="minorHAnsi" w:cstheme="minorHAnsi"/>
          <w:sz w:val="24"/>
          <w:szCs w:val="24"/>
        </w:rPr>
        <w:t xml:space="preserve"> przez cały okres trwania naboru.</w:t>
      </w:r>
    </w:p>
    <w:p w14:paraId="46328573" w14:textId="24BB8F5F" w:rsidR="00F83038" w:rsidRPr="000A0B22" w:rsidRDefault="3290D3CE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A0B22">
        <w:rPr>
          <w:rFonts w:asciiTheme="minorHAnsi" w:hAnsiTheme="minorHAnsi" w:cstheme="minorHAnsi"/>
          <w:sz w:val="24"/>
          <w:szCs w:val="24"/>
        </w:rPr>
        <w:t>Wycofanie</w:t>
      </w:r>
      <w:r w:rsidRPr="000A0B2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wniosku</w:t>
      </w:r>
      <w:r w:rsidRPr="000A0B2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następuje</w:t>
      </w:r>
      <w:r w:rsidRPr="000A0B2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w</w:t>
      </w:r>
      <w:r w:rsidRPr="000A0B2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formie</w:t>
      </w:r>
      <w:r w:rsidRPr="000A0B2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pisemnego</w:t>
      </w:r>
      <w:r w:rsidRPr="000A0B2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oświadczenia</w:t>
      </w:r>
      <w:r w:rsidRPr="000A0B2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37D61982" w:rsidRPr="000A0B22">
        <w:rPr>
          <w:rFonts w:asciiTheme="minorHAnsi" w:hAnsiTheme="minorHAnsi" w:cstheme="minorHAnsi"/>
          <w:sz w:val="24"/>
          <w:szCs w:val="24"/>
        </w:rPr>
        <w:t>ostatecznego odbiorcy</w:t>
      </w:r>
      <w:r w:rsidR="6092443F" w:rsidRPr="000A0B22">
        <w:rPr>
          <w:rFonts w:asciiTheme="minorHAnsi" w:hAnsiTheme="minorHAnsi" w:cstheme="minorHAnsi"/>
          <w:sz w:val="24"/>
          <w:szCs w:val="24"/>
        </w:rPr>
        <w:t xml:space="preserve"> wsparcia</w:t>
      </w:r>
      <w:r w:rsidR="37D61982" w:rsidRPr="000A0B22">
        <w:rPr>
          <w:rFonts w:asciiTheme="minorHAnsi" w:hAnsiTheme="minorHAnsi" w:cstheme="minorHAnsi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(lub osoby</w:t>
      </w:r>
      <w:r w:rsidRPr="000A0B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uprawnionej</w:t>
      </w:r>
      <w:r w:rsidRPr="000A0B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do</w:t>
      </w:r>
      <w:r w:rsidRPr="000A0B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37D61982" w:rsidRPr="000A0B22">
        <w:rPr>
          <w:rFonts w:asciiTheme="minorHAnsi" w:hAnsiTheme="minorHAnsi" w:cstheme="minorHAnsi"/>
          <w:spacing w:val="-4"/>
          <w:sz w:val="24"/>
          <w:szCs w:val="24"/>
        </w:rPr>
        <w:t xml:space="preserve">jego </w:t>
      </w:r>
      <w:r w:rsidRPr="000A0B22">
        <w:rPr>
          <w:rFonts w:asciiTheme="minorHAnsi" w:hAnsiTheme="minorHAnsi" w:cstheme="minorHAnsi"/>
          <w:sz w:val="24"/>
          <w:szCs w:val="24"/>
        </w:rPr>
        <w:t>reprezentacji)</w:t>
      </w:r>
      <w:r w:rsidRPr="000A0B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przesłanego</w:t>
      </w:r>
      <w:r w:rsidRPr="000A0B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na</w:t>
      </w:r>
      <w:r w:rsidRPr="000A0B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 xml:space="preserve">skrzynkę podawczą </w:t>
      </w:r>
      <w:r w:rsidR="00BB6E9E" w:rsidRPr="000A0B22">
        <w:rPr>
          <w:rFonts w:asciiTheme="minorHAnsi" w:hAnsiTheme="minorHAnsi" w:cstheme="minorHAnsi"/>
          <w:sz w:val="24"/>
          <w:szCs w:val="24"/>
        </w:rPr>
        <w:t xml:space="preserve">JW </w:t>
      </w:r>
      <w:r w:rsidRPr="000A0B22">
        <w:rPr>
          <w:rFonts w:asciiTheme="minorHAnsi" w:hAnsiTheme="minorHAnsi" w:cstheme="minorHAnsi"/>
          <w:sz w:val="24"/>
          <w:szCs w:val="24"/>
        </w:rPr>
        <w:t>na platformie</w:t>
      </w:r>
      <w:r w:rsidRPr="000A0B2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ePUAP</w:t>
      </w:r>
      <w:r w:rsidR="00905C85" w:rsidRPr="000A0B22">
        <w:rPr>
          <w:rFonts w:asciiTheme="minorHAnsi" w:hAnsiTheme="minorHAnsi" w:cstheme="minorHAnsi"/>
          <w:sz w:val="24"/>
          <w:szCs w:val="24"/>
        </w:rPr>
        <w:t>, podpisanego kwalifikowanym podpisem elektronicznym</w:t>
      </w:r>
      <w:r w:rsidRPr="000A0B22">
        <w:rPr>
          <w:rFonts w:asciiTheme="minorHAnsi" w:hAnsiTheme="minorHAnsi" w:cstheme="minorHAnsi"/>
          <w:sz w:val="24"/>
          <w:szCs w:val="24"/>
        </w:rPr>
        <w:t>.</w:t>
      </w:r>
    </w:p>
    <w:p w14:paraId="638568ED" w14:textId="587A4F91" w:rsidR="00F83038" w:rsidRPr="000A0B22" w:rsidRDefault="3290D3CE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A0B22">
        <w:rPr>
          <w:rFonts w:asciiTheme="minorHAnsi" w:hAnsiTheme="minorHAnsi" w:cstheme="minorHAnsi"/>
          <w:sz w:val="24"/>
          <w:szCs w:val="24"/>
        </w:rPr>
        <w:t xml:space="preserve">Złożenie oświadczenia o wycofaniu wniosku w formie innej niż określona w ust. </w:t>
      </w:r>
      <w:r w:rsidR="002C0B34" w:rsidRPr="000A0B22">
        <w:rPr>
          <w:rFonts w:asciiTheme="minorHAnsi" w:hAnsiTheme="minorHAnsi" w:cstheme="minorHAnsi"/>
          <w:sz w:val="24"/>
          <w:szCs w:val="24"/>
        </w:rPr>
        <w:t>2</w:t>
      </w:r>
      <w:r w:rsidR="009D5511" w:rsidRPr="000A0B22">
        <w:rPr>
          <w:rFonts w:asciiTheme="minorHAnsi" w:hAnsiTheme="minorHAnsi" w:cstheme="minorHAnsi"/>
          <w:sz w:val="24"/>
          <w:szCs w:val="24"/>
        </w:rPr>
        <w:t>5</w:t>
      </w:r>
      <w:r w:rsidRPr="000A0B22">
        <w:rPr>
          <w:rFonts w:asciiTheme="minorHAnsi" w:hAnsiTheme="minorHAnsi" w:cstheme="minorHAnsi"/>
          <w:sz w:val="24"/>
          <w:szCs w:val="24"/>
        </w:rPr>
        <w:t xml:space="preserve"> powyżej jest nieskuteczne.</w:t>
      </w:r>
    </w:p>
    <w:p w14:paraId="4C7405F5" w14:textId="737C17C8" w:rsidR="00EC5B49" w:rsidRPr="000A0B22" w:rsidRDefault="3290D3CE" w:rsidP="004D05FD">
      <w:pPr>
        <w:pStyle w:val="Akapitzlist"/>
        <w:numPr>
          <w:ilvl w:val="0"/>
          <w:numId w:val="36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A0B22">
        <w:rPr>
          <w:rFonts w:asciiTheme="minorHAnsi" w:hAnsiTheme="minorHAnsi" w:cstheme="minorHAnsi"/>
          <w:sz w:val="24"/>
          <w:szCs w:val="24"/>
        </w:rPr>
        <w:t>Wycofany</w:t>
      </w:r>
      <w:r w:rsidRPr="000A0B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wniosek</w:t>
      </w:r>
      <w:r w:rsidRPr="000A0B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nie</w:t>
      </w:r>
      <w:r w:rsidRPr="000A0B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podlega ocenie lub</w:t>
      </w:r>
      <w:r w:rsidRPr="000A0B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dalszej</w:t>
      </w:r>
      <w:r w:rsidRPr="000A0B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A0B22">
        <w:rPr>
          <w:rFonts w:asciiTheme="minorHAnsi" w:hAnsiTheme="minorHAnsi" w:cstheme="minorHAnsi"/>
          <w:sz w:val="24"/>
          <w:szCs w:val="24"/>
        </w:rPr>
        <w:t>ocenie.</w:t>
      </w:r>
    </w:p>
    <w:p w14:paraId="1AAE4442" w14:textId="6094FAC2" w:rsidR="00EC5B49" w:rsidRPr="004D2410" w:rsidRDefault="00CD2150" w:rsidP="004D2410">
      <w:pPr>
        <w:pStyle w:val="Nagwek2"/>
      </w:pPr>
      <w:r w:rsidRPr="004D2410">
        <w:lastRenderedPageBreak/>
        <w:t xml:space="preserve">§ 6 </w:t>
      </w:r>
      <w:r w:rsidR="00EC5B49" w:rsidRPr="004D2410">
        <w:t>Ogólne zasady dokonywania oceny wniosku</w:t>
      </w:r>
    </w:p>
    <w:p w14:paraId="2A7D4DDA" w14:textId="42051616" w:rsidR="00EC5B49" w:rsidRPr="00EC4B67" w:rsidRDefault="3290D3CE" w:rsidP="004D05FD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Ocena </w:t>
      </w:r>
      <w:r w:rsidR="26C16C3C" w:rsidRPr="00EC4B67">
        <w:rPr>
          <w:rFonts w:asciiTheme="minorHAnsi" w:hAnsiTheme="minorHAnsi" w:cstheme="minorHAnsi"/>
          <w:sz w:val="24"/>
          <w:szCs w:val="24"/>
        </w:rPr>
        <w:t>wniosku</w:t>
      </w:r>
      <w:r w:rsidR="6BA8A3A8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Pr="00EC4B67">
        <w:rPr>
          <w:rFonts w:asciiTheme="minorHAnsi" w:hAnsiTheme="minorHAnsi" w:cstheme="minorHAnsi"/>
          <w:sz w:val="24"/>
          <w:szCs w:val="24"/>
        </w:rPr>
        <w:t>składa się z dwóch etapów: oceny form</w:t>
      </w:r>
      <w:r w:rsidR="26C16C3C" w:rsidRPr="00EC4B67">
        <w:rPr>
          <w:rFonts w:asciiTheme="minorHAnsi" w:hAnsiTheme="minorHAnsi" w:cstheme="minorHAnsi"/>
          <w:sz w:val="24"/>
          <w:szCs w:val="24"/>
        </w:rPr>
        <w:t>alnej oraz oceny merytorycznej i</w:t>
      </w:r>
      <w:r w:rsidRPr="00EC4B67">
        <w:rPr>
          <w:rFonts w:asciiTheme="minorHAnsi" w:hAnsiTheme="minorHAnsi" w:cstheme="minorHAnsi"/>
          <w:sz w:val="24"/>
          <w:szCs w:val="24"/>
        </w:rPr>
        <w:t xml:space="preserve"> dokonywana jest przez KOP.</w:t>
      </w:r>
    </w:p>
    <w:p w14:paraId="2E926730" w14:textId="7237D9CF" w:rsidR="00EC5B49" w:rsidRPr="00EC4B67" w:rsidRDefault="7F7B30D5" w:rsidP="004D05FD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Ocena </w:t>
      </w:r>
      <w:r w:rsidR="1B3CB92E" w:rsidRPr="00EC4B67">
        <w:rPr>
          <w:rFonts w:asciiTheme="minorHAnsi" w:hAnsiTheme="minorHAnsi" w:cstheme="minorHAnsi"/>
          <w:sz w:val="24"/>
          <w:szCs w:val="24"/>
        </w:rPr>
        <w:t>wniosku</w:t>
      </w:r>
      <w:r w:rsidR="4C6D54FB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Pr="00EC4B67">
        <w:rPr>
          <w:rFonts w:asciiTheme="minorHAnsi" w:hAnsiTheme="minorHAnsi" w:cstheme="minorHAnsi"/>
          <w:sz w:val="24"/>
          <w:szCs w:val="24"/>
        </w:rPr>
        <w:t>dokonywana jest</w:t>
      </w:r>
      <w:r w:rsidR="5558C50E" w:rsidRPr="00EC4B67">
        <w:rPr>
          <w:rFonts w:asciiTheme="minorHAnsi" w:hAnsiTheme="minorHAnsi" w:cstheme="minorHAnsi"/>
          <w:sz w:val="24"/>
          <w:szCs w:val="24"/>
        </w:rPr>
        <w:t xml:space="preserve"> zgodnie</w:t>
      </w:r>
      <w:r w:rsidR="34C62846" w:rsidRPr="00EC4B67">
        <w:rPr>
          <w:rFonts w:asciiTheme="minorHAnsi" w:hAnsiTheme="minorHAnsi" w:cstheme="minorHAnsi"/>
          <w:sz w:val="24"/>
          <w:szCs w:val="24"/>
        </w:rPr>
        <w:t xml:space="preserve"> z </w:t>
      </w:r>
      <w:r w:rsidR="00265F9B" w:rsidRPr="00EC4B67">
        <w:rPr>
          <w:rFonts w:asciiTheme="minorHAnsi" w:hAnsiTheme="minorHAnsi" w:cstheme="minorHAnsi"/>
          <w:sz w:val="24"/>
          <w:szCs w:val="24"/>
        </w:rPr>
        <w:t>„</w:t>
      </w:r>
      <w:r w:rsidR="120D16BA" w:rsidRPr="00EC4B67">
        <w:rPr>
          <w:rFonts w:asciiTheme="minorHAnsi" w:hAnsiTheme="minorHAnsi" w:cstheme="minorHAnsi"/>
          <w:sz w:val="24"/>
          <w:szCs w:val="24"/>
        </w:rPr>
        <w:t>Zasad</w:t>
      </w:r>
      <w:r w:rsidR="0FDC5EEA" w:rsidRPr="00EC4B67">
        <w:rPr>
          <w:rFonts w:asciiTheme="minorHAnsi" w:hAnsiTheme="minorHAnsi" w:cstheme="minorHAnsi"/>
          <w:sz w:val="24"/>
          <w:szCs w:val="24"/>
        </w:rPr>
        <w:t xml:space="preserve">ami </w:t>
      </w:r>
      <w:r w:rsidR="120D16BA" w:rsidRPr="00EC4B67">
        <w:rPr>
          <w:rFonts w:asciiTheme="minorHAnsi" w:hAnsiTheme="minorHAnsi" w:cstheme="minorHAnsi"/>
          <w:sz w:val="24"/>
          <w:szCs w:val="24"/>
        </w:rPr>
        <w:t>oceny Przedsięwzięć w Inwestycji C</w:t>
      </w:r>
      <w:r w:rsidR="0005294D">
        <w:rPr>
          <w:rFonts w:asciiTheme="minorHAnsi" w:hAnsiTheme="minorHAnsi" w:cstheme="minorHAnsi"/>
          <w:sz w:val="24"/>
          <w:szCs w:val="24"/>
        </w:rPr>
        <w:t>2</w:t>
      </w:r>
      <w:r w:rsidR="120D16BA" w:rsidRPr="00EC4B67">
        <w:rPr>
          <w:rFonts w:asciiTheme="minorHAnsi" w:hAnsiTheme="minorHAnsi" w:cstheme="minorHAnsi"/>
          <w:sz w:val="24"/>
          <w:szCs w:val="24"/>
        </w:rPr>
        <w:t>.1.1</w:t>
      </w:r>
      <w:r w:rsidR="18248231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120D16BA" w:rsidRPr="00EC4B67">
        <w:rPr>
          <w:rFonts w:asciiTheme="minorHAnsi" w:hAnsiTheme="minorHAnsi" w:cstheme="minorHAnsi"/>
          <w:sz w:val="24"/>
          <w:szCs w:val="24"/>
        </w:rPr>
        <w:t>Krajowego Planu Odbudowy i Zwiększania Odporności</w:t>
      </w:r>
      <w:r w:rsidR="00265F9B" w:rsidRPr="00EC4B67">
        <w:rPr>
          <w:rFonts w:asciiTheme="minorHAnsi" w:hAnsiTheme="minorHAnsi" w:cstheme="minorHAnsi"/>
          <w:sz w:val="24"/>
          <w:szCs w:val="24"/>
        </w:rPr>
        <w:t>”</w:t>
      </w:r>
      <w:r w:rsidR="00254655" w:rsidRPr="00EC4B67">
        <w:rPr>
          <w:rFonts w:asciiTheme="minorHAnsi" w:hAnsiTheme="minorHAnsi" w:cstheme="minorHAnsi"/>
          <w:sz w:val="24"/>
          <w:szCs w:val="24"/>
        </w:rPr>
        <w:t xml:space="preserve">, </w:t>
      </w:r>
      <w:r w:rsidR="0046455E" w:rsidRPr="00EC4B67">
        <w:rPr>
          <w:rFonts w:asciiTheme="minorHAnsi" w:hAnsiTheme="minorHAnsi" w:cstheme="minorHAnsi"/>
          <w:sz w:val="24"/>
          <w:szCs w:val="24"/>
        </w:rPr>
        <w:t xml:space="preserve">które </w:t>
      </w:r>
      <w:r w:rsidR="00254655" w:rsidRPr="00EC4B67">
        <w:rPr>
          <w:rFonts w:asciiTheme="minorHAnsi" w:hAnsiTheme="minorHAnsi" w:cstheme="minorHAnsi"/>
          <w:sz w:val="24"/>
          <w:szCs w:val="24"/>
        </w:rPr>
        <w:t>zawierają kryteria formalne i merytorycznej,</w:t>
      </w:r>
      <w:r w:rsidR="120D16BA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5F0C0BE0" w:rsidRPr="00EC4B67">
        <w:rPr>
          <w:rFonts w:asciiTheme="minorHAnsi" w:hAnsiTheme="minorHAnsi" w:cstheme="minorHAnsi"/>
          <w:sz w:val="24"/>
          <w:szCs w:val="24"/>
        </w:rPr>
        <w:t>stanowiąc</w:t>
      </w:r>
      <w:r w:rsidR="65DD357D" w:rsidRPr="00EC4B67">
        <w:rPr>
          <w:rFonts w:asciiTheme="minorHAnsi" w:hAnsiTheme="minorHAnsi" w:cstheme="minorHAnsi"/>
          <w:sz w:val="24"/>
          <w:szCs w:val="24"/>
        </w:rPr>
        <w:t>ymi</w:t>
      </w:r>
      <w:r w:rsidR="5F0C0BE0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5F0C0BE0" w:rsidRPr="00EC737C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D725F" w:rsidRPr="00EC737C">
        <w:rPr>
          <w:rFonts w:asciiTheme="minorHAnsi" w:hAnsiTheme="minorHAnsi" w:cstheme="minorHAnsi"/>
          <w:sz w:val="24"/>
          <w:szCs w:val="24"/>
        </w:rPr>
        <w:t xml:space="preserve">2 </w:t>
      </w:r>
      <w:r w:rsidR="5F0C0BE0" w:rsidRPr="00EC737C">
        <w:rPr>
          <w:rFonts w:asciiTheme="minorHAnsi" w:hAnsiTheme="minorHAnsi" w:cstheme="minorHAnsi"/>
          <w:sz w:val="24"/>
          <w:szCs w:val="24"/>
        </w:rPr>
        <w:t>do Regulaminu.</w:t>
      </w:r>
    </w:p>
    <w:p w14:paraId="0B42AB75" w14:textId="714C0325" w:rsidR="00EC5B49" w:rsidRPr="00EC4B67" w:rsidRDefault="3290D3CE" w:rsidP="004D05FD">
      <w:pPr>
        <w:pStyle w:val="Akapitzlist"/>
        <w:numPr>
          <w:ilvl w:val="0"/>
          <w:numId w:val="14"/>
        </w:numPr>
        <w:tabs>
          <w:tab w:val="left" w:pos="426"/>
          <w:tab w:val="left" w:pos="462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KOP dokonuje rzetelnej i bezstronnej oceny wniosku.</w:t>
      </w:r>
    </w:p>
    <w:p w14:paraId="17B85B5B" w14:textId="3D1DD8B8" w:rsidR="00EC5B49" w:rsidRPr="00EC4B67" w:rsidRDefault="3290D3CE" w:rsidP="004D05FD">
      <w:pPr>
        <w:pStyle w:val="Akapitzlist"/>
        <w:numPr>
          <w:ilvl w:val="0"/>
          <w:numId w:val="14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Tryb pracy KOP i szczegółowe zasady oceny </w:t>
      </w:r>
      <w:r w:rsidR="6BA8A3A8" w:rsidRPr="00EC4B67">
        <w:rPr>
          <w:rFonts w:asciiTheme="minorHAnsi" w:hAnsiTheme="minorHAnsi" w:cstheme="minorHAnsi"/>
          <w:sz w:val="24"/>
          <w:szCs w:val="24"/>
        </w:rPr>
        <w:t>wniosk</w:t>
      </w:r>
      <w:r w:rsidR="6B948A8F" w:rsidRPr="00EC4B67">
        <w:rPr>
          <w:rFonts w:asciiTheme="minorHAnsi" w:hAnsiTheme="minorHAnsi" w:cstheme="minorHAnsi"/>
          <w:sz w:val="24"/>
          <w:szCs w:val="24"/>
        </w:rPr>
        <w:t>u</w:t>
      </w:r>
      <w:r w:rsidR="6BA8A3A8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00A825A8" w:rsidRPr="00EC4B67">
        <w:rPr>
          <w:rFonts w:asciiTheme="minorHAnsi" w:hAnsiTheme="minorHAnsi" w:cstheme="minorHAnsi"/>
          <w:sz w:val="24"/>
          <w:szCs w:val="24"/>
        </w:rPr>
        <w:t>określ</w:t>
      </w:r>
      <w:r w:rsidR="00A825A8">
        <w:rPr>
          <w:rFonts w:asciiTheme="minorHAnsi" w:hAnsiTheme="minorHAnsi" w:cstheme="minorHAnsi"/>
          <w:sz w:val="24"/>
          <w:szCs w:val="24"/>
        </w:rPr>
        <w:t>a</w:t>
      </w:r>
      <w:r w:rsidR="00A825A8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Pr="00EC4B67">
        <w:rPr>
          <w:rFonts w:asciiTheme="minorHAnsi" w:hAnsiTheme="minorHAnsi" w:cstheme="minorHAnsi"/>
          <w:sz w:val="24"/>
          <w:szCs w:val="24"/>
        </w:rPr>
        <w:t>Regulamin pracy</w:t>
      </w:r>
      <w:r w:rsidRPr="00EC4B67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C4B67">
        <w:rPr>
          <w:rFonts w:asciiTheme="minorHAnsi" w:hAnsiTheme="minorHAnsi" w:cstheme="minorHAnsi"/>
          <w:sz w:val="24"/>
          <w:szCs w:val="24"/>
        </w:rPr>
        <w:t>KOP.</w:t>
      </w:r>
    </w:p>
    <w:p w14:paraId="54B28E28" w14:textId="6A05F66B" w:rsidR="00BC4C41" w:rsidRPr="00EC4B67" w:rsidRDefault="00BC4C41" w:rsidP="004D05FD">
      <w:pPr>
        <w:pStyle w:val="Akapitzlist"/>
        <w:numPr>
          <w:ilvl w:val="0"/>
          <w:numId w:val="14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W ramach oceny </w:t>
      </w:r>
      <w:r w:rsidR="00C06245" w:rsidRPr="00EC4B67">
        <w:rPr>
          <w:rFonts w:asciiTheme="minorHAnsi" w:hAnsiTheme="minorHAnsi" w:cstheme="minorHAnsi"/>
          <w:sz w:val="24"/>
          <w:szCs w:val="24"/>
        </w:rPr>
        <w:t>wniosku</w:t>
      </w:r>
      <w:r w:rsidRPr="00EC4B67">
        <w:rPr>
          <w:rFonts w:asciiTheme="minorHAnsi" w:hAnsiTheme="minorHAnsi" w:cstheme="minorHAnsi"/>
          <w:sz w:val="24"/>
          <w:szCs w:val="24"/>
        </w:rPr>
        <w:t xml:space="preserve"> dopuszczalne są modyfikacje przedsięwzięcia skutkujące tym, że przedsięwzięcie będzie spełniało większą liczbę kryteriów lub będzie je spełniało w większym stopniu.</w:t>
      </w:r>
    </w:p>
    <w:p w14:paraId="48E0ED28" w14:textId="77CFE3C0" w:rsidR="000001D2" w:rsidRPr="00EC4B67" w:rsidRDefault="00254655" w:rsidP="004D05FD">
      <w:pPr>
        <w:pStyle w:val="Akapitzlist"/>
        <w:numPr>
          <w:ilvl w:val="0"/>
          <w:numId w:val="14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Termin</w:t>
      </w:r>
      <w:r w:rsidR="5D2EC6F6" w:rsidRPr="00EC4B67">
        <w:rPr>
          <w:rFonts w:asciiTheme="minorHAnsi" w:hAnsiTheme="minorHAnsi" w:cstheme="minorHAnsi"/>
          <w:sz w:val="24"/>
          <w:szCs w:val="24"/>
        </w:rPr>
        <w:t xml:space="preserve"> przewidziany na ocenę wniosku nie powinien, co do zasady, przekroczy</w:t>
      </w:r>
      <w:r w:rsidR="5D2EC6F6" w:rsidRPr="00290383">
        <w:rPr>
          <w:rFonts w:asciiTheme="minorHAnsi" w:hAnsiTheme="minorHAnsi" w:cstheme="minorHAnsi"/>
          <w:sz w:val="24"/>
          <w:szCs w:val="24"/>
        </w:rPr>
        <w:t>ć 100 dni</w:t>
      </w:r>
      <w:r w:rsidR="5D2EC6F6" w:rsidRPr="00EC4B67">
        <w:rPr>
          <w:rFonts w:asciiTheme="minorHAnsi" w:hAnsiTheme="minorHAnsi" w:cstheme="minorHAnsi"/>
          <w:sz w:val="24"/>
          <w:szCs w:val="24"/>
        </w:rPr>
        <w:t xml:space="preserve"> licząc od daty przekazania wniosku do oceny do momentu wysłania </w:t>
      </w:r>
      <w:r w:rsidR="36D53772" w:rsidRPr="00EC4B67">
        <w:rPr>
          <w:rFonts w:asciiTheme="minorHAnsi" w:hAnsiTheme="minorHAnsi" w:cstheme="minorHAnsi"/>
          <w:sz w:val="24"/>
          <w:szCs w:val="24"/>
        </w:rPr>
        <w:t>ostatecznemu odbiorcy wsparcia</w:t>
      </w:r>
      <w:r w:rsidR="5D2EC6F6" w:rsidRPr="00EC4B67">
        <w:rPr>
          <w:rFonts w:asciiTheme="minorHAnsi" w:hAnsiTheme="minorHAnsi" w:cstheme="minorHAnsi"/>
          <w:sz w:val="24"/>
          <w:szCs w:val="24"/>
        </w:rPr>
        <w:t xml:space="preserve"> informacji o wyniku oceny wniosku.</w:t>
      </w:r>
      <w:r w:rsidR="00CC4737">
        <w:rPr>
          <w:rFonts w:asciiTheme="minorHAnsi" w:hAnsiTheme="minorHAnsi" w:cstheme="minorHAnsi"/>
          <w:sz w:val="24"/>
          <w:szCs w:val="24"/>
        </w:rPr>
        <w:t xml:space="preserve"> W przypadku </w:t>
      </w:r>
      <w:r w:rsidR="00E17C4D">
        <w:rPr>
          <w:rFonts w:asciiTheme="minorHAnsi" w:hAnsiTheme="minorHAnsi" w:cstheme="minorHAnsi"/>
          <w:sz w:val="24"/>
          <w:szCs w:val="24"/>
        </w:rPr>
        <w:t>wystąpienia sytuacji niezależnej od JW termin przewidziany na ocenę wniosk</w:t>
      </w:r>
      <w:r w:rsidR="0006149E">
        <w:rPr>
          <w:rFonts w:asciiTheme="minorHAnsi" w:hAnsiTheme="minorHAnsi" w:cstheme="minorHAnsi"/>
          <w:sz w:val="24"/>
          <w:szCs w:val="24"/>
        </w:rPr>
        <w:t>ów</w:t>
      </w:r>
      <w:r w:rsidR="00E17C4D">
        <w:rPr>
          <w:rFonts w:asciiTheme="minorHAnsi" w:hAnsiTheme="minorHAnsi" w:cstheme="minorHAnsi"/>
          <w:sz w:val="24"/>
          <w:szCs w:val="24"/>
        </w:rPr>
        <w:t xml:space="preserve"> może </w:t>
      </w:r>
      <w:r w:rsidR="009012D2">
        <w:rPr>
          <w:rFonts w:asciiTheme="minorHAnsi" w:hAnsiTheme="minorHAnsi" w:cstheme="minorHAnsi"/>
          <w:sz w:val="24"/>
          <w:szCs w:val="24"/>
        </w:rPr>
        <w:t>zostać wydłużony.</w:t>
      </w:r>
    </w:p>
    <w:p w14:paraId="111F3FD8" w14:textId="465B2028" w:rsidR="00C90097" w:rsidRPr="00EC4B67" w:rsidRDefault="00C526FB" w:rsidP="004D05FD">
      <w:pPr>
        <w:pStyle w:val="Akapitzlist"/>
        <w:numPr>
          <w:ilvl w:val="0"/>
          <w:numId w:val="14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Termin</w:t>
      </w:r>
      <w:r w:rsidR="5D2EC6F6" w:rsidRPr="00EC4B67">
        <w:rPr>
          <w:rFonts w:asciiTheme="minorHAnsi" w:hAnsiTheme="minorHAnsi" w:cstheme="minorHAnsi"/>
          <w:sz w:val="24"/>
          <w:szCs w:val="24"/>
        </w:rPr>
        <w:t xml:space="preserve">, o którym mowa w ust. </w:t>
      </w:r>
      <w:r w:rsidRPr="00EC4B67">
        <w:rPr>
          <w:rFonts w:asciiTheme="minorHAnsi" w:hAnsiTheme="minorHAnsi" w:cstheme="minorHAnsi"/>
          <w:sz w:val="24"/>
          <w:szCs w:val="24"/>
        </w:rPr>
        <w:t>6</w:t>
      </w:r>
      <w:r w:rsidR="5D2EC6F6" w:rsidRPr="00EC4B67">
        <w:rPr>
          <w:rFonts w:asciiTheme="minorHAnsi" w:hAnsiTheme="minorHAnsi" w:cstheme="minorHAnsi"/>
          <w:sz w:val="24"/>
          <w:szCs w:val="24"/>
        </w:rPr>
        <w:t xml:space="preserve"> powyżej, może ulec wydłużeniu jeżeli jest to niezbędne dla prawidłowej i rzetelnej oceny wniosku.</w:t>
      </w:r>
    </w:p>
    <w:p w14:paraId="2539AB85" w14:textId="03699308" w:rsidR="00EC5B49" w:rsidRPr="00AB4D37" w:rsidRDefault="00CD2150" w:rsidP="004D05FD">
      <w:pPr>
        <w:pStyle w:val="Nagwek2"/>
        <w:rPr>
          <w:rFonts w:asciiTheme="minorHAnsi" w:hAnsiTheme="minorHAnsi" w:cstheme="minorHAnsi"/>
        </w:rPr>
      </w:pPr>
      <w:r w:rsidRPr="00AB4D37">
        <w:rPr>
          <w:rFonts w:asciiTheme="minorHAnsi" w:hAnsiTheme="minorHAnsi" w:cstheme="minorHAnsi"/>
        </w:rPr>
        <w:t xml:space="preserve">§ 7 </w:t>
      </w:r>
      <w:r w:rsidR="00EC5B49" w:rsidRPr="00AB4D37">
        <w:rPr>
          <w:rFonts w:asciiTheme="minorHAnsi" w:hAnsiTheme="minorHAnsi" w:cstheme="minorHAnsi"/>
        </w:rPr>
        <w:t>Zasady dokonywania oceny formalnej</w:t>
      </w:r>
    </w:p>
    <w:p w14:paraId="22F3A0FF" w14:textId="1D2203E5" w:rsidR="005F260F" w:rsidRPr="00055A5B" w:rsidRDefault="3EB838C8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055A5B">
        <w:rPr>
          <w:rFonts w:asciiTheme="minorHAnsi" w:hAnsiTheme="minorHAnsi" w:cstheme="minorHAnsi"/>
          <w:sz w:val="24"/>
          <w:szCs w:val="24"/>
        </w:rPr>
        <w:t>Ocena</w:t>
      </w:r>
      <w:r w:rsidR="3290D3CE" w:rsidRPr="00055A5B">
        <w:rPr>
          <w:rFonts w:asciiTheme="minorHAnsi" w:hAnsiTheme="minorHAnsi" w:cstheme="minorHAnsi"/>
          <w:sz w:val="24"/>
          <w:szCs w:val="24"/>
        </w:rPr>
        <w:t xml:space="preserve"> formalna </w:t>
      </w:r>
      <w:r w:rsidR="6BA8A3A8" w:rsidRPr="00055A5B">
        <w:rPr>
          <w:rFonts w:asciiTheme="minorHAnsi" w:hAnsiTheme="minorHAnsi" w:cstheme="minorHAnsi"/>
          <w:sz w:val="24"/>
          <w:szCs w:val="24"/>
        </w:rPr>
        <w:t>wnios</w:t>
      </w:r>
      <w:r w:rsidR="1943DB8A" w:rsidRPr="00055A5B">
        <w:rPr>
          <w:rFonts w:asciiTheme="minorHAnsi" w:hAnsiTheme="minorHAnsi" w:cstheme="minorHAnsi"/>
          <w:sz w:val="24"/>
          <w:szCs w:val="24"/>
        </w:rPr>
        <w:t>ku</w:t>
      </w:r>
      <w:r w:rsidR="6BA8A3A8" w:rsidRPr="00055A5B">
        <w:rPr>
          <w:rFonts w:asciiTheme="minorHAnsi" w:hAnsiTheme="minorHAnsi" w:cstheme="minorHAnsi"/>
          <w:sz w:val="24"/>
          <w:szCs w:val="24"/>
        </w:rPr>
        <w:t xml:space="preserve"> </w:t>
      </w:r>
      <w:r w:rsidR="3290D3CE" w:rsidRPr="00055A5B">
        <w:rPr>
          <w:rFonts w:asciiTheme="minorHAnsi" w:hAnsiTheme="minorHAnsi" w:cstheme="minorHAnsi"/>
          <w:sz w:val="24"/>
          <w:szCs w:val="24"/>
        </w:rPr>
        <w:t>dokonywana jest w oparciu o kryteria formalne</w:t>
      </w:r>
      <w:r w:rsidR="166F127E" w:rsidRPr="00055A5B">
        <w:rPr>
          <w:rFonts w:asciiTheme="minorHAnsi" w:hAnsiTheme="minorHAnsi" w:cstheme="minorHAnsi"/>
          <w:sz w:val="24"/>
          <w:szCs w:val="24"/>
        </w:rPr>
        <w:t xml:space="preserve"> </w:t>
      </w:r>
      <w:r w:rsidR="7A1F8A2A" w:rsidRPr="00055A5B">
        <w:rPr>
          <w:rFonts w:asciiTheme="minorHAnsi" w:eastAsia="Calibri" w:hAnsiTheme="minorHAnsi" w:cstheme="minorHAnsi"/>
          <w:sz w:val="24"/>
          <w:szCs w:val="24"/>
          <w:lang w:val="pl"/>
        </w:rPr>
        <w:t>zawarte</w:t>
      </w:r>
      <w:r w:rsidR="1E8EE67A" w:rsidRPr="00055A5B">
        <w:rPr>
          <w:rFonts w:asciiTheme="minorHAnsi" w:hAnsiTheme="minorHAnsi" w:cstheme="minorHAnsi"/>
          <w:sz w:val="24"/>
          <w:szCs w:val="24"/>
        </w:rPr>
        <w:t xml:space="preserve"> w </w:t>
      </w:r>
      <w:r w:rsidR="00002864" w:rsidRPr="00055A5B">
        <w:rPr>
          <w:rFonts w:asciiTheme="minorHAnsi" w:hAnsiTheme="minorHAnsi" w:cstheme="minorHAnsi"/>
          <w:sz w:val="24"/>
          <w:szCs w:val="24"/>
        </w:rPr>
        <w:t>„</w:t>
      </w:r>
      <w:r w:rsidR="33822860" w:rsidRPr="00055A5B">
        <w:rPr>
          <w:rFonts w:asciiTheme="minorHAnsi" w:hAnsiTheme="minorHAnsi" w:cstheme="minorHAnsi"/>
          <w:sz w:val="24"/>
          <w:szCs w:val="24"/>
        </w:rPr>
        <w:t>Zasada</w:t>
      </w:r>
      <w:r w:rsidR="1A590CD0" w:rsidRPr="00055A5B">
        <w:rPr>
          <w:rFonts w:asciiTheme="minorHAnsi" w:hAnsiTheme="minorHAnsi" w:cstheme="minorHAnsi"/>
          <w:sz w:val="24"/>
          <w:szCs w:val="24"/>
        </w:rPr>
        <w:t>ch</w:t>
      </w:r>
      <w:r w:rsidR="21BE74F6" w:rsidRPr="00055A5B">
        <w:rPr>
          <w:rFonts w:asciiTheme="minorHAnsi" w:hAnsiTheme="minorHAnsi" w:cstheme="minorHAnsi"/>
          <w:sz w:val="24"/>
          <w:szCs w:val="24"/>
        </w:rPr>
        <w:t xml:space="preserve"> oceny Przedsięwzięć</w:t>
      </w:r>
      <w:r w:rsidR="00002864" w:rsidRPr="00055A5B">
        <w:rPr>
          <w:rFonts w:asciiTheme="minorHAnsi" w:hAnsiTheme="minorHAnsi" w:cstheme="minorHAnsi"/>
          <w:sz w:val="24"/>
          <w:szCs w:val="24"/>
        </w:rPr>
        <w:t xml:space="preserve"> w Inwestycji </w:t>
      </w:r>
      <w:r w:rsidR="00D6010B" w:rsidRPr="00055A5B">
        <w:rPr>
          <w:rFonts w:asciiTheme="minorHAnsi" w:hAnsiTheme="minorHAnsi" w:cstheme="minorHAnsi"/>
          <w:sz w:val="24"/>
          <w:szCs w:val="24"/>
        </w:rPr>
        <w:t>C2</w:t>
      </w:r>
      <w:r w:rsidR="00002864" w:rsidRPr="00055A5B">
        <w:rPr>
          <w:rFonts w:asciiTheme="minorHAnsi" w:hAnsiTheme="minorHAnsi" w:cstheme="minorHAnsi"/>
          <w:sz w:val="24"/>
          <w:szCs w:val="24"/>
        </w:rPr>
        <w:t>.1.1 Krajowego Planu Odbudowy i Zwiększania Odporności”</w:t>
      </w:r>
      <w:r w:rsidR="49DAEF4A" w:rsidRPr="00055A5B">
        <w:rPr>
          <w:rFonts w:asciiTheme="minorHAnsi" w:hAnsiTheme="minorHAnsi" w:cstheme="minorHAnsi"/>
          <w:sz w:val="24"/>
          <w:szCs w:val="24"/>
        </w:rPr>
        <w:t>,</w:t>
      </w:r>
      <w:r w:rsidR="6A6A0F8B" w:rsidRPr="00055A5B">
        <w:rPr>
          <w:rFonts w:asciiTheme="minorHAnsi" w:hAnsiTheme="minorHAnsi" w:cstheme="minorHAnsi"/>
          <w:sz w:val="24"/>
          <w:szCs w:val="24"/>
        </w:rPr>
        <w:t xml:space="preserve"> o k</w:t>
      </w:r>
      <w:r w:rsidR="228DADB6" w:rsidRPr="00055A5B">
        <w:rPr>
          <w:rFonts w:asciiTheme="minorHAnsi" w:hAnsiTheme="minorHAnsi" w:cstheme="minorHAnsi"/>
          <w:sz w:val="24"/>
          <w:szCs w:val="24"/>
        </w:rPr>
        <w:t>t</w:t>
      </w:r>
      <w:r w:rsidR="6A6A0F8B" w:rsidRPr="00055A5B">
        <w:rPr>
          <w:rFonts w:asciiTheme="minorHAnsi" w:hAnsiTheme="minorHAnsi" w:cstheme="minorHAnsi"/>
          <w:sz w:val="24"/>
          <w:szCs w:val="24"/>
        </w:rPr>
        <w:t>ó</w:t>
      </w:r>
      <w:r w:rsidR="49682B23" w:rsidRPr="00055A5B">
        <w:rPr>
          <w:rFonts w:asciiTheme="minorHAnsi" w:hAnsiTheme="minorHAnsi" w:cstheme="minorHAnsi"/>
          <w:sz w:val="24"/>
          <w:szCs w:val="24"/>
        </w:rPr>
        <w:t>rych mowa w §</w:t>
      </w:r>
      <w:r w:rsidR="42BE46ED" w:rsidRPr="00055A5B">
        <w:rPr>
          <w:rFonts w:asciiTheme="minorHAnsi" w:hAnsiTheme="minorHAnsi" w:cstheme="minorHAnsi"/>
          <w:sz w:val="24"/>
          <w:szCs w:val="24"/>
        </w:rPr>
        <w:t xml:space="preserve"> </w:t>
      </w:r>
      <w:r w:rsidR="21BE74F6" w:rsidRPr="00055A5B">
        <w:rPr>
          <w:rFonts w:asciiTheme="minorHAnsi" w:hAnsiTheme="minorHAnsi" w:cstheme="minorHAnsi"/>
          <w:sz w:val="24"/>
          <w:szCs w:val="24"/>
        </w:rPr>
        <w:t>6</w:t>
      </w:r>
      <w:r w:rsidR="42BE46ED" w:rsidRPr="00055A5B">
        <w:rPr>
          <w:rFonts w:asciiTheme="minorHAnsi" w:hAnsiTheme="minorHAnsi" w:cstheme="minorHAnsi"/>
          <w:sz w:val="24"/>
          <w:szCs w:val="24"/>
        </w:rPr>
        <w:t xml:space="preserve"> ust. 2</w:t>
      </w:r>
      <w:r w:rsidR="3290D3CE" w:rsidRPr="00055A5B">
        <w:rPr>
          <w:rFonts w:asciiTheme="minorHAnsi" w:hAnsiTheme="minorHAnsi" w:cstheme="minorHAnsi"/>
          <w:sz w:val="24"/>
          <w:szCs w:val="24"/>
        </w:rPr>
        <w:t>.</w:t>
      </w:r>
    </w:p>
    <w:p w14:paraId="2779F3A2" w14:textId="7CD0843B" w:rsidR="005F260F" w:rsidRPr="00055A5B" w:rsidRDefault="00F80272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055A5B">
        <w:rPr>
          <w:rFonts w:asciiTheme="minorHAnsi" w:hAnsiTheme="minorHAnsi" w:cstheme="minorHAnsi"/>
          <w:sz w:val="24"/>
          <w:szCs w:val="24"/>
        </w:rPr>
        <w:t>Kryteria formalne oceniane są</w:t>
      </w:r>
      <w:r w:rsidR="3290D3CE" w:rsidRPr="00055A5B">
        <w:rPr>
          <w:rFonts w:asciiTheme="minorHAnsi" w:hAnsiTheme="minorHAnsi" w:cstheme="minorHAnsi"/>
          <w:sz w:val="24"/>
          <w:szCs w:val="24"/>
        </w:rPr>
        <w:t xml:space="preserve"> metodą zero-jedynkową (</w:t>
      </w:r>
      <w:r w:rsidRPr="00055A5B">
        <w:rPr>
          <w:rFonts w:asciiTheme="minorHAnsi" w:hAnsiTheme="minorHAnsi" w:cstheme="minorHAnsi"/>
          <w:sz w:val="24"/>
          <w:szCs w:val="24"/>
        </w:rPr>
        <w:t xml:space="preserve">0/1, </w:t>
      </w:r>
      <w:r w:rsidR="3290D3CE" w:rsidRPr="00055A5B">
        <w:rPr>
          <w:rFonts w:asciiTheme="minorHAnsi" w:hAnsiTheme="minorHAnsi" w:cstheme="minorHAnsi"/>
          <w:sz w:val="24"/>
          <w:szCs w:val="24"/>
        </w:rPr>
        <w:t>tj. spełnia/nie spełnia).</w:t>
      </w:r>
      <w:r w:rsidR="00A9208F" w:rsidRPr="00055A5B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132276330"/>
      <w:r w:rsidR="00A9208F" w:rsidRPr="00055A5B">
        <w:rPr>
          <w:rFonts w:asciiTheme="minorHAnsi" w:hAnsiTheme="minorHAnsi" w:cstheme="minorHAnsi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055A5B">
        <w:rPr>
          <w:rFonts w:asciiTheme="minorHAnsi" w:hAnsiTheme="minorHAnsi" w:cstheme="minorHAnsi"/>
          <w:sz w:val="24"/>
          <w:szCs w:val="24"/>
        </w:rPr>
        <w:t>.</w:t>
      </w:r>
      <w:bookmarkEnd w:id="2"/>
      <w:r w:rsidR="00A9208F" w:rsidRPr="00055A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AF00D9" w14:textId="3AD010F0" w:rsidR="005F260F" w:rsidRPr="00055A5B" w:rsidRDefault="3290D3CE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055A5B">
        <w:rPr>
          <w:rFonts w:asciiTheme="minorHAnsi" w:hAnsiTheme="minorHAnsi" w:cstheme="minorHAnsi"/>
          <w:sz w:val="24"/>
          <w:szCs w:val="24"/>
        </w:rPr>
        <w:t>Kryterium formalne uznaje się za spełnione, jeśli zostało ocenione pozytywnie przez członków KO</w:t>
      </w:r>
      <w:r w:rsidR="3EB838C8" w:rsidRPr="00055A5B">
        <w:rPr>
          <w:rFonts w:asciiTheme="minorHAnsi" w:hAnsiTheme="minorHAnsi" w:cstheme="minorHAnsi"/>
          <w:sz w:val="24"/>
          <w:szCs w:val="24"/>
        </w:rPr>
        <w:t>P</w:t>
      </w:r>
      <w:r w:rsidR="003E7D36" w:rsidRPr="00055A5B">
        <w:rPr>
          <w:rFonts w:asciiTheme="minorHAnsi" w:hAnsiTheme="minorHAnsi" w:cstheme="minorHAnsi"/>
          <w:sz w:val="24"/>
          <w:szCs w:val="24"/>
        </w:rPr>
        <w:t>, zgodnie z zapisami Regulaminu pracy KOP</w:t>
      </w:r>
      <w:r w:rsidR="3EB838C8" w:rsidRPr="00055A5B">
        <w:rPr>
          <w:rFonts w:asciiTheme="minorHAnsi" w:hAnsiTheme="minorHAnsi" w:cstheme="minorHAnsi"/>
          <w:sz w:val="24"/>
          <w:szCs w:val="24"/>
        </w:rPr>
        <w:t>.</w:t>
      </w:r>
    </w:p>
    <w:p w14:paraId="21DB2EF0" w14:textId="2CB035F0" w:rsidR="005F260F" w:rsidRPr="00055A5B" w:rsidRDefault="75854797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055A5B">
        <w:rPr>
          <w:rFonts w:asciiTheme="minorHAnsi" w:hAnsiTheme="minorHAnsi" w:cstheme="minorHAnsi"/>
          <w:sz w:val="24"/>
          <w:szCs w:val="24"/>
        </w:rPr>
        <w:t>Dopuszcza się możliwość w</w:t>
      </w:r>
      <w:r w:rsidR="5723A32D" w:rsidRPr="00055A5B">
        <w:rPr>
          <w:rFonts w:asciiTheme="minorHAnsi" w:hAnsiTheme="minorHAnsi" w:cstheme="minorHAnsi"/>
          <w:sz w:val="24"/>
          <w:szCs w:val="24"/>
        </w:rPr>
        <w:t>e</w:t>
      </w:r>
      <w:r w:rsidR="735D1982" w:rsidRPr="00055A5B">
        <w:rPr>
          <w:rFonts w:asciiTheme="minorHAnsi" w:hAnsiTheme="minorHAnsi" w:cstheme="minorHAnsi"/>
          <w:sz w:val="24"/>
          <w:szCs w:val="24"/>
        </w:rPr>
        <w:t>z</w:t>
      </w:r>
      <w:r w:rsidRPr="00055A5B">
        <w:rPr>
          <w:rFonts w:asciiTheme="minorHAnsi" w:hAnsiTheme="minorHAnsi" w:cstheme="minorHAnsi"/>
          <w:sz w:val="24"/>
          <w:szCs w:val="24"/>
        </w:rPr>
        <w:t xml:space="preserve">wania </w:t>
      </w:r>
      <w:r w:rsidR="2C7CAB81" w:rsidRPr="00055A5B">
        <w:rPr>
          <w:rFonts w:asciiTheme="minorHAnsi" w:hAnsiTheme="minorHAnsi" w:cstheme="minorHAnsi"/>
          <w:sz w:val="24"/>
          <w:szCs w:val="24"/>
        </w:rPr>
        <w:t>ostatecznego odbiorcy wsparcia</w:t>
      </w:r>
      <w:r w:rsidRPr="00055A5B">
        <w:rPr>
          <w:rFonts w:asciiTheme="minorHAnsi" w:hAnsiTheme="minorHAnsi" w:cstheme="minorHAnsi"/>
          <w:sz w:val="24"/>
          <w:szCs w:val="24"/>
        </w:rPr>
        <w:t xml:space="preserve"> do poprawi</w:t>
      </w:r>
      <w:r w:rsidR="4506F5B3" w:rsidRPr="00055A5B">
        <w:rPr>
          <w:rFonts w:asciiTheme="minorHAnsi" w:hAnsiTheme="minorHAnsi" w:cstheme="minorHAnsi"/>
          <w:sz w:val="24"/>
          <w:szCs w:val="24"/>
        </w:rPr>
        <w:t>e</w:t>
      </w:r>
      <w:r w:rsidRPr="00055A5B">
        <w:rPr>
          <w:rFonts w:asciiTheme="minorHAnsi" w:hAnsiTheme="minorHAnsi" w:cstheme="minorHAnsi"/>
          <w:sz w:val="24"/>
          <w:szCs w:val="24"/>
        </w:rPr>
        <w:t>nia lub uzupełni</w:t>
      </w:r>
      <w:r w:rsidR="6EA461CB" w:rsidRPr="00055A5B">
        <w:rPr>
          <w:rFonts w:asciiTheme="minorHAnsi" w:hAnsiTheme="minorHAnsi" w:cstheme="minorHAnsi"/>
          <w:sz w:val="24"/>
          <w:szCs w:val="24"/>
        </w:rPr>
        <w:t>e</w:t>
      </w:r>
      <w:r w:rsidRPr="00055A5B">
        <w:rPr>
          <w:rFonts w:asciiTheme="minorHAnsi" w:hAnsiTheme="minorHAnsi" w:cstheme="minorHAnsi"/>
          <w:sz w:val="24"/>
          <w:szCs w:val="24"/>
        </w:rPr>
        <w:t xml:space="preserve">nia wniosku lub </w:t>
      </w:r>
      <w:r w:rsidR="5B1A52DA" w:rsidRPr="00055A5B">
        <w:rPr>
          <w:rFonts w:asciiTheme="minorHAnsi" w:hAnsiTheme="minorHAnsi" w:cstheme="minorHAnsi"/>
          <w:sz w:val="24"/>
          <w:szCs w:val="24"/>
        </w:rPr>
        <w:t>złożenia</w:t>
      </w:r>
      <w:r w:rsidRPr="00055A5B">
        <w:rPr>
          <w:rFonts w:asciiTheme="minorHAnsi" w:hAnsiTheme="minorHAnsi" w:cstheme="minorHAnsi"/>
          <w:sz w:val="24"/>
          <w:szCs w:val="24"/>
        </w:rPr>
        <w:t xml:space="preserve"> wyjaśnień</w:t>
      </w:r>
      <w:r w:rsidR="3E6150C7" w:rsidRPr="00055A5B">
        <w:rPr>
          <w:rFonts w:asciiTheme="minorHAnsi" w:hAnsiTheme="minorHAnsi" w:cstheme="minorHAnsi"/>
          <w:sz w:val="24"/>
          <w:szCs w:val="24"/>
        </w:rPr>
        <w:t>.</w:t>
      </w:r>
    </w:p>
    <w:p w14:paraId="6AA4104D" w14:textId="38F732B6" w:rsidR="00AF6991" w:rsidRPr="00055A5B" w:rsidRDefault="3EB838C8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055A5B">
        <w:rPr>
          <w:rFonts w:asciiTheme="minorHAnsi" w:hAnsiTheme="minorHAnsi" w:cstheme="minorHAnsi"/>
          <w:sz w:val="24"/>
          <w:szCs w:val="24"/>
        </w:rPr>
        <w:t>JW</w:t>
      </w:r>
      <w:r w:rsidR="410B92F3" w:rsidRPr="00055A5B">
        <w:rPr>
          <w:rFonts w:asciiTheme="minorHAnsi" w:hAnsiTheme="minorHAnsi" w:cstheme="minorHAnsi"/>
          <w:sz w:val="24"/>
          <w:szCs w:val="24"/>
        </w:rPr>
        <w:t xml:space="preserve"> </w:t>
      </w:r>
      <w:r w:rsidR="37F59C74" w:rsidRPr="00055A5B">
        <w:rPr>
          <w:rFonts w:asciiTheme="minorHAnsi" w:hAnsiTheme="minorHAnsi" w:cstheme="minorHAnsi"/>
          <w:sz w:val="24"/>
          <w:szCs w:val="24"/>
        </w:rPr>
        <w:t xml:space="preserve">wzywa </w:t>
      </w:r>
      <w:r w:rsidR="61886FDE" w:rsidRPr="00055A5B">
        <w:rPr>
          <w:rFonts w:asciiTheme="minorHAnsi" w:hAnsiTheme="minorHAnsi" w:cstheme="minorHAnsi"/>
          <w:sz w:val="24"/>
          <w:szCs w:val="24"/>
        </w:rPr>
        <w:t>ostatecznego odbiorcę wsparcia</w:t>
      </w:r>
      <w:r w:rsidR="37F59C74" w:rsidRPr="00055A5B">
        <w:rPr>
          <w:rFonts w:asciiTheme="minorHAnsi" w:hAnsiTheme="minorHAnsi" w:cstheme="minorHAnsi"/>
          <w:sz w:val="24"/>
          <w:szCs w:val="24"/>
        </w:rPr>
        <w:t xml:space="preserve"> do poprawienia lub uzupełnienia </w:t>
      </w:r>
      <w:r w:rsidR="6A387C9A" w:rsidRPr="00055A5B">
        <w:rPr>
          <w:rFonts w:asciiTheme="minorHAnsi" w:hAnsiTheme="minorHAnsi" w:cstheme="minorHAnsi"/>
          <w:sz w:val="24"/>
          <w:szCs w:val="24"/>
        </w:rPr>
        <w:t xml:space="preserve">wniosku </w:t>
      </w:r>
      <w:r w:rsidR="6A41710E" w:rsidRPr="00055A5B">
        <w:rPr>
          <w:rFonts w:asciiTheme="minorHAnsi" w:hAnsiTheme="minorHAnsi" w:cstheme="minorHAnsi"/>
          <w:sz w:val="24"/>
          <w:szCs w:val="24"/>
        </w:rPr>
        <w:t>w terminie, który zostanie określony w wezwaniu</w:t>
      </w:r>
      <w:r w:rsidR="003E7D36" w:rsidRPr="00055A5B">
        <w:rPr>
          <w:rFonts w:asciiTheme="minorHAnsi" w:hAnsiTheme="minorHAnsi" w:cstheme="minorHAnsi"/>
          <w:sz w:val="24"/>
          <w:szCs w:val="24"/>
        </w:rPr>
        <w:t xml:space="preserve">, jednak nie krótszym </w:t>
      </w:r>
      <w:r w:rsidR="003E7D36" w:rsidRPr="00F31017">
        <w:rPr>
          <w:rFonts w:asciiTheme="minorHAnsi" w:hAnsiTheme="minorHAnsi" w:cstheme="minorHAnsi"/>
          <w:sz w:val="24"/>
          <w:szCs w:val="24"/>
        </w:rPr>
        <w:t xml:space="preserve">niż </w:t>
      </w:r>
      <w:r w:rsidR="000746E4" w:rsidRPr="00F31017">
        <w:rPr>
          <w:rFonts w:asciiTheme="minorHAnsi" w:hAnsiTheme="minorHAnsi" w:cstheme="minorHAnsi"/>
          <w:sz w:val="24"/>
          <w:szCs w:val="24"/>
        </w:rPr>
        <w:t>3</w:t>
      </w:r>
      <w:r w:rsidR="00196884" w:rsidRPr="00F31017">
        <w:rPr>
          <w:rFonts w:asciiTheme="minorHAnsi" w:hAnsiTheme="minorHAnsi" w:cstheme="minorHAnsi"/>
          <w:sz w:val="24"/>
          <w:szCs w:val="24"/>
        </w:rPr>
        <w:t xml:space="preserve"> </w:t>
      </w:r>
      <w:r w:rsidR="003E7D36" w:rsidRPr="00D40CDE">
        <w:rPr>
          <w:rFonts w:asciiTheme="minorHAnsi" w:hAnsiTheme="minorHAnsi" w:cstheme="minorHAnsi"/>
          <w:sz w:val="24"/>
          <w:szCs w:val="24"/>
        </w:rPr>
        <w:t>dni</w:t>
      </w:r>
      <w:r w:rsidR="20D28266" w:rsidRPr="00D40CDE">
        <w:rPr>
          <w:rFonts w:asciiTheme="minorHAnsi" w:hAnsiTheme="minorHAnsi" w:cstheme="minorHAnsi"/>
          <w:sz w:val="24"/>
          <w:szCs w:val="24"/>
        </w:rPr>
        <w:t>.</w:t>
      </w:r>
      <w:r w:rsidR="20D28266" w:rsidRPr="00055A5B">
        <w:rPr>
          <w:rFonts w:asciiTheme="minorHAnsi" w:hAnsiTheme="minorHAnsi" w:cstheme="minorHAnsi"/>
          <w:sz w:val="24"/>
          <w:szCs w:val="24"/>
        </w:rPr>
        <w:t xml:space="preserve"> </w:t>
      </w:r>
      <w:r w:rsidR="003E7D36" w:rsidRPr="00055A5B">
        <w:rPr>
          <w:rFonts w:asciiTheme="minorHAnsi" w:hAnsiTheme="minorHAnsi" w:cstheme="minorHAnsi"/>
          <w:sz w:val="24"/>
          <w:szCs w:val="24"/>
        </w:rPr>
        <w:t>T</w:t>
      </w:r>
      <w:r w:rsidR="0DB53AD4" w:rsidRPr="00055A5B">
        <w:rPr>
          <w:rFonts w:asciiTheme="minorHAnsi" w:hAnsiTheme="minorHAnsi" w:cstheme="minorHAnsi"/>
          <w:sz w:val="24"/>
          <w:szCs w:val="24"/>
        </w:rPr>
        <w:t xml:space="preserve">ermin </w:t>
      </w:r>
      <w:r w:rsidR="003E7D36" w:rsidRPr="00055A5B">
        <w:rPr>
          <w:rFonts w:asciiTheme="minorHAnsi" w:hAnsiTheme="minorHAnsi" w:cstheme="minorHAnsi"/>
          <w:sz w:val="24"/>
          <w:szCs w:val="24"/>
        </w:rPr>
        <w:t xml:space="preserve">ten </w:t>
      </w:r>
      <w:r w:rsidR="0DB53AD4" w:rsidRPr="00055A5B">
        <w:rPr>
          <w:rFonts w:asciiTheme="minorHAnsi" w:hAnsiTheme="minorHAnsi" w:cstheme="minorHAnsi"/>
          <w:sz w:val="24"/>
          <w:szCs w:val="24"/>
        </w:rPr>
        <w:lastRenderedPageBreak/>
        <w:t xml:space="preserve">liczy się od dnia następującego po dniu </w:t>
      </w:r>
      <w:r w:rsidR="003E7D36" w:rsidRPr="00055A5B">
        <w:rPr>
          <w:rFonts w:asciiTheme="minorHAnsi" w:hAnsiTheme="minorHAnsi" w:cstheme="minorHAnsi"/>
          <w:sz w:val="24"/>
          <w:szCs w:val="24"/>
        </w:rPr>
        <w:t>wysłania</w:t>
      </w:r>
      <w:r w:rsidR="0DB53AD4" w:rsidRPr="00055A5B">
        <w:rPr>
          <w:rFonts w:asciiTheme="minorHAnsi" w:hAnsiTheme="minorHAnsi" w:cstheme="minorHAnsi"/>
          <w:sz w:val="24"/>
          <w:szCs w:val="24"/>
        </w:rPr>
        <w:t xml:space="preserve"> wezwania</w:t>
      </w:r>
      <w:r w:rsidR="003E7D36" w:rsidRPr="00055A5B">
        <w:rPr>
          <w:rFonts w:asciiTheme="minorHAnsi" w:hAnsiTheme="minorHAnsi" w:cstheme="minorHAnsi"/>
          <w:sz w:val="24"/>
          <w:szCs w:val="24"/>
        </w:rPr>
        <w:t xml:space="preserve"> przez JW</w:t>
      </w:r>
      <w:r w:rsidR="5621190C" w:rsidRPr="00055A5B">
        <w:rPr>
          <w:rFonts w:asciiTheme="minorHAnsi" w:hAnsiTheme="minorHAnsi" w:cstheme="minorHAnsi"/>
          <w:sz w:val="24"/>
          <w:szCs w:val="24"/>
        </w:rPr>
        <w:t>.</w:t>
      </w:r>
      <w:r w:rsidR="010019F1" w:rsidRPr="00055A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0A39E8" w14:textId="02FAFE79" w:rsidR="00055A5B" w:rsidRPr="00055A5B" w:rsidRDefault="03F97D04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055A5B">
        <w:rPr>
          <w:rFonts w:asciiTheme="minorHAnsi" w:hAnsiTheme="minorHAnsi" w:cstheme="minorHAnsi"/>
          <w:sz w:val="24"/>
          <w:szCs w:val="24"/>
        </w:rPr>
        <w:t>W przypadku:</w:t>
      </w:r>
    </w:p>
    <w:p w14:paraId="3E2EC58D" w14:textId="6AC1DB58" w:rsidR="00055A5B" w:rsidRPr="00055A5B" w:rsidRDefault="15622BBC" w:rsidP="004D05FD">
      <w:pPr>
        <w:pStyle w:val="Akapitzlist"/>
        <w:numPr>
          <w:ilvl w:val="1"/>
          <w:numId w:val="15"/>
        </w:numPr>
        <w:spacing w:line="360" w:lineRule="auto"/>
        <w:ind w:left="851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055A5B">
        <w:rPr>
          <w:rFonts w:asciiTheme="minorHAnsi" w:eastAsia="Calibri" w:hAnsiTheme="minorHAnsi" w:cstheme="minorHAnsi"/>
          <w:sz w:val="24"/>
          <w:szCs w:val="24"/>
        </w:rPr>
        <w:t xml:space="preserve">nieskorygowania lub nieuzupełnienia wniosku wraz z załącznikami w terminie </w:t>
      </w:r>
      <w:r w:rsidR="003E7D36" w:rsidRPr="00055A5B">
        <w:rPr>
          <w:rFonts w:asciiTheme="minorHAnsi" w:eastAsia="Calibri" w:hAnsiTheme="minorHAnsi" w:cstheme="minorHAnsi"/>
          <w:sz w:val="24"/>
          <w:szCs w:val="24"/>
        </w:rPr>
        <w:t xml:space="preserve">lub w zakresie </w:t>
      </w:r>
      <w:r w:rsidRPr="00055A5B">
        <w:rPr>
          <w:rFonts w:asciiTheme="minorHAnsi" w:eastAsia="Calibri" w:hAnsiTheme="minorHAnsi" w:cstheme="minorHAnsi"/>
          <w:sz w:val="24"/>
          <w:szCs w:val="24"/>
        </w:rPr>
        <w:t xml:space="preserve">wskazanym w wezwaniu </w:t>
      </w:r>
      <w:r w:rsidR="00EC5B49" w:rsidRPr="00055A5B">
        <w:rPr>
          <w:rFonts w:asciiTheme="minorHAnsi" w:eastAsia="Calibri" w:hAnsiTheme="minorHAnsi" w:cstheme="minorHAnsi"/>
          <w:sz w:val="24"/>
          <w:szCs w:val="24"/>
        </w:rPr>
        <w:t>JW</w:t>
      </w:r>
      <w:r w:rsidRPr="00055A5B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21C32AD8" w14:textId="5881EE5E" w:rsidR="00EC5B49" w:rsidRPr="00055A5B" w:rsidRDefault="15622BBC" w:rsidP="004D05FD">
      <w:pPr>
        <w:pStyle w:val="Akapitzlist"/>
        <w:numPr>
          <w:ilvl w:val="1"/>
          <w:numId w:val="15"/>
        </w:numPr>
        <w:spacing w:line="360" w:lineRule="auto"/>
        <w:ind w:left="851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055A5B">
        <w:rPr>
          <w:rFonts w:asciiTheme="minorHAnsi" w:eastAsia="Calibri" w:hAnsiTheme="minorHAnsi" w:cstheme="minorHAnsi"/>
          <w:sz w:val="24"/>
          <w:szCs w:val="24"/>
        </w:rPr>
        <w:t xml:space="preserve">skorygowania lub uzupełnienia </w:t>
      </w:r>
      <w:r w:rsidR="44554756" w:rsidRPr="00055A5B">
        <w:rPr>
          <w:rFonts w:asciiTheme="minorHAnsi" w:eastAsia="Calibri" w:hAnsiTheme="minorHAnsi" w:cstheme="minorHAnsi"/>
          <w:sz w:val="24"/>
          <w:szCs w:val="24"/>
        </w:rPr>
        <w:t xml:space="preserve">wniosku </w:t>
      </w:r>
      <w:r w:rsidRPr="00055A5B">
        <w:rPr>
          <w:rFonts w:asciiTheme="minorHAnsi" w:eastAsia="Calibri" w:hAnsiTheme="minorHAnsi" w:cstheme="minorHAnsi"/>
          <w:sz w:val="24"/>
          <w:szCs w:val="24"/>
        </w:rPr>
        <w:t xml:space="preserve">wraz z załącznikami w zakresie innym niż wskazanym w wezwaniu </w:t>
      </w:r>
      <w:r w:rsidR="00860A39" w:rsidRPr="00055A5B">
        <w:rPr>
          <w:rFonts w:asciiTheme="minorHAnsi" w:eastAsia="Calibri" w:hAnsiTheme="minorHAnsi" w:cstheme="minorHAnsi"/>
          <w:sz w:val="24"/>
          <w:szCs w:val="24"/>
        </w:rPr>
        <w:t>JW</w:t>
      </w:r>
      <w:r w:rsidRPr="00055A5B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0FC5873" w14:textId="0B0074C4" w:rsidR="00860A39" w:rsidRPr="00055A5B" w:rsidRDefault="003E7D36" w:rsidP="004D05FD">
      <w:pPr>
        <w:spacing w:line="360" w:lineRule="auto"/>
        <w:ind w:left="426"/>
        <w:rPr>
          <w:rFonts w:asciiTheme="minorHAnsi" w:eastAsia="Calibri" w:hAnsiTheme="minorHAnsi" w:cstheme="minorHAnsi"/>
          <w:sz w:val="24"/>
          <w:szCs w:val="24"/>
        </w:rPr>
      </w:pPr>
      <w:r w:rsidRPr="00055A5B">
        <w:rPr>
          <w:rFonts w:asciiTheme="minorHAnsi" w:eastAsia="Calibri" w:hAnsiTheme="minorHAnsi" w:cstheme="minorHAnsi"/>
          <w:sz w:val="24"/>
          <w:szCs w:val="24"/>
        </w:rPr>
        <w:t xml:space="preserve">- </w:t>
      </w:r>
      <w:r w:rsidR="00A92BD9" w:rsidRPr="00055A5B">
        <w:rPr>
          <w:rFonts w:asciiTheme="minorHAnsi" w:eastAsia="Calibri" w:hAnsiTheme="minorHAnsi" w:cstheme="minorHAnsi"/>
          <w:sz w:val="24"/>
          <w:szCs w:val="24"/>
        </w:rPr>
        <w:t xml:space="preserve">JW ponownie wzywa ostatecznego odbiorcę wsparcia do poprawienia lub uzupełnienia wniosku </w:t>
      </w:r>
      <w:r w:rsidR="00471E5B" w:rsidRPr="00055A5B">
        <w:rPr>
          <w:rFonts w:asciiTheme="minorHAnsi" w:eastAsia="Calibri" w:hAnsiTheme="minorHAnsi" w:cstheme="minorHAnsi"/>
          <w:sz w:val="24"/>
          <w:szCs w:val="24"/>
        </w:rPr>
        <w:t>i</w:t>
      </w:r>
      <w:r w:rsidR="00A92BD9" w:rsidRPr="00055A5B">
        <w:rPr>
          <w:rFonts w:asciiTheme="minorHAnsi" w:eastAsia="Calibri" w:hAnsiTheme="minorHAnsi" w:cstheme="minorHAnsi"/>
          <w:sz w:val="24"/>
          <w:szCs w:val="24"/>
        </w:rPr>
        <w:t xml:space="preserve"> wyznacza dodatkowy termin</w:t>
      </w:r>
      <w:r w:rsidR="00F2106D" w:rsidRPr="00055A5B">
        <w:rPr>
          <w:rFonts w:asciiTheme="minorHAnsi" w:eastAsia="Calibri" w:hAnsiTheme="minorHAnsi" w:cstheme="minorHAnsi"/>
          <w:sz w:val="24"/>
          <w:szCs w:val="24"/>
        </w:rPr>
        <w:t xml:space="preserve"> zgodnie z zasadami </w:t>
      </w:r>
      <w:r w:rsidR="00A4051C" w:rsidRPr="00055A5B">
        <w:rPr>
          <w:rFonts w:asciiTheme="minorHAnsi" w:eastAsia="Calibri" w:hAnsiTheme="minorHAnsi" w:cstheme="minorHAnsi"/>
          <w:sz w:val="24"/>
          <w:szCs w:val="24"/>
        </w:rPr>
        <w:t>wskazanymi w</w:t>
      </w:r>
      <w:r w:rsidR="00F2106D" w:rsidRPr="00055A5B">
        <w:rPr>
          <w:rFonts w:asciiTheme="minorHAnsi" w:eastAsia="Calibri" w:hAnsiTheme="minorHAnsi" w:cstheme="minorHAnsi"/>
          <w:sz w:val="24"/>
          <w:szCs w:val="24"/>
        </w:rPr>
        <w:t xml:space="preserve"> ust. 5</w:t>
      </w:r>
      <w:r w:rsidR="00DC7CBA" w:rsidRPr="00055A5B">
        <w:rPr>
          <w:rFonts w:asciiTheme="minorHAnsi" w:eastAsia="Calibri" w:hAnsiTheme="minorHAnsi" w:cstheme="minorHAnsi"/>
          <w:sz w:val="24"/>
          <w:szCs w:val="24"/>
        </w:rPr>
        <w:t xml:space="preserve"> powyżej</w:t>
      </w:r>
      <w:r w:rsidR="00A92BD9" w:rsidRPr="00055A5B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A92BD9" w:rsidRPr="002B7B45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471E5B" w:rsidRPr="002B7B45">
        <w:rPr>
          <w:rFonts w:asciiTheme="minorHAnsi" w:eastAsia="Calibri" w:hAnsiTheme="minorHAnsi" w:cstheme="minorHAnsi"/>
          <w:sz w:val="24"/>
          <w:szCs w:val="24"/>
        </w:rPr>
        <w:t>ponownego wystąpienia sytuacji wskazane</w:t>
      </w:r>
      <w:r w:rsidR="00BC6C9D" w:rsidRPr="002B7B45">
        <w:rPr>
          <w:rFonts w:asciiTheme="minorHAnsi" w:eastAsia="Calibri" w:hAnsiTheme="minorHAnsi" w:cstheme="minorHAnsi"/>
          <w:sz w:val="24"/>
          <w:szCs w:val="24"/>
        </w:rPr>
        <w:t>j</w:t>
      </w:r>
      <w:r w:rsidR="00471E5B" w:rsidRPr="002B7B45">
        <w:rPr>
          <w:rFonts w:asciiTheme="minorHAnsi" w:eastAsia="Calibri" w:hAnsiTheme="minorHAnsi" w:cstheme="minorHAnsi"/>
          <w:sz w:val="24"/>
          <w:szCs w:val="24"/>
        </w:rPr>
        <w:t xml:space="preserve"> w pkt 1 lub 2 powyżej </w:t>
      </w:r>
      <w:r w:rsidR="15622BBC" w:rsidRPr="002B7B45">
        <w:rPr>
          <w:rFonts w:asciiTheme="minorHAnsi" w:eastAsia="Calibri" w:hAnsiTheme="minorHAnsi" w:cstheme="minorHAnsi"/>
          <w:sz w:val="24"/>
          <w:szCs w:val="24"/>
        </w:rPr>
        <w:t xml:space="preserve">ocenie podlega </w:t>
      </w:r>
      <w:r w:rsidR="4837F024" w:rsidRPr="002B7B45">
        <w:rPr>
          <w:rFonts w:asciiTheme="minorHAnsi" w:eastAsia="Calibri" w:hAnsiTheme="minorHAnsi" w:cstheme="minorHAnsi"/>
          <w:sz w:val="24"/>
          <w:szCs w:val="24"/>
        </w:rPr>
        <w:t xml:space="preserve">wniosek </w:t>
      </w:r>
      <w:r w:rsidR="15622BBC" w:rsidRPr="002B7B45">
        <w:rPr>
          <w:rFonts w:asciiTheme="minorHAnsi" w:eastAsia="Calibri" w:hAnsiTheme="minorHAnsi" w:cstheme="minorHAnsi"/>
          <w:sz w:val="24"/>
          <w:szCs w:val="24"/>
        </w:rPr>
        <w:t>złożon</w:t>
      </w:r>
      <w:r w:rsidR="0B338041" w:rsidRPr="002B7B45">
        <w:rPr>
          <w:rFonts w:asciiTheme="minorHAnsi" w:eastAsia="Calibri" w:hAnsiTheme="minorHAnsi" w:cstheme="minorHAnsi"/>
          <w:sz w:val="24"/>
          <w:szCs w:val="24"/>
        </w:rPr>
        <w:t>y</w:t>
      </w:r>
      <w:r w:rsidR="15622BBC" w:rsidRPr="002B7B45">
        <w:rPr>
          <w:rFonts w:asciiTheme="minorHAnsi" w:eastAsia="Calibri" w:hAnsiTheme="minorHAnsi" w:cstheme="minorHAnsi"/>
          <w:sz w:val="24"/>
          <w:szCs w:val="24"/>
        </w:rPr>
        <w:t xml:space="preserve"> w pierwotnej wersji</w:t>
      </w:r>
      <w:r w:rsidR="0033064F" w:rsidRPr="002B7B45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CC0E49F" w14:textId="749CCB91" w:rsidR="00EC5B49" w:rsidRPr="00EC4B67" w:rsidRDefault="3290D3CE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Ocena formalna może zakończyć się wynikiem pozytywnym albo negatywnym.</w:t>
      </w:r>
    </w:p>
    <w:p w14:paraId="5F0F6846" w14:textId="4D1DA6F9" w:rsidR="00EC5B49" w:rsidRPr="00EC4B67" w:rsidRDefault="3290D3CE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Ocena formalna kończy się wynikiem pozytywnym, jeżeli </w:t>
      </w:r>
      <w:r w:rsidR="196F26E6" w:rsidRPr="00EC4B67">
        <w:rPr>
          <w:rFonts w:asciiTheme="minorHAnsi" w:hAnsiTheme="minorHAnsi" w:cstheme="minorHAnsi"/>
          <w:sz w:val="24"/>
          <w:szCs w:val="24"/>
        </w:rPr>
        <w:t xml:space="preserve">wniosek </w:t>
      </w:r>
      <w:r w:rsidRPr="00EC4B67">
        <w:rPr>
          <w:rFonts w:asciiTheme="minorHAnsi" w:hAnsiTheme="minorHAnsi" w:cstheme="minorHAnsi"/>
          <w:sz w:val="24"/>
          <w:szCs w:val="24"/>
        </w:rPr>
        <w:t>spełnia wszystkie kryteria formalne</w:t>
      </w:r>
      <w:r w:rsidR="1EB7D227" w:rsidRPr="00EC4B67">
        <w:rPr>
          <w:rFonts w:asciiTheme="minorHAnsi" w:hAnsiTheme="minorHAnsi" w:cstheme="minorHAnsi"/>
          <w:sz w:val="24"/>
          <w:szCs w:val="24"/>
        </w:rPr>
        <w:t>.</w:t>
      </w:r>
    </w:p>
    <w:p w14:paraId="2A5281A5" w14:textId="50890526" w:rsidR="00302AFE" w:rsidRPr="00EC4B67" w:rsidRDefault="00302AFE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Ocena formalna kończy się wynikiem negatywny</w:t>
      </w:r>
      <w:r w:rsidR="00D67338" w:rsidRPr="00EC4B67">
        <w:rPr>
          <w:rFonts w:asciiTheme="minorHAnsi" w:hAnsiTheme="minorHAnsi" w:cstheme="minorHAnsi"/>
          <w:sz w:val="24"/>
          <w:szCs w:val="24"/>
        </w:rPr>
        <w:t>m</w:t>
      </w:r>
      <w:r w:rsidRPr="00EC4B67">
        <w:rPr>
          <w:rFonts w:asciiTheme="minorHAnsi" w:hAnsiTheme="minorHAnsi" w:cstheme="minorHAnsi"/>
          <w:sz w:val="24"/>
          <w:szCs w:val="24"/>
        </w:rPr>
        <w:t>, jeżeli wniosek nie spełni</w:t>
      </w:r>
      <w:r w:rsidR="0078218B" w:rsidRPr="00EC4B67">
        <w:rPr>
          <w:rFonts w:asciiTheme="minorHAnsi" w:hAnsiTheme="minorHAnsi" w:cstheme="minorHAnsi"/>
          <w:sz w:val="24"/>
          <w:szCs w:val="24"/>
        </w:rPr>
        <w:t>ł</w:t>
      </w:r>
      <w:r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00011A7B" w:rsidRPr="00EC4B67">
        <w:rPr>
          <w:rFonts w:asciiTheme="minorHAnsi" w:hAnsiTheme="minorHAnsi" w:cstheme="minorHAnsi"/>
          <w:sz w:val="24"/>
          <w:szCs w:val="24"/>
        </w:rPr>
        <w:t>któregokolwiek z</w:t>
      </w:r>
      <w:r w:rsidRPr="00EC4B67">
        <w:rPr>
          <w:rFonts w:asciiTheme="minorHAnsi" w:hAnsiTheme="minorHAnsi" w:cstheme="minorHAnsi"/>
          <w:sz w:val="24"/>
          <w:szCs w:val="24"/>
        </w:rPr>
        <w:t xml:space="preserve"> kryteri</w:t>
      </w:r>
      <w:r w:rsidR="00011A7B" w:rsidRPr="00EC4B67">
        <w:rPr>
          <w:rFonts w:asciiTheme="minorHAnsi" w:hAnsiTheme="minorHAnsi" w:cstheme="minorHAnsi"/>
          <w:sz w:val="24"/>
          <w:szCs w:val="24"/>
        </w:rPr>
        <w:t>ów</w:t>
      </w:r>
      <w:r w:rsidRPr="00EC4B67">
        <w:rPr>
          <w:rFonts w:asciiTheme="minorHAnsi" w:hAnsiTheme="minorHAnsi" w:cstheme="minorHAnsi"/>
          <w:sz w:val="24"/>
          <w:szCs w:val="24"/>
        </w:rPr>
        <w:t xml:space="preserve"> formaln</w:t>
      </w:r>
      <w:r w:rsidR="00011A7B" w:rsidRPr="00EC4B67">
        <w:rPr>
          <w:rFonts w:asciiTheme="minorHAnsi" w:hAnsiTheme="minorHAnsi" w:cstheme="minorHAnsi"/>
          <w:sz w:val="24"/>
          <w:szCs w:val="24"/>
        </w:rPr>
        <w:t>ych</w:t>
      </w:r>
      <w:r w:rsidRPr="00EC4B67">
        <w:rPr>
          <w:rFonts w:asciiTheme="minorHAnsi" w:hAnsiTheme="minorHAnsi" w:cstheme="minorHAnsi"/>
          <w:sz w:val="24"/>
          <w:szCs w:val="24"/>
        </w:rPr>
        <w:t>.</w:t>
      </w:r>
    </w:p>
    <w:p w14:paraId="6D202E54" w14:textId="428B9680" w:rsidR="00EC5B49" w:rsidRPr="00EC4B67" w:rsidRDefault="3290D3CE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W przypadku pozytywnego wyniku oceny formalnej</w:t>
      </w:r>
      <w:r w:rsidR="005A30B5" w:rsidRPr="00EC4B67">
        <w:rPr>
          <w:rFonts w:asciiTheme="minorHAnsi" w:hAnsiTheme="minorHAnsi" w:cstheme="minorHAnsi"/>
          <w:sz w:val="24"/>
          <w:szCs w:val="24"/>
        </w:rPr>
        <w:t>,</w:t>
      </w:r>
      <w:r w:rsidR="1943DB8A" w:rsidRPr="00EC4B67">
        <w:rPr>
          <w:rFonts w:asciiTheme="minorHAnsi" w:hAnsiTheme="minorHAnsi" w:cstheme="minorHAnsi"/>
          <w:sz w:val="24"/>
          <w:szCs w:val="24"/>
        </w:rPr>
        <w:t xml:space="preserve"> ostateczny odbiorca wsparci</w:t>
      </w:r>
      <w:r w:rsidR="005A30B5" w:rsidRPr="00EC4B67">
        <w:rPr>
          <w:rFonts w:asciiTheme="minorHAnsi" w:hAnsiTheme="minorHAnsi" w:cstheme="minorHAnsi"/>
          <w:sz w:val="24"/>
          <w:szCs w:val="24"/>
        </w:rPr>
        <w:t>a</w:t>
      </w:r>
      <w:r w:rsidR="1943DB8A" w:rsidRPr="00EC4B67">
        <w:rPr>
          <w:rFonts w:asciiTheme="minorHAnsi" w:hAnsiTheme="minorHAnsi" w:cstheme="minorHAnsi"/>
          <w:sz w:val="24"/>
          <w:szCs w:val="24"/>
        </w:rPr>
        <w:t xml:space="preserve"> informowany jest o przekazaniu wniosku </w:t>
      </w:r>
      <w:r w:rsidR="7CE19BE9" w:rsidRPr="00EC4B67">
        <w:rPr>
          <w:rFonts w:asciiTheme="minorHAnsi" w:hAnsiTheme="minorHAnsi" w:cstheme="minorHAnsi"/>
          <w:sz w:val="24"/>
          <w:szCs w:val="24"/>
        </w:rPr>
        <w:t>do oceny merytorycznej.</w:t>
      </w:r>
    </w:p>
    <w:p w14:paraId="3B943EE3" w14:textId="7939D9C3" w:rsidR="0033064F" w:rsidRPr="00EC4B67" w:rsidRDefault="7CE19BE9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W przypadku</w:t>
      </w:r>
      <w:r w:rsidR="005A30B5" w:rsidRPr="00EC4B67">
        <w:rPr>
          <w:rFonts w:asciiTheme="minorHAnsi" w:hAnsiTheme="minorHAnsi" w:cstheme="minorHAnsi"/>
          <w:sz w:val="24"/>
          <w:szCs w:val="24"/>
        </w:rPr>
        <w:t xml:space="preserve"> negatywnego wyniku</w:t>
      </w:r>
      <w:r w:rsidRPr="00EC4B67">
        <w:rPr>
          <w:rFonts w:asciiTheme="minorHAnsi" w:hAnsiTheme="minorHAnsi" w:cstheme="minorHAnsi"/>
          <w:sz w:val="24"/>
          <w:szCs w:val="24"/>
        </w:rPr>
        <w:t xml:space="preserve"> oceny </w:t>
      </w:r>
      <w:r w:rsidR="005A30B5" w:rsidRPr="00EC4B67">
        <w:rPr>
          <w:rFonts w:asciiTheme="minorHAnsi" w:hAnsiTheme="minorHAnsi" w:cstheme="minorHAnsi"/>
          <w:sz w:val="24"/>
          <w:szCs w:val="24"/>
        </w:rPr>
        <w:t>formalnej</w:t>
      </w:r>
      <w:r w:rsidRPr="00EC4B67">
        <w:rPr>
          <w:rFonts w:asciiTheme="minorHAnsi" w:hAnsiTheme="minorHAnsi" w:cstheme="minorHAnsi"/>
          <w:sz w:val="24"/>
          <w:szCs w:val="24"/>
        </w:rPr>
        <w:t xml:space="preserve">, </w:t>
      </w:r>
      <w:r w:rsidR="36D53772" w:rsidRPr="00EC4B67">
        <w:rPr>
          <w:rFonts w:asciiTheme="minorHAnsi" w:hAnsiTheme="minorHAnsi" w:cstheme="minorHAnsi"/>
          <w:sz w:val="24"/>
          <w:szCs w:val="24"/>
        </w:rPr>
        <w:t>ostateczn</w:t>
      </w:r>
      <w:r w:rsidR="005A30B5" w:rsidRPr="00EC4B67">
        <w:rPr>
          <w:rFonts w:asciiTheme="minorHAnsi" w:hAnsiTheme="minorHAnsi" w:cstheme="minorHAnsi"/>
          <w:sz w:val="24"/>
          <w:szCs w:val="24"/>
        </w:rPr>
        <w:t>y</w:t>
      </w:r>
      <w:r w:rsidR="36D53772" w:rsidRPr="00EC4B67">
        <w:rPr>
          <w:rFonts w:asciiTheme="minorHAnsi" w:hAnsiTheme="minorHAnsi" w:cstheme="minorHAnsi"/>
          <w:sz w:val="24"/>
          <w:szCs w:val="24"/>
        </w:rPr>
        <w:t xml:space="preserve"> odbiorc</w:t>
      </w:r>
      <w:r w:rsidR="005A30B5" w:rsidRPr="00EC4B67">
        <w:rPr>
          <w:rFonts w:asciiTheme="minorHAnsi" w:hAnsiTheme="minorHAnsi" w:cstheme="minorHAnsi"/>
          <w:sz w:val="24"/>
          <w:szCs w:val="24"/>
        </w:rPr>
        <w:t>a</w:t>
      </w:r>
      <w:r w:rsidR="36D53772" w:rsidRPr="00EC4B67">
        <w:rPr>
          <w:rFonts w:asciiTheme="minorHAnsi" w:hAnsiTheme="minorHAnsi" w:cstheme="minorHAnsi"/>
          <w:sz w:val="24"/>
          <w:szCs w:val="24"/>
        </w:rPr>
        <w:t xml:space="preserve"> wsparcia</w:t>
      </w:r>
      <w:r w:rsidRPr="00EC4B67">
        <w:rPr>
          <w:rFonts w:asciiTheme="minorHAnsi" w:hAnsiTheme="minorHAnsi" w:cstheme="minorHAnsi"/>
          <w:sz w:val="24"/>
          <w:szCs w:val="24"/>
        </w:rPr>
        <w:t xml:space="preserve"> informowany jest o powodach negatywnej oceny</w:t>
      </w:r>
      <w:r w:rsidR="000C26C8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005A104B" w:rsidRPr="00EC4B67">
        <w:rPr>
          <w:rFonts w:asciiTheme="minorHAnsi" w:hAnsiTheme="minorHAnsi" w:cstheme="minorHAnsi"/>
          <w:sz w:val="24"/>
          <w:szCs w:val="24"/>
        </w:rPr>
        <w:t xml:space="preserve">wraz z pouczeniem o przysługującym środku odwoławczym, o którym </w:t>
      </w:r>
      <w:r w:rsidR="000C26C8" w:rsidRPr="00EC4B67">
        <w:rPr>
          <w:rFonts w:asciiTheme="minorHAnsi" w:hAnsiTheme="minorHAnsi" w:cstheme="minorHAnsi"/>
          <w:sz w:val="24"/>
          <w:szCs w:val="24"/>
        </w:rPr>
        <w:t>mowa w § 1</w:t>
      </w:r>
      <w:r w:rsidR="005A104B" w:rsidRPr="00EC4B67">
        <w:rPr>
          <w:rFonts w:asciiTheme="minorHAnsi" w:hAnsiTheme="minorHAnsi" w:cstheme="minorHAnsi"/>
          <w:sz w:val="24"/>
          <w:szCs w:val="24"/>
        </w:rPr>
        <w:t>0</w:t>
      </w:r>
      <w:r w:rsidR="000C26C8" w:rsidRPr="00EC4B67">
        <w:rPr>
          <w:rFonts w:asciiTheme="minorHAnsi" w:hAnsiTheme="minorHAnsi" w:cstheme="minorHAnsi"/>
          <w:sz w:val="24"/>
          <w:szCs w:val="24"/>
        </w:rPr>
        <w:t>.</w:t>
      </w:r>
    </w:p>
    <w:p w14:paraId="29089894" w14:textId="59B759BD" w:rsidR="00EC5B49" w:rsidRPr="00EC4B67" w:rsidRDefault="7F7B30D5" w:rsidP="004D05FD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Informacja, o której mowa w ust. </w:t>
      </w:r>
      <w:r w:rsidR="7AF16689" w:rsidRPr="00EC4B67">
        <w:rPr>
          <w:rFonts w:asciiTheme="minorHAnsi" w:hAnsiTheme="minorHAnsi" w:cstheme="minorHAnsi"/>
          <w:sz w:val="24"/>
          <w:szCs w:val="24"/>
        </w:rPr>
        <w:t>1</w:t>
      </w:r>
      <w:r w:rsidR="00A13E32" w:rsidRPr="00EC4B67">
        <w:rPr>
          <w:rFonts w:asciiTheme="minorHAnsi" w:hAnsiTheme="minorHAnsi" w:cstheme="minorHAnsi"/>
          <w:sz w:val="24"/>
          <w:szCs w:val="24"/>
        </w:rPr>
        <w:t>1</w:t>
      </w:r>
      <w:r w:rsidR="3C7C028B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Pr="00EC4B67">
        <w:rPr>
          <w:rFonts w:asciiTheme="minorHAnsi" w:hAnsiTheme="minorHAnsi" w:cstheme="minorHAnsi"/>
          <w:sz w:val="24"/>
          <w:szCs w:val="24"/>
        </w:rPr>
        <w:t>powyżej nie stanowi decyzji w rozumieniu KPA.</w:t>
      </w:r>
    </w:p>
    <w:p w14:paraId="2506B1EC" w14:textId="7207A4F0" w:rsidR="00EC5B49" w:rsidRPr="000A0B22" w:rsidRDefault="00CD2150" w:rsidP="004D05FD">
      <w:pPr>
        <w:pStyle w:val="Nagwek2"/>
        <w:rPr>
          <w:rFonts w:asciiTheme="minorHAnsi" w:hAnsiTheme="minorHAnsi" w:cstheme="minorHAnsi"/>
        </w:rPr>
      </w:pPr>
      <w:r w:rsidRPr="000A0B22">
        <w:rPr>
          <w:rFonts w:asciiTheme="minorHAnsi" w:hAnsiTheme="minorHAnsi" w:cstheme="minorHAnsi"/>
        </w:rPr>
        <w:t xml:space="preserve">§ 8 </w:t>
      </w:r>
      <w:r w:rsidR="00EC5B49" w:rsidRPr="000A0B22">
        <w:rPr>
          <w:rFonts w:asciiTheme="minorHAnsi" w:hAnsiTheme="minorHAnsi" w:cstheme="minorHAnsi"/>
        </w:rPr>
        <w:t>Zasady dokonywania oceny merytorycznej</w:t>
      </w:r>
    </w:p>
    <w:p w14:paraId="0CE48314" w14:textId="6F32825D" w:rsidR="00EC5B49" w:rsidRPr="00EC4B67" w:rsidRDefault="0578B615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>Do oceny merytorycznej wnios</w:t>
      </w:r>
      <w:r w:rsidR="00A322AC" w:rsidRPr="00EC4B67">
        <w:rPr>
          <w:rFonts w:asciiTheme="minorHAnsi" w:hAnsiTheme="minorHAnsi" w:cstheme="minorHAnsi"/>
        </w:rPr>
        <w:t>ek</w:t>
      </w:r>
      <w:r w:rsidR="00B06982" w:rsidRPr="00EC4B67">
        <w:rPr>
          <w:rFonts w:asciiTheme="minorHAnsi" w:hAnsiTheme="minorHAnsi" w:cstheme="minorHAnsi"/>
        </w:rPr>
        <w:t xml:space="preserve"> zostanie skierowany wyłącznie po </w:t>
      </w:r>
      <w:r w:rsidRPr="00EC4B67">
        <w:rPr>
          <w:rFonts w:asciiTheme="minorHAnsi" w:hAnsiTheme="minorHAnsi" w:cstheme="minorHAnsi"/>
        </w:rPr>
        <w:t>uzyska</w:t>
      </w:r>
      <w:r w:rsidR="00B06982" w:rsidRPr="00EC4B67">
        <w:rPr>
          <w:rFonts w:asciiTheme="minorHAnsi" w:hAnsiTheme="minorHAnsi" w:cstheme="minorHAnsi"/>
        </w:rPr>
        <w:t>niu</w:t>
      </w:r>
      <w:r w:rsidRPr="00EC4B67">
        <w:rPr>
          <w:rFonts w:asciiTheme="minorHAnsi" w:hAnsiTheme="minorHAnsi" w:cstheme="minorHAnsi"/>
        </w:rPr>
        <w:t xml:space="preserve"> pozytywn</w:t>
      </w:r>
      <w:r w:rsidR="00B06982" w:rsidRPr="00EC4B67">
        <w:rPr>
          <w:rFonts w:asciiTheme="minorHAnsi" w:hAnsiTheme="minorHAnsi" w:cstheme="minorHAnsi"/>
        </w:rPr>
        <w:t>ego</w:t>
      </w:r>
      <w:r w:rsidRPr="00EC4B67">
        <w:rPr>
          <w:rFonts w:asciiTheme="minorHAnsi" w:hAnsiTheme="minorHAnsi" w:cstheme="minorHAnsi"/>
        </w:rPr>
        <w:t xml:space="preserve"> wynik</w:t>
      </w:r>
      <w:r w:rsidR="00B06982" w:rsidRPr="00EC4B67">
        <w:rPr>
          <w:rFonts w:asciiTheme="minorHAnsi" w:hAnsiTheme="minorHAnsi" w:cstheme="minorHAnsi"/>
        </w:rPr>
        <w:t>u</w:t>
      </w:r>
      <w:r w:rsidRPr="00EC4B67">
        <w:rPr>
          <w:rFonts w:asciiTheme="minorHAnsi" w:hAnsiTheme="minorHAnsi" w:cstheme="minorHAnsi"/>
        </w:rPr>
        <w:t xml:space="preserve"> oceny formalnej.</w:t>
      </w:r>
    </w:p>
    <w:p w14:paraId="72AB4050" w14:textId="4FD52D85" w:rsidR="0033064F" w:rsidRPr="00EC4B67" w:rsidRDefault="7CE19BE9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 xml:space="preserve">Ocena merytoryczna wniosku dokonywana jest w oparciu o kryteria merytoryczne zawarte w </w:t>
      </w:r>
      <w:r w:rsidR="00002864" w:rsidRPr="00EC4B67">
        <w:rPr>
          <w:rFonts w:asciiTheme="minorHAnsi" w:hAnsiTheme="minorHAnsi" w:cstheme="minorHAnsi"/>
        </w:rPr>
        <w:t>„</w:t>
      </w:r>
      <w:r w:rsidRPr="00EC4B67">
        <w:rPr>
          <w:rFonts w:asciiTheme="minorHAnsi" w:hAnsiTheme="minorHAnsi" w:cstheme="minorHAnsi"/>
        </w:rPr>
        <w:t>Zasadach oceny Przedsięwzięć</w:t>
      </w:r>
      <w:r w:rsidR="00002864" w:rsidRPr="00EC4B67">
        <w:rPr>
          <w:rFonts w:asciiTheme="minorHAnsi" w:hAnsiTheme="minorHAnsi" w:cstheme="minorHAnsi"/>
        </w:rPr>
        <w:t xml:space="preserve"> w Inwestycji </w:t>
      </w:r>
      <w:r w:rsidR="00132FDC" w:rsidRPr="00EC4B67">
        <w:rPr>
          <w:rFonts w:asciiTheme="minorHAnsi" w:hAnsiTheme="minorHAnsi" w:cstheme="minorHAnsi"/>
        </w:rPr>
        <w:t>C</w:t>
      </w:r>
      <w:r w:rsidR="00132FDC">
        <w:rPr>
          <w:rFonts w:asciiTheme="minorHAnsi" w:hAnsiTheme="minorHAnsi" w:cstheme="minorHAnsi"/>
        </w:rPr>
        <w:t>2</w:t>
      </w:r>
      <w:r w:rsidR="00002864" w:rsidRPr="00EC4B67">
        <w:rPr>
          <w:rFonts w:asciiTheme="minorHAnsi" w:hAnsiTheme="minorHAnsi" w:cstheme="minorHAnsi"/>
        </w:rPr>
        <w:t>.1.1 Krajowego Planu Odbudowy i Zwiększania Odporności”</w:t>
      </w:r>
      <w:r w:rsidRPr="00EC4B67">
        <w:rPr>
          <w:rFonts w:asciiTheme="minorHAnsi" w:hAnsiTheme="minorHAnsi" w:cstheme="minorHAnsi"/>
        </w:rPr>
        <w:t>, o których mowa w § 6 ust. 2</w:t>
      </w:r>
      <w:r w:rsidR="005F178F" w:rsidRPr="00EC4B67">
        <w:rPr>
          <w:rFonts w:asciiTheme="minorHAnsi" w:hAnsiTheme="minorHAnsi" w:cstheme="minorHAnsi"/>
        </w:rPr>
        <w:t>.</w:t>
      </w:r>
    </w:p>
    <w:p w14:paraId="564DE57A" w14:textId="13C2315B" w:rsidR="00EC5B49" w:rsidRPr="00EC4B67" w:rsidRDefault="3290D3CE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>Kryteria</w:t>
      </w:r>
      <w:r w:rsidR="2DC6C408" w:rsidRPr="00EC4B67">
        <w:rPr>
          <w:rFonts w:asciiTheme="minorHAnsi" w:hAnsiTheme="minorHAnsi" w:cstheme="minorHAnsi"/>
        </w:rPr>
        <w:t xml:space="preserve"> merytoryczne </w:t>
      </w:r>
      <w:r w:rsidRPr="00EC4B67">
        <w:rPr>
          <w:rFonts w:asciiTheme="minorHAnsi" w:hAnsiTheme="minorHAnsi" w:cstheme="minorHAnsi"/>
        </w:rPr>
        <w:t>oceniane są metodą zero-jedynkową (</w:t>
      </w:r>
      <w:r w:rsidR="00582287" w:rsidRPr="00EC4B67">
        <w:rPr>
          <w:rFonts w:asciiTheme="minorHAnsi" w:hAnsiTheme="minorHAnsi" w:cstheme="minorHAnsi"/>
        </w:rPr>
        <w:t>0/1</w:t>
      </w:r>
      <w:r w:rsidRPr="00EC4B67">
        <w:rPr>
          <w:rFonts w:asciiTheme="minorHAnsi" w:hAnsiTheme="minorHAnsi" w:cstheme="minorHAnsi"/>
        </w:rPr>
        <w:t>, tj. spełnia/nie spełnia)</w:t>
      </w:r>
      <w:r w:rsidR="380B719D" w:rsidRPr="00EC4B67">
        <w:rPr>
          <w:rFonts w:asciiTheme="minorHAnsi" w:hAnsiTheme="minorHAnsi" w:cstheme="minorHAnsi"/>
        </w:rPr>
        <w:t>.</w:t>
      </w:r>
      <w:r w:rsidR="007507A1" w:rsidRPr="00EC4B67">
        <w:rPr>
          <w:rFonts w:asciiTheme="minorHAnsi" w:hAnsiTheme="minorHAnsi" w:cstheme="minorHAnsi"/>
        </w:rPr>
        <w:t xml:space="preserve"> Jeśli przy sposobie oceny danego kryterium przewidziano do wyboru opcję „nie dotyczy”, to wybór tej opcji nie oznacza negatywnej oceny danego kryterium.</w:t>
      </w:r>
    </w:p>
    <w:p w14:paraId="33187725" w14:textId="2EEA53DE" w:rsidR="2EFE53E6" w:rsidRPr="00EC4B67" w:rsidRDefault="568E12AF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lastRenderedPageBreak/>
        <w:t>Kryterium merytoryczne uznaje się za spełnione, jeśli zostało ocenione pozytywnie przez członków KOP</w:t>
      </w:r>
      <w:r w:rsidR="00A322AC" w:rsidRPr="00EC4B67">
        <w:rPr>
          <w:rFonts w:asciiTheme="minorHAnsi" w:hAnsiTheme="minorHAnsi" w:cstheme="minorHAnsi"/>
        </w:rPr>
        <w:t>, zgodnie z zapisami Regulaminu pracy KOP</w:t>
      </w:r>
      <w:r w:rsidRPr="00EC4B67">
        <w:rPr>
          <w:rFonts w:asciiTheme="minorHAnsi" w:hAnsiTheme="minorHAnsi" w:cstheme="minorHAnsi"/>
        </w:rPr>
        <w:t>.</w:t>
      </w:r>
    </w:p>
    <w:p w14:paraId="0569666B" w14:textId="6EA03560" w:rsidR="00EC5B49" w:rsidRPr="00EC4B67" w:rsidRDefault="3290D3CE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 xml:space="preserve">Ocena merytoryczna </w:t>
      </w:r>
      <w:r w:rsidR="6BA8A3A8" w:rsidRPr="00EC4B67">
        <w:rPr>
          <w:rFonts w:asciiTheme="minorHAnsi" w:hAnsiTheme="minorHAnsi" w:cstheme="minorHAnsi"/>
        </w:rPr>
        <w:t>wniosk</w:t>
      </w:r>
      <w:r w:rsidR="110690F8" w:rsidRPr="00EC4B67">
        <w:rPr>
          <w:rFonts w:asciiTheme="minorHAnsi" w:hAnsiTheme="minorHAnsi" w:cstheme="minorHAnsi"/>
        </w:rPr>
        <w:t>u</w:t>
      </w:r>
      <w:r w:rsidR="6BA8A3A8" w:rsidRPr="00EC4B67">
        <w:rPr>
          <w:rFonts w:asciiTheme="minorHAnsi" w:hAnsiTheme="minorHAnsi" w:cstheme="minorHAnsi"/>
        </w:rPr>
        <w:t xml:space="preserve"> </w:t>
      </w:r>
      <w:r w:rsidRPr="00EC4B67">
        <w:rPr>
          <w:rFonts w:asciiTheme="minorHAnsi" w:hAnsiTheme="minorHAnsi" w:cstheme="minorHAnsi"/>
        </w:rPr>
        <w:t>może zakończyć się wynikiem pozytywnym albo negatywnym.</w:t>
      </w:r>
    </w:p>
    <w:p w14:paraId="378ADC55" w14:textId="132C99E4" w:rsidR="00EC5B49" w:rsidRPr="00EC4B67" w:rsidRDefault="3290D3CE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 xml:space="preserve">Ocena merytoryczna </w:t>
      </w:r>
      <w:r w:rsidR="20B5D2C8" w:rsidRPr="00EC4B67">
        <w:rPr>
          <w:rFonts w:asciiTheme="minorHAnsi" w:hAnsiTheme="minorHAnsi" w:cstheme="minorHAnsi"/>
        </w:rPr>
        <w:t>wniosku</w:t>
      </w:r>
      <w:r w:rsidR="6BA8A3A8" w:rsidRPr="00EC4B67">
        <w:rPr>
          <w:rFonts w:asciiTheme="minorHAnsi" w:hAnsiTheme="minorHAnsi" w:cstheme="minorHAnsi"/>
        </w:rPr>
        <w:t xml:space="preserve"> </w:t>
      </w:r>
      <w:r w:rsidRPr="00EC4B67">
        <w:rPr>
          <w:rFonts w:asciiTheme="minorHAnsi" w:hAnsiTheme="minorHAnsi" w:cstheme="minorHAnsi"/>
        </w:rPr>
        <w:t xml:space="preserve">kończy się wynikiem pozytywnym, jeżeli </w:t>
      </w:r>
      <w:r w:rsidR="196F26E6" w:rsidRPr="00EC4B67">
        <w:rPr>
          <w:rFonts w:asciiTheme="minorHAnsi" w:hAnsiTheme="minorHAnsi" w:cstheme="minorHAnsi"/>
        </w:rPr>
        <w:t xml:space="preserve">wniosek </w:t>
      </w:r>
      <w:r w:rsidRPr="00EC4B67">
        <w:rPr>
          <w:rFonts w:asciiTheme="minorHAnsi" w:hAnsiTheme="minorHAnsi" w:cstheme="minorHAnsi"/>
        </w:rPr>
        <w:t xml:space="preserve">spełnia wszystkie kryteria </w:t>
      </w:r>
      <w:r w:rsidR="58DC8EB4" w:rsidRPr="00EC4B67">
        <w:rPr>
          <w:rFonts w:asciiTheme="minorHAnsi" w:hAnsiTheme="minorHAnsi" w:cstheme="minorHAnsi"/>
        </w:rPr>
        <w:t>merytoryczne</w:t>
      </w:r>
      <w:r w:rsidRPr="00EC4B67">
        <w:rPr>
          <w:rFonts w:asciiTheme="minorHAnsi" w:hAnsiTheme="minorHAnsi" w:cstheme="minorHAnsi"/>
        </w:rPr>
        <w:t>.</w:t>
      </w:r>
    </w:p>
    <w:p w14:paraId="65336AF7" w14:textId="4A728EB1" w:rsidR="00EC5B49" w:rsidRPr="00EC4B67" w:rsidRDefault="3290D3CE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 xml:space="preserve">Ocena merytoryczna </w:t>
      </w:r>
      <w:r w:rsidR="20B5D2C8" w:rsidRPr="00EC4B67">
        <w:rPr>
          <w:rFonts w:asciiTheme="minorHAnsi" w:hAnsiTheme="minorHAnsi" w:cstheme="minorHAnsi"/>
        </w:rPr>
        <w:t>wniosku</w:t>
      </w:r>
      <w:r w:rsidR="6BA8A3A8" w:rsidRPr="00EC4B67">
        <w:rPr>
          <w:rFonts w:asciiTheme="minorHAnsi" w:hAnsiTheme="minorHAnsi" w:cstheme="minorHAnsi"/>
        </w:rPr>
        <w:t xml:space="preserve"> </w:t>
      </w:r>
      <w:r w:rsidRPr="00EC4B67">
        <w:rPr>
          <w:rFonts w:asciiTheme="minorHAnsi" w:hAnsiTheme="minorHAnsi" w:cstheme="minorHAnsi"/>
        </w:rPr>
        <w:t xml:space="preserve">kończy się wynikiem negatywnym, jeżeli </w:t>
      </w:r>
      <w:r w:rsidR="0078218B" w:rsidRPr="00EC4B67">
        <w:rPr>
          <w:rFonts w:asciiTheme="minorHAnsi" w:hAnsiTheme="minorHAnsi" w:cstheme="minorHAnsi"/>
        </w:rPr>
        <w:t xml:space="preserve">wniosek </w:t>
      </w:r>
      <w:r w:rsidRPr="00EC4B67">
        <w:rPr>
          <w:rFonts w:asciiTheme="minorHAnsi" w:hAnsiTheme="minorHAnsi" w:cstheme="minorHAnsi"/>
        </w:rPr>
        <w:t>nie spełnił któregokolwiek z kryteriów</w:t>
      </w:r>
      <w:r w:rsidR="6CA15524" w:rsidRPr="00EC4B67">
        <w:rPr>
          <w:rFonts w:asciiTheme="minorHAnsi" w:hAnsiTheme="minorHAnsi" w:cstheme="minorHAnsi"/>
        </w:rPr>
        <w:t xml:space="preserve"> </w:t>
      </w:r>
      <w:r w:rsidR="00CC0DA9" w:rsidRPr="00EC4B67">
        <w:rPr>
          <w:rFonts w:asciiTheme="minorHAnsi" w:hAnsiTheme="minorHAnsi" w:cstheme="minorHAnsi"/>
        </w:rPr>
        <w:t>merytorycznych</w:t>
      </w:r>
      <w:r w:rsidR="39C3C00D" w:rsidRPr="00EC4B67">
        <w:rPr>
          <w:rFonts w:asciiTheme="minorHAnsi" w:hAnsiTheme="minorHAnsi" w:cstheme="minorHAnsi"/>
        </w:rPr>
        <w:t>.</w:t>
      </w:r>
    </w:p>
    <w:p w14:paraId="49754855" w14:textId="34FFEED2" w:rsidR="00E26CCD" w:rsidRPr="00EC4B67" w:rsidRDefault="3290D3CE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>W przypadku negatywnego wyniku oceny wniosku</w:t>
      </w:r>
      <w:r w:rsidR="00E26CCD" w:rsidRPr="00EC4B67">
        <w:rPr>
          <w:rFonts w:asciiTheme="minorHAnsi" w:hAnsiTheme="minorHAnsi" w:cstheme="minorHAnsi"/>
        </w:rPr>
        <w:t>,</w:t>
      </w:r>
      <w:r w:rsidRPr="00EC4B67">
        <w:rPr>
          <w:rFonts w:asciiTheme="minorHAnsi" w:hAnsiTheme="minorHAnsi" w:cstheme="minorHAnsi"/>
        </w:rPr>
        <w:t xml:space="preserve"> </w:t>
      </w:r>
      <w:r w:rsidR="196F26E6" w:rsidRPr="00EC4B67">
        <w:rPr>
          <w:rFonts w:asciiTheme="minorHAnsi" w:hAnsiTheme="minorHAnsi" w:cstheme="minorHAnsi"/>
        </w:rPr>
        <w:t>ostateczny odbiorca wsparcia</w:t>
      </w:r>
      <w:r w:rsidRPr="00EC4B67">
        <w:rPr>
          <w:rFonts w:asciiTheme="minorHAnsi" w:hAnsiTheme="minorHAnsi" w:cstheme="minorHAnsi"/>
        </w:rPr>
        <w:t xml:space="preserve"> informowany jest o powodach negatywnej oceny</w:t>
      </w:r>
      <w:r w:rsidR="00E26CCD" w:rsidRPr="00EC4B67">
        <w:rPr>
          <w:rFonts w:asciiTheme="minorHAnsi" w:hAnsiTheme="minorHAnsi" w:cstheme="minorHAnsi"/>
        </w:rPr>
        <w:t xml:space="preserve"> wraz z pouczeniem o przysługującym środku odwoławczym, o którym mowa w § 10.</w:t>
      </w:r>
    </w:p>
    <w:p w14:paraId="64DEE800" w14:textId="772D183E" w:rsidR="00EC5B49" w:rsidRPr="00EC4B67" w:rsidRDefault="3290D3CE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 xml:space="preserve">Informacja, o której mowa w ust. </w:t>
      </w:r>
      <w:r w:rsidR="0F043945" w:rsidRPr="00EC4B67">
        <w:rPr>
          <w:rFonts w:asciiTheme="minorHAnsi" w:hAnsiTheme="minorHAnsi" w:cstheme="minorHAnsi"/>
        </w:rPr>
        <w:t>8</w:t>
      </w:r>
      <w:r w:rsidRPr="00EC4B67">
        <w:rPr>
          <w:rFonts w:asciiTheme="minorHAnsi" w:hAnsiTheme="minorHAnsi" w:cstheme="minorHAnsi"/>
        </w:rPr>
        <w:t xml:space="preserve"> powyżej nie stanowi decyzji w rozumieniu KPA.</w:t>
      </w:r>
    </w:p>
    <w:p w14:paraId="567738EB" w14:textId="27D8F1F2" w:rsidR="00EC5B49" w:rsidRPr="00EC4B67" w:rsidRDefault="3290D3CE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 xml:space="preserve">W przypadku stwierdzenia w trakcie oceny wniosku </w:t>
      </w:r>
      <w:r w:rsidR="58F3E799" w:rsidRPr="00EC4B67">
        <w:rPr>
          <w:rFonts w:asciiTheme="minorHAnsi" w:hAnsiTheme="minorHAnsi" w:cstheme="minorHAnsi"/>
        </w:rPr>
        <w:t>rozbieżności</w:t>
      </w:r>
      <w:r w:rsidRPr="00EC4B67">
        <w:rPr>
          <w:rFonts w:asciiTheme="minorHAnsi" w:hAnsiTheme="minorHAnsi" w:cstheme="minorHAnsi"/>
        </w:rPr>
        <w:t xml:space="preserve"> lub</w:t>
      </w:r>
      <w:r w:rsidR="2018B174" w:rsidRPr="00EC4B67">
        <w:rPr>
          <w:rFonts w:asciiTheme="minorHAnsi" w:hAnsiTheme="minorHAnsi" w:cstheme="minorHAnsi"/>
        </w:rPr>
        <w:t xml:space="preserve"> </w:t>
      </w:r>
      <w:r w:rsidRPr="00EC4B67">
        <w:rPr>
          <w:rFonts w:asciiTheme="minorHAnsi" w:hAnsiTheme="minorHAnsi" w:cstheme="minorHAnsi"/>
        </w:rPr>
        <w:t>nieścisłości w treści wniosku</w:t>
      </w:r>
      <w:r w:rsidR="53D4FBEF" w:rsidRPr="00EC4B67">
        <w:rPr>
          <w:rFonts w:asciiTheme="minorHAnsi" w:hAnsiTheme="minorHAnsi" w:cstheme="minorHAnsi"/>
        </w:rPr>
        <w:t>,</w:t>
      </w:r>
      <w:r w:rsidR="7CE19BE9" w:rsidRPr="00EC4B67">
        <w:rPr>
          <w:rFonts w:asciiTheme="minorHAnsi" w:hAnsiTheme="minorHAnsi" w:cstheme="minorHAnsi"/>
        </w:rPr>
        <w:t xml:space="preserve"> </w:t>
      </w:r>
      <w:r w:rsidRPr="00EC4B67">
        <w:rPr>
          <w:rFonts w:asciiTheme="minorHAnsi" w:hAnsiTheme="minorHAnsi" w:cstheme="minorHAnsi"/>
        </w:rPr>
        <w:t xml:space="preserve">pojawienia się jakichkolwiek wątpliwości co do </w:t>
      </w:r>
      <w:r w:rsidR="20B5D2C8" w:rsidRPr="00EC4B67">
        <w:rPr>
          <w:rFonts w:asciiTheme="minorHAnsi" w:hAnsiTheme="minorHAnsi" w:cstheme="minorHAnsi"/>
        </w:rPr>
        <w:t>jego treści</w:t>
      </w:r>
      <w:r w:rsidR="327F13F9" w:rsidRPr="00EC4B67">
        <w:rPr>
          <w:rFonts w:asciiTheme="minorHAnsi" w:hAnsiTheme="minorHAnsi" w:cstheme="minorHAnsi"/>
        </w:rPr>
        <w:t xml:space="preserve"> bądź niezgodności z definicją </w:t>
      </w:r>
      <w:r w:rsidR="65EE2E93" w:rsidRPr="00EC4B67">
        <w:rPr>
          <w:rFonts w:asciiTheme="minorHAnsi" w:hAnsiTheme="minorHAnsi" w:cstheme="minorHAnsi"/>
        </w:rPr>
        <w:t>danego kryterium</w:t>
      </w:r>
      <w:r w:rsidR="20B5D2C8" w:rsidRPr="00EC4B67">
        <w:rPr>
          <w:rFonts w:asciiTheme="minorHAnsi" w:hAnsiTheme="minorHAnsi" w:cstheme="minorHAnsi"/>
        </w:rPr>
        <w:t>,</w:t>
      </w:r>
      <w:r w:rsidRPr="00EC4B67">
        <w:rPr>
          <w:rFonts w:asciiTheme="minorHAnsi" w:hAnsiTheme="minorHAnsi" w:cstheme="minorHAnsi"/>
        </w:rPr>
        <w:t xml:space="preserve"> KOP może wezwać </w:t>
      </w:r>
      <w:r w:rsidR="36D53772" w:rsidRPr="00EC4B67">
        <w:rPr>
          <w:rFonts w:asciiTheme="minorHAnsi" w:hAnsiTheme="minorHAnsi" w:cstheme="minorHAnsi"/>
        </w:rPr>
        <w:t>ostatecznego odbiorcę wsparcia</w:t>
      </w:r>
      <w:r w:rsidRPr="00EC4B67">
        <w:rPr>
          <w:rFonts w:asciiTheme="minorHAnsi" w:hAnsiTheme="minorHAnsi" w:cstheme="minorHAnsi"/>
        </w:rPr>
        <w:t xml:space="preserve"> do przekazania </w:t>
      </w:r>
      <w:r w:rsidR="00A60EF5" w:rsidRPr="00EC4B67">
        <w:rPr>
          <w:rFonts w:asciiTheme="minorHAnsi" w:hAnsiTheme="minorHAnsi" w:cstheme="minorHAnsi"/>
        </w:rPr>
        <w:t xml:space="preserve">dodatkowych informacji i </w:t>
      </w:r>
      <w:r w:rsidRPr="00EC4B67">
        <w:rPr>
          <w:rFonts w:asciiTheme="minorHAnsi" w:hAnsiTheme="minorHAnsi" w:cstheme="minorHAnsi"/>
        </w:rPr>
        <w:t xml:space="preserve">wyjaśnień lub </w:t>
      </w:r>
      <w:r w:rsidR="19D54E01" w:rsidRPr="00EC4B67">
        <w:rPr>
          <w:rFonts w:asciiTheme="minorHAnsi" w:hAnsiTheme="minorHAnsi" w:cstheme="minorHAnsi"/>
        </w:rPr>
        <w:t>złożeni</w:t>
      </w:r>
      <w:r w:rsidR="00984365" w:rsidRPr="00EC4B67">
        <w:rPr>
          <w:rFonts w:asciiTheme="minorHAnsi" w:hAnsiTheme="minorHAnsi" w:cstheme="minorHAnsi"/>
        </w:rPr>
        <w:t>a</w:t>
      </w:r>
      <w:r w:rsidR="19D54E01" w:rsidRPr="00EC4B67">
        <w:rPr>
          <w:rFonts w:asciiTheme="minorHAnsi" w:hAnsiTheme="minorHAnsi" w:cstheme="minorHAnsi"/>
        </w:rPr>
        <w:t xml:space="preserve"> </w:t>
      </w:r>
      <w:r w:rsidRPr="00EC4B67">
        <w:rPr>
          <w:rFonts w:asciiTheme="minorHAnsi" w:hAnsiTheme="minorHAnsi" w:cstheme="minorHAnsi"/>
        </w:rPr>
        <w:t>skorygowanego wniosku</w:t>
      </w:r>
      <w:r w:rsidR="70BA12DA" w:rsidRPr="00EC4B67">
        <w:rPr>
          <w:rFonts w:asciiTheme="minorHAnsi" w:hAnsiTheme="minorHAnsi" w:cstheme="minorHAnsi"/>
        </w:rPr>
        <w:t xml:space="preserve"> w zakresie wskazanym przez KOP</w:t>
      </w:r>
      <w:r w:rsidRPr="00EC4B67">
        <w:rPr>
          <w:rFonts w:asciiTheme="minorHAnsi" w:hAnsiTheme="minorHAnsi" w:cstheme="minorHAnsi"/>
        </w:rPr>
        <w:t>.</w:t>
      </w:r>
    </w:p>
    <w:p w14:paraId="36CF6A69" w14:textId="1004B2D5" w:rsidR="00EC5B49" w:rsidRPr="00563E21" w:rsidRDefault="20B5D2C8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563E21">
        <w:rPr>
          <w:rFonts w:asciiTheme="minorHAnsi" w:hAnsiTheme="minorHAnsi" w:cstheme="minorHAnsi"/>
        </w:rPr>
        <w:t xml:space="preserve">Termin na złożenie </w:t>
      </w:r>
      <w:r w:rsidR="007E4518" w:rsidRPr="00563E21">
        <w:rPr>
          <w:rFonts w:asciiTheme="minorHAnsi" w:hAnsiTheme="minorHAnsi" w:cstheme="minorHAnsi"/>
        </w:rPr>
        <w:t xml:space="preserve">dodatkowych informacji i </w:t>
      </w:r>
      <w:r w:rsidRPr="00563E21">
        <w:rPr>
          <w:rFonts w:asciiTheme="minorHAnsi" w:hAnsiTheme="minorHAnsi" w:cstheme="minorHAnsi"/>
        </w:rPr>
        <w:t xml:space="preserve">wyjaśnień lub skorygowania wniosku, o których mowa </w:t>
      </w:r>
      <w:r w:rsidR="007E4518" w:rsidRPr="00563E21">
        <w:rPr>
          <w:rFonts w:asciiTheme="minorHAnsi" w:hAnsiTheme="minorHAnsi" w:cstheme="minorHAnsi"/>
        </w:rPr>
        <w:t xml:space="preserve">w ust. 10 </w:t>
      </w:r>
      <w:r w:rsidRPr="00563E21">
        <w:rPr>
          <w:rFonts w:asciiTheme="minorHAnsi" w:hAnsiTheme="minorHAnsi" w:cstheme="minorHAnsi"/>
        </w:rPr>
        <w:t xml:space="preserve">powyżej </w:t>
      </w:r>
      <w:r w:rsidR="56931FA4" w:rsidRPr="00563E21">
        <w:rPr>
          <w:rFonts w:asciiTheme="minorHAnsi" w:hAnsiTheme="minorHAnsi" w:cstheme="minorHAnsi"/>
        </w:rPr>
        <w:t>zostanie określony w wezwaniu</w:t>
      </w:r>
      <w:r w:rsidR="007E4518" w:rsidRPr="00563E21">
        <w:rPr>
          <w:rFonts w:asciiTheme="minorHAnsi" w:hAnsiTheme="minorHAnsi" w:cstheme="minorHAnsi"/>
        </w:rPr>
        <w:t xml:space="preserve">, jednak nie będzie krótszy </w:t>
      </w:r>
      <w:r w:rsidR="007E4518" w:rsidRPr="00C50DB8">
        <w:rPr>
          <w:rFonts w:asciiTheme="minorHAnsi" w:hAnsiTheme="minorHAnsi" w:cstheme="minorHAnsi"/>
        </w:rPr>
        <w:t xml:space="preserve">niż </w:t>
      </w:r>
      <w:r w:rsidR="00B200F9" w:rsidRPr="00C50DB8">
        <w:rPr>
          <w:rFonts w:asciiTheme="minorHAnsi" w:hAnsiTheme="minorHAnsi" w:cstheme="minorHAnsi"/>
        </w:rPr>
        <w:t>3</w:t>
      </w:r>
      <w:r w:rsidR="007E4518" w:rsidRPr="00C50DB8">
        <w:rPr>
          <w:rFonts w:asciiTheme="minorHAnsi" w:hAnsiTheme="minorHAnsi" w:cstheme="minorHAnsi"/>
        </w:rPr>
        <w:t xml:space="preserve"> dni</w:t>
      </w:r>
      <w:r w:rsidRPr="00C22866">
        <w:rPr>
          <w:rFonts w:asciiTheme="minorHAnsi" w:hAnsiTheme="minorHAnsi" w:cstheme="minorHAnsi"/>
        </w:rPr>
        <w:t>.</w:t>
      </w:r>
      <w:r w:rsidR="0015222D" w:rsidRPr="00563E21">
        <w:rPr>
          <w:rFonts w:asciiTheme="minorHAnsi" w:hAnsiTheme="minorHAnsi" w:cstheme="minorHAnsi"/>
        </w:rPr>
        <w:t xml:space="preserve"> Termin ten liczy się od dnia następującego po dniu wysłania wezwania przez </w:t>
      </w:r>
      <w:r w:rsidR="00C8591C" w:rsidRPr="00563E21">
        <w:rPr>
          <w:rFonts w:asciiTheme="minorHAnsi" w:hAnsiTheme="minorHAnsi" w:cstheme="minorHAnsi"/>
        </w:rPr>
        <w:t>JW</w:t>
      </w:r>
      <w:r w:rsidR="0015222D" w:rsidRPr="00563E21">
        <w:rPr>
          <w:rFonts w:asciiTheme="minorHAnsi" w:hAnsiTheme="minorHAnsi" w:cstheme="minorHAnsi"/>
        </w:rPr>
        <w:t>.</w:t>
      </w:r>
    </w:p>
    <w:p w14:paraId="4E320C38" w14:textId="03387963" w:rsidR="00EC5B49" w:rsidRPr="00EC4B67" w:rsidRDefault="3290D3CE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 xml:space="preserve">Dodatkowe informacje i wyjaśnienia, przekazane w przewidzianym terminie w odpowiedzi na wezwanie, o którym mowa w ust. </w:t>
      </w:r>
      <w:r w:rsidR="06C83626" w:rsidRPr="00EC4B67">
        <w:rPr>
          <w:rFonts w:asciiTheme="minorHAnsi" w:hAnsiTheme="minorHAnsi" w:cstheme="minorHAnsi"/>
        </w:rPr>
        <w:t>10</w:t>
      </w:r>
      <w:r w:rsidRPr="00EC4B67">
        <w:rPr>
          <w:rFonts w:asciiTheme="minorHAnsi" w:hAnsiTheme="minorHAnsi" w:cstheme="minorHAnsi"/>
        </w:rPr>
        <w:t xml:space="preserve"> powyżej, stanowią integralną część </w:t>
      </w:r>
      <w:r w:rsidR="6BA8A3A8" w:rsidRPr="00EC4B67">
        <w:rPr>
          <w:rFonts w:asciiTheme="minorHAnsi" w:hAnsiTheme="minorHAnsi" w:cstheme="minorHAnsi"/>
        </w:rPr>
        <w:t>wniosku</w:t>
      </w:r>
      <w:r w:rsidRPr="00EC4B67">
        <w:rPr>
          <w:rFonts w:asciiTheme="minorHAnsi" w:hAnsiTheme="minorHAnsi" w:cstheme="minorHAnsi"/>
        </w:rPr>
        <w:t>.</w:t>
      </w:r>
    </w:p>
    <w:p w14:paraId="22216C8F" w14:textId="7AD44F70" w:rsidR="00B2068D" w:rsidRDefault="3290D3CE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 xml:space="preserve">Wezwanie, o którym mowa </w:t>
      </w:r>
      <w:r w:rsidR="321BAC84" w:rsidRPr="00EC4B67">
        <w:rPr>
          <w:rFonts w:asciiTheme="minorHAnsi" w:hAnsiTheme="minorHAnsi" w:cstheme="minorHAnsi"/>
        </w:rPr>
        <w:t>w ust. 10</w:t>
      </w:r>
      <w:r w:rsidRPr="00EC4B67">
        <w:rPr>
          <w:rFonts w:asciiTheme="minorHAnsi" w:hAnsiTheme="minorHAnsi" w:cstheme="minorHAnsi"/>
        </w:rPr>
        <w:t xml:space="preserve"> </w:t>
      </w:r>
      <w:r w:rsidR="00DF2DB5" w:rsidRPr="00EC4B67">
        <w:rPr>
          <w:rFonts w:asciiTheme="minorHAnsi" w:hAnsiTheme="minorHAnsi" w:cstheme="minorHAnsi"/>
        </w:rPr>
        <w:t xml:space="preserve">powyżej </w:t>
      </w:r>
      <w:r w:rsidRPr="00EC4B67">
        <w:rPr>
          <w:rFonts w:asciiTheme="minorHAnsi" w:hAnsiTheme="minorHAnsi" w:cstheme="minorHAnsi"/>
        </w:rPr>
        <w:t xml:space="preserve">może zawierać wezwanie do korekty </w:t>
      </w:r>
      <w:r w:rsidR="7815A733" w:rsidRPr="00EC4B67">
        <w:rPr>
          <w:rFonts w:asciiTheme="minorHAnsi" w:hAnsiTheme="minorHAnsi" w:cstheme="minorHAnsi"/>
        </w:rPr>
        <w:t xml:space="preserve">planowanych </w:t>
      </w:r>
      <w:r w:rsidRPr="00EC4B67">
        <w:rPr>
          <w:rFonts w:asciiTheme="minorHAnsi" w:hAnsiTheme="minorHAnsi" w:cstheme="minorHAnsi"/>
        </w:rPr>
        <w:t xml:space="preserve">wydatków wskazanych przez </w:t>
      </w:r>
      <w:r w:rsidR="378836C8" w:rsidRPr="00EC4B67">
        <w:rPr>
          <w:rFonts w:asciiTheme="minorHAnsi" w:hAnsiTheme="minorHAnsi" w:cstheme="minorHAnsi"/>
        </w:rPr>
        <w:t>ostatecznego odbiorcę wsparcia</w:t>
      </w:r>
      <w:r w:rsidRPr="00EC4B67">
        <w:rPr>
          <w:rFonts w:asciiTheme="minorHAnsi" w:hAnsiTheme="minorHAnsi" w:cstheme="minorHAnsi"/>
        </w:rPr>
        <w:t xml:space="preserve"> w budżecie p</w:t>
      </w:r>
      <w:r w:rsidR="54DF968D" w:rsidRPr="00EC4B67">
        <w:rPr>
          <w:rFonts w:asciiTheme="minorHAnsi" w:hAnsiTheme="minorHAnsi" w:cstheme="minorHAnsi"/>
        </w:rPr>
        <w:t>rzedsięwzięcia</w:t>
      </w:r>
      <w:r w:rsidRPr="00EC4B67">
        <w:rPr>
          <w:rFonts w:asciiTheme="minorHAnsi" w:hAnsiTheme="minorHAnsi" w:cstheme="minorHAnsi"/>
        </w:rPr>
        <w:t xml:space="preserve"> w zakresie:</w:t>
      </w:r>
    </w:p>
    <w:p w14:paraId="0192123E" w14:textId="6D713A18" w:rsidR="00BD2C7F" w:rsidRPr="00B2068D" w:rsidRDefault="7F7B30D5" w:rsidP="004D05FD">
      <w:pPr>
        <w:pStyle w:val="Tekstpodstawowywcity21"/>
        <w:numPr>
          <w:ilvl w:val="1"/>
          <w:numId w:val="8"/>
        </w:numPr>
        <w:spacing w:line="360" w:lineRule="auto"/>
        <w:ind w:left="851"/>
        <w:jc w:val="left"/>
        <w:rPr>
          <w:rFonts w:asciiTheme="minorHAnsi" w:hAnsiTheme="minorHAnsi" w:cstheme="minorHAnsi"/>
        </w:rPr>
      </w:pPr>
      <w:r w:rsidRPr="00B2068D">
        <w:rPr>
          <w:rFonts w:asciiTheme="minorHAnsi" w:hAnsiTheme="minorHAnsi" w:cstheme="minorHAnsi"/>
        </w:rPr>
        <w:t xml:space="preserve">zmniejszenia </w:t>
      </w:r>
      <w:r w:rsidR="00A121E8" w:rsidRPr="00B2068D">
        <w:rPr>
          <w:rFonts w:asciiTheme="minorHAnsi" w:hAnsiTheme="minorHAnsi" w:cstheme="minorHAnsi"/>
        </w:rPr>
        <w:t xml:space="preserve">kwoty </w:t>
      </w:r>
      <w:r w:rsidR="54865D43" w:rsidRPr="00B2068D">
        <w:rPr>
          <w:rFonts w:asciiTheme="minorHAnsi" w:hAnsiTheme="minorHAnsi" w:cstheme="minorHAnsi"/>
        </w:rPr>
        <w:t xml:space="preserve">planowanych </w:t>
      </w:r>
      <w:r w:rsidRPr="00B2068D">
        <w:rPr>
          <w:rFonts w:asciiTheme="minorHAnsi" w:hAnsiTheme="minorHAnsi" w:cstheme="minorHAnsi"/>
        </w:rPr>
        <w:t xml:space="preserve">wydatków kwalifikowalnych </w:t>
      </w:r>
      <w:r w:rsidR="3EB838C8" w:rsidRPr="00B2068D">
        <w:rPr>
          <w:rFonts w:asciiTheme="minorHAnsi" w:hAnsiTheme="minorHAnsi" w:cstheme="minorHAnsi"/>
        </w:rPr>
        <w:t>z uwagi na</w:t>
      </w:r>
      <w:r w:rsidRPr="00B2068D">
        <w:rPr>
          <w:rFonts w:asciiTheme="minorHAnsi" w:hAnsiTheme="minorHAnsi" w:cstheme="minorHAnsi"/>
        </w:rPr>
        <w:t xml:space="preserve"> niezgodnoś</w:t>
      </w:r>
      <w:r w:rsidR="3EB838C8" w:rsidRPr="00B2068D">
        <w:rPr>
          <w:rFonts w:asciiTheme="minorHAnsi" w:hAnsiTheme="minorHAnsi" w:cstheme="minorHAnsi"/>
        </w:rPr>
        <w:t>ć</w:t>
      </w:r>
      <w:r w:rsidRPr="00B2068D">
        <w:rPr>
          <w:rFonts w:asciiTheme="minorHAnsi" w:hAnsiTheme="minorHAnsi" w:cstheme="minorHAnsi"/>
        </w:rPr>
        <w:t xml:space="preserve"> </w:t>
      </w:r>
      <w:r w:rsidR="00D12241" w:rsidRPr="00B2068D">
        <w:rPr>
          <w:rFonts w:asciiTheme="minorHAnsi" w:hAnsiTheme="minorHAnsi" w:cstheme="minorHAnsi"/>
        </w:rPr>
        <w:t xml:space="preserve">danego </w:t>
      </w:r>
      <w:r w:rsidR="70AC3115" w:rsidRPr="00B2068D">
        <w:rPr>
          <w:rFonts w:asciiTheme="minorHAnsi" w:hAnsiTheme="minorHAnsi" w:cstheme="minorHAnsi"/>
        </w:rPr>
        <w:t xml:space="preserve">planowanego </w:t>
      </w:r>
      <w:r w:rsidRPr="00B2068D">
        <w:rPr>
          <w:rFonts w:asciiTheme="minorHAnsi" w:hAnsiTheme="minorHAnsi" w:cstheme="minorHAnsi"/>
        </w:rPr>
        <w:t>wydatku z</w:t>
      </w:r>
      <w:r w:rsidR="070D8480" w:rsidRPr="00B2068D">
        <w:rPr>
          <w:rFonts w:asciiTheme="minorHAnsi" w:hAnsiTheme="minorHAnsi" w:cstheme="minorHAnsi"/>
        </w:rPr>
        <w:t xml:space="preserve"> </w:t>
      </w:r>
      <w:r w:rsidR="00C33528" w:rsidRPr="00B2068D">
        <w:rPr>
          <w:rFonts w:asciiTheme="minorHAnsi" w:hAnsiTheme="minorHAnsi" w:cstheme="minorHAnsi"/>
        </w:rPr>
        <w:t>„</w:t>
      </w:r>
      <w:r w:rsidR="070D8480" w:rsidRPr="00B2068D">
        <w:rPr>
          <w:rFonts w:asciiTheme="minorHAnsi" w:hAnsiTheme="minorHAnsi" w:cstheme="minorHAnsi"/>
        </w:rPr>
        <w:t xml:space="preserve">Zasadami kwalifikowania wydatków w Przedsięwzięciach realizowanych w ramach </w:t>
      </w:r>
      <w:r w:rsidR="00883CF9" w:rsidRPr="00B2068D">
        <w:rPr>
          <w:rFonts w:asciiTheme="minorHAnsi" w:hAnsiTheme="minorHAnsi" w:cstheme="minorHAnsi"/>
        </w:rPr>
        <w:t>I</w:t>
      </w:r>
      <w:r w:rsidR="070D8480" w:rsidRPr="00B2068D">
        <w:rPr>
          <w:rFonts w:asciiTheme="minorHAnsi" w:hAnsiTheme="minorHAnsi" w:cstheme="minorHAnsi"/>
        </w:rPr>
        <w:t xml:space="preserve">nwestycji </w:t>
      </w:r>
      <w:r w:rsidR="00BD2C7F" w:rsidRPr="00B2068D">
        <w:rPr>
          <w:rFonts w:asciiTheme="minorHAnsi" w:hAnsiTheme="minorHAnsi" w:cstheme="minorHAnsi"/>
        </w:rPr>
        <w:t>C</w:t>
      </w:r>
      <w:r w:rsidR="00BD2C7F">
        <w:rPr>
          <w:rFonts w:asciiTheme="minorHAnsi" w:hAnsiTheme="minorHAnsi" w:cstheme="minorHAnsi"/>
        </w:rPr>
        <w:t>2</w:t>
      </w:r>
      <w:r w:rsidR="070D8480" w:rsidRPr="00B2068D">
        <w:rPr>
          <w:rFonts w:asciiTheme="minorHAnsi" w:hAnsiTheme="minorHAnsi" w:cstheme="minorHAnsi"/>
        </w:rPr>
        <w:t>.1.1</w:t>
      </w:r>
      <w:r w:rsidR="002766AA" w:rsidRPr="00B2068D">
        <w:rPr>
          <w:rFonts w:asciiTheme="minorHAnsi" w:hAnsiTheme="minorHAnsi" w:cstheme="minorHAnsi"/>
        </w:rPr>
        <w:t xml:space="preserve"> Krajowego Planu Odbudowy i Zwiększania Odporności</w:t>
      </w:r>
      <w:r w:rsidR="00C33528" w:rsidRPr="00B2068D">
        <w:rPr>
          <w:rFonts w:asciiTheme="minorHAnsi" w:hAnsiTheme="minorHAnsi" w:cstheme="minorHAnsi"/>
        </w:rPr>
        <w:t>”</w:t>
      </w:r>
      <w:r w:rsidR="00182285" w:rsidRPr="00B2068D">
        <w:rPr>
          <w:rFonts w:asciiTheme="minorHAnsi" w:hAnsiTheme="minorHAnsi" w:cstheme="minorHAnsi"/>
        </w:rPr>
        <w:t>,</w:t>
      </w:r>
      <w:r w:rsidR="070D8480" w:rsidRPr="00B2068D">
        <w:rPr>
          <w:rFonts w:asciiTheme="minorHAnsi" w:hAnsiTheme="minorHAnsi" w:cstheme="minorHAnsi"/>
        </w:rPr>
        <w:t xml:space="preserve"> </w:t>
      </w:r>
      <w:r w:rsidR="5DC3F9D6" w:rsidRPr="00B2068D">
        <w:rPr>
          <w:rFonts w:asciiTheme="minorHAnsi" w:hAnsiTheme="minorHAnsi" w:cstheme="minorHAnsi"/>
        </w:rPr>
        <w:t xml:space="preserve">stanowiącymi załącznik </w:t>
      </w:r>
      <w:r w:rsidR="1CC4D13E" w:rsidRPr="00B2068D">
        <w:rPr>
          <w:rFonts w:asciiTheme="minorHAnsi" w:hAnsiTheme="minorHAnsi" w:cstheme="minorHAnsi"/>
        </w:rPr>
        <w:t xml:space="preserve">nr </w:t>
      </w:r>
      <w:r w:rsidR="000E67B5" w:rsidRPr="00B2068D">
        <w:rPr>
          <w:rFonts w:asciiTheme="minorHAnsi" w:hAnsiTheme="minorHAnsi" w:cstheme="minorHAnsi"/>
        </w:rPr>
        <w:t xml:space="preserve">3 </w:t>
      </w:r>
      <w:r w:rsidR="1B04ED87" w:rsidRPr="00B2068D">
        <w:rPr>
          <w:rFonts w:asciiTheme="minorHAnsi" w:hAnsiTheme="minorHAnsi" w:cstheme="minorHAnsi"/>
        </w:rPr>
        <w:t>do Regulaminu</w:t>
      </w:r>
      <w:r w:rsidR="003C174C" w:rsidRPr="00B2068D">
        <w:rPr>
          <w:rFonts w:asciiTheme="minorHAnsi" w:hAnsiTheme="minorHAnsi" w:cstheme="minorHAnsi"/>
        </w:rPr>
        <w:t>;</w:t>
      </w:r>
    </w:p>
    <w:p w14:paraId="71B824F1" w14:textId="28ED16FE" w:rsidR="00BD2C7F" w:rsidRPr="00BD2C7F" w:rsidRDefault="3290D3CE" w:rsidP="004D05FD">
      <w:pPr>
        <w:pStyle w:val="Tekstpodstawowywcity21"/>
        <w:numPr>
          <w:ilvl w:val="1"/>
          <w:numId w:val="8"/>
        </w:numPr>
        <w:spacing w:line="360" w:lineRule="auto"/>
        <w:ind w:left="851"/>
        <w:jc w:val="left"/>
        <w:rPr>
          <w:rFonts w:asciiTheme="minorHAnsi" w:hAnsiTheme="minorHAnsi" w:cstheme="minorHAnsi"/>
        </w:rPr>
      </w:pPr>
      <w:r w:rsidRPr="00BD2C7F">
        <w:rPr>
          <w:rFonts w:asciiTheme="minorHAnsi" w:hAnsiTheme="minorHAnsi" w:cstheme="minorHAnsi"/>
        </w:rPr>
        <w:t xml:space="preserve">zmniejszenia </w:t>
      </w:r>
      <w:r w:rsidR="00A121E8" w:rsidRPr="00BD2C7F">
        <w:rPr>
          <w:rFonts w:asciiTheme="minorHAnsi" w:hAnsiTheme="minorHAnsi" w:cstheme="minorHAnsi"/>
        </w:rPr>
        <w:t xml:space="preserve">kwoty </w:t>
      </w:r>
      <w:r w:rsidRPr="00BD2C7F">
        <w:rPr>
          <w:rFonts w:asciiTheme="minorHAnsi" w:hAnsiTheme="minorHAnsi" w:cstheme="minorHAnsi"/>
        </w:rPr>
        <w:t xml:space="preserve">wydatków kwalifikowalnych </w:t>
      </w:r>
      <w:r w:rsidR="3EB838C8" w:rsidRPr="00BD2C7F">
        <w:rPr>
          <w:rFonts w:asciiTheme="minorHAnsi" w:hAnsiTheme="minorHAnsi" w:cstheme="minorHAnsi"/>
        </w:rPr>
        <w:t>z uwagi na brak</w:t>
      </w:r>
      <w:r w:rsidRPr="00BD2C7F">
        <w:rPr>
          <w:rFonts w:asciiTheme="minorHAnsi" w:hAnsiTheme="minorHAnsi" w:cstheme="minorHAnsi"/>
        </w:rPr>
        <w:t xml:space="preserve"> celowości</w:t>
      </w:r>
      <w:r w:rsidR="00D12241" w:rsidRPr="00BD2C7F">
        <w:rPr>
          <w:rFonts w:asciiTheme="minorHAnsi" w:hAnsiTheme="minorHAnsi" w:cstheme="minorHAnsi"/>
        </w:rPr>
        <w:t xml:space="preserve"> danego wydatku</w:t>
      </w:r>
      <w:r w:rsidR="00B246B3" w:rsidRPr="00BD2C7F">
        <w:rPr>
          <w:rFonts w:asciiTheme="minorHAnsi" w:hAnsiTheme="minorHAnsi" w:cstheme="minorHAnsi"/>
        </w:rPr>
        <w:t xml:space="preserve">, </w:t>
      </w:r>
      <w:r w:rsidR="00B76A54" w:rsidRPr="00BD2C7F">
        <w:rPr>
          <w:rFonts w:asciiTheme="minorHAnsi" w:hAnsiTheme="minorHAnsi" w:cstheme="minorHAnsi"/>
        </w:rPr>
        <w:t xml:space="preserve">brak </w:t>
      </w:r>
      <w:r w:rsidR="00B246B3" w:rsidRPr="00BD2C7F">
        <w:rPr>
          <w:rFonts w:asciiTheme="minorHAnsi" w:hAnsiTheme="minorHAnsi" w:cstheme="minorHAnsi"/>
        </w:rPr>
        <w:t>uzasadnienia</w:t>
      </w:r>
      <w:r w:rsidRPr="00BD2C7F">
        <w:rPr>
          <w:rFonts w:asciiTheme="minorHAnsi" w:hAnsiTheme="minorHAnsi" w:cstheme="minorHAnsi"/>
        </w:rPr>
        <w:t xml:space="preserve"> lub zawyżeni</w:t>
      </w:r>
      <w:r w:rsidR="3EB838C8" w:rsidRPr="00BD2C7F">
        <w:rPr>
          <w:rFonts w:asciiTheme="minorHAnsi" w:hAnsiTheme="minorHAnsi" w:cstheme="minorHAnsi"/>
        </w:rPr>
        <w:t>e jego wysokości</w:t>
      </w:r>
      <w:r w:rsidR="00FD53FA" w:rsidRPr="00BD2C7F">
        <w:rPr>
          <w:rFonts w:asciiTheme="minorHAnsi" w:hAnsiTheme="minorHAnsi" w:cstheme="minorHAnsi"/>
        </w:rPr>
        <w:t>;</w:t>
      </w:r>
    </w:p>
    <w:p w14:paraId="645E7B47" w14:textId="1DB3D49C" w:rsidR="00FD53FA" w:rsidRPr="00BD2C7F" w:rsidRDefault="00FD53FA" w:rsidP="004D05FD">
      <w:pPr>
        <w:pStyle w:val="Tekstpodstawowywcity21"/>
        <w:numPr>
          <w:ilvl w:val="1"/>
          <w:numId w:val="8"/>
        </w:numPr>
        <w:spacing w:line="360" w:lineRule="auto"/>
        <w:ind w:left="851"/>
        <w:jc w:val="left"/>
        <w:rPr>
          <w:rFonts w:asciiTheme="minorHAnsi" w:hAnsiTheme="minorHAnsi" w:cstheme="minorHAnsi"/>
        </w:rPr>
      </w:pPr>
      <w:r w:rsidRPr="00BD2C7F">
        <w:rPr>
          <w:rFonts w:asciiTheme="minorHAnsi" w:hAnsiTheme="minorHAnsi" w:cstheme="minorHAnsi"/>
        </w:rPr>
        <w:t xml:space="preserve">przesunięcia danego wydatku do właściwej kategorii wydatków z uwagi na jego przyporządkowanie </w:t>
      </w:r>
      <w:r w:rsidR="00166001" w:rsidRPr="00BD2C7F">
        <w:rPr>
          <w:rFonts w:asciiTheme="minorHAnsi" w:hAnsiTheme="minorHAnsi" w:cstheme="minorHAnsi"/>
        </w:rPr>
        <w:t xml:space="preserve">we wniosku </w:t>
      </w:r>
      <w:r w:rsidRPr="00BD2C7F">
        <w:rPr>
          <w:rFonts w:asciiTheme="minorHAnsi" w:hAnsiTheme="minorHAnsi" w:cstheme="minorHAnsi"/>
        </w:rPr>
        <w:t xml:space="preserve">do </w:t>
      </w:r>
      <w:r w:rsidR="00D8658D" w:rsidRPr="00BD2C7F">
        <w:rPr>
          <w:rFonts w:asciiTheme="minorHAnsi" w:hAnsiTheme="minorHAnsi" w:cstheme="minorHAnsi"/>
        </w:rPr>
        <w:t>błędnej</w:t>
      </w:r>
      <w:r w:rsidRPr="00BD2C7F">
        <w:rPr>
          <w:rFonts w:asciiTheme="minorHAnsi" w:hAnsiTheme="minorHAnsi" w:cstheme="minorHAnsi"/>
        </w:rPr>
        <w:t xml:space="preserve"> kategorii wydatków określonych w </w:t>
      </w:r>
      <w:r w:rsidRPr="00BD2C7F">
        <w:rPr>
          <w:rFonts w:asciiTheme="minorHAnsi" w:hAnsiTheme="minorHAnsi" w:cstheme="minorHAnsi"/>
        </w:rPr>
        <w:lastRenderedPageBreak/>
        <w:t>„Zasadach kwalifikowania wydatków w Przedsięwzięciach realizowanych w ramach Inwestycji C</w:t>
      </w:r>
      <w:r w:rsidR="00BD2C7F">
        <w:rPr>
          <w:rFonts w:asciiTheme="minorHAnsi" w:hAnsiTheme="minorHAnsi" w:cstheme="minorHAnsi"/>
        </w:rPr>
        <w:t>2</w:t>
      </w:r>
      <w:r w:rsidRPr="00BD2C7F">
        <w:rPr>
          <w:rFonts w:asciiTheme="minorHAnsi" w:hAnsiTheme="minorHAnsi" w:cstheme="minorHAnsi"/>
        </w:rPr>
        <w:t>.1.1 Krajowego Planu Odbudowy i Zwiększania Odporności”</w:t>
      </w:r>
      <w:r w:rsidR="00182285" w:rsidRPr="00BD2C7F">
        <w:rPr>
          <w:rFonts w:asciiTheme="minorHAnsi" w:hAnsiTheme="minorHAnsi" w:cstheme="minorHAnsi"/>
        </w:rPr>
        <w:t>,</w:t>
      </w:r>
      <w:r w:rsidRPr="00BD2C7F">
        <w:rPr>
          <w:rFonts w:asciiTheme="minorHAnsi" w:hAnsiTheme="minorHAnsi" w:cstheme="minorHAnsi"/>
        </w:rPr>
        <w:t xml:space="preserve"> stanowiących załącznik nr 3 do Regulaminu.</w:t>
      </w:r>
    </w:p>
    <w:p w14:paraId="25686E8A" w14:textId="09AF3315" w:rsidR="00352B40" w:rsidRPr="00FE5B94" w:rsidRDefault="00352B40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FE5B94">
        <w:rPr>
          <w:rFonts w:asciiTheme="minorHAnsi" w:hAnsiTheme="minorHAnsi" w:cstheme="minorHAnsi"/>
        </w:rPr>
        <w:t>Rekomendacja dotycząca korekty wydatków</w:t>
      </w:r>
      <w:r w:rsidR="002D478A" w:rsidRPr="00FE5B94">
        <w:rPr>
          <w:rFonts w:asciiTheme="minorHAnsi" w:hAnsiTheme="minorHAnsi" w:cstheme="minorHAnsi"/>
        </w:rPr>
        <w:t xml:space="preserve"> </w:t>
      </w:r>
      <w:r w:rsidRPr="00FE5B94">
        <w:rPr>
          <w:rFonts w:asciiTheme="minorHAnsi" w:hAnsiTheme="minorHAnsi" w:cstheme="minorHAnsi"/>
        </w:rPr>
        <w:t xml:space="preserve">sformułowana z powodów określonych w ust. 13 </w:t>
      </w:r>
      <w:r w:rsidR="006354FF" w:rsidRPr="00FE5B94">
        <w:rPr>
          <w:rFonts w:asciiTheme="minorHAnsi" w:hAnsiTheme="minorHAnsi" w:cstheme="minorHAnsi"/>
        </w:rPr>
        <w:t xml:space="preserve">pkt 1-3 </w:t>
      </w:r>
      <w:r w:rsidRPr="00FE5B94">
        <w:rPr>
          <w:rFonts w:asciiTheme="minorHAnsi" w:hAnsiTheme="minorHAnsi" w:cstheme="minorHAnsi"/>
        </w:rPr>
        <w:t>powyżej, powstaje w oparciu o uzasadnienie oceny kryterium merytorycznego</w:t>
      </w:r>
      <w:r w:rsidR="00664A99" w:rsidRPr="00FE5B94">
        <w:rPr>
          <w:rFonts w:asciiTheme="minorHAnsi" w:hAnsiTheme="minorHAnsi" w:cstheme="minorHAnsi"/>
        </w:rPr>
        <w:t>,</w:t>
      </w:r>
      <w:r w:rsidRPr="00FE5B94">
        <w:rPr>
          <w:rFonts w:asciiTheme="minorHAnsi" w:hAnsiTheme="minorHAnsi" w:cstheme="minorHAnsi"/>
        </w:rPr>
        <w:t xml:space="preserve"> pn. „</w:t>
      </w:r>
      <w:r w:rsidR="00D00192" w:rsidRPr="00FE5B94">
        <w:rPr>
          <w:rFonts w:asciiTheme="minorHAnsi" w:hAnsiTheme="minorHAnsi" w:cstheme="minorHAnsi"/>
        </w:rPr>
        <w:t>Właściwie ok</w:t>
      </w:r>
      <w:r w:rsidR="00931C81" w:rsidRPr="00FE5B94">
        <w:rPr>
          <w:rFonts w:asciiTheme="minorHAnsi" w:hAnsiTheme="minorHAnsi" w:cstheme="minorHAnsi"/>
        </w:rPr>
        <w:t>reślono wydatki kwalifikowalne</w:t>
      </w:r>
      <w:r w:rsidRPr="00FE5B94">
        <w:rPr>
          <w:rFonts w:asciiTheme="minorHAnsi" w:hAnsiTheme="minorHAnsi" w:cstheme="minorHAnsi"/>
        </w:rPr>
        <w:t>”.</w:t>
      </w:r>
    </w:p>
    <w:p w14:paraId="46E34204" w14:textId="6CA4C408" w:rsidR="00B97CC8" w:rsidRPr="00FE5B94" w:rsidRDefault="00B97CC8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FE5B94">
        <w:rPr>
          <w:rFonts w:asciiTheme="minorHAnsi" w:hAnsiTheme="minorHAnsi" w:cstheme="minorHAnsi"/>
        </w:rPr>
        <w:t xml:space="preserve">Niezastosowanie się przez ostatecznego odbiorcę wsparcia do korekty wydatków, o której mowa w ust. </w:t>
      </w:r>
      <w:r w:rsidR="00653321" w:rsidRPr="00FE5B94">
        <w:rPr>
          <w:rFonts w:asciiTheme="minorHAnsi" w:hAnsiTheme="minorHAnsi" w:cstheme="minorHAnsi"/>
        </w:rPr>
        <w:t xml:space="preserve">13 </w:t>
      </w:r>
      <w:r w:rsidRPr="00FE5B94">
        <w:rPr>
          <w:rFonts w:asciiTheme="minorHAnsi" w:hAnsiTheme="minorHAnsi" w:cstheme="minorHAnsi"/>
        </w:rPr>
        <w:t>powyżej</w:t>
      </w:r>
      <w:r w:rsidR="00D67338" w:rsidRPr="00FE5B94">
        <w:rPr>
          <w:rFonts w:asciiTheme="minorHAnsi" w:hAnsiTheme="minorHAnsi" w:cstheme="minorHAnsi"/>
        </w:rPr>
        <w:t>,</w:t>
      </w:r>
      <w:r w:rsidRPr="00FE5B94">
        <w:rPr>
          <w:rFonts w:asciiTheme="minorHAnsi" w:hAnsiTheme="minorHAnsi" w:cstheme="minorHAnsi"/>
        </w:rPr>
        <w:t xml:space="preserve"> skutkuje n</w:t>
      </w:r>
      <w:r w:rsidR="00CD086E" w:rsidRPr="00FE5B94">
        <w:rPr>
          <w:rFonts w:asciiTheme="minorHAnsi" w:hAnsiTheme="minorHAnsi" w:cstheme="minorHAnsi"/>
        </w:rPr>
        <w:t>iespełnieniem</w:t>
      </w:r>
      <w:r w:rsidRPr="00FE5B94">
        <w:rPr>
          <w:rFonts w:asciiTheme="minorHAnsi" w:hAnsiTheme="minorHAnsi" w:cstheme="minorHAnsi"/>
        </w:rPr>
        <w:t xml:space="preserve"> kryterium merytorycznego</w:t>
      </w:r>
      <w:r w:rsidR="00664A99" w:rsidRPr="00FE5B94">
        <w:rPr>
          <w:rFonts w:asciiTheme="minorHAnsi" w:hAnsiTheme="minorHAnsi" w:cstheme="minorHAnsi"/>
        </w:rPr>
        <w:t>,</w:t>
      </w:r>
      <w:r w:rsidRPr="00FE5B94">
        <w:rPr>
          <w:rFonts w:asciiTheme="minorHAnsi" w:hAnsiTheme="minorHAnsi" w:cstheme="minorHAnsi"/>
        </w:rPr>
        <w:t xml:space="preserve"> pn. „Właściwie </w:t>
      </w:r>
      <w:r w:rsidR="00FE5B94" w:rsidRPr="00FE5B94">
        <w:rPr>
          <w:rFonts w:asciiTheme="minorHAnsi" w:hAnsiTheme="minorHAnsi" w:cstheme="minorHAnsi"/>
        </w:rPr>
        <w:t xml:space="preserve">określono </w:t>
      </w:r>
      <w:r w:rsidRPr="00FE5B94">
        <w:rPr>
          <w:rFonts w:asciiTheme="minorHAnsi" w:hAnsiTheme="minorHAnsi" w:cstheme="minorHAnsi"/>
        </w:rPr>
        <w:t>wydatki kwalifikowalne”</w:t>
      </w:r>
      <w:r w:rsidR="00CD086E" w:rsidRPr="00FE5B94">
        <w:rPr>
          <w:rFonts w:asciiTheme="minorHAnsi" w:hAnsiTheme="minorHAnsi" w:cstheme="minorHAnsi"/>
        </w:rPr>
        <w:t xml:space="preserve"> i w konsekwencji negatywną oceną wniosku</w:t>
      </w:r>
      <w:r w:rsidRPr="00FE5B94">
        <w:rPr>
          <w:rFonts w:asciiTheme="minorHAnsi" w:hAnsiTheme="minorHAnsi" w:cstheme="minorHAnsi"/>
        </w:rPr>
        <w:t>.</w:t>
      </w:r>
    </w:p>
    <w:p w14:paraId="61061CAF" w14:textId="32A01962" w:rsidR="00A721A0" w:rsidRPr="00EC4B67" w:rsidRDefault="00A721A0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>W przypadku konieczności dostarczenia dodatkowych informacji i wyjaśnień lub złożenia skorygowanego wniosku, o których mowa w ust. 10 powyżej, czas przewidziany na ocenę wniosku ulega wydłużeniu o czas konieczny dla otrzymania odpowiedzi od ostatecznego odbiorcy wsparcia oraz przeprowadzenia oceny wniosku wraz z uzupełnieniami</w:t>
      </w:r>
      <w:r w:rsidR="00763110" w:rsidRPr="00EC4B67">
        <w:rPr>
          <w:rFonts w:asciiTheme="minorHAnsi" w:hAnsiTheme="minorHAnsi" w:cstheme="minorHAnsi"/>
        </w:rPr>
        <w:t xml:space="preserve"> </w:t>
      </w:r>
      <w:r w:rsidRPr="00EC4B67">
        <w:rPr>
          <w:rFonts w:asciiTheme="minorHAnsi" w:hAnsiTheme="minorHAnsi" w:cstheme="minorHAnsi"/>
        </w:rPr>
        <w:t>/</w:t>
      </w:r>
      <w:r w:rsidR="00763110" w:rsidRPr="00EC4B67">
        <w:rPr>
          <w:rFonts w:asciiTheme="minorHAnsi" w:hAnsiTheme="minorHAnsi" w:cstheme="minorHAnsi"/>
        </w:rPr>
        <w:t xml:space="preserve"> </w:t>
      </w:r>
      <w:r w:rsidRPr="00EC4B67">
        <w:rPr>
          <w:rFonts w:asciiTheme="minorHAnsi" w:hAnsiTheme="minorHAnsi" w:cstheme="minorHAnsi"/>
        </w:rPr>
        <w:t>wyjaśnieniami w niezbędnym zakresie.</w:t>
      </w:r>
    </w:p>
    <w:p w14:paraId="6DEA30FD" w14:textId="26AB10CC" w:rsidR="00EC5B49" w:rsidRPr="00EC4B67" w:rsidRDefault="3290D3CE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>Dopuszcza się mo</w:t>
      </w:r>
      <w:r w:rsidR="11290A34" w:rsidRPr="00EC4B67">
        <w:rPr>
          <w:rFonts w:asciiTheme="minorHAnsi" w:hAnsiTheme="minorHAnsi" w:cstheme="minorHAnsi"/>
        </w:rPr>
        <w:t>żliwość</w:t>
      </w:r>
      <w:r w:rsidR="78C2DC39" w:rsidRPr="00EC4B67">
        <w:rPr>
          <w:rFonts w:asciiTheme="minorHAnsi" w:hAnsiTheme="minorHAnsi" w:cstheme="minorHAnsi"/>
        </w:rPr>
        <w:t xml:space="preserve"> </w:t>
      </w:r>
      <w:r w:rsidR="11290A34" w:rsidRPr="00EC4B67">
        <w:rPr>
          <w:rFonts w:asciiTheme="minorHAnsi" w:hAnsiTheme="minorHAnsi" w:cstheme="minorHAnsi"/>
        </w:rPr>
        <w:t xml:space="preserve">wielokrotnego wzywania ostatecznego odbiorcy wsparcia </w:t>
      </w:r>
      <w:r w:rsidRPr="00EC4B67">
        <w:rPr>
          <w:rFonts w:asciiTheme="minorHAnsi" w:hAnsiTheme="minorHAnsi" w:cstheme="minorHAnsi"/>
        </w:rPr>
        <w:t>do poprawi</w:t>
      </w:r>
      <w:r w:rsidR="4078B59A" w:rsidRPr="00EC4B67">
        <w:rPr>
          <w:rFonts w:asciiTheme="minorHAnsi" w:hAnsiTheme="minorHAnsi" w:cstheme="minorHAnsi"/>
        </w:rPr>
        <w:t>e</w:t>
      </w:r>
      <w:r w:rsidRPr="00EC4B67">
        <w:rPr>
          <w:rFonts w:asciiTheme="minorHAnsi" w:hAnsiTheme="minorHAnsi" w:cstheme="minorHAnsi"/>
        </w:rPr>
        <w:t>nia wniosku</w:t>
      </w:r>
      <w:r w:rsidR="11290A34" w:rsidRPr="00EC4B67">
        <w:rPr>
          <w:rFonts w:asciiTheme="minorHAnsi" w:hAnsiTheme="minorHAnsi" w:cstheme="minorHAnsi"/>
        </w:rPr>
        <w:t xml:space="preserve"> lub</w:t>
      </w:r>
      <w:r w:rsidR="6EB06F0A" w:rsidRPr="00EC4B67">
        <w:rPr>
          <w:rFonts w:asciiTheme="minorHAnsi" w:hAnsiTheme="minorHAnsi" w:cstheme="minorHAnsi"/>
        </w:rPr>
        <w:t xml:space="preserve"> </w:t>
      </w:r>
      <w:r w:rsidR="11290A34" w:rsidRPr="00EC4B67">
        <w:rPr>
          <w:rFonts w:asciiTheme="minorHAnsi" w:hAnsiTheme="minorHAnsi" w:cstheme="minorHAnsi"/>
        </w:rPr>
        <w:t>składania wyjaśnień.</w:t>
      </w:r>
    </w:p>
    <w:p w14:paraId="496B8BA6" w14:textId="3610211F" w:rsidR="00EC5B49" w:rsidRPr="00EC4B67" w:rsidRDefault="3290D3CE" w:rsidP="004D05FD">
      <w:pPr>
        <w:pStyle w:val="Tekstpodstawowywcity21"/>
        <w:numPr>
          <w:ilvl w:val="0"/>
          <w:numId w:val="8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EC4B67">
        <w:rPr>
          <w:rFonts w:asciiTheme="minorHAnsi" w:hAnsiTheme="minorHAnsi" w:cstheme="minorHAnsi"/>
        </w:rPr>
        <w:t xml:space="preserve">Ostateczna </w:t>
      </w:r>
      <w:r w:rsidR="6D62B29B" w:rsidRPr="00EC4B67">
        <w:rPr>
          <w:rFonts w:asciiTheme="minorHAnsi" w:hAnsiTheme="minorHAnsi" w:cstheme="minorHAnsi"/>
        </w:rPr>
        <w:t xml:space="preserve">wysokość wydatków kwalifikowalnych </w:t>
      </w:r>
      <w:r w:rsidRPr="00EC4B67">
        <w:rPr>
          <w:rFonts w:asciiTheme="minorHAnsi" w:hAnsiTheme="minorHAnsi" w:cstheme="minorHAnsi"/>
        </w:rPr>
        <w:t>pr</w:t>
      </w:r>
      <w:r w:rsidR="56745F19" w:rsidRPr="00EC4B67">
        <w:rPr>
          <w:rFonts w:asciiTheme="minorHAnsi" w:hAnsiTheme="minorHAnsi" w:cstheme="minorHAnsi"/>
        </w:rPr>
        <w:t>zedsięwzięcia</w:t>
      </w:r>
      <w:r w:rsidR="11290A34" w:rsidRPr="00EC4B67">
        <w:rPr>
          <w:rFonts w:asciiTheme="minorHAnsi" w:hAnsiTheme="minorHAnsi" w:cstheme="minorHAnsi"/>
        </w:rPr>
        <w:t>,</w:t>
      </w:r>
      <w:r w:rsidRPr="00EC4B67">
        <w:rPr>
          <w:rFonts w:asciiTheme="minorHAnsi" w:hAnsiTheme="minorHAnsi" w:cstheme="minorHAnsi"/>
        </w:rPr>
        <w:t xml:space="preserve"> na którą zostanie zawart</w:t>
      </w:r>
      <w:r w:rsidR="00C33135" w:rsidRPr="00EC4B67">
        <w:rPr>
          <w:rFonts w:asciiTheme="minorHAnsi" w:hAnsiTheme="minorHAnsi" w:cstheme="minorHAnsi"/>
        </w:rPr>
        <w:t>a</w:t>
      </w:r>
      <w:r w:rsidRPr="00EC4B67">
        <w:rPr>
          <w:rFonts w:asciiTheme="minorHAnsi" w:hAnsiTheme="minorHAnsi" w:cstheme="minorHAnsi"/>
        </w:rPr>
        <w:t xml:space="preserve"> </w:t>
      </w:r>
      <w:r w:rsidR="00C33135" w:rsidRPr="00EC4B67">
        <w:rPr>
          <w:rFonts w:asciiTheme="minorHAnsi" w:hAnsiTheme="minorHAnsi" w:cstheme="minorHAnsi"/>
        </w:rPr>
        <w:t>umowa</w:t>
      </w:r>
      <w:r w:rsidR="35A96385" w:rsidRPr="00EC4B67">
        <w:rPr>
          <w:rFonts w:asciiTheme="minorHAnsi" w:hAnsiTheme="minorHAnsi" w:cstheme="minorHAnsi"/>
        </w:rPr>
        <w:t xml:space="preserve"> </w:t>
      </w:r>
      <w:r w:rsidRPr="00EC4B67">
        <w:rPr>
          <w:rFonts w:asciiTheme="minorHAnsi" w:hAnsiTheme="minorHAnsi" w:cstheme="minorHAnsi"/>
        </w:rPr>
        <w:t xml:space="preserve">o </w:t>
      </w:r>
      <w:r w:rsidR="11290A34" w:rsidRPr="00EC4B67">
        <w:rPr>
          <w:rFonts w:asciiTheme="minorHAnsi" w:hAnsiTheme="minorHAnsi" w:cstheme="minorHAnsi"/>
        </w:rPr>
        <w:t>objęcie przedsięwzięcia wsparciem</w:t>
      </w:r>
      <w:r w:rsidRPr="00EC4B67">
        <w:rPr>
          <w:rFonts w:asciiTheme="minorHAnsi" w:hAnsiTheme="minorHAnsi" w:cstheme="minorHAnsi"/>
        </w:rPr>
        <w:t xml:space="preserve"> jest zatwierdzana przez KOP.</w:t>
      </w:r>
    </w:p>
    <w:p w14:paraId="21D22AC5" w14:textId="693162E9" w:rsidR="005F260F" w:rsidRPr="000A0B22" w:rsidRDefault="00CD2150" w:rsidP="004D05FD">
      <w:pPr>
        <w:pStyle w:val="Nagwek2"/>
        <w:rPr>
          <w:rFonts w:asciiTheme="minorHAnsi" w:hAnsiTheme="minorHAnsi" w:cstheme="minorHAnsi"/>
        </w:rPr>
      </w:pPr>
      <w:r w:rsidRPr="000A0B22">
        <w:rPr>
          <w:rFonts w:asciiTheme="minorHAnsi" w:hAnsiTheme="minorHAnsi" w:cstheme="minorHAnsi"/>
        </w:rPr>
        <w:t xml:space="preserve">§ 9 </w:t>
      </w:r>
      <w:r w:rsidR="0396A6FF" w:rsidRPr="000A0B22">
        <w:rPr>
          <w:rFonts w:asciiTheme="minorHAnsi" w:hAnsiTheme="minorHAnsi" w:cstheme="minorHAnsi"/>
        </w:rPr>
        <w:t xml:space="preserve">Zakończenie oceny </w:t>
      </w:r>
      <w:r w:rsidR="079BBF92" w:rsidRPr="000A0B22">
        <w:rPr>
          <w:rFonts w:asciiTheme="minorHAnsi" w:hAnsiTheme="minorHAnsi" w:cstheme="minorHAnsi"/>
        </w:rPr>
        <w:t>przedsięwzię</w:t>
      </w:r>
      <w:r w:rsidR="00B853CA" w:rsidRPr="000A0B22">
        <w:rPr>
          <w:rFonts w:asciiTheme="minorHAnsi" w:hAnsiTheme="minorHAnsi" w:cstheme="minorHAnsi"/>
        </w:rPr>
        <w:t>cia</w:t>
      </w:r>
      <w:r w:rsidR="079BBF92" w:rsidRPr="000A0B22">
        <w:rPr>
          <w:rFonts w:asciiTheme="minorHAnsi" w:hAnsiTheme="minorHAnsi" w:cstheme="minorHAnsi"/>
        </w:rPr>
        <w:t xml:space="preserve"> </w:t>
      </w:r>
      <w:r w:rsidR="0396A6FF" w:rsidRPr="000A0B22">
        <w:rPr>
          <w:rFonts w:asciiTheme="minorHAnsi" w:hAnsiTheme="minorHAnsi" w:cstheme="minorHAnsi"/>
        </w:rPr>
        <w:t xml:space="preserve">i przyznanie </w:t>
      </w:r>
      <w:r w:rsidR="62DBD53E" w:rsidRPr="000A0B22">
        <w:rPr>
          <w:rFonts w:asciiTheme="minorHAnsi" w:hAnsiTheme="minorHAnsi" w:cstheme="minorHAnsi"/>
        </w:rPr>
        <w:t>wsparcia</w:t>
      </w:r>
    </w:p>
    <w:p w14:paraId="3C760507" w14:textId="01B88653" w:rsidR="00177855" w:rsidRPr="00EC4B67" w:rsidRDefault="6BA8A3A8" w:rsidP="004D05FD">
      <w:pPr>
        <w:pStyle w:val="Akapitzlist"/>
        <w:numPr>
          <w:ilvl w:val="0"/>
          <w:numId w:val="4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Pr</w:t>
      </w:r>
      <w:r w:rsidR="18FE3328" w:rsidRPr="00EC4B67">
        <w:rPr>
          <w:rFonts w:asciiTheme="minorHAnsi" w:hAnsiTheme="minorHAnsi" w:cstheme="minorHAnsi"/>
          <w:sz w:val="24"/>
          <w:szCs w:val="24"/>
        </w:rPr>
        <w:t xml:space="preserve">zedsięwzięcie </w:t>
      </w:r>
      <w:r w:rsidR="3290D3CE" w:rsidRPr="00EC4B67">
        <w:rPr>
          <w:rFonts w:asciiTheme="minorHAnsi" w:hAnsiTheme="minorHAnsi" w:cstheme="minorHAnsi"/>
          <w:sz w:val="24"/>
          <w:szCs w:val="24"/>
        </w:rPr>
        <w:t>zostanie rekomendowan</w:t>
      </w:r>
      <w:r w:rsidR="218D4D96" w:rsidRPr="00EC4B67">
        <w:rPr>
          <w:rFonts w:asciiTheme="minorHAnsi" w:hAnsiTheme="minorHAnsi" w:cstheme="minorHAnsi"/>
          <w:sz w:val="24"/>
          <w:szCs w:val="24"/>
        </w:rPr>
        <w:t>e</w:t>
      </w:r>
      <w:r w:rsidR="3290D3CE" w:rsidRPr="00EC4B67">
        <w:rPr>
          <w:rFonts w:asciiTheme="minorHAnsi" w:hAnsiTheme="minorHAnsi" w:cstheme="minorHAnsi"/>
          <w:sz w:val="24"/>
          <w:szCs w:val="24"/>
        </w:rPr>
        <w:t xml:space="preserve"> do </w:t>
      </w:r>
      <w:r w:rsidRPr="00EC4B67">
        <w:rPr>
          <w:rFonts w:asciiTheme="minorHAnsi" w:hAnsiTheme="minorHAnsi" w:cstheme="minorHAnsi"/>
          <w:sz w:val="24"/>
          <w:szCs w:val="24"/>
        </w:rPr>
        <w:t>objęcia wsparciem</w:t>
      </w:r>
      <w:r w:rsidR="3290D3CE" w:rsidRPr="00EC4B67">
        <w:rPr>
          <w:rFonts w:asciiTheme="minorHAnsi" w:hAnsiTheme="minorHAnsi" w:cstheme="minorHAnsi"/>
          <w:sz w:val="24"/>
          <w:szCs w:val="24"/>
        </w:rPr>
        <w:t>, jeżeli:</w:t>
      </w:r>
    </w:p>
    <w:p w14:paraId="224AE6F1" w14:textId="0EA9E763" w:rsidR="00177855" w:rsidRDefault="00F16998" w:rsidP="004D05FD">
      <w:pPr>
        <w:pStyle w:val="Akapitzlist"/>
        <w:numPr>
          <w:ilvl w:val="1"/>
          <w:numId w:val="4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uzyska </w:t>
      </w:r>
      <w:r w:rsidR="1F17A07D" w:rsidRPr="00F16998">
        <w:rPr>
          <w:rFonts w:asciiTheme="minorHAnsi" w:hAnsiTheme="minorHAnsi" w:cstheme="minorHAnsi"/>
          <w:sz w:val="24"/>
          <w:szCs w:val="24"/>
        </w:rPr>
        <w:t>ocenę pozytywną w wyniku oceny formalnej i</w:t>
      </w:r>
    </w:p>
    <w:p w14:paraId="2BE530AD" w14:textId="29E2C501" w:rsidR="00EC5B49" w:rsidRDefault="00F16998" w:rsidP="004D05FD">
      <w:pPr>
        <w:pStyle w:val="Akapitzlist"/>
        <w:numPr>
          <w:ilvl w:val="1"/>
          <w:numId w:val="4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uzyska </w:t>
      </w:r>
      <w:r w:rsidR="1F17A07D" w:rsidRPr="00F16998">
        <w:rPr>
          <w:rFonts w:asciiTheme="minorHAnsi" w:hAnsiTheme="minorHAnsi" w:cstheme="minorHAnsi"/>
          <w:sz w:val="24"/>
          <w:szCs w:val="24"/>
        </w:rPr>
        <w:t>ocenę pozytywną w wyniku oceny merytorycznej</w:t>
      </w:r>
      <w:r w:rsidR="003B2C3D">
        <w:rPr>
          <w:rFonts w:asciiTheme="minorHAnsi" w:hAnsiTheme="minorHAnsi" w:cstheme="minorHAnsi"/>
          <w:sz w:val="24"/>
          <w:szCs w:val="24"/>
        </w:rPr>
        <w:t xml:space="preserve"> i </w:t>
      </w:r>
    </w:p>
    <w:p w14:paraId="64AB998B" w14:textId="47EC6439" w:rsidR="003B2C3D" w:rsidRPr="00ED70D4" w:rsidRDefault="003B2C3D" w:rsidP="004D05FD">
      <w:pPr>
        <w:pStyle w:val="Akapitzlist"/>
        <w:numPr>
          <w:ilvl w:val="1"/>
          <w:numId w:val="4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ED70D4">
        <w:rPr>
          <w:rFonts w:asciiTheme="minorHAnsi" w:hAnsiTheme="minorHAnsi" w:cstheme="minorHAnsi"/>
          <w:sz w:val="24"/>
          <w:szCs w:val="24"/>
        </w:rPr>
        <w:t xml:space="preserve">znajduje się na </w:t>
      </w:r>
      <w:r w:rsidR="00C9734B" w:rsidRPr="00ED70D4">
        <w:rPr>
          <w:rFonts w:asciiTheme="minorHAnsi" w:hAnsiTheme="minorHAnsi" w:cstheme="minorHAnsi"/>
          <w:sz w:val="24"/>
          <w:szCs w:val="24"/>
        </w:rPr>
        <w:t xml:space="preserve">aktualnej </w:t>
      </w:r>
      <w:r w:rsidRPr="00ED70D4">
        <w:rPr>
          <w:rFonts w:asciiTheme="minorHAnsi" w:hAnsiTheme="minorHAnsi" w:cstheme="minorHAnsi"/>
          <w:sz w:val="24"/>
          <w:szCs w:val="24"/>
        </w:rPr>
        <w:t xml:space="preserve">liście </w:t>
      </w:r>
      <w:r w:rsidR="001E36E2" w:rsidRPr="00ED70D4">
        <w:rPr>
          <w:rFonts w:asciiTheme="minorHAnsi" w:hAnsiTheme="minorHAnsi" w:cstheme="minorHAnsi"/>
          <w:sz w:val="24"/>
          <w:szCs w:val="24"/>
        </w:rPr>
        <w:t>przedsięwzięć indykatywnych</w:t>
      </w:r>
      <w:r w:rsidR="007C6CB4" w:rsidRPr="00ED70D4">
        <w:rPr>
          <w:rFonts w:asciiTheme="minorHAnsi" w:hAnsiTheme="minorHAnsi" w:cstheme="minorHAnsi"/>
          <w:sz w:val="24"/>
          <w:szCs w:val="24"/>
        </w:rPr>
        <w:t>,</w:t>
      </w:r>
      <w:r w:rsidR="001E36E2" w:rsidRPr="00ED70D4">
        <w:rPr>
          <w:rFonts w:asciiTheme="minorHAnsi" w:hAnsiTheme="minorHAnsi" w:cstheme="minorHAnsi"/>
          <w:sz w:val="24"/>
          <w:szCs w:val="24"/>
        </w:rPr>
        <w:t xml:space="preserve"> zgodnie z </w:t>
      </w:r>
      <w:r w:rsidR="004A1BD0" w:rsidRPr="00ED70D4">
        <w:rPr>
          <w:rFonts w:asciiTheme="minorHAnsi" w:hAnsiTheme="minorHAnsi" w:cstheme="minorHAnsi"/>
          <w:sz w:val="24"/>
          <w:szCs w:val="24"/>
        </w:rPr>
        <w:t>§</w:t>
      </w:r>
      <w:r w:rsidR="007C6CB4" w:rsidRPr="00ED70D4">
        <w:rPr>
          <w:rFonts w:asciiTheme="minorHAnsi" w:hAnsiTheme="minorHAnsi" w:cstheme="minorHAnsi"/>
          <w:sz w:val="24"/>
          <w:szCs w:val="24"/>
        </w:rPr>
        <w:t xml:space="preserve"> 3 ust. 1.</w:t>
      </w:r>
    </w:p>
    <w:p w14:paraId="1289235C" w14:textId="0297075E" w:rsidR="00EC5B49" w:rsidRPr="00EC4B67" w:rsidRDefault="7F7B30D5" w:rsidP="004D05FD">
      <w:pPr>
        <w:pStyle w:val="Akapitzlist"/>
        <w:numPr>
          <w:ilvl w:val="0"/>
          <w:numId w:val="4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Informacja o pr</w:t>
      </w:r>
      <w:r w:rsidR="58F2C54A" w:rsidRPr="00EC4B67">
        <w:rPr>
          <w:rFonts w:asciiTheme="minorHAnsi" w:hAnsiTheme="minorHAnsi" w:cstheme="minorHAnsi"/>
          <w:sz w:val="24"/>
          <w:szCs w:val="24"/>
        </w:rPr>
        <w:t xml:space="preserve">zedsięwzięciu </w:t>
      </w:r>
      <w:r w:rsidRPr="00EC4B67">
        <w:rPr>
          <w:rFonts w:asciiTheme="minorHAnsi" w:hAnsiTheme="minorHAnsi" w:cstheme="minorHAnsi"/>
          <w:sz w:val="24"/>
          <w:szCs w:val="24"/>
        </w:rPr>
        <w:t xml:space="preserve">wybranym do </w:t>
      </w:r>
      <w:r w:rsidR="4C6D54FB" w:rsidRPr="00EC4B67">
        <w:rPr>
          <w:rFonts w:asciiTheme="minorHAnsi" w:hAnsiTheme="minorHAnsi" w:cstheme="minorHAnsi"/>
          <w:sz w:val="24"/>
          <w:szCs w:val="24"/>
        </w:rPr>
        <w:t>objęcia wsparciem</w:t>
      </w:r>
      <w:r w:rsidRPr="00EC4B67">
        <w:rPr>
          <w:rFonts w:asciiTheme="minorHAnsi" w:hAnsiTheme="minorHAnsi" w:cstheme="minorHAnsi"/>
          <w:sz w:val="24"/>
          <w:szCs w:val="24"/>
        </w:rPr>
        <w:t xml:space="preserve"> zostanie umieszczona na stronie</w:t>
      </w:r>
      <w:r w:rsidR="00E929EE" w:rsidRPr="00EC4B67">
        <w:rPr>
          <w:rFonts w:asciiTheme="minorHAnsi" w:hAnsiTheme="minorHAnsi" w:cstheme="minorHAnsi"/>
          <w:sz w:val="24"/>
          <w:szCs w:val="24"/>
        </w:rPr>
        <w:t xml:space="preserve"> internetowej</w:t>
      </w:r>
      <w:r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036BC005" w:rsidRPr="00EC4B67">
        <w:rPr>
          <w:rFonts w:asciiTheme="minorHAnsi" w:hAnsiTheme="minorHAnsi" w:cstheme="minorHAnsi"/>
          <w:sz w:val="24"/>
          <w:szCs w:val="24"/>
        </w:rPr>
        <w:t>JW</w:t>
      </w:r>
      <w:r w:rsidR="5D2EC6F6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Pr="00EC4B67">
        <w:rPr>
          <w:rFonts w:asciiTheme="minorHAnsi" w:hAnsiTheme="minorHAnsi" w:cstheme="minorHAnsi"/>
          <w:sz w:val="24"/>
          <w:szCs w:val="24"/>
        </w:rPr>
        <w:t xml:space="preserve">oraz </w:t>
      </w:r>
      <w:r w:rsidR="000C1C0C" w:rsidRPr="00EC4B67">
        <w:rPr>
          <w:rFonts w:asciiTheme="minorHAnsi" w:hAnsiTheme="minorHAnsi" w:cstheme="minorHAnsi"/>
          <w:sz w:val="24"/>
          <w:szCs w:val="24"/>
        </w:rPr>
        <w:t xml:space="preserve">na </w:t>
      </w:r>
      <w:r w:rsidRPr="00EC4B67">
        <w:rPr>
          <w:rFonts w:asciiTheme="minorHAnsi" w:hAnsiTheme="minorHAnsi" w:cstheme="minorHAnsi"/>
          <w:sz w:val="24"/>
          <w:szCs w:val="24"/>
        </w:rPr>
        <w:t xml:space="preserve">Portalu </w:t>
      </w:r>
      <w:r w:rsidR="009713BA" w:rsidRPr="00EC4B67">
        <w:rPr>
          <w:rFonts w:asciiTheme="minorHAnsi" w:hAnsiTheme="minorHAnsi" w:cstheme="minorHAnsi"/>
          <w:sz w:val="24"/>
          <w:szCs w:val="24"/>
        </w:rPr>
        <w:t>nie później niż w terminie 7 dni od dnia zatwierdzenia wyniku oceny</w:t>
      </w:r>
      <w:r w:rsidRPr="00EC4B67">
        <w:rPr>
          <w:rFonts w:asciiTheme="minorHAnsi" w:hAnsiTheme="minorHAnsi" w:cstheme="minorHAnsi"/>
          <w:sz w:val="24"/>
          <w:szCs w:val="24"/>
        </w:rPr>
        <w:t>.</w:t>
      </w:r>
    </w:p>
    <w:p w14:paraId="624989AD" w14:textId="664A2414" w:rsidR="009B485A" w:rsidRPr="00EC4B67" w:rsidRDefault="3290D3CE" w:rsidP="004D05FD">
      <w:pPr>
        <w:pStyle w:val="Akapitzlist"/>
        <w:numPr>
          <w:ilvl w:val="0"/>
          <w:numId w:val="4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Po wybraniu </w:t>
      </w:r>
      <w:r w:rsidR="43DAD797" w:rsidRPr="00EC4B67">
        <w:rPr>
          <w:rFonts w:asciiTheme="minorHAnsi" w:hAnsiTheme="minorHAnsi" w:cstheme="minorHAnsi"/>
          <w:sz w:val="24"/>
          <w:szCs w:val="24"/>
        </w:rPr>
        <w:t>przedsięwzięcia</w:t>
      </w:r>
      <w:r w:rsidRPr="00EC4B67">
        <w:rPr>
          <w:rFonts w:asciiTheme="minorHAnsi" w:hAnsiTheme="minorHAnsi" w:cstheme="minorHAnsi"/>
          <w:sz w:val="24"/>
          <w:szCs w:val="24"/>
        </w:rPr>
        <w:t xml:space="preserve"> do </w:t>
      </w:r>
      <w:r w:rsidR="6BA8A3A8" w:rsidRPr="00EC4B67">
        <w:rPr>
          <w:rFonts w:asciiTheme="minorHAnsi" w:hAnsiTheme="minorHAnsi" w:cstheme="minorHAnsi"/>
          <w:sz w:val="24"/>
          <w:szCs w:val="24"/>
        </w:rPr>
        <w:t>objęcia wsparciem</w:t>
      </w:r>
      <w:r w:rsidRPr="00EC4B67">
        <w:rPr>
          <w:rFonts w:asciiTheme="minorHAnsi" w:hAnsiTheme="minorHAnsi" w:cstheme="minorHAnsi"/>
          <w:sz w:val="24"/>
          <w:szCs w:val="24"/>
        </w:rPr>
        <w:t xml:space="preserve">, </w:t>
      </w:r>
      <w:r w:rsidR="196F26E6" w:rsidRPr="00EC4B67">
        <w:rPr>
          <w:rFonts w:asciiTheme="minorHAnsi" w:hAnsiTheme="minorHAnsi" w:cstheme="minorHAnsi"/>
          <w:sz w:val="24"/>
          <w:szCs w:val="24"/>
        </w:rPr>
        <w:t>ostateczny odbiorca wsparcia</w:t>
      </w:r>
      <w:r w:rsidR="00FB4B8B" w:rsidRPr="00EC4B67">
        <w:rPr>
          <w:rFonts w:asciiTheme="minorHAnsi" w:hAnsiTheme="minorHAnsi" w:cstheme="minorHAnsi"/>
          <w:sz w:val="24"/>
          <w:szCs w:val="24"/>
        </w:rPr>
        <w:t>,</w:t>
      </w:r>
      <w:r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001B7D58" w:rsidRPr="00EC4B67">
        <w:rPr>
          <w:rFonts w:asciiTheme="minorHAnsi" w:hAnsiTheme="minorHAnsi" w:cstheme="minorHAnsi"/>
          <w:sz w:val="24"/>
          <w:szCs w:val="24"/>
        </w:rPr>
        <w:t>pismem wysłanym na adres skrzynki ostatecznego odbiorcy wsparcia na platformie ePUAP</w:t>
      </w:r>
      <w:r w:rsidR="00DC4C29" w:rsidRPr="00EC4B67">
        <w:rPr>
          <w:rFonts w:asciiTheme="minorHAnsi" w:hAnsiTheme="minorHAnsi" w:cstheme="minorHAnsi"/>
          <w:sz w:val="24"/>
          <w:szCs w:val="24"/>
        </w:rPr>
        <w:t xml:space="preserve"> wskazany we wniosku</w:t>
      </w:r>
      <w:r w:rsidR="00FB4B8B" w:rsidRPr="00EC4B67">
        <w:rPr>
          <w:rFonts w:asciiTheme="minorHAnsi" w:hAnsiTheme="minorHAnsi" w:cstheme="minorHAnsi"/>
          <w:sz w:val="24"/>
          <w:szCs w:val="24"/>
        </w:rPr>
        <w:t>,</w:t>
      </w:r>
      <w:r w:rsidR="001B7D58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Pr="00EC4B67">
        <w:rPr>
          <w:rFonts w:asciiTheme="minorHAnsi" w:hAnsiTheme="minorHAnsi" w:cstheme="minorHAnsi"/>
          <w:sz w:val="24"/>
          <w:szCs w:val="24"/>
        </w:rPr>
        <w:t xml:space="preserve">otrzymuje informację o pozytywnym wyniku oceny wraz z wezwaniem do przygotowania </w:t>
      </w:r>
      <w:r w:rsidR="00297E3A" w:rsidRPr="00EC4B67">
        <w:rPr>
          <w:rFonts w:asciiTheme="minorHAnsi" w:hAnsiTheme="minorHAnsi" w:cstheme="minorHAnsi"/>
          <w:sz w:val="24"/>
          <w:szCs w:val="24"/>
        </w:rPr>
        <w:t xml:space="preserve">i dostarczenia </w:t>
      </w:r>
      <w:r w:rsidRPr="00EC4B67">
        <w:rPr>
          <w:rFonts w:asciiTheme="minorHAnsi" w:hAnsiTheme="minorHAnsi" w:cstheme="minorHAnsi"/>
          <w:sz w:val="24"/>
          <w:szCs w:val="24"/>
        </w:rPr>
        <w:t xml:space="preserve">dokumentów niezbędnych do </w:t>
      </w:r>
      <w:r w:rsidR="6BA8A3A8" w:rsidRPr="00EC4B67">
        <w:rPr>
          <w:rFonts w:asciiTheme="minorHAnsi" w:hAnsiTheme="minorHAnsi" w:cstheme="minorHAnsi"/>
          <w:sz w:val="24"/>
          <w:szCs w:val="24"/>
        </w:rPr>
        <w:t xml:space="preserve">zawarcia </w:t>
      </w:r>
      <w:r w:rsidR="00F51B93" w:rsidRPr="003E7C64">
        <w:rPr>
          <w:rFonts w:asciiTheme="minorHAnsi" w:hAnsiTheme="minorHAnsi" w:cstheme="minorHAnsi"/>
          <w:sz w:val="24"/>
          <w:szCs w:val="24"/>
        </w:rPr>
        <w:t>umowy</w:t>
      </w:r>
      <w:r w:rsidR="004977A9" w:rsidRPr="003E7C64">
        <w:rPr>
          <w:rFonts w:asciiTheme="minorHAnsi" w:hAnsiTheme="minorHAnsi" w:cstheme="minorHAnsi"/>
          <w:sz w:val="24"/>
          <w:szCs w:val="24"/>
        </w:rPr>
        <w:t>/porozumienia</w:t>
      </w:r>
      <w:r w:rsidR="000C1C0C" w:rsidRPr="003E7C64">
        <w:rPr>
          <w:rFonts w:asciiTheme="minorHAnsi" w:hAnsiTheme="minorHAnsi" w:cstheme="minorHAnsi"/>
          <w:sz w:val="24"/>
          <w:szCs w:val="24"/>
        </w:rPr>
        <w:t xml:space="preserve"> </w:t>
      </w:r>
      <w:r w:rsidR="000C1C0C" w:rsidRPr="003E7C64">
        <w:rPr>
          <w:rFonts w:asciiTheme="minorHAnsi" w:hAnsiTheme="minorHAnsi" w:cstheme="minorHAnsi"/>
          <w:sz w:val="24"/>
          <w:szCs w:val="24"/>
        </w:rPr>
        <w:lastRenderedPageBreak/>
        <w:t>o objęcie przedsięwzięcia wsparciem, któr</w:t>
      </w:r>
      <w:r w:rsidR="0052256C" w:rsidRPr="003E7C64">
        <w:rPr>
          <w:rFonts w:asciiTheme="minorHAnsi" w:hAnsiTheme="minorHAnsi" w:cstheme="minorHAnsi"/>
          <w:sz w:val="24"/>
          <w:szCs w:val="24"/>
        </w:rPr>
        <w:t>ych</w:t>
      </w:r>
      <w:r w:rsidR="000C1C0C" w:rsidRPr="003E7C64">
        <w:rPr>
          <w:rFonts w:asciiTheme="minorHAnsi" w:hAnsiTheme="minorHAnsi" w:cstheme="minorHAnsi"/>
          <w:sz w:val="24"/>
          <w:szCs w:val="24"/>
        </w:rPr>
        <w:t xml:space="preserve"> wz</w:t>
      </w:r>
      <w:r w:rsidR="00580DE9" w:rsidRPr="003E7C64">
        <w:rPr>
          <w:rFonts w:asciiTheme="minorHAnsi" w:hAnsiTheme="minorHAnsi" w:cstheme="minorHAnsi"/>
          <w:sz w:val="24"/>
          <w:szCs w:val="24"/>
        </w:rPr>
        <w:t>ory</w:t>
      </w:r>
      <w:r w:rsidR="000C1C0C" w:rsidRPr="003E7C64">
        <w:rPr>
          <w:rFonts w:asciiTheme="minorHAnsi" w:hAnsiTheme="minorHAnsi" w:cstheme="minorHAnsi"/>
          <w:sz w:val="24"/>
          <w:szCs w:val="24"/>
        </w:rPr>
        <w:t xml:space="preserve"> stano</w:t>
      </w:r>
      <w:r w:rsidR="00580DE9" w:rsidRPr="003E7C64">
        <w:rPr>
          <w:rFonts w:asciiTheme="minorHAnsi" w:hAnsiTheme="minorHAnsi" w:cstheme="minorHAnsi"/>
          <w:sz w:val="24"/>
          <w:szCs w:val="24"/>
        </w:rPr>
        <w:t>wią</w:t>
      </w:r>
      <w:r w:rsidR="000C1C0C" w:rsidRPr="003E7C64">
        <w:rPr>
          <w:rFonts w:asciiTheme="minorHAnsi" w:hAnsiTheme="minorHAnsi" w:cstheme="minorHAnsi"/>
          <w:sz w:val="24"/>
          <w:szCs w:val="24"/>
        </w:rPr>
        <w:t xml:space="preserve"> </w:t>
      </w:r>
      <w:r w:rsidR="0052256C" w:rsidRPr="003E7C64">
        <w:rPr>
          <w:rFonts w:asciiTheme="minorHAnsi" w:hAnsiTheme="minorHAnsi" w:cstheme="minorHAnsi"/>
          <w:sz w:val="24"/>
          <w:szCs w:val="24"/>
        </w:rPr>
        <w:t xml:space="preserve">odpowiednio </w:t>
      </w:r>
      <w:r w:rsidR="000C1C0C" w:rsidRPr="003E7C64">
        <w:rPr>
          <w:rFonts w:asciiTheme="minorHAnsi" w:hAnsiTheme="minorHAnsi" w:cstheme="minorHAnsi"/>
          <w:sz w:val="24"/>
          <w:szCs w:val="24"/>
        </w:rPr>
        <w:t>załącznik</w:t>
      </w:r>
      <w:r w:rsidR="00580DE9" w:rsidRPr="003E7C64">
        <w:rPr>
          <w:rFonts w:asciiTheme="minorHAnsi" w:hAnsiTheme="minorHAnsi" w:cstheme="minorHAnsi"/>
          <w:sz w:val="24"/>
          <w:szCs w:val="24"/>
        </w:rPr>
        <w:t>i</w:t>
      </w:r>
      <w:r w:rsidR="000C1C0C" w:rsidRPr="003E7C64">
        <w:rPr>
          <w:rFonts w:asciiTheme="minorHAnsi" w:hAnsiTheme="minorHAnsi" w:cstheme="minorHAnsi"/>
          <w:sz w:val="24"/>
          <w:szCs w:val="24"/>
        </w:rPr>
        <w:t xml:space="preserve"> nr </w:t>
      </w:r>
      <w:r w:rsidR="00C61CA5" w:rsidRPr="003E7C64">
        <w:rPr>
          <w:rFonts w:asciiTheme="minorHAnsi" w:hAnsiTheme="minorHAnsi" w:cstheme="minorHAnsi"/>
          <w:sz w:val="24"/>
          <w:szCs w:val="24"/>
        </w:rPr>
        <w:t>4</w:t>
      </w:r>
      <w:r w:rsidR="001C560A">
        <w:rPr>
          <w:rFonts w:asciiTheme="minorHAnsi" w:hAnsiTheme="minorHAnsi" w:cstheme="minorHAnsi"/>
          <w:sz w:val="24"/>
          <w:szCs w:val="24"/>
        </w:rPr>
        <w:t>,</w:t>
      </w:r>
      <w:r w:rsidR="0041351E" w:rsidRPr="003E7C64">
        <w:rPr>
          <w:rFonts w:asciiTheme="minorHAnsi" w:hAnsiTheme="minorHAnsi" w:cstheme="minorHAnsi"/>
          <w:sz w:val="24"/>
          <w:szCs w:val="24"/>
        </w:rPr>
        <w:t xml:space="preserve"> 5 </w:t>
      </w:r>
      <w:r w:rsidR="001C560A">
        <w:rPr>
          <w:rFonts w:asciiTheme="minorHAnsi" w:hAnsiTheme="minorHAnsi" w:cstheme="minorHAnsi"/>
          <w:sz w:val="24"/>
          <w:szCs w:val="24"/>
        </w:rPr>
        <w:t xml:space="preserve">lub 6 </w:t>
      </w:r>
      <w:r w:rsidR="000C1C0C" w:rsidRPr="003E7C64">
        <w:rPr>
          <w:rFonts w:asciiTheme="minorHAnsi" w:hAnsiTheme="minorHAnsi" w:cstheme="minorHAnsi"/>
          <w:sz w:val="24"/>
          <w:szCs w:val="24"/>
        </w:rPr>
        <w:t>do Regulaminu</w:t>
      </w:r>
      <w:r w:rsidR="4BFDF0BD" w:rsidRPr="00EC4B67">
        <w:rPr>
          <w:rFonts w:asciiTheme="minorHAnsi" w:hAnsiTheme="minorHAnsi" w:cstheme="minorHAnsi"/>
          <w:sz w:val="24"/>
          <w:szCs w:val="24"/>
        </w:rPr>
        <w:t>.</w:t>
      </w:r>
      <w:r w:rsidR="004576D4" w:rsidRPr="00EC4B67">
        <w:rPr>
          <w:rFonts w:asciiTheme="minorHAnsi" w:hAnsiTheme="minorHAnsi" w:cstheme="minorHAnsi"/>
          <w:sz w:val="24"/>
          <w:szCs w:val="24"/>
        </w:rPr>
        <w:t xml:space="preserve"> Ostateczny odbiorca wspa</w:t>
      </w:r>
      <w:r w:rsidR="001918A8" w:rsidRPr="00EC4B67">
        <w:rPr>
          <w:rFonts w:asciiTheme="minorHAnsi" w:hAnsiTheme="minorHAnsi" w:cstheme="minorHAnsi"/>
          <w:sz w:val="24"/>
          <w:szCs w:val="24"/>
        </w:rPr>
        <w:t>r</w:t>
      </w:r>
      <w:r w:rsidR="004576D4" w:rsidRPr="00EC4B67">
        <w:rPr>
          <w:rFonts w:asciiTheme="minorHAnsi" w:hAnsiTheme="minorHAnsi" w:cstheme="minorHAnsi"/>
          <w:sz w:val="24"/>
          <w:szCs w:val="24"/>
        </w:rPr>
        <w:t>cia</w:t>
      </w:r>
      <w:r w:rsidR="00532C30" w:rsidRPr="00EC4B67">
        <w:rPr>
          <w:rFonts w:asciiTheme="minorHAnsi" w:hAnsiTheme="minorHAnsi" w:cstheme="minorHAnsi"/>
          <w:sz w:val="24"/>
          <w:szCs w:val="24"/>
        </w:rPr>
        <w:t xml:space="preserve"> przesyła ww. dokumenty w wersji elektronicznej</w:t>
      </w:r>
      <w:r w:rsidR="00F51B93" w:rsidRPr="00EC4B67">
        <w:rPr>
          <w:rFonts w:asciiTheme="minorHAnsi" w:hAnsiTheme="minorHAnsi" w:cstheme="minorHAnsi"/>
          <w:sz w:val="24"/>
          <w:szCs w:val="24"/>
        </w:rPr>
        <w:t xml:space="preserve"> w terminie 5 dni roboczych od dnia wysłania </w:t>
      </w:r>
      <w:r w:rsidR="00F60637" w:rsidRPr="00EC4B67">
        <w:rPr>
          <w:rFonts w:asciiTheme="minorHAnsi" w:hAnsiTheme="minorHAnsi" w:cstheme="minorHAnsi"/>
          <w:sz w:val="24"/>
          <w:szCs w:val="24"/>
        </w:rPr>
        <w:t>ostatecznemu odbiorcy wsparcia</w:t>
      </w:r>
      <w:r w:rsidR="00F51B93" w:rsidRPr="00EC4B67">
        <w:rPr>
          <w:rFonts w:asciiTheme="minorHAnsi" w:hAnsiTheme="minorHAnsi" w:cstheme="minorHAnsi"/>
          <w:sz w:val="24"/>
          <w:szCs w:val="24"/>
        </w:rPr>
        <w:t xml:space="preserve"> informacji o wyniku oceny wniosku</w:t>
      </w:r>
      <w:r w:rsidR="00532C30" w:rsidRPr="00EC4B67">
        <w:rPr>
          <w:rFonts w:asciiTheme="minorHAnsi" w:hAnsiTheme="minorHAnsi" w:cstheme="minorHAnsi"/>
          <w:sz w:val="24"/>
          <w:szCs w:val="24"/>
        </w:rPr>
        <w:t>.</w:t>
      </w:r>
    </w:p>
    <w:p w14:paraId="321E30FA" w14:textId="354B5A08" w:rsidR="00EC5B49" w:rsidRPr="00580DE9" w:rsidRDefault="4BFDF0BD" w:rsidP="004D05FD">
      <w:pPr>
        <w:pStyle w:val="Akapitzlist"/>
        <w:numPr>
          <w:ilvl w:val="0"/>
          <w:numId w:val="4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Dokumenty niezbędne do </w:t>
      </w:r>
      <w:r w:rsidRPr="00DB01B0">
        <w:rPr>
          <w:rFonts w:asciiTheme="minorHAnsi" w:hAnsiTheme="minorHAnsi" w:cstheme="minorHAnsi"/>
          <w:sz w:val="24"/>
          <w:szCs w:val="24"/>
        </w:rPr>
        <w:t xml:space="preserve">zawarcia </w:t>
      </w:r>
      <w:r w:rsidR="00DB4670" w:rsidRPr="00DB01B0">
        <w:rPr>
          <w:rFonts w:asciiTheme="minorHAnsi" w:hAnsiTheme="minorHAnsi" w:cstheme="minorHAnsi"/>
          <w:sz w:val="24"/>
          <w:szCs w:val="24"/>
        </w:rPr>
        <w:t>umowy</w:t>
      </w:r>
      <w:r w:rsidR="00BE2988" w:rsidRPr="00DB01B0">
        <w:rPr>
          <w:rFonts w:asciiTheme="minorHAnsi" w:hAnsiTheme="minorHAnsi" w:cstheme="minorHAnsi"/>
          <w:sz w:val="24"/>
          <w:szCs w:val="24"/>
        </w:rPr>
        <w:t>/porozumienia</w:t>
      </w:r>
      <w:r w:rsidRPr="00EC4B67">
        <w:rPr>
          <w:rFonts w:asciiTheme="minorHAnsi" w:hAnsiTheme="minorHAnsi" w:cstheme="minorHAnsi"/>
          <w:sz w:val="24"/>
          <w:szCs w:val="24"/>
        </w:rPr>
        <w:t xml:space="preserve"> o objęcie przedsięwzięcia wsparcie</w:t>
      </w:r>
      <w:r w:rsidR="00FA462D" w:rsidRPr="00EC4B67">
        <w:rPr>
          <w:rFonts w:asciiTheme="minorHAnsi" w:hAnsiTheme="minorHAnsi" w:cstheme="minorHAnsi"/>
          <w:sz w:val="24"/>
          <w:szCs w:val="24"/>
        </w:rPr>
        <w:t>m</w:t>
      </w:r>
      <w:r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3290D3CE" w:rsidRPr="00EC4B67">
        <w:rPr>
          <w:rFonts w:asciiTheme="minorHAnsi" w:hAnsiTheme="minorHAnsi" w:cstheme="minorHAnsi"/>
          <w:sz w:val="24"/>
          <w:szCs w:val="24"/>
        </w:rPr>
        <w:t>określon</w:t>
      </w:r>
      <w:r w:rsidRPr="00EC4B67">
        <w:rPr>
          <w:rFonts w:asciiTheme="minorHAnsi" w:hAnsiTheme="minorHAnsi" w:cstheme="minorHAnsi"/>
          <w:sz w:val="24"/>
          <w:szCs w:val="24"/>
        </w:rPr>
        <w:t>e zostały</w:t>
      </w:r>
      <w:r w:rsidR="3290D3CE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3290D3CE" w:rsidRPr="00F926D8">
        <w:rPr>
          <w:rFonts w:asciiTheme="minorHAnsi" w:hAnsiTheme="minorHAnsi" w:cstheme="minorHAnsi"/>
          <w:sz w:val="24"/>
          <w:szCs w:val="24"/>
        </w:rPr>
        <w:t xml:space="preserve">w </w:t>
      </w:r>
      <w:r w:rsidR="3290D3CE" w:rsidRPr="00420DE1">
        <w:rPr>
          <w:rFonts w:asciiTheme="minorHAnsi" w:hAnsiTheme="minorHAnsi" w:cstheme="minorHAnsi"/>
          <w:sz w:val="24"/>
          <w:szCs w:val="24"/>
        </w:rPr>
        <w:t xml:space="preserve">załączniku </w:t>
      </w:r>
      <w:r w:rsidR="3290D3CE" w:rsidRPr="003736AC">
        <w:rPr>
          <w:rFonts w:asciiTheme="minorHAnsi" w:hAnsiTheme="minorHAnsi" w:cstheme="minorHAnsi"/>
          <w:sz w:val="24"/>
          <w:szCs w:val="24"/>
        </w:rPr>
        <w:t xml:space="preserve">nr </w:t>
      </w:r>
      <w:r w:rsidR="001C560A">
        <w:rPr>
          <w:rFonts w:asciiTheme="minorHAnsi" w:hAnsiTheme="minorHAnsi" w:cstheme="minorHAnsi"/>
          <w:sz w:val="24"/>
          <w:szCs w:val="24"/>
        </w:rPr>
        <w:t>7</w:t>
      </w:r>
      <w:r w:rsidR="001C560A" w:rsidRPr="003736AC">
        <w:rPr>
          <w:rFonts w:asciiTheme="minorHAnsi" w:hAnsiTheme="minorHAnsi" w:cstheme="minorHAnsi"/>
          <w:sz w:val="24"/>
          <w:szCs w:val="24"/>
        </w:rPr>
        <w:t xml:space="preserve"> </w:t>
      </w:r>
      <w:r w:rsidR="3290D3CE" w:rsidRPr="003736AC">
        <w:rPr>
          <w:rFonts w:asciiTheme="minorHAnsi" w:hAnsiTheme="minorHAnsi" w:cstheme="minorHAnsi"/>
          <w:sz w:val="24"/>
          <w:szCs w:val="24"/>
        </w:rPr>
        <w:t>do Regulaminu.</w:t>
      </w:r>
    </w:p>
    <w:p w14:paraId="4B49B545" w14:textId="36AF658E" w:rsidR="00EC5B49" w:rsidRPr="00EC4B67" w:rsidRDefault="00DB4670" w:rsidP="004D05FD">
      <w:pPr>
        <w:pStyle w:val="Tekstpodstawowy3"/>
        <w:numPr>
          <w:ilvl w:val="0"/>
          <w:numId w:val="4"/>
        </w:numPr>
        <w:spacing w:after="0"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DB01B0">
        <w:rPr>
          <w:rFonts w:asciiTheme="minorHAnsi" w:hAnsiTheme="minorHAnsi" w:cstheme="minorHAnsi"/>
          <w:sz w:val="24"/>
          <w:szCs w:val="24"/>
        </w:rPr>
        <w:t>Umowa</w:t>
      </w:r>
      <w:r w:rsidR="00DA4122" w:rsidRPr="00DB01B0">
        <w:rPr>
          <w:rFonts w:asciiTheme="minorHAnsi" w:hAnsiTheme="minorHAnsi" w:cstheme="minorHAnsi"/>
          <w:sz w:val="24"/>
          <w:szCs w:val="24"/>
        </w:rPr>
        <w:t>/porozumienie</w:t>
      </w:r>
      <w:r w:rsidR="00DA4122">
        <w:rPr>
          <w:rFonts w:asciiTheme="minorHAnsi" w:hAnsiTheme="minorHAnsi" w:cstheme="minorHAnsi"/>
          <w:sz w:val="24"/>
          <w:szCs w:val="24"/>
        </w:rPr>
        <w:t xml:space="preserve"> </w:t>
      </w:r>
      <w:r w:rsidR="6BA8A3A8" w:rsidRPr="00EC4B67">
        <w:rPr>
          <w:rFonts w:asciiTheme="minorHAnsi" w:hAnsiTheme="minorHAnsi" w:cstheme="minorHAnsi"/>
          <w:sz w:val="24"/>
          <w:szCs w:val="24"/>
        </w:rPr>
        <w:t xml:space="preserve">o objęcie przedsięwzięcia wsparciem </w:t>
      </w:r>
      <w:r w:rsidR="3290D3CE" w:rsidRPr="00EC4B67">
        <w:rPr>
          <w:rFonts w:asciiTheme="minorHAnsi" w:hAnsiTheme="minorHAnsi" w:cstheme="minorHAnsi"/>
          <w:sz w:val="24"/>
          <w:szCs w:val="24"/>
        </w:rPr>
        <w:t>powinn</w:t>
      </w:r>
      <w:r w:rsidRPr="00EC4B67">
        <w:rPr>
          <w:rFonts w:asciiTheme="minorHAnsi" w:hAnsiTheme="minorHAnsi" w:cstheme="minorHAnsi"/>
          <w:sz w:val="24"/>
          <w:szCs w:val="24"/>
        </w:rPr>
        <w:t>a</w:t>
      </w:r>
      <w:r w:rsidR="3290D3CE" w:rsidRPr="00EC4B67">
        <w:rPr>
          <w:rFonts w:asciiTheme="minorHAnsi" w:hAnsiTheme="minorHAnsi" w:cstheme="minorHAnsi"/>
          <w:sz w:val="24"/>
          <w:szCs w:val="24"/>
        </w:rPr>
        <w:t xml:space="preserve"> zostać zawart</w:t>
      </w:r>
      <w:r w:rsidRPr="00EC4B67">
        <w:rPr>
          <w:rFonts w:asciiTheme="minorHAnsi" w:hAnsiTheme="minorHAnsi" w:cstheme="minorHAnsi"/>
          <w:sz w:val="24"/>
          <w:szCs w:val="24"/>
        </w:rPr>
        <w:t>a</w:t>
      </w:r>
      <w:r w:rsidR="3290D3CE" w:rsidRPr="00EC4B67">
        <w:rPr>
          <w:rFonts w:asciiTheme="minorHAnsi" w:hAnsiTheme="minorHAnsi" w:cstheme="minorHAnsi"/>
          <w:sz w:val="24"/>
          <w:szCs w:val="24"/>
        </w:rPr>
        <w:t xml:space="preserve"> w ciągu 45 dni od dnia </w:t>
      </w:r>
      <w:r w:rsidR="00282F0B" w:rsidRPr="00EC4B67">
        <w:rPr>
          <w:rFonts w:asciiTheme="minorHAnsi" w:hAnsiTheme="minorHAnsi" w:cstheme="minorHAnsi"/>
          <w:sz w:val="24"/>
          <w:szCs w:val="24"/>
        </w:rPr>
        <w:t>poinformowania</w:t>
      </w:r>
      <w:r w:rsidR="006F1B3D" w:rsidRPr="00EC4B67">
        <w:rPr>
          <w:rFonts w:asciiTheme="minorHAnsi" w:hAnsiTheme="minorHAnsi" w:cstheme="minorHAnsi"/>
          <w:sz w:val="24"/>
          <w:szCs w:val="24"/>
        </w:rPr>
        <w:t xml:space="preserve"> ostatecznego odbiorcy wsparcia o przyznaniu środków na realizację przedsięwzięcia</w:t>
      </w:r>
      <w:r w:rsidR="3290D3CE" w:rsidRPr="00EC4B67">
        <w:rPr>
          <w:rFonts w:asciiTheme="minorHAnsi" w:hAnsiTheme="minorHAnsi" w:cstheme="minorHAnsi"/>
          <w:sz w:val="24"/>
          <w:szCs w:val="24"/>
        </w:rPr>
        <w:t>.</w:t>
      </w:r>
    </w:p>
    <w:p w14:paraId="65BBF8B9" w14:textId="660BA495" w:rsidR="00EC5B49" w:rsidRPr="00EC4B67" w:rsidRDefault="3290D3CE" w:rsidP="004D05FD">
      <w:pPr>
        <w:pStyle w:val="Akapitzlist"/>
        <w:numPr>
          <w:ilvl w:val="0"/>
          <w:numId w:val="4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Jeżeli </w:t>
      </w:r>
      <w:r w:rsidR="00DB4670" w:rsidRPr="00DB01B0">
        <w:rPr>
          <w:rFonts w:asciiTheme="minorHAnsi" w:hAnsiTheme="minorHAnsi" w:cstheme="minorHAnsi"/>
          <w:sz w:val="24"/>
          <w:szCs w:val="24"/>
        </w:rPr>
        <w:t>umowa</w:t>
      </w:r>
      <w:r w:rsidR="00DA4122" w:rsidRPr="00DB01B0">
        <w:rPr>
          <w:rFonts w:asciiTheme="minorHAnsi" w:hAnsiTheme="minorHAnsi" w:cstheme="minorHAnsi"/>
          <w:sz w:val="24"/>
          <w:szCs w:val="24"/>
        </w:rPr>
        <w:t>/porozumienie</w:t>
      </w:r>
      <w:r w:rsidRPr="00EC4B67">
        <w:rPr>
          <w:rFonts w:asciiTheme="minorHAnsi" w:hAnsiTheme="minorHAnsi" w:cstheme="minorHAnsi"/>
          <w:sz w:val="24"/>
          <w:szCs w:val="24"/>
        </w:rPr>
        <w:t xml:space="preserve"> o </w:t>
      </w:r>
      <w:r w:rsidR="1DD5924D" w:rsidRPr="00EC4B67">
        <w:rPr>
          <w:rFonts w:asciiTheme="minorHAnsi" w:hAnsiTheme="minorHAnsi" w:cstheme="minorHAnsi"/>
          <w:sz w:val="24"/>
          <w:szCs w:val="24"/>
        </w:rPr>
        <w:t>objęcie przedsięwzięcia wsparciem</w:t>
      </w:r>
      <w:r w:rsidRPr="00EC4B67">
        <w:rPr>
          <w:rFonts w:asciiTheme="minorHAnsi" w:hAnsiTheme="minorHAnsi" w:cstheme="minorHAnsi"/>
          <w:sz w:val="24"/>
          <w:szCs w:val="24"/>
        </w:rPr>
        <w:t xml:space="preserve"> nie zostanie zawart</w:t>
      </w:r>
      <w:r w:rsidR="00DB4670" w:rsidRPr="00EC4B67">
        <w:rPr>
          <w:rFonts w:asciiTheme="minorHAnsi" w:hAnsiTheme="minorHAnsi" w:cstheme="minorHAnsi"/>
          <w:sz w:val="24"/>
          <w:szCs w:val="24"/>
        </w:rPr>
        <w:t>a</w:t>
      </w:r>
      <w:r w:rsidRPr="00EC4B67">
        <w:rPr>
          <w:rFonts w:asciiTheme="minorHAnsi" w:hAnsiTheme="minorHAnsi" w:cstheme="minorHAnsi"/>
          <w:sz w:val="24"/>
          <w:szCs w:val="24"/>
        </w:rPr>
        <w:t xml:space="preserve"> w t</w:t>
      </w:r>
      <w:r w:rsidR="4BFDF0BD" w:rsidRPr="00EC4B67">
        <w:rPr>
          <w:rFonts w:asciiTheme="minorHAnsi" w:hAnsiTheme="minorHAnsi" w:cstheme="minorHAnsi"/>
          <w:sz w:val="24"/>
          <w:szCs w:val="24"/>
        </w:rPr>
        <w:t xml:space="preserve">erminie, o którym mowa w </w:t>
      </w:r>
      <w:r w:rsidR="000C1C0C" w:rsidRPr="00EC4B67">
        <w:rPr>
          <w:rFonts w:asciiTheme="minorHAnsi" w:hAnsiTheme="minorHAnsi" w:cstheme="minorHAnsi"/>
          <w:sz w:val="24"/>
          <w:szCs w:val="24"/>
        </w:rPr>
        <w:t xml:space="preserve">ust. </w:t>
      </w:r>
      <w:r w:rsidR="00161824" w:rsidRPr="00EC4B67">
        <w:rPr>
          <w:rFonts w:asciiTheme="minorHAnsi" w:hAnsiTheme="minorHAnsi" w:cstheme="minorHAnsi"/>
          <w:sz w:val="24"/>
          <w:szCs w:val="24"/>
        </w:rPr>
        <w:t>5</w:t>
      </w:r>
      <w:r w:rsidR="000C1C0C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Pr="00EC4B67">
        <w:rPr>
          <w:rFonts w:asciiTheme="minorHAnsi" w:hAnsiTheme="minorHAnsi" w:cstheme="minorHAnsi"/>
          <w:sz w:val="24"/>
          <w:szCs w:val="24"/>
        </w:rPr>
        <w:t xml:space="preserve">powyżej z przyczyn leżących po stronie </w:t>
      </w:r>
      <w:r w:rsidR="6BA8A3A8" w:rsidRPr="00EC4B67">
        <w:rPr>
          <w:rFonts w:asciiTheme="minorHAnsi" w:hAnsiTheme="minorHAnsi" w:cstheme="minorHAnsi"/>
          <w:sz w:val="24"/>
          <w:szCs w:val="24"/>
        </w:rPr>
        <w:t>ostatecznego odbiorcy wsparcia</w:t>
      </w:r>
      <w:r w:rsidRPr="00EC4B67">
        <w:rPr>
          <w:rFonts w:asciiTheme="minorHAnsi" w:hAnsiTheme="minorHAnsi" w:cstheme="minorHAnsi"/>
          <w:sz w:val="24"/>
          <w:szCs w:val="24"/>
        </w:rPr>
        <w:t xml:space="preserve">, </w:t>
      </w:r>
      <w:r w:rsidR="036BC005" w:rsidRPr="00EC4B67">
        <w:rPr>
          <w:rFonts w:asciiTheme="minorHAnsi" w:hAnsiTheme="minorHAnsi" w:cstheme="minorHAnsi"/>
          <w:sz w:val="24"/>
          <w:szCs w:val="24"/>
        </w:rPr>
        <w:t>JW</w:t>
      </w:r>
      <w:r w:rsidR="4BFDF0BD" w:rsidRPr="00EC4B67">
        <w:rPr>
          <w:rFonts w:asciiTheme="minorHAnsi" w:hAnsiTheme="minorHAnsi" w:cstheme="minorHAnsi"/>
          <w:sz w:val="24"/>
          <w:szCs w:val="24"/>
        </w:rPr>
        <w:t xml:space="preserve"> odstępuje od </w:t>
      </w:r>
      <w:r w:rsidR="00E929EE" w:rsidRPr="00EC4B67">
        <w:rPr>
          <w:rFonts w:asciiTheme="minorHAnsi" w:hAnsiTheme="minorHAnsi" w:cstheme="minorHAnsi"/>
          <w:sz w:val="24"/>
          <w:szCs w:val="24"/>
        </w:rPr>
        <w:t xml:space="preserve">zawarcia </w:t>
      </w:r>
      <w:r w:rsidR="00DB4670" w:rsidRPr="00EC4B67">
        <w:rPr>
          <w:rFonts w:asciiTheme="minorHAnsi" w:hAnsiTheme="minorHAnsi" w:cstheme="minorHAnsi"/>
          <w:sz w:val="24"/>
          <w:szCs w:val="24"/>
        </w:rPr>
        <w:t>umowy</w:t>
      </w:r>
      <w:r w:rsidR="00C645BC">
        <w:rPr>
          <w:rFonts w:asciiTheme="minorHAnsi" w:hAnsiTheme="minorHAnsi" w:cstheme="minorHAnsi"/>
          <w:sz w:val="24"/>
          <w:szCs w:val="24"/>
        </w:rPr>
        <w:t>/porozumienia</w:t>
      </w:r>
      <w:r w:rsidR="00DB4670" w:rsidRPr="00EC4B67">
        <w:rPr>
          <w:rFonts w:asciiTheme="minorHAnsi" w:hAnsiTheme="minorHAnsi" w:cstheme="minorHAnsi"/>
          <w:sz w:val="24"/>
          <w:szCs w:val="24"/>
        </w:rPr>
        <w:t xml:space="preserve">, </w:t>
      </w:r>
      <w:r w:rsidRPr="00EC4B67">
        <w:rPr>
          <w:rFonts w:asciiTheme="minorHAnsi" w:hAnsiTheme="minorHAnsi" w:cstheme="minorHAnsi"/>
          <w:sz w:val="24"/>
          <w:szCs w:val="24"/>
        </w:rPr>
        <w:t xml:space="preserve">a </w:t>
      </w:r>
      <w:r w:rsidR="196F26E6" w:rsidRPr="00EC4B67">
        <w:rPr>
          <w:rFonts w:asciiTheme="minorHAnsi" w:hAnsiTheme="minorHAnsi" w:cstheme="minorHAnsi"/>
          <w:sz w:val="24"/>
          <w:szCs w:val="24"/>
        </w:rPr>
        <w:t>ostateczny odbiorca wsparcia</w:t>
      </w:r>
      <w:r w:rsidRPr="00EC4B67">
        <w:rPr>
          <w:rFonts w:asciiTheme="minorHAnsi" w:hAnsiTheme="minorHAnsi" w:cstheme="minorHAnsi"/>
          <w:sz w:val="24"/>
          <w:szCs w:val="24"/>
        </w:rPr>
        <w:t xml:space="preserve"> traci </w:t>
      </w:r>
      <w:r w:rsidR="00E929EE" w:rsidRPr="00EC4B67">
        <w:rPr>
          <w:rFonts w:asciiTheme="minorHAnsi" w:hAnsiTheme="minorHAnsi" w:cstheme="minorHAnsi"/>
          <w:sz w:val="24"/>
          <w:szCs w:val="24"/>
        </w:rPr>
        <w:t xml:space="preserve">uprawnienie do przyznania </w:t>
      </w:r>
      <w:r w:rsidR="6BA8A3A8" w:rsidRPr="00EC4B67">
        <w:rPr>
          <w:rFonts w:asciiTheme="minorHAnsi" w:hAnsiTheme="minorHAnsi" w:cstheme="minorHAnsi"/>
          <w:sz w:val="24"/>
          <w:szCs w:val="24"/>
        </w:rPr>
        <w:t>wsparci</w:t>
      </w:r>
      <w:r w:rsidR="00B21AA9" w:rsidRPr="00EC4B67">
        <w:rPr>
          <w:rFonts w:asciiTheme="minorHAnsi" w:hAnsiTheme="minorHAnsi" w:cstheme="minorHAnsi"/>
          <w:sz w:val="24"/>
          <w:szCs w:val="24"/>
        </w:rPr>
        <w:t>a</w:t>
      </w:r>
      <w:r w:rsidRPr="00EC4B67">
        <w:rPr>
          <w:rFonts w:asciiTheme="minorHAnsi" w:hAnsiTheme="minorHAnsi" w:cstheme="minorHAnsi"/>
          <w:sz w:val="24"/>
          <w:szCs w:val="24"/>
        </w:rPr>
        <w:t>.</w:t>
      </w:r>
    </w:p>
    <w:p w14:paraId="7C941570" w14:textId="42FFB143" w:rsidR="00EC5B49" w:rsidRPr="000A0B22" w:rsidRDefault="00913C66" w:rsidP="004D05FD">
      <w:pPr>
        <w:pStyle w:val="Nagwek2"/>
        <w:rPr>
          <w:rFonts w:asciiTheme="minorHAnsi" w:hAnsiTheme="minorHAnsi" w:cstheme="minorHAnsi"/>
        </w:rPr>
      </w:pPr>
      <w:r w:rsidRPr="000A0B22">
        <w:rPr>
          <w:rFonts w:asciiTheme="minorHAnsi" w:hAnsiTheme="minorHAnsi" w:cstheme="minorHAnsi"/>
        </w:rPr>
        <w:t xml:space="preserve">§ 10 </w:t>
      </w:r>
      <w:r w:rsidR="00AD4F3A" w:rsidRPr="000A0B22">
        <w:rPr>
          <w:rFonts w:asciiTheme="minorHAnsi" w:hAnsiTheme="minorHAnsi" w:cstheme="minorHAnsi"/>
        </w:rPr>
        <w:t>Ponowna ocena przedsięwzięcia</w:t>
      </w:r>
    </w:p>
    <w:p w14:paraId="30858D35" w14:textId="7F3254D5" w:rsidR="00AD4F3A" w:rsidRPr="00EC4B67" w:rsidRDefault="0E183C89" w:rsidP="004D05FD">
      <w:pPr>
        <w:pStyle w:val="Akapitzlist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Środki odwoławcze są wnoszone na podstawie i zgodnie z przepisami </w:t>
      </w:r>
      <w:r w:rsidR="000B7DE3" w:rsidRPr="00EC4B67">
        <w:rPr>
          <w:rFonts w:asciiTheme="minorHAnsi" w:hAnsiTheme="minorHAnsi" w:cstheme="minorHAnsi"/>
          <w:sz w:val="24"/>
          <w:szCs w:val="24"/>
        </w:rPr>
        <w:t xml:space="preserve">art. 14lze </w:t>
      </w:r>
      <w:r w:rsidRPr="00EC4B67">
        <w:rPr>
          <w:rFonts w:asciiTheme="minorHAnsi" w:hAnsiTheme="minorHAnsi" w:cstheme="minorHAnsi"/>
          <w:sz w:val="24"/>
          <w:szCs w:val="24"/>
        </w:rPr>
        <w:t>Ustawy.</w:t>
      </w:r>
    </w:p>
    <w:p w14:paraId="580756EF" w14:textId="433EDD1A" w:rsidR="00EC5B49" w:rsidRPr="00EC4B67" w:rsidRDefault="006608B9" w:rsidP="004D05FD">
      <w:pPr>
        <w:pStyle w:val="Akapitzlist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3" w:name="_Hlk129876611"/>
      <w:r w:rsidRPr="00EC4B67">
        <w:rPr>
          <w:rFonts w:asciiTheme="minorHAnsi" w:hAnsiTheme="minorHAnsi" w:cstheme="minorHAnsi"/>
          <w:sz w:val="24"/>
          <w:szCs w:val="24"/>
        </w:rPr>
        <w:t>Ostatecznemu odbiorcy wsparcia</w:t>
      </w:r>
      <w:bookmarkEnd w:id="3"/>
      <w:r w:rsidR="0E183C89" w:rsidRPr="00EC4B67">
        <w:rPr>
          <w:rFonts w:asciiTheme="minorHAnsi" w:hAnsiTheme="minorHAnsi" w:cstheme="minorHAnsi"/>
          <w:sz w:val="24"/>
          <w:szCs w:val="24"/>
        </w:rPr>
        <w:t>, w przypadku nieobjęcia przedsięwzięcia wsparciem, przysługuje wniosek o ponowną ocenę przedsięwzięcia.</w:t>
      </w:r>
    </w:p>
    <w:p w14:paraId="705FEEE1" w14:textId="05F4A40D" w:rsidR="00AD4F3A" w:rsidRPr="00EC4B67" w:rsidRDefault="0E183C89" w:rsidP="004D05FD">
      <w:pPr>
        <w:pStyle w:val="Akapitzlist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Wniosek o ponowną ocenę przedsięwzięcia składany jest do </w:t>
      </w:r>
      <w:r w:rsidR="036BC005" w:rsidRPr="00EC4B67">
        <w:rPr>
          <w:rFonts w:asciiTheme="minorHAnsi" w:hAnsiTheme="minorHAnsi" w:cstheme="minorHAnsi"/>
          <w:sz w:val="24"/>
          <w:szCs w:val="24"/>
        </w:rPr>
        <w:t>JW</w:t>
      </w:r>
      <w:r w:rsidR="5F7B7C14" w:rsidRPr="00EC4B67">
        <w:rPr>
          <w:rFonts w:asciiTheme="minorHAnsi" w:hAnsiTheme="minorHAnsi" w:cstheme="minorHAnsi"/>
          <w:sz w:val="24"/>
          <w:szCs w:val="24"/>
        </w:rPr>
        <w:t>.</w:t>
      </w:r>
    </w:p>
    <w:p w14:paraId="64C36422" w14:textId="74D173B4" w:rsidR="001E0AEC" w:rsidRPr="00EC4B67" w:rsidRDefault="5F7B7C14" w:rsidP="004D05FD">
      <w:pPr>
        <w:pStyle w:val="Akapitzlist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Wniosek</w:t>
      </w:r>
      <w:r w:rsidR="000D1AAE" w:rsidRPr="00EC4B67">
        <w:rPr>
          <w:rFonts w:asciiTheme="minorHAnsi" w:hAnsiTheme="minorHAnsi" w:cstheme="minorHAnsi"/>
          <w:sz w:val="24"/>
          <w:szCs w:val="24"/>
        </w:rPr>
        <w:t>,</w:t>
      </w:r>
      <w:r w:rsidRPr="00EC4B67">
        <w:rPr>
          <w:rFonts w:asciiTheme="minorHAnsi" w:hAnsiTheme="minorHAnsi" w:cstheme="minorHAnsi"/>
          <w:sz w:val="24"/>
          <w:szCs w:val="24"/>
        </w:rPr>
        <w:t xml:space="preserve"> o którym mowa </w:t>
      </w:r>
      <w:r w:rsidR="000D1AAE" w:rsidRPr="00EC4B67">
        <w:rPr>
          <w:rFonts w:asciiTheme="minorHAnsi" w:hAnsiTheme="minorHAnsi" w:cstheme="minorHAnsi"/>
          <w:sz w:val="24"/>
          <w:szCs w:val="24"/>
        </w:rPr>
        <w:t xml:space="preserve">w ust. 3 </w:t>
      </w:r>
      <w:r w:rsidRPr="00EC4B67">
        <w:rPr>
          <w:rFonts w:asciiTheme="minorHAnsi" w:hAnsiTheme="minorHAnsi" w:cstheme="minorHAnsi"/>
          <w:sz w:val="24"/>
          <w:szCs w:val="24"/>
        </w:rPr>
        <w:t>powyżej należy złożyć w ciągu 7 dni od dnia</w:t>
      </w:r>
      <w:r w:rsidR="00E67C93" w:rsidRPr="00EC4B67">
        <w:rPr>
          <w:rFonts w:asciiTheme="minorHAnsi" w:hAnsiTheme="minorHAnsi" w:cstheme="minorHAnsi"/>
          <w:sz w:val="24"/>
          <w:szCs w:val="24"/>
        </w:rPr>
        <w:t xml:space="preserve"> otrzymania przez</w:t>
      </w:r>
      <w:r w:rsidR="00F5314D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006608B9" w:rsidRPr="00EC4B67">
        <w:rPr>
          <w:rFonts w:asciiTheme="minorHAnsi" w:hAnsiTheme="minorHAnsi" w:cstheme="minorHAnsi"/>
          <w:sz w:val="24"/>
          <w:szCs w:val="24"/>
        </w:rPr>
        <w:t>ostatecznego odbiorc</w:t>
      </w:r>
      <w:r w:rsidR="00E67C93" w:rsidRPr="00EC4B67">
        <w:rPr>
          <w:rFonts w:asciiTheme="minorHAnsi" w:hAnsiTheme="minorHAnsi" w:cstheme="minorHAnsi"/>
          <w:sz w:val="24"/>
          <w:szCs w:val="24"/>
        </w:rPr>
        <w:t>ę</w:t>
      </w:r>
      <w:r w:rsidR="006608B9" w:rsidRPr="00EC4B67">
        <w:rPr>
          <w:rFonts w:asciiTheme="minorHAnsi" w:hAnsiTheme="minorHAnsi" w:cstheme="minorHAnsi"/>
          <w:sz w:val="24"/>
          <w:szCs w:val="24"/>
        </w:rPr>
        <w:t xml:space="preserve"> wsparcia</w:t>
      </w:r>
      <w:r w:rsidR="00580705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Pr="00EC4B67">
        <w:rPr>
          <w:rFonts w:asciiTheme="minorHAnsi" w:hAnsiTheme="minorHAnsi" w:cstheme="minorHAnsi"/>
          <w:sz w:val="24"/>
          <w:szCs w:val="24"/>
        </w:rPr>
        <w:t>informacj</w:t>
      </w:r>
      <w:r w:rsidR="00282F0B" w:rsidRPr="00EC4B67">
        <w:rPr>
          <w:rFonts w:asciiTheme="minorHAnsi" w:hAnsiTheme="minorHAnsi" w:cstheme="minorHAnsi"/>
          <w:sz w:val="24"/>
          <w:szCs w:val="24"/>
        </w:rPr>
        <w:t>i</w:t>
      </w:r>
      <w:r w:rsidRPr="00EC4B67">
        <w:rPr>
          <w:rFonts w:asciiTheme="minorHAnsi" w:hAnsiTheme="minorHAnsi" w:cstheme="minorHAnsi"/>
          <w:sz w:val="24"/>
          <w:szCs w:val="24"/>
        </w:rPr>
        <w:t xml:space="preserve"> o negatywnym wyniku oceny wniosku o objęcie </w:t>
      </w:r>
      <w:r w:rsidR="000D1AAE" w:rsidRPr="00EC4B6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EC4B67">
        <w:rPr>
          <w:rFonts w:asciiTheme="minorHAnsi" w:hAnsiTheme="minorHAnsi" w:cstheme="minorHAnsi"/>
          <w:sz w:val="24"/>
          <w:szCs w:val="24"/>
        </w:rPr>
        <w:t>wsparciem.</w:t>
      </w:r>
    </w:p>
    <w:p w14:paraId="673979CB" w14:textId="49C7FF1F" w:rsidR="00DB45F6" w:rsidRPr="00EC4B67" w:rsidRDefault="2A0D2808" w:rsidP="004D05FD">
      <w:pPr>
        <w:pStyle w:val="Akapitzlist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Wniosek o ponowną ocenę przedsięwzięcia zawiera w szczególności:</w:t>
      </w:r>
    </w:p>
    <w:p w14:paraId="1E746CEE" w14:textId="6BE20E92" w:rsidR="00824427" w:rsidRPr="00257818" w:rsidRDefault="10435A3C" w:rsidP="00F926D8">
      <w:pPr>
        <w:pStyle w:val="Akapitzlist"/>
        <w:numPr>
          <w:ilvl w:val="0"/>
          <w:numId w:val="45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257818">
        <w:rPr>
          <w:rFonts w:asciiTheme="minorHAnsi" w:hAnsiTheme="minorHAnsi" w:cstheme="minorHAnsi"/>
          <w:sz w:val="24"/>
          <w:szCs w:val="24"/>
        </w:rPr>
        <w:t xml:space="preserve">wskazanie kryteriów wyboru przedsięwzięcia, z których oceną </w:t>
      </w:r>
      <w:r w:rsidR="02A79E0C" w:rsidRPr="00257818">
        <w:rPr>
          <w:rFonts w:asciiTheme="minorHAnsi" w:hAnsiTheme="minorHAnsi" w:cstheme="minorHAnsi"/>
          <w:sz w:val="24"/>
          <w:szCs w:val="24"/>
        </w:rPr>
        <w:t xml:space="preserve">ostateczny </w:t>
      </w:r>
      <w:r w:rsidRPr="00257818">
        <w:rPr>
          <w:rFonts w:asciiTheme="minorHAnsi" w:hAnsiTheme="minorHAnsi" w:cstheme="minorHAnsi"/>
          <w:sz w:val="24"/>
          <w:szCs w:val="24"/>
        </w:rPr>
        <w:t>odbiorca</w:t>
      </w:r>
      <w:r w:rsidR="267A0CA8" w:rsidRPr="00257818">
        <w:rPr>
          <w:rFonts w:asciiTheme="minorHAnsi" w:hAnsiTheme="minorHAnsi" w:cstheme="minorHAnsi"/>
          <w:sz w:val="24"/>
          <w:szCs w:val="24"/>
        </w:rPr>
        <w:t xml:space="preserve"> wsparcia</w:t>
      </w:r>
      <w:r w:rsidRPr="00257818">
        <w:rPr>
          <w:rFonts w:asciiTheme="minorHAnsi" w:hAnsiTheme="minorHAnsi" w:cstheme="minorHAnsi"/>
          <w:sz w:val="24"/>
          <w:szCs w:val="24"/>
        </w:rPr>
        <w:t xml:space="preserve"> się nie zgadza</w:t>
      </w:r>
      <w:r w:rsidR="38F9711C" w:rsidRPr="00257818">
        <w:rPr>
          <w:rFonts w:asciiTheme="minorHAnsi" w:hAnsiTheme="minorHAnsi" w:cstheme="minorHAnsi"/>
          <w:sz w:val="24"/>
          <w:szCs w:val="24"/>
        </w:rPr>
        <w:t xml:space="preserve"> wraz z uzasadnieniem lub</w:t>
      </w:r>
      <w:r w:rsidR="00E929EE" w:rsidRPr="00257818">
        <w:rPr>
          <w:rFonts w:asciiTheme="minorHAnsi" w:hAnsiTheme="minorHAnsi" w:cstheme="minorHAnsi"/>
          <w:sz w:val="24"/>
          <w:szCs w:val="24"/>
        </w:rPr>
        <w:t>;</w:t>
      </w:r>
    </w:p>
    <w:p w14:paraId="4407F70B" w14:textId="33B1E87E" w:rsidR="001E0AEC" w:rsidRPr="00257818" w:rsidRDefault="10435A3C" w:rsidP="00F926D8">
      <w:pPr>
        <w:pStyle w:val="Akapitzlist"/>
        <w:numPr>
          <w:ilvl w:val="0"/>
          <w:numId w:val="45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257818">
        <w:rPr>
          <w:rFonts w:asciiTheme="minorHAnsi" w:hAnsiTheme="minorHAnsi" w:cstheme="minorHAnsi"/>
          <w:sz w:val="24"/>
          <w:szCs w:val="24"/>
        </w:rPr>
        <w:t>wskazanie nieprawidłowości lub błędów, które wystąpiły w procesie oceny przedsięwzięcia.</w:t>
      </w:r>
    </w:p>
    <w:p w14:paraId="74DCA22E" w14:textId="2FB130ED" w:rsidR="00BE474D" w:rsidRPr="00EC4B67" w:rsidRDefault="2A0D2808" w:rsidP="004D05FD">
      <w:pPr>
        <w:pStyle w:val="Akapitzlist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4801CC" w:rsidRPr="00EC4B67">
        <w:rPr>
          <w:rFonts w:asciiTheme="minorHAnsi" w:hAnsiTheme="minorHAnsi" w:cstheme="minorHAnsi"/>
          <w:sz w:val="24"/>
          <w:szCs w:val="24"/>
        </w:rPr>
        <w:t xml:space="preserve">złożenia </w:t>
      </w:r>
      <w:r w:rsidRPr="00EC4B67">
        <w:rPr>
          <w:rFonts w:asciiTheme="minorHAnsi" w:hAnsiTheme="minorHAnsi" w:cstheme="minorHAnsi"/>
          <w:sz w:val="24"/>
          <w:szCs w:val="24"/>
        </w:rPr>
        <w:t xml:space="preserve">wniosku </w:t>
      </w:r>
      <w:r w:rsidR="005C5ED5" w:rsidRPr="00EC4B67">
        <w:rPr>
          <w:rFonts w:asciiTheme="minorHAnsi" w:hAnsiTheme="minorHAnsi" w:cstheme="minorHAnsi"/>
          <w:sz w:val="24"/>
          <w:szCs w:val="24"/>
        </w:rPr>
        <w:t xml:space="preserve">o ponowną ocenę przedsięwzięcia </w:t>
      </w:r>
      <w:r w:rsidRPr="00EC4B67">
        <w:rPr>
          <w:rFonts w:asciiTheme="minorHAnsi" w:hAnsiTheme="minorHAnsi" w:cstheme="minorHAnsi"/>
          <w:sz w:val="24"/>
          <w:szCs w:val="24"/>
        </w:rPr>
        <w:t>po terminie lub niespełniającego wymogów, o których mowa</w:t>
      </w:r>
      <w:r w:rsidR="2B3EA3B4" w:rsidRPr="00EC4B67">
        <w:rPr>
          <w:rFonts w:asciiTheme="minorHAnsi" w:hAnsiTheme="minorHAnsi" w:cstheme="minorHAnsi"/>
          <w:sz w:val="24"/>
          <w:szCs w:val="24"/>
        </w:rPr>
        <w:t xml:space="preserve"> w ust</w:t>
      </w:r>
      <w:r w:rsidR="036BC005" w:rsidRPr="00EC4B67">
        <w:rPr>
          <w:rFonts w:asciiTheme="minorHAnsi" w:hAnsiTheme="minorHAnsi" w:cstheme="minorHAnsi"/>
          <w:sz w:val="24"/>
          <w:szCs w:val="24"/>
        </w:rPr>
        <w:t>.</w:t>
      </w:r>
      <w:r w:rsidR="2B3EA3B4" w:rsidRPr="00EC4B67">
        <w:rPr>
          <w:rFonts w:asciiTheme="minorHAnsi" w:hAnsiTheme="minorHAnsi" w:cstheme="minorHAnsi"/>
          <w:sz w:val="24"/>
          <w:szCs w:val="24"/>
        </w:rPr>
        <w:t xml:space="preserve"> 5 </w:t>
      </w:r>
      <w:r w:rsidRPr="00EC4B67">
        <w:rPr>
          <w:rFonts w:asciiTheme="minorHAnsi" w:hAnsiTheme="minorHAnsi" w:cstheme="minorHAnsi"/>
          <w:sz w:val="24"/>
          <w:szCs w:val="24"/>
        </w:rPr>
        <w:t xml:space="preserve">powyżej, wniosek o ponowną ocenę </w:t>
      </w:r>
      <w:r w:rsidR="003B3A32" w:rsidRPr="00EC4B6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EC4B67">
        <w:rPr>
          <w:rFonts w:asciiTheme="minorHAnsi" w:hAnsiTheme="minorHAnsi" w:cstheme="minorHAnsi"/>
          <w:sz w:val="24"/>
          <w:szCs w:val="24"/>
        </w:rPr>
        <w:t xml:space="preserve">pozostawia się bez rozpatrzenia, o czym informowany jest </w:t>
      </w:r>
      <w:r w:rsidR="006608B9" w:rsidRPr="00EC4B67">
        <w:rPr>
          <w:rFonts w:asciiTheme="minorHAnsi" w:hAnsiTheme="minorHAnsi" w:cstheme="minorHAnsi"/>
          <w:sz w:val="24"/>
          <w:szCs w:val="24"/>
        </w:rPr>
        <w:t>ostateczny odbiorca wsparcia</w:t>
      </w:r>
      <w:r w:rsidR="005C5ED5" w:rsidRPr="00EC4B67">
        <w:rPr>
          <w:rFonts w:asciiTheme="minorHAnsi" w:hAnsiTheme="minorHAnsi" w:cstheme="minorHAnsi"/>
          <w:sz w:val="24"/>
          <w:szCs w:val="24"/>
        </w:rPr>
        <w:t xml:space="preserve"> wraz z pouczeniem o możliwości wniesienia w tym zakresie skargi do </w:t>
      </w:r>
      <w:r w:rsidR="005C5ED5" w:rsidRPr="00EC4B67">
        <w:rPr>
          <w:rFonts w:asciiTheme="minorHAnsi" w:hAnsiTheme="minorHAnsi" w:cstheme="minorHAnsi"/>
          <w:sz w:val="24"/>
          <w:szCs w:val="24"/>
        </w:rPr>
        <w:lastRenderedPageBreak/>
        <w:t>sądu administracyjnego na zasadach określonych w art. 14lzf ust. 2 Ustawy</w:t>
      </w:r>
      <w:r w:rsidRPr="00EC4B67">
        <w:rPr>
          <w:rFonts w:asciiTheme="minorHAnsi" w:hAnsiTheme="minorHAnsi" w:cstheme="minorHAnsi"/>
          <w:sz w:val="24"/>
          <w:szCs w:val="24"/>
        </w:rPr>
        <w:t>.</w:t>
      </w:r>
    </w:p>
    <w:p w14:paraId="4F46C50F" w14:textId="4B30E950" w:rsidR="00BE474D" w:rsidRPr="00EC4B67" w:rsidRDefault="036BC005" w:rsidP="004D05FD">
      <w:pPr>
        <w:pStyle w:val="Akapitzlist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JW</w:t>
      </w:r>
      <w:r w:rsidR="4D3E4B6F"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2A0D2808" w:rsidRPr="00EC4B67">
        <w:rPr>
          <w:rFonts w:asciiTheme="minorHAnsi" w:hAnsiTheme="minorHAnsi" w:cstheme="minorHAnsi"/>
          <w:sz w:val="24"/>
          <w:szCs w:val="24"/>
        </w:rPr>
        <w:t xml:space="preserve">dokonuje ponownej oceny przedsięwzięcia w terminie </w:t>
      </w:r>
      <w:r w:rsidR="005C5ED5" w:rsidRPr="00EC4B67">
        <w:rPr>
          <w:rFonts w:asciiTheme="minorHAnsi" w:hAnsiTheme="minorHAnsi" w:cstheme="minorHAnsi"/>
          <w:sz w:val="24"/>
          <w:szCs w:val="24"/>
        </w:rPr>
        <w:t xml:space="preserve">nie dłuższym niż 90 </w:t>
      </w:r>
      <w:r w:rsidR="2A0D2808" w:rsidRPr="00EC4B67">
        <w:rPr>
          <w:rFonts w:asciiTheme="minorHAnsi" w:hAnsiTheme="minorHAnsi" w:cstheme="minorHAnsi"/>
          <w:sz w:val="24"/>
          <w:szCs w:val="24"/>
        </w:rPr>
        <w:t>dni od otrzymania wniosku o ponową ocenę</w:t>
      </w:r>
      <w:r w:rsidR="003B3A32" w:rsidRPr="00EC4B67">
        <w:rPr>
          <w:rFonts w:asciiTheme="minorHAnsi" w:hAnsiTheme="minorHAnsi" w:cstheme="minorHAnsi"/>
          <w:sz w:val="24"/>
          <w:szCs w:val="24"/>
        </w:rPr>
        <w:t xml:space="preserve"> przedsięwzięcia</w:t>
      </w:r>
      <w:r w:rsidR="2A0D2808" w:rsidRPr="00EC4B67">
        <w:rPr>
          <w:rFonts w:asciiTheme="minorHAnsi" w:hAnsiTheme="minorHAnsi" w:cstheme="minorHAnsi"/>
          <w:sz w:val="24"/>
          <w:szCs w:val="24"/>
        </w:rPr>
        <w:t>.</w:t>
      </w:r>
    </w:p>
    <w:p w14:paraId="2479FF82" w14:textId="16B1A3F5" w:rsidR="00BE474D" w:rsidRPr="00EC4B67" w:rsidRDefault="036BC005" w:rsidP="004D05FD">
      <w:pPr>
        <w:pStyle w:val="Akapitzlist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JW</w:t>
      </w:r>
      <w:r w:rsidR="2A0D2808" w:rsidRPr="00EC4B67">
        <w:rPr>
          <w:rFonts w:asciiTheme="minorHAnsi" w:hAnsiTheme="minorHAnsi" w:cstheme="minorHAnsi"/>
          <w:sz w:val="24"/>
          <w:szCs w:val="24"/>
        </w:rPr>
        <w:t xml:space="preserve"> niezwłocznie po dokonaniu ponownej oceny </w:t>
      </w:r>
      <w:r w:rsidR="2D2D792B" w:rsidRPr="00EC4B67">
        <w:rPr>
          <w:rFonts w:asciiTheme="minorHAnsi" w:hAnsiTheme="minorHAnsi" w:cstheme="minorHAnsi"/>
          <w:sz w:val="24"/>
          <w:szCs w:val="24"/>
        </w:rPr>
        <w:t xml:space="preserve">wniosku o objęcie </w:t>
      </w:r>
      <w:r w:rsidR="004C008B" w:rsidRPr="00EC4B6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2D2D792B" w:rsidRPr="00EC4B67">
        <w:rPr>
          <w:rFonts w:asciiTheme="minorHAnsi" w:hAnsiTheme="minorHAnsi" w:cstheme="minorHAnsi"/>
          <w:sz w:val="24"/>
          <w:szCs w:val="24"/>
        </w:rPr>
        <w:t xml:space="preserve">wsparciem </w:t>
      </w:r>
      <w:r w:rsidR="2A0D2808" w:rsidRPr="00EC4B67">
        <w:rPr>
          <w:rFonts w:asciiTheme="minorHAnsi" w:hAnsiTheme="minorHAnsi" w:cstheme="minorHAnsi"/>
          <w:sz w:val="24"/>
          <w:szCs w:val="24"/>
        </w:rPr>
        <w:t xml:space="preserve">informuje </w:t>
      </w:r>
      <w:r w:rsidR="006608B9" w:rsidRPr="00EC4B67">
        <w:rPr>
          <w:rFonts w:asciiTheme="minorHAnsi" w:hAnsiTheme="minorHAnsi" w:cstheme="minorHAnsi"/>
          <w:sz w:val="24"/>
          <w:szCs w:val="24"/>
        </w:rPr>
        <w:t>ostatecznego odbiorcę wsparcia</w:t>
      </w:r>
      <w:r w:rsidR="2A0D2808" w:rsidRPr="00EC4B67">
        <w:rPr>
          <w:rFonts w:asciiTheme="minorHAnsi" w:hAnsiTheme="minorHAnsi" w:cstheme="minorHAnsi"/>
          <w:sz w:val="24"/>
          <w:szCs w:val="24"/>
        </w:rPr>
        <w:t xml:space="preserve"> o wyniku ponownej oceny</w:t>
      </w:r>
      <w:r w:rsidR="005C5ED5" w:rsidRPr="00EC4B67">
        <w:rPr>
          <w:rFonts w:asciiTheme="minorHAnsi" w:hAnsiTheme="minorHAnsi" w:cstheme="minorHAnsi"/>
          <w:sz w:val="24"/>
          <w:szCs w:val="24"/>
        </w:rPr>
        <w:t xml:space="preserve"> pouczając o prawie złożenia skargi, o której mowa w art. 14lzf ust. 2 Ustawy</w:t>
      </w:r>
      <w:r w:rsidR="2A0D2808" w:rsidRPr="00EC4B67">
        <w:rPr>
          <w:rFonts w:asciiTheme="minorHAnsi" w:hAnsiTheme="minorHAnsi" w:cstheme="minorHAnsi"/>
          <w:sz w:val="24"/>
          <w:szCs w:val="24"/>
        </w:rPr>
        <w:t>.</w:t>
      </w:r>
    </w:p>
    <w:p w14:paraId="37EBB0FE" w14:textId="223B4399" w:rsidR="00A839BB" w:rsidRPr="00EC4B67" w:rsidRDefault="00A839BB" w:rsidP="004D05FD">
      <w:pPr>
        <w:pStyle w:val="Akapitzlist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Informacja, o której mowa w ust. 8 powyżej jest wysyłana na adres skrzynki ostatecznego odbiorcy wsparcia na platformie ePUAP wskazany we wniosku</w:t>
      </w:r>
      <w:r w:rsidR="008E4A7B" w:rsidRPr="00EC4B67">
        <w:rPr>
          <w:rFonts w:asciiTheme="minorHAnsi" w:hAnsiTheme="minorHAnsi" w:cstheme="minorHAnsi"/>
          <w:sz w:val="24"/>
          <w:szCs w:val="24"/>
        </w:rPr>
        <w:t xml:space="preserve"> o objęcie przedsięwzięcia wsparciem</w:t>
      </w:r>
      <w:r w:rsidRPr="00EC4B67">
        <w:rPr>
          <w:rFonts w:asciiTheme="minorHAnsi" w:hAnsiTheme="minorHAnsi" w:cstheme="minorHAnsi"/>
          <w:sz w:val="24"/>
          <w:szCs w:val="24"/>
        </w:rPr>
        <w:t>.</w:t>
      </w:r>
    </w:p>
    <w:p w14:paraId="34F79E33" w14:textId="477A58A6" w:rsidR="00BE474D" w:rsidRPr="00F16998" w:rsidRDefault="2A0D2808" w:rsidP="004D05FD">
      <w:pPr>
        <w:pStyle w:val="Akapitzlist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F16998">
        <w:rPr>
          <w:rFonts w:asciiTheme="minorHAnsi" w:hAnsiTheme="minorHAnsi" w:cstheme="minorHAnsi"/>
          <w:sz w:val="24"/>
          <w:szCs w:val="24"/>
        </w:rPr>
        <w:t xml:space="preserve">Do postępowania w zakresie wyboru </w:t>
      </w:r>
      <w:r w:rsidRPr="007335A6">
        <w:rPr>
          <w:rFonts w:asciiTheme="minorHAnsi" w:hAnsiTheme="minorHAnsi" w:cstheme="minorHAnsi"/>
          <w:sz w:val="24"/>
          <w:szCs w:val="24"/>
        </w:rPr>
        <w:t>przedsięwzię</w:t>
      </w:r>
      <w:r w:rsidRPr="00A52434">
        <w:rPr>
          <w:rFonts w:asciiTheme="minorHAnsi" w:hAnsiTheme="minorHAnsi" w:cstheme="minorHAnsi"/>
          <w:sz w:val="24"/>
          <w:szCs w:val="24"/>
        </w:rPr>
        <w:t xml:space="preserve">cia </w:t>
      </w:r>
      <w:r w:rsidRPr="007335A6">
        <w:rPr>
          <w:rFonts w:asciiTheme="minorHAnsi" w:hAnsiTheme="minorHAnsi" w:cstheme="minorHAnsi"/>
          <w:sz w:val="24"/>
          <w:szCs w:val="24"/>
        </w:rPr>
        <w:t>do objęcia wsparciem oraz ponownej oceny przedsięwzię</w:t>
      </w:r>
      <w:r w:rsidRPr="00A52434">
        <w:rPr>
          <w:rFonts w:asciiTheme="minorHAnsi" w:hAnsiTheme="minorHAnsi" w:cstheme="minorHAnsi"/>
          <w:sz w:val="24"/>
          <w:szCs w:val="24"/>
        </w:rPr>
        <w:t>cia</w:t>
      </w:r>
      <w:r w:rsidRPr="00F16998">
        <w:rPr>
          <w:rFonts w:asciiTheme="minorHAnsi" w:hAnsiTheme="minorHAnsi" w:cstheme="minorHAnsi"/>
          <w:sz w:val="24"/>
          <w:szCs w:val="24"/>
        </w:rPr>
        <w:t xml:space="preserve"> nie stosuje się przepisów </w:t>
      </w:r>
      <w:r w:rsidR="500B2603" w:rsidRPr="00F16998">
        <w:rPr>
          <w:rFonts w:asciiTheme="minorHAnsi" w:hAnsiTheme="minorHAnsi" w:cstheme="minorHAnsi"/>
          <w:sz w:val="24"/>
          <w:szCs w:val="24"/>
        </w:rPr>
        <w:t>KPA</w:t>
      </w:r>
      <w:r w:rsidRPr="00F16998">
        <w:rPr>
          <w:rFonts w:asciiTheme="minorHAnsi" w:hAnsiTheme="minorHAnsi" w:cstheme="minorHAnsi"/>
          <w:sz w:val="24"/>
          <w:szCs w:val="24"/>
        </w:rPr>
        <w:t>, z wyjątkiem art. 24 oraz przepisów dotyczących doręczeń i sposobu obliczania terminów, które stosuje się odpowiednio.</w:t>
      </w:r>
    </w:p>
    <w:p w14:paraId="247EF6DA" w14:textId="68074959" w:rsidR="00906188" w:rsidRPr="00F16998" w:rsidRDefault="2A0D2808" w:rsidP="004D05FD">
      <w:pPr>
        <w:pStyle w:val="Akapitzlist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F16998">
        <w:rPr>
          <w:rFonts w:asciiTheme="minorHAnsi" w:hAnsiTheme="minorHAnsi" w:cstheme="minorHAnsi"/>
          <w:sz w:val="24"/>
          <w:szCs w:val="24"/>
        </w:rPr>
        <w:t>W przypadku ponownej negatywnej oceny</w:t>
      </w:r>
      <w:r w:rsidR="5FB94464" w:rsidRPr="00F16998">
        <w:rPr>
          <w:rFonts w:asciiTheme="minorHAnsi" w:hAnsiTheme="minorHAnsi" w:cstheme="minorHAnsi"/>
          <w:sz w:val="24"/>
          <w:szCs w:val="24"/>
        </w:rPr>
        <w:t xml:space="preserve"> </w:t>
      </w:r>
      <w:r w:rsidRPr="00F16998">
        <w:rPr>
          <w:rFonts w:asciiTheme="minorHAnsi" w:hAnsiTheme="minorHAnsi" w:cstheme="minorHAnsi"/>
          <w:sz w:val="24"/>
          <w:szCs w:val="24"/>
        </w:rPr>
        <w:t>przedsięwzięcia lub pozostawienia wniosku o ponowną ocenę przedsięwzięcia bez rozpatrzenia</w:t>
      </w:r>
      <w:r w:rsidR="00B36BB8" w:rsidRPr="00F16998">
        <w:rPr>
          <w:rFonts w:asciiTheme="minorHAnsi" w:hAnsiTheme="minorHAnsi" w:cstheme="minorHAnsi"/>
          <w:sz w:val="24"/>
          <w:szCs w:val="24"/>
        </w:rPr>
        <w:t>,</w:t>
      </w:r>
      <w:r w:rsidRPr="00F16998">
        <w:rPr>
          <w:rFonts w:asciiTheme="minorHAnsi" w:hAnsiTheme="minorHAnsi" w:cstheme="minorHAnsi"/>
          <w:sz w:val="24"/>
          <w:szCs w:val="24"/>
        </w:rPr>
        <w:t xml:space="preserve"> </w:t>
      </w:r>
      <w:r w:rsidR="006608B9" w:rsidRPr="00F16998">
        <w:rPr>
          <w:rFonts w:asciiTheme="minorHAnsi" w:hAnsiTheme="minorHAnsi" w:cstheme="minorHAnsi"/>
          <w:sz w:val="24"/>
          <w:szCs w:val="24"/>
        </w:rPr>
        <w:t>ostateczny odbiorca wsparcia</w:t>
      </w:r>
      <w:r w:rsidRPr="00F16998">
        <w:rPr>
          <w:rFonts w:asciiTheme="minorHAnsi" w:hAnsiTheme="minorHAnsi" w:cstheme="minorHAnsi"/>
          <w:sz w:val="24"/>
          <w:szCs w:val="24"/>
        </w:rPr>
        <w:t xml:space="preserve"> może w tym zakresie wnieść skargę do sądu administracyjnego, zgodnie z art. 3 § 3 usta</w:t>
      </w:r>
      <w:r w:rsidR="2DA7F9CF" w:rsidRPr="00F16998">
        <w:rPr>
          <w:rFonts w:asciiTheme="minorHAnsi" w:hAnsiTheme="minorHAnsi" w:cstheme="minorHAnsi"/>
          <w:sz w:val="24"/>
          <w:szCs w:val="24"/>
        </w:rPr>
        <w:t xml:space="preserve">wy z dnia 30 sierpnia 2002 r. - </w:t>
      </w:r>
      <w:r w:rsidRPr="00F16998">
        <w:rPr>
          <w:rFonts w:asciiTheme="minorHAnsi" w:hAnsiTheme="minorHAnsi" w:cstheme="minorHAnsi"/>
          <w:sz w:val="24"/>
          <w:szCs w:val="24"/>
        </w:rPr>
        <w:t xml:space="preserve">Prawo o postępowaniu przed sądami administracyjnymi (Dz. U. z </w:t>
      </w:r>
      <w:r w:rsidR="004801CC" w:rsidRPr="00F16998">
        <w:rPr>
          <w:rFonts w:asciiTheme="minorHAnsi" w:hAnsiTheme="minorHAnsi" w:cstheme="minorHAnsi"/>
          <w:sz w:val="24"/>
          <w:szCs w:val="24"/>
        </w:rPr>
        <w:t xml:space="preserve">2023 </w:t>
      </w:r>
      <w:r w:rsidRPr="00F16998">
        <w:rPr>
          <w:rFonts w:asciiTheme="minorHAnsi" w:hAnsiTheme="minorHAnsi" w:cstheme="minorHAnsi"/>
          <w:sz w:val="24"/>
          <w:szCs w:val="24"/>
        </w:rPr>
        <w:t xml:space="preserve">r. poz. </w:t>
      </w:r>
      <w:r w:rsidR="00664A99" w:rsidRPr="00F16998">
        <w:rPr>
          <w:rFonts w:asciiTheme="minorHAnsi" w:hAnsiTheme="minorHAnsi" w:cstheme="minorHAnsi"/>
          <w:sz w:val="24"/>
          <w:szCs w:val="24"/>
        </w:rPr>
        <w:t>1634 ze zm.</w:t>
      </w:r>
      <w:r w:rsidRPr="00F16998">
        <w:rPr>
          <w:rFonts w:asciiTheme="minorHAnsi" w:hAnsiTheme="minorHAnsi" w:cstheme="minorHAnsi"/>
          <w:sz w:val="24"/>
          <w:szCs w:val="24"/>
        </w:rPr>
        <w:t>).</w:t>
      </w:r>
    </w:p>
    <w:p w14:paraId="6A19FD88" w14:textId="6ACE9976" w:rsidR="00EC5B49" w:rsidRPr="00F16998" w:rsidRDefault="00913C66" w:rsidP="004D05FD">
      <w:pPr>
        <w:pStyle w:val="Nagwek2"/>
        <w:rPr>
          <w:rFonts w:asciiTheme="minorHAnsi" w:hAnsiTheme="minorHAnsi" w:cstheme="minorHAnsi"/>
          <w:bCs/>
        </w:rPr>
      </w:pPr>
      <w:r w:rsidRPr="00F16998">
        <w:rPr>
          <w:rFonts w:asciiTheme="minorHAnsi" w:hAnsiTheme="minorHAnsi" w:cstheme="minorHAnsi"/>
          <w:bCs/>
        </w:rPr>
        <w:t>§ 11</w:t>
      </w:r>
      <w:r w:rsidR="00F16998">
        <w:rPr>
          <w:rFonts w:asciiTheme="minorHAnsi" w:hAnsiTheme="minorHAnsi" w:cstheme="minorHAnsi"/>
          <w:bCs/>
        </w:rPr>
        <w:t xml:space="preserve"> </w:t>
      </w:r>
      <w:r w:rsidR="00EC5B49" w:rsidRPr="00F16998">
        <w:rPr>
          <w:rFonts w:asciiTheme="minorHAnsi" w:hAnsiTheme="minorHAnsi" w:cstheme="minorHAnsi"/>
          <w:bCs/>
        </w:rPr>
        <w:t>Postanowienia końcowe</w:t>
      </w:r>
    </w:p>
    <w:p w14:paraId="022045E4" w14:textId="6F01D1A7" w:rsidR="00EC5B49" w:rsidRPr="00EC4B67" w:rsidRDefault="003B3A32" w:rsidP="004D05F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R</w:t>
      </w:r>
      <w:r w:rsidR="0396A6FF" w:rsidRPr="00EC4B67">
        <w:rPr>
          <w:rFonts w:asciiTheme="minorHAnsi" w:hAnsiTheme="minorHAnsi" w:cstheme="minorHAnsi"/>
          <w:sz w:val="24"/>
          <w:szCs w:val="24"/>
        </w:rPr>
        <w:t>egulamin może ulegać zmianom w trakcie trwania naboru.</w:t>
      </w:r>
      <w:r w:rsidR="003B11B2" w:rsidRPr="00EC4B67">
        <w:rPr>
          <w:rFonts w:asciiTheme="minorHAnsi" w:hAnsiTheme="minorHAnsi" w:cstheme="minorHAnsi"/>
          <w:sz w:val="24"/>
          <w:szCs w:val="24"/>
        </w:rPr>
        <w:t xml:space="preserve"> Zmiana Regulaminu w zakresie </w:t>
      </w:r>
      <w:r w:rsidR="005613E5" w:rsidRPr="00EC4B67">
        <w:rPr>
          <w:rFonts w:asciiTheme="minorHAnsi" w:hAnsiTheme="minorHAnsi" w:cstheme="minorHAnsi"/>
          <w:sz w:val="24"/>
          <w:szCs w:val="24"/>
        </w:rPr>
        <w:t>„</w:t>
      </w:r>
      <w:r w:rsidR="003B11B2" w:rsidRPr="00EC4B67">
        <w:rPr>
          <w:rFonts w:asciiTheme="minorHAnsi" w:hAnsiTheme="minorHAnsi" w:cstheme="minorHAnsi"/>
          <w:sz w:val="24"/>
          <w:szCs w:val="24"/>
        </w:rPr>
        <w:t>Zasad oceny Przedsięwzięć</w:t>
      </w:r>
      <w:r w:rsidR="005613E5" w:rsidRPr="00EC4B67">
        <w:rPr>
          <w:rFonts w:asciiTheme="minorHAnsi" w:hAnsiTheme="minorHAnsi" w:cstheme="minorHAnsi"/>
          <w:sz w:val="24"/>
          <w:szCs w:val="24"/>
        </w:rPr>
        <w:t xml:space="preserve"> w Inwestycji </w:t>
      </w:r>
      <w:r w:rsidR="00F16998" w:rsidRPr="00EC4B67">
        <w:rPr>
          <w:rFonts w:asciiTheme="minorHAnsi" w:hAnsiTheme="minorHAnsi" w:cstheme="minorHAnsi"/>
          <w:sz w:val="24"/>
          <w:szCs w:val="24"/>
        </w:rPr>
        <w:t>C</w:t>
      </w:r>
      <w:r w:rsidR="00F16998">
        <w:rPr>
          <w:rFonts w:asciiTheme="minorHAnsi" w:hAnsiTheme="minorHAnsi" w:cstheme="minorHAnsi"/>
          <w:sz w:val="24"/>
          <w:szCs w:val="24"/>
        </w:rPr>
        <w:t>2</w:t>
      </w:r>
      <w:r w:rsidR="005613E5" w:rsidRPr="00EC4B67">
        <w:rPr>
          <w:rFonts w:asciiTheme="minorHAnsi" w:hAnsiTheme="minorHAnsi" w:cstheme="minorHAnsi"/>
          <w:sz w:val="24"/>
          <w:szCs w:val="24"/>
        </w:rPr>
        <w:t>.1.1 Krajowego Planu Odbudowy i Zwiększania Odporności”</w:t>
      </w:r>
      <w:r w:rsidR="00181DBA" w:rsidRPr="00EC4B67">
        <w:rPr>
          <w:rFonts w:asciiTheme="minorHAnsi" w:hAnsiTheme="minorHAnsi" w:cstheme="minorHAnsi"/>
          <w:sz w:val="24"/>
          <w:szCs w:val="24"/>
        </w:rPr>
        <w:t>, o których mowa w § 6 ust. 2,</w:t>
      </w:r>
      <w:r w:rsidR="003B11B2" w:rsidRPr="00EC4B67">
        <w:rPr>
          <w:rFonts w:asciiTheme="minorHAnsi" w:hAnsiTheme="minorHAnsi" w:cstheme="minorHAnsi"/>
          <w:sz w:val="24"/>
          <w:szCs w:val="24"/>
        </w:rPr>
        <w:t xml:space="preserve"> może nastąpić wyłącznie w sytuacji, w której w ramach naboru nie złożono jeszcze wniosku. Zmiana ta skutkuje odpowiednim wydłużeniem terminu składania wniosku.</w:t>
      </w:r>
    </w:p>
    <w:p w14:paraId="15CDD9E9" w14:textId="30FC1664" w:rsidR="00C271FB" w:rsidRPr="00EC4B67" w:rsidRDefault="00EC5B49" w:rsidP="004D05F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W przypadku zmiany Regulaminu, </w:t>
      </w:r>
      <w:r w:rsidR="00C271FB" w:rsidRPr="00EC4B67">
        <w:rPr>
          <w:rFonts w:asciiTheme="minorHAnsi" w:hAnsiTheme="minorHAnsi" w:cstheme="minorHAnsi"/>
          <w:sz w:val="24"/>
          <w:szCs w:val="24"/>
        </w:rPr>
        <w:t>JW</w:t>
      </w:r>
      <w:r w:rsidR="54E7B54A" w:rsidRPr="00EC4B67">
        <w:rPr>
          <w:rFonts w:asciiTheme="minorHAnsi" w:hAnsiTheme="minorHAnsi" w:cstheme="minorHAnsi"/>
          <w:sz w:val="24"/>
          <w:szCs w:val="24"/>
        </w:rPr>
        <w:t xml:space="preserve"> zamieszcza na swojej stronie internetowej oraz na Portalu informację o zmianie Regulaminu, aktualną treść Regulaminu, uzasadnienie oraz termin, od którego </w:t>
      </w:r>
      <w:r w:rsidR="008337E2" w:rsidRPr="00EC4B67">
        <w:rPr>
          <w:rFonts w:asciiTheme="minorHAnsi" w:hAnsiTheme="minorHAnsi" w:cstheme="minorHAnsi"/>
          <w:sz w:val="24"/>
          <w:szCs w:val="24"/>
        </w:rPr>
        <w:t>jest stosowany</w:t>
      </w:r>
      <w:r w:rsidR="54E7B54A" w:rsidRPr="00EC4B67">
        <w:rPr>
          <w:rFonts w:asciiTheme="minorHAnsi" w:hAnsiTheme="minorHAnsi" w:cstheme="minorHAnsi"/>
          <w:sz w:val="24"/>
          <w:szCs w:val="24"/>
        </w:rPr>
        <w:t>.</w:t>
      </w:r>
      <w:r w:rsidR="001B6446" w:rsidRPr="00EC4B67">
        <w:rPr>
          <w:rFonts w:asciiTheme="minorHAnsi" w:hAnsiTheme="minorHAnsi" w:cstheme="minorHAnsi"/>
          <w:sz w:val="24"/>
          <w:szCs w:val="24"/>
        </w:rPr>
        <w:t xml:space="preserve"> Równolegle JW przekazuje powyższą informację </w:t>
      </w:r>
      <w:r w:rsidR="008337E2" w:rsidRPr="00EC4B67">
        <w:rPr>
          <w:rFonts w:asciiTheme="minorHAnsi" w:hAnsiTheme="minorHAnsi" w:cstheme="minorHAnsi"/>
          <w:sz w:val="24"/>
          <w:szCs w:val="24"/>
        </w:rPr>
        <w:t>o</w:t>
      </w:r>
      <w:r w:rsidR="001B6446" w:rsidRPr="00EC4B67">
        <w:rPr>
          <w:rFonts w:asciiTheme="minorHAnsi" w:hAnsiTheme="minorHAnsi" w:cstheme="minorHAnsi"/>
          <w:sz w:val="24"/>
          <w:szCs w:val="24"/>
        </w:rPr>
        <w:t>statecznemu odbiorcy wsparcia.</w:t>
      </w:r>
    </w:p>
    <w:p w14:paraId="2D2D94BF" w14:textId="2A4FCEFD" w:rsidR="003D095F" w:rsidRPr="00EC4B67" w:rsidRDefault="00336DCB" w:rsidP="004D05F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JW zastrzega sobie prawo skrócenia lub wydłużenia okresu trwania naboru, o którym mowa w § 5 ust. 1 w przypadku:</w:t>
      </w:r>
    </w:p>
    <w:p w14:paraId="5E599AF3" w14:textId="74C1691B" w:rsidR="003D095F" w:rsidRPr="0041351E" w:rsidRDefault="00336DCB" w:rsidP="004D05FD">
      <w:pPr>
        <w:pStyle w:val="Akapitzlist"/>
        <w:numPr>
          <w:ilvl w:val="0"/>
          <w:numId w:val="46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41351E">
        <w:rPr>
          <w:rFonts w:asciiTheme="minorHAnsi" w:hAnsiTheme="minorHAnsi" w:cstheme="minorHAnsi"/>
          <w:sz w:val="24"/>
          <w:szCs w:val="24"/>
        </w:rPr>
        <w:t xml:space="preserve">zwiększenia kwoty środków przeznaczonych na </w:t>
      </w:r>
      <w:r w:rsidR="00C327CB" w:rsidRPr="0041351E">
        <w:rPr>
          <w:rFonts w:asciiTheme="minorHAnsi" w:hAnsiTheme="minorHAnsi" w:cstheme="minorHAnsi"/>
          <w:sz w:val="24"/>
          <w:szCs w:val="24"/>
        </w:rPr>
        <w:t xml:space="preserve">objęcie przedsięwzięcia wsparciem </w:t>
      </w:r>
      <w:r w:rsidRPr="0041351E">
        <w:rPr>
          <w:rFonts w:asciiTheme="minorHAnsi" w:hAnsiTheme="minorHAnsi" w:cstheme="minorHAnsi"/>
          <w:sz w:val="24"/>
          <w:szCs w:val="24"/>
        </w:rPr>
        <w:t xml:space="preserve">w </w:t>
      </w:r>
      <w:r w:rsidRPr="0041351E">
        <w:rPr>
          <w:rFonts w:asciiTheme="minorHAnsi" w:hAnsiTheme="minorHAnsi" w:cstheme="minorHAnsi"/>
          <w:sz w:val="24"/>
          <w:szCs w:val="24"/>
        </w:rPr>
        <w:lastRenderedPageBreak/>
        <w:t xml:space="preserve">naborze </w:t>
      </w:r>
      <w:r w:rsidR="00490F82" w:rsidRPr="0041351E">
        <w:rPr>
          <w:rFonts w:asciiTheme="minorHAnsi" w:hAnsiTheme="minorHAnsi" w:cstheme="minorHAnsi"/>
          <w:sz w:val="24"/>
          <w:szCs w:val="24"/>
        </w:rPr>
        <w:t xml:space="preserve">w ramach Inwestycji </w:t>
      </w:r>
      <w:r w:rsidR="00E24525" w:rsidRPr="0041351E">
        <w:rPr>
          <w:rFonts w:asciiTheme="minorHAnsi" w:hAnsiTheme="minorHAnsi" w:cstheme="minorHAnsi"/>
          <w:sz w:val="24"/>
          <w:szCs w:val="24"/>
        </w:rPr>
        <w:t>C</w:t>
      </w:r>
      <w:r w:rsidR="00E24525">
        <w:rPr>
          <w:rFonts w:asciiTheme="minorHAnsi" w:hAnsiTheme="minorHAnsi" w:cstheme="minorHAnsi"/>
          <w:sz w:val="24"/>
          <w:szCs w:val="24"/>
        </w:rPr>
        <w:t>2</w:t>
      </w:r>
      <w:r w:rsidR="00490F82" w:rsidRPr="0041351E">
        <w:rPr>
          <w:rFonts w:asciiTheme="minorHAnsi" w:hAnsiTheme="minorHAnsi" w:cstheme="minorHAnsi"/>
          <w:sz w:val="24"/>
          <w:szCs w:val="24"/>
        </w:rPr>
        <w:t xml:space="preserve">.1.1 </w:t>
      </w:r>
      <w:r w:rsidRPr="0041351E">
        <w:rPr>
          <w:rFonts w:asciiTheme="minorHAnsi" w:hAnsiTheme="minorHAnsi" w:cstheme="minorHAnsi"/>
          <w:sz w:val="24"/>
          <w:szCs w:val="24"/>
        </w:rPr>
        <w:t xml:space="preserve">z Europejskiego Funduszu </w:t>
      </w:r>
      <w:r w:rsidR="00C327CB" w:rsidRPr="0041351E">
        <w:rPr>
          <w:rFonts w:asciiTheme="minorHAnsi" w:hAnsiTheme="minorHAnsi" w:cstheme="minorHAnsi"/>
          <w:sz w:val="24"/>
          <w:szCs w:val="24"/>
        </w:rPr>
        <w:t>na rzecz Odbudowy i Zwiększania Odporności</w:t>
      </w:r>
      <w:r w:rsidRPr="0041351E">
        <w:rPr>
          <w:rFonts w:asciiTheme="minorHAnsi" w:hAnsiTheme="minorHAnsi" w:cstheme="minorHAnsi"/>
          <w:sz w:val="24"/>
          <w:szCs w:val="24"/>
        </w:rPr>
        <w:t xml:space="preserve">, o której mowa w § </w:t>
      </w:r>
      <w:r w:rsidR="00C327CB" w:rsidRPr="0041351E">
        <w:rPr>
          <w:rFonts w:asciiTheme="minorHAnsi" w:hAnsiTheme="minorHAnsi" w:cstheme="minorHAnsi"/>
          <w:sz w:val="24"/>
          <w:szCs w:val="24"/>
        </w:rPr>
        <w:t>4</w:t>
      </w:r>
      <w:r w:rsidRPr="0041351E">
        <w:rPr>
          <w:rFonts w:asciiTheme="minorHAnsi" w:hAnsiTheme="minorHAnsi" w:cstheme="minorHAnsi"/>
          <w:sz w:val="24"/>
          <w:szCs w:val="24"/>
        </w:rPr>
        <w:t xml:space="preserve"> ust. </w:t>
      </w:r>
      <w:r w:rsidR="00C327CB" w:rsidRPr="0041351E">
        <w:rPr>
          <w:rFonts w:asciiTheme="minorHAnsi" w:hAnsiTheme="minorHAnsi" w:cstheme="minorHAnsi"/>
          <w:sz w:val="24"/>
          <w:szCs w:val="24"/>
        </w:rPr>
        <w:t>2</w:t>
      </w:r>
      <w:r w:rsidRPr="0041351E">
        <w:rPr>
          <w:rFonts w:asciiTheme="minorHAnsi" w:hAnsiTheme="minorHAnsi" w:cstheme="minorHAnsi"/>
          <w:sz w:val="24"/>
          <w:szCs w:val="24"/>
        </w:rPr>
        <w:t>;</w:t>
      </w:r>
    </w:p>
    <w:p w14:paraId="6B757083" w14:textId="63459073" w:rsidR="003D095F" w:rsidRPr="0041351E" w:rsidRDefault="00664A99" w:rsidP="004D05FD">
      <w:pPr>
        <w:pStyle w:val="Akapitzlist"/>
        <w:numPr>
          <w:ilvl w:val="0"/>
          <w:numId w:val="46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41351E">
        <w:rPr>
          <w:rFonts w:asciiTheme="minorHAnsi" w:hAnsiTheme="minorHAnsi" w:cstheme="minorHAnsi"/>
          <w:sz w:val="24"/>
          <w:szCs w:val="24"/>
        </w:rPr>
        <w:t xml:space="preserve">każdorazowo, </w:t>
      </w:r>
      <w:r w:rsidR="00336DCB" w:rsidRPr="0041351E">
        <w:rPr>
          <w:rFonts w:asciiTheme="minorHAnsi" w:hAnsiTheme="minorHAnsi" w:cstheme="minorHAnsi"/>
          <w:sz w:val="24"/>
          <w:szCs w:val="24"/>
        </w:rPr>
        <w:t xml:space="preserve">gdy wpłyną do </w:t>
      </w:r>
      <w:r w:rsidR="002035F3" w:rsidRPr="0041351E">
        <w:rPr>
          <w:rFonts w:asciiTheme="minorHAnsi" w:hAnsiTheme="minorHAnsi" w:cstheme="minorHAnsi"/>
          <w:sz w:val="24"/>
          <w:szCs w:val="24"/>
        </w:rPr>
        <w:t>JW</w:t>
      </w:r>
      <w:r w:rsidR="00336DCB" w:rsidRPr="0041351E">
        <w:rPr>
          <w:rFonts w:asciiTheme="minorHAnsi" w:hAnsiTheme="minorHAnsi" w:cstheme="minorHAnsi"/>
          <w:sz w:val="24"/>
          <w:szCs w:val="24"/>
        </w:rPr>
        <w:t xml:space="preserve"> uzasadnione wnioski od </w:t>
      </w:r>
      <w:r w:rsidR="002035F3" w:rsidRPr="0041351E">
        <w:rPr>
          <w:rFonts w:asciiTheme="minorHAnsi" w:hAnsiTheme="minorHAnsi" w:cstheme="minorHAnsi"/>
          <w:sz w:val="24"/>
          <w:szCs w:val="24"/>
        </w:rPr>
        <w:t>ostatecznego odbiorcy wsparcia</w:t>
      </w:r>
      <w:r w:rsidR="00336DCB" w:rsidRPr="0041351E">
        <w:rPr>
          <w:rFonts w:asciiTheme="minorHAnsi" w:hAnsiTheme="minorHAnsi" w:cstheme="minorHAnsi"/>
          <w:sz w:val="24"/>
          <w:szCs w:val="24"/>
        </w:rPr>
        <w:t xml:space="preserve"> w zakresie możliwości wydłużenia terminu naboru;</w:t>
      </w:r>
    </w:p>
    <w:p w14:paraId="7F25C455" w14:textId="5283C658" w:rsidR="003D095F" w:rsidRPr="0041351E" w:rsidRDefault="00336DCB" w:rsidP="004D05FD">
      <w:pPr>
        <w:pStyle w:val="Akapitzlist"/>
        <w:numPr>
          <w:ilvl w:val="0"/>
          <w:numId w:val="46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41351E">
        <w:rPr>
          <w:rFonts w:asciiTheme="minorHAnsi" w:hAnsiTheme="minorHAnsi" w:cstheme="minorHAnsi"/>
          <w:sz w:val="24"/>
          <w:szCs w:val="24"/>
        </w:rPr>
        <w:t>konieczności zmiany/modyfikacji Regulaminu lub któregokolwiek z jego załączników na skutek okoliczności, których nie dało się przewidzieć na etapie ogłaszania naboru;</w:t>
      </w:r>
    </w:p>
    <w:p w14:paraId="4F45C310" w14:textId="2CBF91BB" w:rsidR="00336DCB" w:rsidRPr="0041351E" w:rsidRDefault="00336DCB" w:rsidP="004D05FD">
      <w:pPr>
        <w:pStyle w:val="Akapitzlist"/>
        <w:numPr>
          <w:ilvl w:val="0"/>
          <w:numId w:val="46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41351E">
        <w:rPr>
          <w:rFonts w:asciiTheme="minorHAnsi" w:hAnsiTheme="minorHAnsi" w:cstheme="minorHAnsi"/>
          <w:sz w:val="24"/>
          <w:szCs w:val="24"/>
        </w:rPr>
        <w:t xml:space="preserve">wystąpienia technicznych problemów uniemożliwiających </w:t>
      </w:r>
      <w:r w:rsidR="00664A99" w:rsidRPr="0041351E">
        <w:rPr>
          <w:rFonts w:asciiTheme="minorHAnsi" w:hAnsiTheme="minorHAnsi" w:cstheme="minorHAnsi"/>
          <w:sz w:val="24"/>
          <w:szCs w:val="24"/>
        </w:rPr>
        <w:t>złożenie wniosku</w:t>
      </w:r>
      <w:r w:rsidRPr="0041351E">
        <w:rPr>
          <w:rFonts w:asciiTheme="minorHAnsi" w:hAnsiTheme="minorHAnsi" w:cstheme="minorHAnsi"/>
          <w:sz w:val="24"/>
          <w:szCs w:val="24"/>
        </w:rPr>
        <w:t>.</w:t>
      </w:r>
    </w:p>
    <w:p w14:paraId="44BDB5DA" w14:textId="5224D1D0" w:rsidR="00E24525" w:rsidRPr="00EC4B67" w:rsidRDefault="00BB04DF" w:rsidP="004D05FD">
      <w:pPr>
        <w:pStyle w:val="Akapitzlist"/>
        <w:numPr>
          <w:ilvl w:val="0"/>
          <w:numId w:val="13"/>
        </w:numPr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JW zastrzega sobie prawo do unieważnienia naboru w następujących przypadkach:</w:t>
      </w:r>
    </w:p>
    <w:p w14:paraId="035283F0" w14:textId="6830B809" w:rsidR="0040375C" w:rsidRPr="0041351E" w:rsidRDefault="00BB04DF" w:rsidP="00F926D8">
      <w:pPr>
        <w:pStyle w:val="Akapitzlist"/>
        <w:numPr>
          <w:ilvl w:val="0"/>
          <w:numId w:val="47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41351E">
        <w:rPr>
          <w:rFonts w:asciiTheme="minorHAnsi" w:hAnsiTheme="minorHAnsi" w:cstheme="minorHAnsi"/>
          <w:sz w:val="24"/>
          <w:szCs w:val="24"/>
        </w:rPr>
        <w:t>w terminie składania wniosk</w:t>
      </w:r>
      <w:r w:rsidR="0034748F">
        <w:rPr>
          <w:rFonts w:asciiTheme="minorHAnsi" w:hAnsiTheme="minorHAnsi" w:cstheme="minorHAnsi"/>
          <w:sz w:val="24"/>
          <w:szCs w:val="24"/>
        </w:rPr>
        <w:t>ów</w:t>
      </w:r>
      <w:r w:rsidRPr="0041351E">
        <w:rPr>
          <w:rFonts w:asciiTheme="minorHAnsi" w:hAnsiTheme="minorHAnsi" w:cstheme="minorHAnsi"/>
          <w:sz w:val="24"/>
          <w:szCs w:val="24"/>
        </w:rPr>
        <w:t xml:space="preserve"> nie złożono wniosku lub;</w:t>
      </w:r>
    </w:p>
    <w:p w14:paraId="117DEBB2" w14:textId="584FDEA0" w:rsidR="0040375C" w:rsidRPr="0041351E" w:rsidRDefault="00BB04DF" w:rsidP="00F926D8">
      <w:pPr>
        <w:pStyle w:val="Akapitzlist"/>
        <w:numPr>
          <w:ilvl w:val="0"/>
          <w:numId w:val="47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41351E">
        <w:rPr>
          <w:rFonts w:asciiTheme="minorHAnsi" w:hAnsiTheme="minorHAnsi" w:cstheme="minorHAnsi"/>
          <w:sz w:val="24"/>
          <w:szCs w:val="24"/>
        </w:rPr>
        <w:t xml:space="preserve">wystąpiła istotna zmiana okoliczności powodująca, że wybór </w:t>
      </w:r>
      <w:r w:rsidR="00223894" w:rsidRPr="0041351E">
        <w:rPr>
          <w:rFonts w:asciiTheme="minorHAnsi" w:hAnsiTheme="minorHAnsi" w:cstheme="minorHAnsi"/>
          <w:sz w:val="24"/>
          <w:szCs w:val="24"/>
        </w:rPr>
        <w:t>przedsięwzięcia do objęcia wsparciem</w:t>
      </w:r>
      <w:r w:rsidRPr="0041351E">
        <w:rPr>
          <w:rFonts w:asciiTheme="minorHAnsi" w:hAnsiTheme="minorHAnsi" w:cstheme="minorHAnsi"/>
          <w:sz w:val="24"/>
          <w:szCs w:val="24"/>
        </w:rPr>
        <w:t xml:space="preserve"> nie leży w interesie publicznym, czego nie można było wcześniej przewidzieć lub;</w:t>
      </w:r>
    </w:p>
    <w:p w14:paraId="45EDEF5E" w14:textId="031E0C90" w:rsidR="0040375C" w:rsidRPr="0041351E" w:rsidRDefault="00BB04DF" w:rsidP="00F926D8">
      <w:pPr>
        <w:pStyle w:val="Akapitzlist"/>
        <w:numPr>
          <w:ilvl w:val="0"/>
          <w:numId w:val="47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41351E">
        <w:rPr>
          <w:rFonts w:asciiTheme="minorHAnsi" w:hAnsiTheme="minorHAnsi" w:cstheme="minorHAnsi"/>
          <w:sz w:val="24"/>
          <w:szCs w:val="24"/>
        </w:rPr>
        <w:t>postępowanie obarczone jest niemożliwą do usunięcia wadą prawną</w:t>
      </w:r>
      <w:r w:rsidR="00DE2F72" w:rsidRPr="0041351E">
        <w:rPr>
          <w:rFonts w:asciiTheme="minorHAnsi" w:hAnsiTheme="minorHAnsi" w:cstheme="minorHAnsi"/>
          <w:sz w:val="24"/>
          <w:szCs w:val="24"/>
        </w:rPr>
        <w:t xml:space="preserve"> lub</w:t>
      </w:r>
      <w:r w:rsidR="009E389C" w:rsidRPr="0041351E">
        <w:rPr>
          <w:rFonts w:asciiTheme="minorHAnsi" w:hAnsiTheme="minorHAnsi" w:cstheme="minorHAnsi"/>
          <w:sz w:val="24"/>
          <w:szCs w:val="24"/>
        </w:rPr>
        <w:t>;</w:t>
      </w:r>
    </w:p>
    <w:p w14:paraId="15FDEA9F" w14:textId="1ADA6E66" w:rsidR="009E389C" w:rsidRPr="0041351E" w:rsidRDefault="009E389C" w:rsidP="00F926D8">
      <w:pPr>
        <w:pStyle w:val="Akapitzlist"/>
        <w:numPr>
          <w:ilvl w:val="0"/>
          <w:numId w:val="47"/>
        </w:numPr>
        <w:spacing w:line="360" w:lineRule="auto"/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41351E">
        <w:rPr>
          <w:rFonts w:asciiTheme="minorHAnsi" w:hAnsiTheme="minorHAnsi" w:cstheme="minorHAnsi"/>
          <w:sz w:val="24"/>
          <w:szCs w:val="24"/>
        </w:rPr>
        <w:t>nie</w:t>
      </w:r>
      <w:r w:rsidR="00124FB8" w:rsidRPr="0041351E">
        <w:rPr>
          <w:rFonts w:asciiTheme="minorHAnsi" w:hAnsiTheme="minorHAnsi" w:cstheme="minorHAnsi"/>
          <w:sz w:val="24"/>
          <w:szCs w:val="24"/>
        </w:rPr>
        <w:t xml:space="preserve"> </w:t>
      </w:r>
      <w:r w:rsidRPr="0041351E">
        <w:rPr>
          <w:rFonts w:asciiTheme="minorHAnsi" w:hAnsiTheme="minorHAnsi" w:cstheme="minorHAnsi"/>
          <w:sz w:val="24"/>
          <w:szCs w:val="24"/>
        </w:rPr>
        <w:t>wyłon</w:t>
      </w:r>
      <w:r w:rsidR="00DE2F72" w:rsidRPr="0041351E">
        <w:rPr>
          <w:rFonts w:asciiTheme="minorHAnsi" w:hAnsiTheme="minorHAnsi" w:cstheme="minorHAnsi"/>
          <w:sz w:val="24"/>
          <w:szCs w:val="24"/>
        </w:rPr>
        <w:t>iono</w:t>
      </w:r>
      <w:r w:rsidRPr="0041351E">
        <w:rPr>
          <w:rFonts w:asciiTheme="minorHAnsi" w:hAnsiTheme="minorHAnsi" w:cstheme="minorHAnsi"/>
          <w:sz w:val="24"/>
          <w:szCs w:val="24"/>
        </w:rPr>
        <w:t xml:space="preserve"> kandydatów na ekspertów lub ekspertów niezbędnych do oceny wniosku.</w:t>
      </w:r>
    </w:p>
    <w:p w14:paraId="151658F4" w14:textId="06EC607C" w:rsidR="00623207" w:rsidRPr="00EC4B67" w:rsidRDefault="00623207" w:rsidP="004D05FD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W przypadku unieważnienia naboru umowa</w:t>
      </w:r>
      <w:r w:rsidR="005E44FF">
        <w:rPr>
          <w:rFonts w:asciiTheme="minorHAnsi" w:hAnsiTheme="minorHAnsi" w:cstheme="minorHAnsi"/>
          <w:sz w:val="24"/>
          <w:szCs w:val="24"/>
        </w:rPr>
        <w:t>/porozumienie</w:t>
      </w:r>
      <w:r w:rsidRPr="00EC4B67">
        <w:rPr>
          <w:rFonts w:asciiTheme="minorHAnsi" w:hAnsiTheme="minorHAnsi" w:cstheme="minorHAnsi"/>
          <w:sz w:val="24"/>
          <w:szCs w:val="24"/>
        </w:rPr>
        <w:t xml:space="preserve"> o objęcie przedsięwzięcia wsparciem nie może być zawarta.</w:t>
      </w:r>
    </w:p>
    <w:p w14:paraId="41A8E812" w14:textId="3DC3A178" w:rsidR="00EC5B49" w:rsidRPr="00EC4B67" w:rsidRDefault="00EC5B49" w:rsidP="004D05FD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W sprawach nieuregulowanych Regulaminem zastosowanie mają przepisy</w:t>
      </w:r>
      <w:r w:rsidRPr="00EC4B67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EC4B67">
        <w:rPr>
          <w:rFonts w:asciiTheme="minorHAnsi" w:hAnsiTheme="minorHAnsi" w:cstheme="minorHAnsi"/>
          <w:sz w:val="24"/>
          <w:szCs w:val="24"/>
        </w:rPr>
        <w:t>Ustawy.</w:t>
      </w:r>
    </w:p>
    <w:p w14:paraId="192D261E" w14:textId="73B4162C" w:rsidR="00EC5B49" w:rsidRPr="0040375C" w:rsidRDefault="00EC5B49" w:rsidP="004D05FD">
      <w:pPr>
        <w:pStyle w:val="Nagwek2"/>
        <w:rPr>
          <w:rFonts w:asciiTheme="minorHAnsi" w:hAnsiTheme="minorHAnsi" w:cstheme="minorHAnsi"/>
        </w:rPr>
      </w:pPr>
      <w:r w:rsidRPr="0040375C">
        <w:rPr>
          <w:rFonts w:asciiTheme="minorHAnsi" w:hAnsiTheme="minorHAnsi" w:cstheme="minorHAnsi"/>
        </w:rPr>
        <w:t>Załączniki do Regulaminu:</w:t>
      </w:r>
    </w:p>
    <w:p w14:paraId="741C138E" w14:textId="0ABC1E9E" w:rsidR="00EC5B49" w:rsidRPr="00EC4B67" w:rsidRDefault="1F17A07D" w:rsidP="004D05F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Wzór wniosku o </w:t>
      </w:r>
      <w:r w:rsidR="32295E04" w:rsidRPr="00EC4B67">
        <w:rPr>
          <w:rFonts w:asciiTheme="minorHAnsi" w:hAnsiTheme="minorHAnsi" w:cstheme="minorHAnsi"/>
          <w:sz w:val="24"/>
          <w:szCs w:val="24"/>
        </w:rPr>
        <w:t xml:space="preserve">objęcie </w:t>
      </w:r>
      <w:r w:rsidR="001F6917" w:rsidRPr="00EC4B6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32295E04" w:rsidRPr="00EC4B67">
        <w:rPr>
          <w:rFonts w:asciiTheme="minorHAnsi" w:hAnsiTheme="minorHAnsi" w:cstheme="minorHAnsi"/>
          <w:sz w:val="24"/>
          <w:szCs w:val="24"/>
        </w:rPr>
        <w:t>wsparciem</w:t>
      </w:r>
      <w:r w:rsidRPr="00EC4B67">
        <w:rPr>
          <w:rFonts w:asciiTheme="minorHAnsi" w:hAnsiTheme="minorHAnsi" w:cstheme="minorHAnsi"/>
          <w:sz w:val="24"/>
          <w:szCs w:val="24"/>
        </w:rPr>
        <w:t xml:space="preserve"> wraz z </w:t>
      </w:r>
      <w:r w:rsidR="00B05B9F" w:rsidRPr="00EC4B67">
        <w:rPr>
          <w:rFonts w:asciiTheme="minorHAnsi" w:hAnsiTheme="minorHAnsi" w:cstheme="minorHAnsi"/>
          <w:sz w:val="24"/>
          <w:szCs w:val="24"/>
        </w:rPr>
        <w:t>I</w:t>
      </w:r>
      <w:r w:rsidR="00FB6194" w:rsidRPr="00EC4B67">
        <w:rPr>
          <w:rFonts w:asciiTheme="minorHAnsi" w:hAnsiTheme="minorHAnsi" w:cstheme="minorHAnsi"/>
          <w:sz w:val="24"/>
          <w:szCs w:val="24"/>
        </w:rPr>
        <w:t xml:space="preserve">nstrukcją wypełniania wniosku </w:t>
      </w:r>
      <w:r w:rsidR="00E958C4" w:rsidRPr="00EC4B67">
        <w:rPr>
          <w:rFonts w:asciiTheme="minorHAnsi" w:hAnsiTheme="minorHAnsi" w:cstheme="minorHAnsi"/>
          <w:sz w:val="24"/>
          <w:szCs w:val="24"/>
        </w:rPr>
        <w:t xml:space="preserve">o objęcie przedsięwzięcia wsparciem </w:t>
      </w:r>
      <w:r w:rsidR="00FB6194" w:rsidRPr="00EC4B67">
        <w:rPr>
          <w:rFonts w:asciiTheme="minorHAnsi" w:hAnsiTheme="minorHAnsi" w:cstheme="minorHAnsi"/>
          <w:sz w:val="24"/>
          <w:szCs w:val="24"/>
        </w:rPr>
        <w:t xml:space="preserve">oraz wzorami </w:t>
      </w:r>
      <w:r w:rsidRPr="00EC4B67">
        <w:rPr>
          <w:rFonts w:asciiTheme="minorHAnsi" w:hAnsiTheme="minorHAnsi" w:cstheme="minorHAnsi"/>
          <w:sz w:val="24"/>
          <w:szCs w:val="24"/>
        </w:rPr>
        <w:t>załącznik</w:t>
      </w:r>
      <w:r w:rsidR="00FB6194" w:rsidRPr="00EC4B67">
        <w:rPr>
          <w:rFonts w:asciiTheme="minorHAnsi" w:hAnsiTheme="minorHAnsi" w:cstheme="minorHAnsi"/>
          <w:sz w:val="24"/>
          <w:szCs w:val="24"/>
        </w:rPr>
        <w:t>ów</w:t>
      </w:r>
      <w:r w:rsidRPr="00EC4B67">
        <w:rPr>
          <w:rFonts w:asciiTheme="minorHAnsi" w:hAnsiTheme="minorHAnsi" w:cstheme="minorHAnsi"/>
          <w:sz w:val="24"/>
          <w:szCs w:val="24"/>
        </w:rPr>
        <w:t>;</w:t>
      </w:r>
    </w:p>
    <w:p w14:paraId="181803CC" w14:textId="512B56EA" w:rsidR="00EF72AF" w:rsidRPr="00EC4B67" w:rsidRDefault="1EDBB481" w:rsidP="004D05F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>Zasady oceny Przedsięwzięć w Inwestycji C</w:t>
      </w:r>
      <w:r w:rsidR="0040375C">
        <w:rPr>
          <w:rFonts w:asciiTheme="minorHAnsi" w:hAnsiTheme="minorHAnsi" w:cstheme="minorHAnsi"/>
          <w:sz w:val="24"/>
          <w:szCs w:val="24"/>
        </w:rPr>
        <w:t>2</w:t>
      </w:r>
      <w:r w:rsidRPr="00EC4B67">
        <w:rPr>
          <w:rFonts w:asciiTheme="minorHAnsi" w:hAnsiTheme="minorHAnsi" w:cstheme="minorHAnsi"/>
          <w:sz w:val="24"/>
          <w:szCs w:val="24"/>
        </w:rPr>
        <w:t>.1.1 Krajowego Planu Odbudowy i Zwiększania Odporności</w:t>
      </w:r>
      <w:r w:rsidR="001F6917" w:rsidRPr="00EC4B67">
        <w:rPr>
          <w:rFonts w:asciiTheme="minorHAnsi" w:hAnsiTheme="minorHAnsi" w:cstheme="minorHAnsi"/>
          <w:sz w:val="24"/>
          <w:szCs w:val="24"/>
        </w:rPr>
        <w:t>;</w:t>
      </w:r>
    </w:p>
    <w:p w14:paraId="08FF66B4" w14:textId="678D33D2" w:rsidR="5F93C1DF" w:rsidRPr="00EC4B67" w:rsidRDefault="4DA11F10" w:rsidP="004D05F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Zasady kwalifikowania wydatków w Przedsięwzięciach realizowanych w ramach </w:t>
      </w:r>
      <w:r w:rsidR="00883CF9" w:rsidRPr="00EC4B67">
        <w:rPr>
          <w:rFonts w:asciiTheme="minorHAnsi" w:hAnsiTheme="minorHAnsi" w:cstheme="minorHAnsi"/>
          <w:sz w:val="24"/>
          <w:szCs w:val="24"/>
        </w:rPr>
        <w:t>I</w:t>
      </w:r>
      <w:r w:rsidRPr="00EC4B67">
        <w:rPr>
          <w:rFonts w:asciiTheme="minorHAnsi" w:hAnsiTheme="minorHAnsi" w:cstheme="minorHAnsi"/>
          <w:sz w:val="24"/>
          <w:szCs w:val="24"/>
        </w:rPr>
        <w:t xml:space="preserve">nwestycji </w:t>
      </w:r>
      <w:r w:rsidR="0041351E" w:rsidRPr="00EC4B67">
        <w:rPr>
          <w:rFonts w:asciiTheme="minorHAnsi" w:hAnsiTheme="minorHAnsi" w:cstheme="minorHAnsi"/>
          <w:sz w:val="24"/>
          <w:szCs w:val="24"/>
        </w:rPr>
        <w:t>C</w:t>
      </w:r>
      <w:r w:rsidR="0041351E">
        <w:rPr>
          <w:rFonts w:asciiTheme="minorHAnsi" w:hAnsiTheme="minorHAnsi" w:cstheme="minorHAnsi"/>
          <w:sz w:val="24"/>
          <w:szCs w:val="24"/>
        </w:rPr>
        <w:t>2</w:t>
      </w:r>
      <w:r w:rsidRPr="00EC4B67">
        <w:rPr>
          <w:rFonts w:asciiTheme="minorHAnsi" w:hAnsiTheme="minorHAnsi" w:cstheme="minorHAnsi"/>
          <w:sz w:val="24"/>
          <w:szCs w:val="24"/>
        </w:rPr>
        <w:t>.1.1</w:t>
      </w:r>
      <w:r w:rsidR="00BD0A4C" w:rsidRPr="00EC4B67">
        <w:rPr>
          <w:rFonts w:asciiTheme="minorHAnsi" w:hAnsiTheme="minorHAnsi" w:cstheme="minorHAnsi"/>
          <w:sz w:val="24"/>
          <w:szCs w:val="24"/>
        </w:rPr>
        <w:t xml:space="preserve"> Krajowego Planu Odbudowy i Zwiększania Odporności</w:t>
      </w:r>
      <w:r w:rsidR="001F6917" w:rsidRPr="00EC4B67">
        <w:rPr>
          <w:rFonts w:asciiTheme="minorHAnsi" w:hAnsiTheme="minorHAnsi" w:cstheme="minorHAnsi"/>
          <w:sz w:val="24"/>
          <w:szCs w:val="24"/>
        </w:rPr>
        <w:t>;</w:t>
      </w:r>
    </w:p>
    <w:p w14:paraId="67F0C039" w14:textId="29173EF6" w:rsidR="00EC5B49" w:rsidRDefault="7F7B30D5" w:rsidP="004D05F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EC4B67">
        <w:rPr>
          <w:rFonts w:asciiTheme="minorHAnsi" w:hAnsiTheme="minorHAnsi" w:cstheme="minorHAnsi"/>
          <w:sz w:val="24"/>
          <w:szCs w:val="24"/>
        </w:rPr>
        <w:t xml:space="preserve">Wzór </w:t>
      </w:r>
      <w:r w:rsidR="00030EDE" w:rsidRPr="00EC4B67">
        <w:rPr>
          <w:rFonts w:asciiTheme="minorHAnsi" w:hAnsiTheme="minorHAnsi" w:cstheme="minorHAnsi"/>
          <w:sz w:val="24"/>
          <w:szCs w:val="24"/>
        </w:rPr>
        <w:t>umowy</w:t>
      </w:r>
      <w:r w:rsidRPr="00EC4B67">
        <w:rPr>
          <w:rFonts w:asciiTheme="minorHAnsi" w:hAnsiTheme="minorHAnsi" w:cstheme="minorHAnsi"/>
          <w:sz w:val="24"/>
          <w:szCs w:val="24"/>
        </w:rPr>
        <w:t xml:space="preserve"> </w:t>
      </w:r>
      <w:r w:rsidR="2F83D6A7" w:rsidRPr="00EC4B67">
        <w:rPr>
          <w:rFonts w:asciiTheme="minorHAnsi" w:hAnsiTheme="minorHAnsi" w:cstheme="minorHAnsi"/>
          <w:sz w:val="24"/>
          <w:szCs w:val="24"/>
        </w:rPr>
        <w:t>o objęcie przedsięwzięcia wsparciem</w:t>
      </w:r>
      <w:r w:rsidR="001F6917" w:rsidRPr="00EC4B67">
        <w:rPr>
          <w:rFonts w:asciiTheme="minorHAnsi" w:hAnsiTheme="minorHAnsi" w:cstheme="minorHAnsi"/>
          <w:sz w:val="24"/>
          <w:szCs w:val="24"/>
        </w:rPr>
        <w:t xml:space="preserve"> wraz z załącznikami</w:t>
      </w:r>
      <w:r w:rsidRPr="00EC4B67">
        <w:rPr>
          <w:rFonts w:asciiTheme="minorHAnsi" w:hAnsiTheme="minorHAnsi" w:cstheme="minorHAnsi"/>
          <w:sz w:val="24"/>
          <w:szCs w:val="24"/>
        </w:rPr>
        <w:t>;</w:t>
      </w:r>
    </w:p>
    <w:p w14:paraId="5F4D052D" w14:textId="77014B20" w:rsidR="0040375C" w:rsidRDefault="001C560A" w:rsidP="004D05F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bookmarkStart w:id="4" w:name="_Hlk188620255"/>
      <w:r w:rsidRPr="001C560A">
        <w:rPr>
          <w:rFonts w:asciiTheme="minorHAnsi" w:hAnsiTheme="minorHAnsi" w:cstheme="minorHAnsi"/>
          <w:sz w:val="24"/>
          <w:szCs w:val="24"/>
        </w:rPr>
        <w:t>Wzór porozumienia o objęcie przedsięwzięcia wsparciem</w:t>
      </w:r>
      <w:r w:rsidR="00FE69B3">
        <w:rPr>
          <w:rFonts w:asciiTheme="minorHAnsi" w:hAnsiTheme="minorHAnsi" w:cstheme="minorHAnsi"/>
          <w:sz w:val="24"/>
          <w:szCs w:val="24"/>
        </w:rPr>
        <w:t xml:space="preserve"> </w:t>
      </w:r>
      <w:r w:rsidRPr="001C560A">
        <w:rPr>
          <w:rFonts w:asciiTheme="minorHAnsi" w:hAnsiTheme="minorHAnsi" w:cstheme="minorHAnsi"/>
          <w:sz w:val="24"/>
          <w:szCs w:val="24"/>
        </w:rPr>
        <w:t>dla IOI i JW</w:t>
      </w:r>
      <w:r>
        <w:rPr>
          <w:rFonts w:asciiTheme="minorHAnsi" w:hAnsiTheme="minorHAnsi" w:cstheme="minorHAnsi"/>
          <w:sz w:val="24"/>
          <w:szCs w:val="24"/>
        </w:rPr>
        <w:t xml:space="preserve"> wraz z załącznikami</w:t>
      </w:r>
      <w:r w:rsidR="00014091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</w:p>
    <w:p w14:paraId="778CDA8C" w14:textId="1AA30EA0" w:rsidR="001C560A" w:rsidRPr="00EC4B67" w:rsidRDefault="001C560A" w:rsidP="004D05F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bookmarkStart w:id="5" w:name="_Hlk188620290"/>
      <w:r w:rsidRPr="001C560A">
        <w:rPr>
          <w:rFonts w:asciiTheme="minorHAnsi" w:hAnsiTheme="minorHAnsi" w:cstheme="minorHAnsi"/>
          <w:sz w:val="24"/>
          <w:szCs w:val="24"/>
        </w:rPr>
        <w:t>Wzór porozumienia o objęcie przedsięwzięcia wsparciem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60A">
        <w:rPr>
          <w:rFonts w:asciiTheme="minorHAnsi" w:hAnsiTheme="minorHAnsi" w:cstheme="minorHAnsi"/>
          <w:sz w:val="24"/>
          <w:szCs w:val="24"/>
        </w:rPr>
        <w:t>dla pozostałych pjb</w:t>
      </w:r>
      <w:r>
        <w:rPr>
          <w:rFonts w:asciiTheme="minorHAnsi" w:hAnsiTheme="minorHAnsi" w:cstheme="minorHAnsi"/>
          <w:sz w:val="24"/>
          <w:szCs w:val="24"/>
        </w:rPr>
        <w:t xml:space="preserve"> wraz załącznikami</w:t>
      </w:r>
      <w:r w:rsidR="00014091">
        <w:rPr>
          <w:rFonts w:asciiTheme="minorHAnsi" w:hAnsiTheme="minorHAnsi" w:cstheme="minorHAnsi"/>
          <w:sz w:val="24"/>
          <w:szCs w:val="24"/>
        </w:rPr>
        <w:t>;</w:t>
      </w:r>
    </w:p>
    <w:p w14:paraId="45B0863D" w14:textId="278D0538" w:rsidR="008E662F" w:rsidRPr="003736AC" w:rsidRDefault="7F7B30D5" w:rsidP="003736AC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bookmarkStart w:id="6" w:name="_Hlk188620318"/>
      <w:bookmarkEnd w:id="5"/>
      <w:r w:rsidRPr="00EC4B67">
        <w:rPr>
          <w:rFonts w:asciiTheme="minorHAnsi" w:hAnsiTheme="minorHAnsi" w:cstheme="minorHAnsi"/>
          <w:sz w:val="24"/>
          <w:szCs w:val="24"/>
        </w:rPr>
        <w:t xml:space="preserve">Lista dokumentów niezbędnych do zawarcia </w:t>
      </w:r>
      <w:r w:rsidR="00030EDE" w:rsidRPr="00EC4B67">
        <w:rPr>
          <w:rFonts w:asciiTheme="minorHAnsi" w:hAnsiTheme="minorHAnsi" w:cstheme="minorHAnsi"/>
          <w:sz w:val="24"/>
          <w:szCs w:val="24"/>
        </w:rPr>
        <w:t>umowy</w:t>
      </w:r>
      <w:r w:rsidR="00965FE1">
        <w:rPr>
          <w:rFonts w:asciiTheme="minorHAnsi" w:hAnsiTheme="minorHAnsi" w:cstheme="minorHAnsi"/>
          <w:sz w:val="24"/>
          <w:szCs w:val="24"/>
        </w:rPr>
        <w:t xml:space="preserve">/porozumienia </w:t>
      </w:r>
      <w:r w:rsidR="2F83D6A7" w:rsidRPr="00EC4B67">
        <w:rPr>
          <w:rFonts w:asciiTheme="minorHAnsi" w:hAnsiTheme="minorHAnsi" w:cstheme="minorHAnsi"/>
          <w:sz w:val="24"/>
          <w:szCs w:val="24"/>
        </w:rPr>
        <w:t xml:space="preserve">o objęcie przedsięwzięcia </w:t>
      </w:r>
      <w:r w:rsidR="2F83D6A7" w:rsidRPr="00EC4B67">
        <w:rPr>
          <w:rFonts w:asciiTheme="minorHAnsi" w:hAnsiTheme="minorHAnsi" w:cstheme="minorHAnsi"/>
          <w:sz w:val="24"/>
          <w:szCs w:val="24"/>
        </w:rPr>
        <w:lastRenderedPageBreak/>
        <w:t>wsparciem</w:t>
      </w:r>
      <w:r w:rsidR="2BF5CFC2" w:rsidRPr="00EC4B67">
        <w:rPr>
          <w:rFonts w:asciiTheme="minorHAnsi" w:hAnsiTheme="minorHAnsi" w:cstheme="minorHAnsi"/>
          <w:sz w:val="24"/>
          <w:szCs w:val="24"/>
        </w:rPr>
        <w:t>.</w:t>
      </w:r>
      <w:bookmarkEnd w:id="6"/>
    </w:p>
    <w:sectPr w:rsidR="008E662F" w:rsidRPr="003736AC" w:rsidSect="0087021A">
      <w:headerReference w:type="default" r:id="rId14"/>
      <w:footerReference w:type="default" r:id="rId15"/>
      <w:pgSz w:w="11930" w:h="16850"/>
      <w:pgMar w:top="1418" w:right="1298" w:bottom="1276" w:left="1200" w:header="510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9559" w14:textId="77777777" w:rsidR="007B52E9" w:rsidRDefault="007B52E9" w:rsidP="003C0B05">
      <w:r>
        <w:separator/>
      </w:r>
    </w:p>
  </w:endnote>
  <w:endnote w:type="continuationSeparator" w:id="0">
    <w:p w14:paraId="1EF77F95" w14:textId="77777777" w:rsidR="007B52E9" w:rsidRDefault="007B52E9" w:rsidP="003C0B05">
      <w:r>
        <w:continuationSeparator/>
      </w:r>
    </w:p>
  </w:endnote>
  <w:endnote w:type="continuationNotice" w:id="1">
    <w:p w14:paraId="764A9377" w14:textId="77777777" w:rsidR="007B52E9" w:rsidRDefault="007B5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E59B3D0" w14:textId="02D8F45D" w:rsidR="005C201B" w:rsidRPr="00BF09FE" w:rsidRDefault="005C201B">
        <w:pPr>
          <w:pStyle w:val="Stopka"/>
          <w:jc w:val="center"/>
          <w:rPr>
            <w:rFonts w:asciiTheme="minorHAnsi" w:hAnsiTheme="minorHAnsi" w:cstheme="minorHAnsi"/>
          </w:rPr>
        </w:pPr>
        <w:r w:rsidRPr="00BF09FE">
          <w:rPr>
            <w:rFonts w:asciiTheme="minorHAnsi" w:hAnsiTheme="minorHAnsi" w:cstheme="minorHAnsi"/>
          </w:rPr>
          <w:fldChar w:fldCharType="begin"/>
        </w:r>
        <w:r w:rsidRPr="00BF09FE">
          <w:rPr>
            <w:rFonts w:asciiTheme="minorHAnsi" w:hAnsiTheme="minorHAnsi" w:cstheme="minorHAnsi"/>
          </w:rPr>
          <w:instrText>PAGE   \* MERGEFORMAT</w:instrText>
        </w:r>
        <w:r w:rsidRPr="00BF09FE">
          <w:rPr>
            <w:rFonts w:asciiTheme="minorHAnsi" w:hAnsiTheme="minorHAnsi" w:cstheme="minorHAnsi"/>
          </w:rPr>
          <w:fldChar w:fldCharType="separate"/>
        </w:r>
        <w:r w:rsidRPr="00BF09FE">
          <w:rPr>
            <w:rFonts w:asciiTheme="minorHAnsi" w:hAnsiTheme="minorHAnsi" w:cstheme="minorHAnsi"/>
          </w:rPr>
          <w:t>2</w:t>
        </w:r>
        <w:r w:rsidRPr="00BF09FE">
          <w:rPr>
            <w:rFonts w:asciiTheme="minorHAnsi" w:hAnsiTheme="minorHAnsi" w:cstheme="minorHAnsi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35B7" w14:textId="77777777" w:rsidR="007B52E9" w:rsidRDefault="007B52E9" w:rsidP="003C0B05">
      <w:r>
        <w:separator/>
      </w:r>
    </w:p>
  </w:footnote>
  <w:footnote w:type="continuationSeparator" w:id="0">
    <w:p w14:paraId="60B9CC2A" w14:textId="77777777" w:rsidR="007B52E9" w:rsidRDefault="007B52E9" w:rsidP="003C0B05">
      <w:r>
        <w:continuationSeparator/>
      </w:r>
    </w:p>
  </w:footnote>
  <w:footnote w:type="continuationNotice" w:id="1">
    <w:p w14:paraId="1F1C12EA" w14:textId="77777777" w:rsidR="007B52E9" w:rsidRDefault="007B52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1F7E" w14:textId="3C0B6547" w:rsidR="002E2D2C" w:rsidRPr="00E17967" w:rsidRDefault="008D0D62" w:rsidP="00E17967">
    <w:pPr>
      <w:pStyle w:val="Nagwek"/>
      <w:jc w:val="center"/>
    </w:pPr>
    <w:r>
      <w:rPr>
        <w:noProof/>
      </w:rPr>
      <w:drawing>
        <wp:inline distT="0" distB="0" distL="0" distR="0" wp14:anchorId="1C392FFC" wp14:editId="10652879">
          <wp:extent cx="5757684" cy="344425"/>
          <wp:effectExtent l="0" t="0" r="0" b="0"/>
          <wp:docPr id="141389165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89165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84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352"/>
    <w:multiLevelType w:val="hybridMultilevel"/>
    <w:tmpl w:val="1E60B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678A2"/>
    <w:multiLevelType w:val="hybridMultilevel"/>
    <w:tmpl w:val="400A52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" w15:restartNumberingAfterBreak="0">
    <w:nsid w:val="120D3A12"/>
    <w:multiLevelType w:val="hybridMultilevel"/>
    <w:tmpl w:val="19CE4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013"/>
    <w:multiLevelType w:val="hybridMultilevel"/>
    <w:tmpl w:val="D58ABB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256DF"/>
    <w:multiLevelType w:val="hybridMultilevel"/>
    <w:tmpl w:val="C4EE77C4"/>
    <w:lvl w:ilvl="0" w:tplc="F6FA656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5E3EEC6A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6" w15:restartNumberingAfterBreak="0">
    <w:nsid w:val="1892431F"/>
    <w:multiLevelType w:val="hybridMultilevel"/>
    <w:tmpl w:val="4DCA9554"/>
    <w:lvl w:ilvl="0" w:tplc="56C659C8">
      <w:start w:val="1"/>
      <w:numFmt w:val="decimal"/>
      <w:lvlText w:val="%1."/>
      <w:lvlJc w:val="left"/>
      <w:pPr>
        <w:ind w:left="5673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52169502">
      <w:numFmt w:val="bullet"/>
      <w:lvlText w:val="•"/>
      <w:lvlJc w:val="left"/>
      <w:pPr>
        <w:ind w:left="2458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3465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4472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5479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6485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7492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8499" w:hanging="231"/>
      </w:pPr>
      <w:rPr>
        <w:rFonts w:hint="default"/>
      </w:rPr>
    </w:lvl>
  </w:abstractNum>
  <w:abstractNum w:abstractNumId="7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667330"/>
    <w:multiLevelType w:val="hybridMultilevel"/>
    <w:tmpl w:val="98CE9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97751"/>
    <w:multiLevelType w:val="hybridMultilevel"/>
    <w:tmpl w:val="7E94865A"/>
    <w:lvl w:ilvl="0" w:tplc="BC742E88">
      <w:start w:val="1"/>
      <w:numFmt w:val="decimal"/>
      <w:lvlText w:val="%1."/>
      <w:lvlJc w:val="left"/>
      <w:pPr>
        <w:ind w:left="2204" w:hanging="360"/>
      </w:pPr>
      <w:rPr>
        <w:rFonts w:ascii="Calibri" w:hAnsi="Calibri" w:cs="Calibri" w:hint="default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10" w15:restartNumberingAfterBreak="0">
    <w:nsid w:val="1E2A69BF"/>
    <w:multiLevelType w:val="hybridMultilevel"/>
    <w:tmpl w:val="93F0F39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DA10E6"/>
    <w:multiLevelType w:val="hybridMultilevel"/>
    <w:tmpl w:val="04D01B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3949A0"/>
    <w:multiLevelType w:val="hybridMultilevel"/>
    <w:tmpl w:val="6666F62C"/>
    <w:lvl w:ilvl="0" w:tplc="A10821B2">
      <w:start w:val="1"/>
      <w:numFmt w:val="decimal"/>
      <w:lvlText w:val="%1."/>
      <w:lvlJc w:val="left"/>
      <w:pPr>
        <w:ind w:left="1140" w:hanging="360"/>
      </w:pPr>
    </w:lvl>
    <w:lvl w:ilvl="1" w:tplc="0D886214">
      <w:start w:val="1"/>
      <w:numFmt w:val="decimal"/>
      <w:lvlText w:val="%2."/>
      <w:lvlJc w:val="left"/>
      <w:pPr>
        <w:ind w:left="1140" w:hanging="360"/>
      </w:pPr>
    </w:lvl>
    <w:lvl w:ilvl="2" w:tplc="2C589C34">
      <w:start w:val="1"/>
      <w:numFmt w:val="decimal"/>
      <w:lvlText w:val="%3."/>
      <w:lvlJc w:val="left"/>
      <w:pPr>
        <w:ind w:left="1140" w:hanging="360"/>
      </w:pPr>
    </w:lvl>
    <w:lvl w:ilvl="3" w:tplc="EEF2761C">
      <w:start w:val="1"/>
      <w:numFmt w:val="decimal"/>
      <w:lvlText w:val="%4."/>
      <w:lvlJc w:val="left"/>
      <w:pPr>
        <w:ind w:left="1140" w:hanging="360"/>
      </w:pPr>
    </w:lvl>
    <w:lvl w:ilvl="4" w:tplc="9C1A2382">
      <w:start w:val="1"/>
      <w:numFmt w:val="decimal"/>
      <w:lvlText w:val="%5."/>
      <w:lvlJc w:val="left"/>
      <w:pPr>
        <w:ind w:left="1140" w:hanging="360"/>
      </w:pPr>
    </w:lvl>
    <w:lvl w:ilvl="5" w:tplc="A2983628">
      <w:start w:val="1"/>
      <w:numFmt w:val="decimal"/>
      <w:lvlText w:val="%6."/>
      <w:lvlJc w:val="left"/>
      <w:pPr>
        <w:ind w:left="1140" w:hanging="360"/>
      </w:pPr>
    </w:lvl>
    <w:lvl w:ilvl="6" w:tplc="0CA8FE72">
      <w:start w:val="1"/>
      <w:numFmt w:val="decimal"/>
      <w:lvlText w:val="%7."/>
      <w:lvlJc w:val="left"/>
      <w:pPr>
        <w:ind w:left="1140" w:hanging="360"/>
      </w:pPr>
    </w:lvl>
    <w:lvl w:ilvl="7" w:tplc="1592CF3E">
      <w:start w:val="1"/>
      <w:numFmt w:val="decimal"/>
      <w:lvlText w:val="%8."/>
      <w:lvlJc w:val="left"/>
      <w:pPr>
        <w:ind w:left="1140" w:hanging="360"/>
      </w:pPr>
    </w:lvl>
    <w:lvl w:ilvl="8" w:tplc="F46A13DA">
      <w:start w:val="1"/>
      <w:numFmt w:val="decimal"/>
      <w:lvlText w:val="%9."/>
      <w:lvlJc w:val="left"/>
      <w:pPr>
        <w:ind w:left="1140" w:hanging="360"/>
      </w:pPr>
    </w:lvl>
  </w:abstractNum>
  <w:abstractNum w:abstractNumId="13" w15:restartNumberingAfterBreak="0">
    <w:nsid w:val="270A5DF1"/>
    <w:multiLevelType w:val="hybridMultilevel"/>
    <w:tmpl w:val="51A6D3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17E84"/>
    <w:multiLevelType w:val="hybridMultilevel"/>
    <w:tmpl w:val="B36EF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 w15:restartNumberingAfterBreak="0">
    <w:nsid w:val="39B75E1E"/>
    <w:multiLevelType w:val="hybridMultilevel"/>
    <w:tmpl w:val="FD3E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36854D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0525C0"/>
    <w:multiLevelType w:val="hybridMultilevel"/>
    <w:tmpl w:val="DB224D14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78C49740">
      <w:numFmt w:val="bullet"/>
      <w:lvlText w:val="•"/>
      <w:lvlJc w:val="left"/>
      <w:pPr>
        <w:ind w:left="1296" w:hanging="286"/>
      </w:pPr>
      <w:rPr>
        <w:rFonts w:hint="default"/>
      </w:r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1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306120C"/>
    <w:multiLevelType w:val="hybridMultilevel"/>
    <w:tmpl w:val="FB8264B8"/>
    <w:lvl w:ilvl="0" w:tplc="55AC0392">
      <w:start w:val="1"/>
      <w:numFmt w:val="decimal"/>
      <w:lvlText w:val="%1."/>
      <w:lvlJc w:val="left"/>
      <w:pPr>
        <w:ind w:left="1140" w:hanging="360"/>
      </w:pPr>
    </w:lvl>
    <w:lvl w:ilvl="1" w:tplc="45A42140">
      <w:start w:val="1"/>
      <w:numFmt w:val="decimal"/>
      <w:lvlText w:val="%2."/>
      <w:lvlJc w:val="left"/>
      <w:pPr>
        <w:ind w:left="1140" w:hanging="360"/>
      </w:pPr>
    </w:lvl>
    <w:lvl w:ilvl="2" w:tplc="15A48E9A">
      <w:start w:val="1"/>
      <w:numFmt w:val="decimal"/>
      <w:lvlText w:val="%3."/>
      <w:lvlJc w:val="left"/>
      <w:pPr>
        <w:ind w:left="1140" w:hanging="360"/>
      </w:pPr>
    </w:lvl>
    <w:lvl w:ilvl="3" w:tplc="541AF5E4">
      <w:start w:val="1"/>
      <w:numFmt w:val="decimal"/>
      <w:lvlText w:val="%4."/>
      <w:lvlJc w:val="left"/>
      <w:pPr>
        <w:ind w:left="1140" w:hanging="360"/>
      </w:pPr>
    </w:lvl>
    <w:lvl w:ilvl="4" w:tplc="F28800D4">
      <w:start w:val="1"/>
      <w:numFmt w:val="decimal"/>
      <w:lvlText w:val="%5."/>
      <w:lvlJc w:val="left"/>
      <w:pPr>
        <w:ind w:left="1140" w:hanging="360"/>
      </w:pPr>
    </w:lvl>
    <w:lvl w:ilvl="5" w:tplc="423A2B6A">
      <w:start w:val="1"/>
      <w:numFmt w:val="decimal"/>
      <w:lvlText w:val="%6."/>
      <w:lvlJc w:val="left"/>
      <w:pPr>
        <w:ind w:left="1140" w:hanging="360"/>
      </w:pPr>
    </w:lvl>
    <w:lvl w:ilvl="6" w:tplc="FF341A08">
      <w:start w:val="1"/>
      <w:numFmt w:val="decimal"/>
      <w:lvlText w:val="%7."/>
      <w:lvlJc w:val="left"/>
      <w:pPr>
        <w:ind w:left="1140" w:hanging="360"/>
      </w:pPr>
    </w:lvl>
    <w:lvl w:ilvl="7" w:tplc="27A408E2">
      <w:start w:val="1"/>
      <w:numFmt w:val="decimal"/>
      <w:lvlText w:val="%8."/>
      <w:lvlJc w:val="left"/>
      <w:pPr>
        <w:ind w:left="1140" w:hanging="360"/>
      </w:pPr>
    </w:lvl>
    <w:lvl w:ilvl="8" w:tplc="2BCA4056">
      <w:start w:val="1"/>
      <w:numFmt w:val="decimal"/>
      <w:lvlText w:val="%9."/>
      <w:lvlJc w:val="left"/>
      <w:pPr>
        <w:ind w:left="1140" w:hanging="360"/>
      </w:pPr>
    </w:lvl>
  </w:abstractNum>
  <w:abstractNum w:abstractNumId="23" w15:restartNumberingAfterBreak="0">
    <w:nsid w:val="4457706E"/>
    <w:multiLevelType w:val="hybridMultilevel"/>
    <w:tmpl w:val="166A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694E63"/>
    <w:multiLevelType w:val="hybridMultilevel"/>
    <w:tmpl w:val="48262A98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50615387"/>
    <w:multiLevelType w:val="hybridMultilevel"/>
    <w:tmpl w:val="3DFEC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024F5"/>
    <w:multiLevelType w:val="hybridMultilevel"/>
    <w:tmpl w:val="01986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56398E"/>
    <w:multiLevelType w:val="hybridMultilevel"/>
    <w:tmpl w:val="7714C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36F57"/>
    <w:multiLevelType w:val="hybridMultilevel"/>
    <w:tmpl w:val="79D41C18"/>
    <w:lvl w:ilvl="0" w:tplc="3296EC4A">
      <w:start w:val="1"/>
      <w:numFmt w:val="decimal"/>
      <w:lvlText w:val="%1."/>
      <w:lvlJc w:val="left"/>
      <w:pPr>
        <w:ind w:left="1140" w:hanging="360"/>
      </w:pPr>
    </w:lvl>
    <w:lvl w:ilvl="1" w:tplc="63E812FE">
      <w:start w:val="1"/>
      <w:numFmt w:val="decimal"/>
      <w:lvlText w:val="%2."/>
      <w:lvlJc w:val="left"/>
      <w:pPr>
        <w:ind w:left="1140" w:hanging="360"/>
      </w:pPr>
    </w:lvl>
    <w:lvl w:ilvl="2" w:tplc="FE441444">
      <w:start w:val="1"/>
      <w:numFmt w:val="decimal"/>
      <w:lvlText w:val="%3."/>
      <w:lvlJc w:val="left"/>
      <w:pPr>
        <w:ind w:left="1140" w:hanging="360"/>
      </w:pPr>
    </w:lvl>
    <w:lvl w:ilvl="3" w:tplc="CA8E42DE">
      <w:start w:val="1"/>
      <w:numFmt w:val="decimal"/>
      <w:lvlText w:val="%4."/>
      <w:lvlJc w:val="left"/>
      <w:pPr>
        <w:ind w:left="1140" w:hanging="360"/>
      </w:pPr>
    </w:lvl>
    <w:lvl w:ilvl="4" w:tplc="CFCAF5C6">
      <w:start w:val="1"/>
      <w:numFmt w:val="decimal"/>
      <w:lvlText w:val="%5."/>
      <w:lvlJc w:val="left"/>
      <w:pPr>
        <w:ind w:left="1140" w:hanging="360"/>
      </w:pPr>
    </w:lvl>
    <w:lvl w:ilvl="5" w:tplc="2EA60C0A">
      <w:start w:val="1"/>
      <w:numFmt w:val="decimal"/>
      <w:lvlText w:val="%6."/>
      <w:lvlJc w:val="left"/>
      <w:pPr>
        <w:ind w:left="1140" w:hanging="360"/>
      </w:pPr>
    </w:lvl>
    <w:lvl w:ilvl="6" w:tplc="6036701E">
      <w:start w:val="1"/>
      <w:numFmt w:val="decimal"/>
      <w:lvlText w:val="%7."/>
      <w:lvlJc w:val="left"/>
      <w:pPr>
        <w:ind w:left="1140" w:hanging="360"/>
      </w:pPr>
    </w:lvl>
    <w:lvl w:ilvl="7" w:tplc="CE308B34">
      <w:start w:val="1"/>
      <w:numFmt w:val="decimal"/>
      <w:lvlText w:val="%8."/>
      <w:lvlJc w:val="left"/>
      <w:pPr>
        <w:ind w:left="1140" w:hanging="360"/>
      </w:pPr>
    </w:lvl>
    <w:lvl w:ilvl="8" w:tplc="B4E8AF2A">
      <w:start w:val="1"/>
      <w:numFmt w:val="decimal"/>
      <w:lvlText w:val="%9."/>
      <w:lvlJc w:val="left"/>
      <w:pPr>
        <w:ind w:left="1140" w:hanging="360"/>
      </w:pPr>
    </w:lvl>
  </w:abstractNum>
  <w:abstractNum w:abstractNumId="29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0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1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2" w15:restartNumberingAfterBreak="0">
    <w:nsid w:val="67A205AF"/>
    <w:multiLevelType w:val="hybridMultilevel"/>
    <w:tmpl w:val="C92EA692"/>
    <w:lvl w:ilvl="0" w:tplc="BCD4C94C">
      <w:start w:val="1"/>
      <w:numFmt w:val="decimal"/>
      <w:lvlText w:val="%1)"/>
      <w:lvlJc w:val="left"/>
      <w:pPr>
        <w:ind w:left="51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3" w15:restartNumberingAfterBreak="0">
    <w:nsid w:val="68136A88"/>
    <w:multiLevelType w:val="hybridMultilevel"/>
    <w:tmpl w:val="4F887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050AF"/>
    <w:multiLevelType w:val="hybridMultilevel"/>
    <w:tmpl w:val="BFB04E2A"/>
    <w:lvl w:ilvl="0" w:tplc="26CA8D12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color w:val="auto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5" w15:restartNumberingAfterBreak="0">
    <w:nsid w:val="6AAF0C23"/>
    <w:multiLevelType w:val="hybridMultilevel"/>
    <w:tmpl w:val="8EC4A116"/>
    <w:lvl w:ilvl="0" w:tplc="49D84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349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AE3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DE6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3582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3505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7F01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F848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6AF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6AB32679"/>
    <w:multiLevelType w:val="hybridMultilevel"/>
    <w:tmpl w:val="1054CA26"/>
    <w:lvl w:ilvl="0" w:tplc="948055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BCEC4372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8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7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409EF"/>
    <w:multiLevelType w:val="hybridMultilevel"/>
    <w:tmpl w:val="89FC2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5"/>
  </w:num>
  <w:num w:numId="2" w16cid:durableId="1959290246">
    <w:abstractNumId w:val="9"/>
  </w:num>
  <w:num w:numId="3" w16cid:durableId="89738180">
    <w:abstractNumId w:val="36"/>
  </w:num>
  <w:num w:numId="4" w16cid:durableId="844587020">
    <w:abstractNumId w:val="6"/>
  </w:num>
  <w:num w:numId="5" w16cid:durableId="294144716">
    <w:abstractNumId w:val="20"/>
  </w:num>
  <w:num w:numId="6" w16cid:durableId="420878548">
    <w:abstractNumId w:val="34"/>
  </w:num>
  <w:num w:numId="7" w16cid:durableId="1357462234">
    <w:abstractNumId w:val="37"/>
  </w:num>
  <w:num w:numId="8" w16cid:durableId="1927882748">
    <w:abstractNumId w:val="10"/>
  </w:num>
  <w:num w:numId="9" w16cid:durableId="777943062">
    <w:abstractNumId w:val="17"/>
  </w:num>
  <w:num w:numId="10" w16cid:durableId="1202401175">
    <w:abstractNumId w:val="2"/>
  </w:num>
  <w:num w:numId="11" w16cid:durableId="84500545">
    <w:abstractNumId w:val="30"/>
  </w:num>
  <w:num w:numId="12" w16cid:durableId="1923029507">
    <w:abstractNumId w:val="29"/>
  </w:num>
  <w:num w:numId="13" w16cid:durableId="232325227">
    <w:abstractNumId w:val="5"/>
  </w:num>
  <w:num w:numId="14" w16cid:durableId="2004814889">
    <w:abstractNumId w:val="18"/>
  </w:num>
  <w:num w:numId="15" w16cid:durableId="2092123425">
    <w:abstractNumId w:val="24"/>
  </w:num>
  <w:num w:numId="16" w16cid:durableId="44761156">
    <w:abstractNumId w:val="21"/>
  </w:num>
  <w:num w:numId="17" w16cid:durableId="1800343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7"/>
  </w:num>
  <w:num w:numId="27" w16cid:durableId="345446391">
    <w:abstractNumId w:val="31"/>
  </w:num>
  <w:num w:numId="28" w16cid:durableId="1976401075">
    <w:abstractNumId w:val="14"/>
  </w:num>
  <w:num w:numId="29" w16cid:durableId="1902905896">
    <w:abstractNumId w:val="12"/>
  </w:num>
  <w:num w:numId="30" w16cid:durableId="1537039946">
    <w:abstractNumId w:val="22"/>
  </w:num>
  <w:num w:numId="31" w16cid:durableId="817109759">
    <w:abstractNumId w:val="28"/>
  </w:num>
  <w:num w:numId="32" w16cid:durableId="1116876031">
    <w:abstractNumId w:val="32"/>
  </w:num>
  <w:num w:numId="33" w16cid:durableId="246034553">
    <w:abstractNumId w:val="23"/>
  </w:num>
  <w:num w:numId="34" w16cid:durableId="229199046">
    <w:abstractNumId w:val="8"/>
  </w:num>
  <w:num w:numId="35" w16cid:durableId="1456634566">
    <w:abstractNumId w:val="26"/>
  </w:num>
  <w:num w:numId="36" w16cid:durableId="1167207945">
    <w:abstractNumId w:val="19"/>
  </w:num>
  <w:num w:numId="37" w16cid:durableId="1765104600">
    <w:abstractNumId w:val="16"/>
  </w:num>
  <w:num w:numId="38" w16cid:durableId="1996184371">
    <w:abstractNumId w:val="0"/>
  </w:num>
  <w:num w:numId="39" w16cid:durableId="1269240349">
    <w:abstractNumId w:val="4"/>
  </w:num>
  <w:num w:numId="40" w16cid:durableId="102111157">
    <w:abstractNumId w:val="11"/>
  </w:num>
  <w:num w:numId="41" w16cid:durableId="909458610">
    <w:abstractNumId w:val="13"/>
  </w:num>
  <w:num w:numId="42" w16cid:durableId="964189997">
    <w:abstractNumId w:val="1"/>
  </w:num>
  <w:num w:numId="43" w16cid:durableId="682240391">
    <w:abstractNumId w:val="25"/>
  </w:num>
  <w:num w:numId="44" w16cid:durableId="649796672">
    <w:abstractNumId w:val="33"/>
  </w:num>
  <w:num w:numId="45" w16cid:durableId="567039038">
    <w:abstractNumId w:val="3"/>
  </w:num>
  <w:num w:numId="46" w16cid:durableId="1387948105">
    <w:abstractNumId w:val="38"/>
  </w:num>
  <w:num w:numId="47" w16cid:durableId="881283606">
    <w:abstractNumId w:val="27"/>
  </w:num>
  <w:num w:numId="48" w16cid:durableId="215437209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49"/>
    <w:rsid w:val="000001D2"/>
    <w:rsid w:val="00000C66"/>
    <w:rsid w:val="0000201D"/>
    <w:rsid w:val="00002864"/>
    <w:rsid w:val="00002B12"/>
    <w:rsid w:val="00003199"/>
    <w:rsid w:val="00004D18"/>
    <w:rsid w:val="00006424"/>
    <w:rsid w:val="00007A27"/>
    <w:rsid w:val="000111B1"/>
    <w:rsid w:val="00011776"/>
    <w:rsid w:val="00011A7B"/>
    <w:rsid w:val="00011EDF"/>
    <w:rsid w:val="00012497"/>
    <w:rsid w:val="00014091"/>
    <w:rsid w:val="000147E9"/>
    <w:rsid w:val="00015204"/>
    <w:rsid w:val="00016864"/>
    <w:rsid w:val="00017D5E"/>
    <w:rsid w:val="00017F56"/>
    <w:rsid w:val="0002302C"/>
    <w:rsid w:val="00023DF0"/>
    <w:rsid w:val="000242F9"/>
    <w:rsid w:val="0002538E"/>
    <w:rsid w:val="00027BEE"/>
    <w:rsid w:val="00030EDE"/>
    <w:rsid w:val="00032D01"/>
    <w:rsid w:val="00032E3E"/>
    <w:rsid w:val="00034742"/>
    <w:rsid w:val="00036EF2"/>
    <w:rsid w:val="000372DE"/>
    <w:rsid w:val="00037FEC"/>
    <w:rsid w:val="00046021"/>
    <w:rsid w:val="0005121D"/>
    <w:rsid w:val="0005252D"/>
    <w:rsid w:val="0005294D"/>
    <w:rsid w:val="000536AC"/>
    <w:rsid w:val="00055669"/>
    <w:rsid w:val="00055A5B"/>
    <w:rsid w:val="00056448"/>
    <w:rsid w:val="0005708B"/>
    <w:rsid w:val="00060A3D"/>
    <w:rsid w:val="0006149E"/>
    <w:rsid w:val="00063A70"/>
    <w:rsid w:val="00067B13"/>
    <w:rsid w:val="00070D2E"/>
    <w:rsid w:val="000727B6"/>
    <w:rsid w:val="000731D6"/>
    <w:rsid w:val="0007346A"/>
    <w:rsid w:val="000736D9"/>
    <w:rsid w:val="000746E4"/>
    <w:rsid w:val="00075FB8"/>
    <w:rsid w:val="00076DD7"/>
    <w:rsid w:val="00082467"/>
    <w:rsid w:val="00082E56"/>
    <w:rsid w:val="00083ACB"/>
    <w:rsid w:val="00085ABA"/>
    <w:rsid w:val="000869EC"/>
    <w:rsid w:val="0009388A"/>
    <w:rsid w:val="00093D2B"/>
    <w:rsid w:val="00094A30"/>
    <w:rsid w:val="000A0B22"/>
    <w:rsid w:val="000A2C59"/>
    <w:rsid w:val="000A5207"/>
    <w:rsid w:val="000A64B1"/>
    <w:rsid w:val="000A64F8"/>
    <w:rsid w:val="000A6526"/>
    <w:rsid w:val="000A71A4"/>
    <w:rsid w:val="000A7659"/>
    <w:rsid w:val="000B0E25"/>
    <w:rsid w:val="000B1E59"/>
    <w:rsid w:val="000B2001"/>
    <w:rsid w:val="000B3E29"/>
    <w:rsid w:val="000B42CC"/>
    <w:rsid w:val="000B7251"/>
    <w:rsid w:val="000B7DE3"/>
    <w:rsid w:val="000C0551"/>
    <w:rsid w:val="000C0D25"/>
    <w:rsid w:val="000C19E8"/>
    <w:rsid w:val="000C1C0C"/>
    <w:rsid w:val="000C26C8"/>
    <w:rsid w:val="000C3598"/>
    <w:rsid w:val="000D0FC3"/>
    <w:rsid w:val="000D1AAE"/>
    <w:rsid w:val="000D1E7B"/>
    <w:rsid w:val="000D4234"/>
    <w:rsid w:val="000D4EDA"/>
    <w:rsid w:val="000D58B4"/>
    <w:rsid w:val="000D6ED1"/>
    <w:rsid w:val="000E2F42"/>
    <w:rsid w:val="000E3CCA"/>
    <w:rsid w:val="000E6546"/>
    <w:rsid w:val="000E67B5"/>
    <w:rsid w:val="000E6D6D"/>
    <w:rsid w:val="000E6E5D"/>
    <w:rsid w:val="000F0BAD"/>
    <w:rsid w:val="000F2404"/>
    <w:rsid w:val="000F4B4C"/>
    <w:rsid w:val="00102E69"/>
    <w:rsid w:val="00110A82"/>
    <w:rsid w:val="00121C58"/>
    <w:rsid w:val="00122871"/>
    <w:rsid w:val="00122F8F"/>
    <w:rsid w:val="00123D3E"/>
    <w:rsid w:val="00124FB8"/>
    <w:rsid w:val="00125C40"/>
    <w:rsid w:val="00126D03"/>
    <w:rsid w:val="0012705F"/>
    <w:rsid w:val="0012784D"/>
    <w:rsid w:val="00127EB5"/>
    <w:rsid w:val="00131386"/>
    <w:rsid w:val="00131966"/>
    <w:rsid w:val="00132FDC"/>
    <w:rsid w:val="001330F9"/>
    <w:rsid w:val="00133CB5"/>
    <w:rsid w:val="00134855"/>
    <w:rsid w:val="00135864"/>
    <w:rsid w:val="00140542"/>
    <w:rsid w:val="001418BA"/>
    <w:rsid w:val="001452BF"/>
    <w:rsid w:val="0014530D"/>
    <w:rsid w:val="001454F2"/>
    <w:rsid w:val="0014700A"/>
    <w:rsid w:val="001473E7"/>
    <w:rsid w:val="0015090D"/>
    <w:rsid w:val="0015222D"/>
    <w:rsid w:val="001534C5"/>
    <w:rsid w:val="0015457B"/>
    <w:rsid w:val="00154AAF"/>
    <w:rsid w:val="001552F0"/>
    <w:rsid w:val="00155DAF"/>
    <w:rsid w:val="0015626B"/>
    <w:rsid w:val="00156CD9"/>
    <w:rsid w:val="00161824"/>
    <w:rsid w:val="001627EC"/>
    <w:rsid w:val="00162FC1"/>
    <w:rsid w:val="00166001"/>
    <w:rsid w:val="00166F26"/>
    <w:rsid w:val="00167882"/>
    <w:rsid w:val="00167EFD"/>
    <w:rsid w:val="001703A8"/>
    <w:rsid w:val="0017054C"/>
    <w:rsid w:val="001723D1"/>
    <w:rsid w:val="00172C25"/>
    <w:rsid w:val="00172C85"/>
    <w:rsid w:val="0017367E"/>
    <w:rsid w:val="00177855"/>
    <w:rsid w:val="00180306"/>
    <w:rsid w:val="00181DBA"/>
    <w:rsid w:val="00182285"/>
    <w:rsid w:val="00182CBB"/>
    <w:rsid w:val="00184D41"/>
    <w:rsid w:val="001872C9"/>
    <w:rsid w:val="0018773E"/>
    <w:rsid w:val="001918A8"/>
    <w:rsid w:val="0019236B"/>
    <w:rsid w:val="001954A3"/>
    <w:rsid w:val="00196459"/>
    <w:rsid w:val="00196884"/>
    <w:rsid w:val="00196DF4"/>
    <w:rsid w:val="001A10EA"/>
    <w:rsid w:val="001A1A94"/>
    <w:rsid w:val="001A1B7E"/>
    <w:rsid w:val="001A38B8"/>
    <w:rsid w:val="001A6499"/>
    <w:rsid w:val="001A6A88"/>
    <w:rsid w:val="001B158A"/>
    <w:rsid w:val="001B1A19"/>
    <w:rsid w:val="001B2C7D"/>
    <w:rsid w:val="001B327D"/>
    <w:rsid w:val="001B4890"/>
    <w:rsid w:val="001B6446"/>
    <w:rsid w:val="001B663E"/>
    <w:rsid w:val="001B764D"/>
    <w:rsid w:val="001B7D58"/>
    <w:rsid w:val="001C01F7"/>
    <w:rsid w:val="001C0FEA"/>
    <w:rsid w:val="001C1051"/>
    <w:rsid w:val="001C265B"/>
    <w:rsid w:val="001C46B1"/>
    <w:rsid w:val="001C5129"/>
    <w:rsid w:val="001C560A"/>
    <w:rsid w:val="001C6636"/>
    <w:rsid w:val="001C7E9D"/>
    <w:rsid w:val="001D252F"/>
    <w:rsid w:val="001D3DA6"/>
    <w:rsid w:val="001D512D"/>
    <w:rsid w:val="001D562B"/>
    <w:rsid w:val="001D5824"/>
    <w:rsid w:val="001D59A3"/>
    <w:rsid w:val="001D6666"/>
    <w:rsid w:val="001D6833"/>
    <w:rsid w:val="001D7804"/>
    <w:rsid w:val="001E0AEC"/>
    <w:rsid w:val="001E1A13"/>
    <w:rsid w:val="001E36E2"/>
    <w:rsid w:val="001E7BFB"/>
    <w:rsid w:val="001E7D17"/>
    <w:rsid w:val="001F175B"/>
    <w:rsid w:val="001F2B85"/>
    <w:rsid w:val="001F4BEB"/>
    <w:rsid w:val="001F4D9C"/>
    <w:rsid w:val="001F52B0"/>
    <w:rsid w:val="001F5A0F"/>
    <w:rsid w:val="001F64E8"/>
    <w:rsid w:val="001F6752"/>
    <w:rsid w:val="001F6917"/>
    <w:rsid w:val="001F703A"/>
    <w:rsid w:val="0020007D"/>
    <w:rsid w:val="002025CC"/>
    <w:rsid w:val="0020351C"/>
    <w:rsid w:val="002035F3"/>
    <w:rsid w:val="00213B38"/>
    <w:rsid w:val="00214667"/>
    <w:rsid w:val="00215F94"/>
    <w:rsid w:val="002217F8"/>
    <w:rsid w:val="00223894"/>
    <w:rsid w:val="00225DE2"/>
    <w:rsid w:val="00227310"/>
    <w:rsid w:val="00230C40"/>
    <w:rsid w:val="0023242C"/>
    <w:rsid w:val="0023373B"/>
    <w:rsid w:val="00234F8D"/>
    <w:rsid w:val="0023520D"/>
    <w:rsid w:val="00235A4F"/>
    <w:rsid w:val="00237BF4"/>
    <w:rsid w:val="0024039D"/>
    <w:rsid w:val="002421EA"/>
    <w:rsid w:val="00244F5E"/>
    <w:rsid w:val="00245198"/>
    <w:rsid w:val="002453D5"/>
    <w:rsid w:val="00247C87"/>
    <w:rsid w:val="002514BB"/>
    <w:rsid w:val="0025159C"/>
    <w:rsid w:val="0025296D"/>
    <w:rsid w:val="00252F86"/>
    <w:rsid w:val="002545E6"/>
    <w:rsid w:val="00254655"/>
    <w:rsid w:val="002556C3"/>
    <w:rsid w:val="002560D3"/>
    <w:rsid w:val="002560E2"/>
    <w:rsid w:val="00256AE2"/>
    <w:rsid w:val="00257818"/>
    <w:rsid w:val="00261651"/>
    <w:rsid w:val="00262D1B"/>
    <w:rsid w:val="002638E2"/>
    <w:rsid w:val="002652E3"/>
    <w:rsid w:val="00265F9B"/>
    <w:rsid w:val="00265F9E"/>
    <w:rsid w:val="002673B8"/>
    <w:rsid w:val="00274030"/>
    <w:rsid w:val="00274A0E"/>
    <w:rsid w:val="002766AA"/>
    <w:rsid w:val="00277255"/>
    <w:rsid w:val="002777C7"/>
    <w:rsid w:val="00280A28"/>
    <w:rsid w:val="00281502"/>
    <w:rsid w:val="00281550"/>
    <w:rsid w:val="00282F0B"/>
    <w:rsid w:val="0028355F"/>
    <w:rsid w:val="0028776E"/>
    <w:rsid w:val="00287F3D"/>
    <w:rsid w:val="00288ABC"/>
    <w:rsid w:val="00290383"/>
    <w:rsid w:val="0029079F"/>
    <w:rsid w:val="00293A69"/>
    <w:rsid w:val="00293B1C"/>
    <w:rsid w:val="00297CE0"/>
    <w:rsid w:val="00297E3A"/>
    <w:rsid w:val="002A1991"/>
    <w:rsid w:val="002A46C2"/>
    <w:rsid w:val="002A56E1"/>
    <w:rsid w:val="002A63C8"/>
    <w:rsid w:val="002A6940"/>
    <w:rsid w:val="002A7AFA"/>
    <w:rsid w:val="002B7B45"/>
    <w:rsid w:val="002C0724"/>
    <w:rsid w:val="002C0A75"/>
    <w:rsid w:val="002C0B34"/>
    <w:rsid w:val="002C1F52"/>
    <w:rsid w:val="002C2F86"/>
    <w:rsid w:val="002C5107"/>
    <w:rsid w:val="002C5547"/>
    <w:rsid w:val="002D03DB"/>
    <w:rsid w:val="002D12C0"/>
    <w:rsid w:val="002D2F5C"/>
    <w:rsid w:val="002D2FC3"/>
    <w:rsid w:val="002D3DBE"/>
    <w:rsid w:val="002D478A"/>
    <w:rsid w:val="002D66DB"/>
    <w:rsid w:val="002E0E34"/>
    <w:rsid w:val="002E2D2C"/>
    <w:rsid w:val="002E42D4"/>
    <w:rsid w:val="002E4A1F"/>
    <w:rsid w:val="002E4CDE"/>
    <w:rsid w:val="002E550E"/>
    <w:rsid w:val="002E769B"/>
    <w:rsid w:val="002F0143"/>
    <w:rsid w:val="002F14E9"/>
    <w:rsid w:val="002F19A1"/>
    <w:rsid w:val="002F3349"/>
    <w:rsid w:val="002F6875"/>
    <w:rsid w:val="002F77DD"/>
    <w:rsid w:val="002F7E79"/>
    <w:rsid w:val="00302AFE"/>
    <w:rsid w:val="0030458D"/>
    <w:rsid w:val="003050AA"/>
    <w:rsid w:val="0030724B"/>
    <w:rsid w:val="003105BF"/>
    <w:rsid w:val="003127A3"/>
    <w:rsid w:val="003154B1"/>
    <w:rsid w:val="00315F56"/>
    <w:rsid w:val="00317B96"/>
    <w:rsid w:val="003201F9"/>
    <w:rsid w:val="00320D22"/>
    <w:rsid w:val="00323D4A"/>
    <w:rsid w:val="0032411D"/>
    <w:rsid w:val="00324ED9"/>
    <w:rsid w:val="0033064F"/>
    <w:rsid w:val="0033568E"/>
    <w:rsid w:val="00336DCB"/>
    <w:rsid w:val="00337960"/>
    <w:rsid w:val="00337D5B"/>
    <w:rsid w:val="00340F19"/>
    <w:rsid w:val="003422E3"/>
    <w:rsid w:val="00342C52"/>
    <w:rsid w:val="00344275"/>
    <w:rsid w:val="0034489F"/>
    <w:rsid w:val="0034748F"/>
    <w:rsid w:val="00352B40"/>
    <w:rsid w:val="003558DF"/>
    <w:rsid w:val="003563CB"/>
    <w:rsid w:val="00360B01"/>
    <w:rsid w:val="00360CCC"/>
    <w:rsid w:val="003611D0"/>
    <w:rsid w:val="0036236E"/>
    <w:rsid w:val="00362BF9"/>
    <w:rsid w:val="003635E3"/>
    <w:rsid w:val="00365EF2"/>
    <w:rsid w:val="00371A96"/>
    <w:rsid w:val="003736AC"/>
    <w:rsid w:val="00387194"/>
    <w:rsid w:val="003930AE"/>
    <w:rsid w:val="0039349F"/>
    <w:rsid w:val="00395F0F"/>
    <w:rsid w:val="00396400"/>
    <w:rsid w:val="00396571"/>
    <w:rsid w:val="0039771A"/>
    <w:rsid w:val="003A1DAC"/>
    <w:rsid w:val="003A2C19"/>
    <w:rsid w:val="003A3AC2"/>
    <w:rsid w:val="003A4E25"/>
    <w:rsid w:val="003A50B9"/>
    <w:rsid w:val="003A77DF"/>
    <w:rsid w:val="003A7BED"/>
    <w:rsid w:val="003B0079"/>
    <w:rsid w:val="003B11B2"/>
    <w:rsid w:val="003B2C3D"/>
    <w:rsid w:val="003B3A32"/>
    <w:rsid w:val="003B5F04"/>
    <w:rsid w:val="003B6961"/>
    <w:rsid w:val="003C0B05"/>
    <w:rsid w:val="003C174C"/>
    <w:rsid w:val="003C187C"/>
    <w:rsid w:val="003C1E0A"/>
    <w:rsid w:val="003C2315"/>
    <w:rsid w:val="003C2C6F"/>
    <w:rsid w:val="003C2E77"/>
    <w:rsid w:val="003C48EE"/>
    <w:rsid w:val="003C671F"/>
    <w:rsid w:val="003C692F"/>
    <w:rsid w:val="003C6960"/>
    <w:rsid w:val="003C6E4E"/>
    <w:rsid w:val="003D095F"/>
    <w:rsid w:val="003D2A15"/>
    <w:rsid w:val="003D4476"/>
    <w:rsid w:val="003D725F"/>
    <w:rsid w:val="003E21A7"/>
    <w:rsid w:val="003E294D"/>
    <w:rsid w:val="003E2958"/>
    <w:rsid w:val="003E6686"/>
    <w:rsid w:val="003E73E0"/>
    <w:rsid w:val="003E7C64"/>
    <w:rsid w:val="003E7D36"/>
    <w:rsid w:val="003F002E"/>
    <w:rsid w:val="003F0CC4"/>
    <w:rsid w:val="003F361D"/>
    <w:rsid w:val="003F611E"/>
    <w:rsid w:val="003F632F"/>
    <w:rsid w:val="0040209D"/>
    <w:rsid w:val="0040375C"/>
    <w:rsid w:val="0040379F"/>
    <w:rsid w:val="00403ED2"/>
    <w:rsid w:val="00406A45"/>
    <w:rsid w:val="00407770"/>
    <w:rsid w:val="004105AA"/>
    <w:rsid w:val="004130B3"/>
    <w:rsid w:val="0041351E"/>
    <w:rsid w:val="0041740D"/>
    <w:rsid w:val="00420DE1"/>
    <w:rsid w:val="0042381F"/>
    <w:rsid w:val="0042471A"/>
    <w:rsid w:val="00425ABF"/>
    <w:rsid w:val="004328FC"/>
    <w:rsid w:val="00432E8F"/>
    <w:rsid w:val="00433032"/>
    <w:rsid w:val="00433F25"/>
    <w:rsid w:val="00434113"/>
    <w:rsid w:val="00435544"/>
    <w:rsid w:val="00435D8E"/>
    <w:rsid w:val="0043622C"/>
    <w:rsid w:val="004364FF"/>
    <w:rsid w:val="00444D5E"/>
    <w:rsid w:val="00452166"/>
    <w:rsid w:val="00455CED"/>
    <w:rsid w:val="004576D4"/>
    <w:rsid w:val="00457D48"/>
    <w:rsid w:val="0046093F"/>
    <w:rsid w:val="0046455E"/>
    <w:rsid w:val="00464BE1"/>
    <w:rsid w:val="004713E3"/>
    <w:rsid w:val="00471E5B"/>
    <w:rsid w:val="00474D62"/>
    <w:rsid w:val="0047643D"/>
    <w:rsid w:val="00476BA7"/>
    <w:rsid w:val="004801CC"/>
    <w:rsid w:val="00480CAC"/>
    <w:rsid w:val="0048351D"/>
    <w:rsid w:val="00483E2F"/>
    <w:rsid w:val="0048505C"/>
    <w:rsid w:val="004869EA"/>
    <w:rsid w:val="00486B3F"/>
    <w:rsid w:val="00490845"/>
    <w:rsid w:val="0049096A"/>
    <w:rsid w:val="00490F82"/>
    <w:rsid w:val="0049214C"/>
    <w:rsid w:val="004933D9"/>
    <w:rsid w:val="004977A9"/>
    <w:rsid w:val="00497A6F"/>
    <w:rsid w:val="00497CB5"/>
    <w:rsid w:val="004A1BD0"/>
    <w:rsid w:val="004A1BD6"/>
    <w:rsid w:val="004A21C9"/>
    <w:rsid w:val="004A363B"/>
    <w:rsid w:val="004A67B4"/>
    <w:rsid w:val="004A6995"/>
    <w:rsid w:val="004A70A5"/>
    <w:rsid w:val="004B0D07"/>
    <w:rsid w:val="004B3A2E"/>
    <w:rsid w:val="004B44D8"/>
    <w:rsid w:val="004B492D"/>
    <w:rsid w:val="004B7928"/>
    <w:rsid w:val="004C008B"/>
    <w:rsid w:val="004C0240"/>
    <w:rsid w:val="004C0568"/>
    <w:rsid w:val="004C3267"/>
    <w:rsid w:val="004C3F64"/>
    <w:rsid w:val="004C4729"/>
    <w:rsid w:val="004C54CA"/>
    <w:rsid w:val="004C63C8"/>
    <w:rsid w:val="004D05FD"/>
    <w:rsid w:val="004D068E"/>
    <w:rsid w:val="004D140E"/>
    <w:rsid w:val="004D2410"/>
    <w:rsid w:val="004D3ABD"/>
    <w:rsid w:val="004D7C44"/>
    <w:rsid w:val="004E1120"/>
    <w:rsid w:val="004E166D"/>
    <w:rsid w:val="004E1C7A"/>
    <w:rsid w:val="004E29B0"/>
    <w:rsid w:val="004E2CBC"/>
    <w:rsid w:val="004E3719"/>
    <w:rsid w:val="004E48B4"/>
    <w:rsid w:val="004E4A5D"/>
    <w:rsid w:val="004E7B93"/>
    <w:rsid w:val="004F0AAF"/>
    <w:rsid w:val="004F13DA"/>
    <w:rsid w:val="004F5A13"/>
    <w:rsid w:val="004F5A42"/>
    <w:rsid w:val="004F7C7D"/>
    <w:rsid w:val="005016F9"/>
    <w:rsid w:val="00501EA2"/>
    <w:rsid w:val="00502705"/>
    <w:rsid w:val="005034F4"/>
    <w:rsid w:val="005039C1"/>
    <w:rsid w:val="00503C7D"/>
    <w:rsid w:val="00503D3E"/>
    <w:rsid w:val="00504D6A"/>
    <w:rsid w:val="00505102"/>
    <w:rsid w:val="00506651"/>
    <w:rsid w:val="005068BE"/>
    <w:rsid w:val="00511549"/>
    <w:rsid w:val="00511E00"/>
    <w:rsid w:val="00512812"/>
    <w:rsid w:val="00513092"/>
    <w:rsid w:val="00516EE8"/>
    <w:rsid w:val="0052256C"/>
    <w:rsid w:val="00523D9B"/>
    <w:rsid w:val="0052787B"/>
    <w:rsid w:val="005315A9"/>
    <w:rsid w:val="00531833"/>
    <w:rsid w:val="00531948"/>
    <w:rsid w:val="00532C30"/>
    <w:rsid w:val="00535C16"/>
    <w:rsid w:val="00535CA5"/>
    <w:rsid w:val="005360BE"/>
    <w:rsid w:val="00540687"/>
    <w:rsid w:val="00541109"/>
    <w:rsid w:val="00541703"/>
    <w:rsid w:val="00542FF5"/>
    <w:rsid w:val="00550B74"/>
    <w:rsid w:val="00555A84"/>
    <w:rsid w:val="005568CA"/>
    <w:rsid w:val="00557B5D"/>
    <w:rsid w:val="0056076F"/>
    <w:rsid w:val="005613E5"/>
    <w:rsid w:val="0056181F"/>
    <w:rsid w:val="00563E21"/>
    <w:rsid w:val="00564D1F"/>
    <w:rsid w:val="00570707"/>
    <w:rsid w:val="0057564A"/>
    <w:rsid w:val="0057609B"/>
    <w:rsid w:val="00576315"/>
    <w:rsid w:val="00577062"/>
    <w:rsid w:val="0057735E"/>
    <w:rsid w:val="00580109"/>
    <w:rsid w:val="00580705"/>
    <w:rsid w:val="00580733"/>
    <w:rsid w:val="00580DE9"/>
    <w:rsid w:val="00582287"/>
    <w:rsid w:val="00582DC2"/>
    <w:rsid w:val="0058526D"/>
    <w:rsid w:val="00585312"/>
    <w:rsid w:val="0058546B"/>
    <w:rsid w:val="005867AA"/>
    <w:rsid w:val="00586AA7"/>
    <w:rsid w:val="00587891"/>
    <w:rsid w:val="005878F9"/>
    <w:rsid w:val="00592108"/>
    <w:rsid w:val="00592C94"/>
    <w:rsid w:val="005933A8"/>
    <w:rsid w:val="005970DE"/>
    <w:rsid w:val="005A104B"/>
    <w:rsid w:val="005A19A2"/>
    <w:rsid w:val="005A30B5"/>
    <w:rsid w:val="005A3AA6"/>
    <w:rsid w:val="005A4038"/>
    <w:rsid w:val="005A4093"/>
    <w:rsid w:val="005A4C72"/>
    <w:rsid w:val="005A601E"/>
    <w:rsid w:val="005B10EE"/>
    <w:rsid w:val="005B6037"/>
    <w:rsid w:val="005B67A3"/>
    <w:rsid w:val="005B6859"/>
    <w:rsid w:val="005C0123"/>
    <w:rsid w:val="005C0C8F"/>
    <w:rsid w:val="005C201B"/>
    <w:rsid w:val="005C2201"/>
    <w:rsid w:val="005C3503"/>
    <w:rsid w:val="005C5321"/>
    <w:rsid w:val="005C5ED5"/>
    <w:rsid w:val="005C6D6A"/>
    <w:rsid w:val="005D13DE"/>
    <w:rsid w:val="005D1B4E"/>
    <w:rsid w:val="005D1BC8"/>
    <w:rsid w:val="005E1A7E"/>
    <w:rsid w:val="005E2AEF"/>
    <w:rsid w:val="005E3CCF"/>
    <w:rsid w:val="005E44FF"/>
    <w:rsid w:val="005F178F"/>
    <w:rsid w:val="005F18F8"/>
    <w:rsid w:val="005F1EA1"/>
    <w:rsid w:val="005F260F"/>
    <w:rsid w:val="005F48BC"/>
    <w:rsid w:val="005F50C4"/>
    <w:rsid w:val="005F5A12"/>
    <w:rsid w:val="005F7528"/>
    <w:rsid w:val="005F75AF"/>
    <w:rsid w:val="00600ADB"/>
    <w:rsid w:val="006011B5"/>
    <w:rsid w:val="006017A2"/>
    <w:rsid w:val="00602104"/>
    <w:rsid w:val="00604443"/>
    <w:rsid w:val="006074F3"/>
    <w:rsid w:val="00612504"/>
    <w:rsid w:val="006139AB"/>
    <w:rsid w:val="006203B6"/>
    <w:rsid w:val="00622734"/>
    <w:rsid w:val="00623207"/>
    <w:rsid w:val="0062416B"/>
    <w:rsid w:val="00624AB9"/>
    <w:rsid w:val="00625387"/>
    <w:rsid w:val="00625784"/>
    <w:rsid w:val="00627F85"/>
    <w:rsid w:val="00630434"/>
    <w:rsid w:val="00630991"/>
    <w:rsid w:val="00630BA7"/>
    <w:rsid w:val="006317CC"/>
    <w:rsid w:val="00633559"/>
    <w:rsid w:val="006354FF"/>
    <w:rsid w:val="0063559A"/>
    <w:rsid w:val="0063575B"/>
    <w:rsid w:val="00636AE1"/>
    <w:rsid w:val="0064014D"/>
    <w:rsid w:val="0064374C"/>
    <w:rsid w:val="006449CC"/>
    <w:rsid w:val="0064599A"/>
    <w:rsid w:val="00651417"/>
    <w:rsid w:val="00653321"/>
    <w:rsid w:val="00654357"/>
    <w:rsid w:val="006547E6"/>
    <w:rsid w:val="00655AF5"/>
    <w:rsid w:val="00656798"/>
    <w:rsid w:val="006608B9"/>
    <w:rsid w:val="00662318"/>
    <w:rsid w:val="0066256F"/>
    <w:rsid w:val="00662CA2"/>
    <w:rsid w:val="00663F05"/>
    <w:rsid w:val="00664A99"/>
    <w:rsid w:val="0066581F"/>
    <w:rsid w:val="00666C9B"/>
    <w:rsid w:val="00667640"/>
    <w:rsid w:val="006701D9"/>
    <w:rsid w:val="006703E6"/>
    <w:rsid w:val="0067197F"/>
    <w:rsid w:val="006739EF"/>
    <w:rsid w:val="0067534C"/>
    <w:rsid w:val="0067733A"/>
    <w:rsid w:val="0068044D"/>
    <w:rsid w:val="006804A2"/>
    <w:rsid w:val="00681E90"/>
    <w:rsid w:val="00682F64"/>
    <w:rsid w:val="00684E95"/>
    <w:rsid w:val="00685FAB"/>
    <w:rsid w:val="00686726"/>
    <w:rsid w:val="006875F0"/>
    <w:rsid w:val="00687DD3"/>
    <w:rsid w:val="00687EAE"/>
    <w:rsid w:val="0069186B"/>
    <w:rsid w:val="00691E65"/>
    <w:rsid w:val="00693481"/>
    <w:rsid w:val="006938B3"/>
    <w:rsid w:val="00694716"/>
    <w:rsid w:val="00695E51"/>
    <w:rsid w:val="0069686D"/>
    <w:rsid w:val="00697A71"/>
    <w:rsid w:val="006A05E8"/>
    <w:rsid w:val="006A090C"/>
    <w:rsid w:val="006A12EC"/>
    <w:rsid w:val="006A2AFA"/>
    <w:rsid w:val="006A33CF"/>
    <w:rsid w:val="006A3BBD"/>
    <w:rsid w:val="006A7049"/>
    <w:rsid w:val="006B1848"/>
    <w:rsid w:val="006B22CA"/>
    <w:rsid w:val="006B35BE"/>
    <w:rsid w:val="006B37EF"/>
    <w:rsid w:val="006B6258"/>
    <w:rsid w:val="006C0AD1"/>
    <w:rsid w:val="006C3019"/>
    <w:rsid w:val="006C3BA5"/>
    <w:rsid w:val="006C5514"/>
    <w:rsid w:val="006C5524"/>
    <w:rsid w:val="006C6B1F"/>
    <w:rsid w:val="006D2A1A"/>
    <w:rsid w:val="006D2B5E"/>
    <w:rsid w:val="006D3062"/>
    <w:rsid w:val="006D5D5B"/>
    <w:rsid w:val="006E0DC5"/>
    <w:rsid w:val="006E6104"/>
    <w:rsid w:val="006E7422"/>
    <w:rsid w:val="006F100F"/>
    <w:rsid w:val="006F1B3D"/>
    <w:rsid w:val="006F38C2"/>
    <w:rsid w:val="006F3AEE"/>
    <w:rsid w:val="00700367"/>
    <w:rsid w:val="00703EA5"/>
    <w:rsid w:val="0070476F"/>
    <w:rsid w:val="00706A6C"/>
    <w:rsid w:val="00707A93"/>
    <w:rsid w:val="00710EAB"/>
    <w:rsid w:val="007114A7"/>
    <w:rsid w:val="007119F2"/>
    <w:rsid w:val="007126E2"/>
    <w:rsid w:val="00726D1D"/>
    <w:rsid w:val="00727F75"/>
    <w:rsid w:val="00730F70"/>
    <w:rsid w:val="007321FC"/>
    <w:rsid w:val="007335A6"/>
    <w:rsid w:val="00734397"/>
    <w:rsid w:val="00735182"/>
    <w:rsid w:val="00735F22"/>
    <w:rsid w:val="00740560"/>
    <w:rsid w:val="0074061A"/>
    <w:rsid w:val="00742ABD"/>
    <w:rsid w:val="00743F57"/>
    <w:rsid w:val="00745F54"/>
    <w:rsid w:val="00746627"/>
    <w:rsid w:val="00746F62"/>
    <w:rsid w:val="00747766"/>
    <w:rsid w:val="007507A1"/>
    <w:rsid w:val="00751A87"/>
    <w:rsid w:val="007569D5"/>
    <w:rsid w:val="00760E69"/>
    <w:rsid w:val="0076176A"/>
    <w:rsid w:val="00763110"/>
    <w:rsid w:val="00763D7F"/>
    <w:rsid w:val="007640BC"/>
    <w:rsid w:val="0076415A"/>
    <w:rsid w:val="007669E1"/>
    <w:rsid w:val="00766E22"/>
    <w:rsid w:val="00767902"/>
    <w:rsid w:val="007735E2"/>
    <w:rsid w:val="00774897"/>
    <w:rsid w:val="007760E6"/>
    <w:rsid w:val="00777BDF"/>
    <w:rsid w:val="00777DF0"/>
    <w:rsid w:val="0078013A"/>
    <w:rsid w:val="00780840"/>
    <w:rsid w:val="00781A94"/>
    <w:rsid w:val="0078218B"/>
    <w:rsid w:val="00783734"/>
    <w:rsid w:val="0078560D"/>
    <w:rsid w:val="00791870"/>
    <w:rsid w:val="00792A87"/>
    <w:rsid w:val="00795273"/>
    <w:rsid w:val="007955C0"/>
    <w:rsid w:val="00795D55"/>
    <w:rsid w:val="00797060"/>
    <w:rsid w:val="007971F5"/>
    <w:rsid w:val="007A0EDC"/>
    <w:rsid w:val="007A427C"/>
    <w:rsid w:val="007A5BF4"/>
    <w:rsid w:val="007A7D3B"/>
    <w:rsid w:val="007B34B1"/>
    <w:rsid w:val="007B482A"/>
    <w:rsid w:val="007B52E9"/>
    <w:rsid w:val="007B7467"/>
    <w:rsid w:val="007C1F84"/>
    <w:rsid w:val="007C4A71"/>
    <w:rsid w:val="007C59EF"/>
    <w:rsid w:val="007C67C5"/>
    <w:rsid w:val="007C6CB4"/>
    <w:rsid w:val="007D08D6"/>
    <w:rsid w:val="007D1926"/>
    <w:rsid w:val="007D5337"/>
    <w:rsid w:val="007D76FE"/>
    <w:rsid w:val="007D793D"/>
    <w:rsid w:val="007E0033"/>
    <w:rsid w:val="007E1552"/>
    <w:rsid w:val="007E2041"/>
    <w:rsid w:val="007E4518"/>
    <w:rsid w:val="007E4C2E"/>
    <w:rsid w:val="007E5240"/>
    <w:rsid w:val="007F4C57"/>
    <w:rsid w:val="007F5204"/>
    <w:rsid w:val="007F6095"/>
    <w:rsid w:val="007F7817"/>
    <w:rsid w:val="008035EE"/>
    <w:rsid w:val="00811F66"/>
    <w:rsid w:val="00813348"/>
    <w:rsid w:val="0081386F"/>
    <w:rsid w:val="008147DE"/>
    <w:rsid w:val="00814F1F"/>
    <w:rsid w:val="00815CAF"/>
    <w:rsid w:val="00820D02"/>
    <w:rsid w:val="00820DC7"/>
    <w:rsid w:val="00823A21"/>
    <w:rsid w:val="00824427"/>
    <w:rsid w:val="00826C9C"/>
    <w:rsid w:val="00826CEC"/>
    <w:rsid w:val="00827D62"/>
    <w:rsid w:val="00832E28"/>
    <w:rsid w:val="00833400"/>
    <w:rsid w:val="008337E2"/>
    <w:rsid w:val="00833A9A"/>
    <w:rsid w:val="00833FB9"/>
    <w:rsid w:val="00836819"/>
    <w:rsid w:val="00837100"/>
    <w:rsid w:val="008373BF"/>
    <w:rsid w:val="0083783D"/>
    <w:rsid w:val="00837BDE"/>
    <w:rsid w:val="0084159B"/>
    <w:rsid w:val="008428DA"/>
    <w:rsid w:val="00842C55"/>
    <w:rsid w:val="0084585F"/>
    <w:rsid w:val="00847132"/>
    <w:rsid w:val="008477E9"/>
    <w:rsid w:val="008504C7"/>
    <w:rsid w:val="0085676D"/>
    <w:rsid w:val="0085688B"/>
    <w:rsid w:val="00857718"/>
    <w:rsid w:val="00860251"/>
    <w:rsid w:val="00860A39"/>
    <w:rsid w:val="0087021A"/>
    <w:rsid w:val="00871647"/>
    <w:rsid w:val="00871650"/>
    <w:rsid w:val="00873937"/>
    <w:rsid w:val="00875474"/>
    <w:rsid w:val="00880FC6"/>
    <w:rsid w:val="00881DAC"/>
    <w:rsid w:val="00883CF9"/>
    <w:rsid w:val="008841CB"/>
    <w:rsid w:val="008854F9"/>
    <w:rsid w:val="008868D1"/>
    <w:rsid w:val="00890E4B"/>
    <w:rsid w:val="00891CBA"/>
    <w:rsid w:val="00892426"/>
    <w:rsid w:val="0089286D"/>
    <w:rsid w:val="00893398"/>
    <w:rsid w:val="00894DF9"/>
    <w:rsid w:val="008956D2"/>
    <w:rsid w:val="008961B6"/>
    <w:rsid w:val="00897A4E"/>
    <w:rsid w:val="008A6BC8"/>
    <w:rsid w:val="008A73DF"/>
    <w:rsid w:val="008B1029"/>
    <w:rsid w:val="008B3AE5"/>
    <w:rsid w:val="008B3E6E"/>
    <w:rsid w:val="008B6249"/>
    <w:rsid w:val="008B65F1"/>
    <w:rsid w:val="008B72AE"/>
    <w:rsid w:val="008B874F"/>
    <w:rsid w:val="008C25B7"/>
    <w:rsid w:val="008C49C7"/>
    <w:rsid w:val="008C4D4E"/>
    <w:rsid w:val="008C72E5"/>
    <w:rsid w:val="008D0D62"/>
    <w:rsid w:val="008D39BC"/>
    <w:rsid w:val="008D5870"/>
    <w:rsid w:val="008D5CD1"/>
    <w:rsid w:val="008D5F3D"/>
    <w:rsid w:val="008D7C2E"/>
    <w:rsid w:val="008D7DA0"/>
    <w:rsid w:val="008E30D1"/>
    <w:rsid w:val="008E3AAE"/>
    <w:rsid w:val="008E4A7B"/>
    <w:rsid w:val="008E5681"/>
    <w:rsid w:val="008E662F"/>
    <w:rsid w:val="008E6B2D"/>
    <w:rsid w:val="008F11DA"/>
    <w:rsid w:val="008F1B50"/>
    <w:rsid w:val="008F3B0B"/>
    <w:rsid w:val="008F3ECE"/>
    <w:rsid w:val="008F3FE7"/>
    <w:rsid w:val="008F4CA5"/>
    <w:rsid w:val="008F6D60"/>
    <w:rsid w:val="009001B8"/>
    <w:rsid w:val="00900298"/>
    <w:rsid w:val="009012D2"/>
    <w:rsid w:val="009012D9"/>
    <w:rsid w:val="00905C85"/>
    <w:rsid w:val="00906188"/>
    <w:rsid w:val="00906FB2"/>
    <w:rsid w:val="009113ED"/>
    <w:rsid w:val="00911487"/>
    <w:rsid w:val="00911D26"/>
    <w:rsid w:val="00913C66"/>
    <w:rsid w:val="009148E4"/>
    <w:rsid w:val="00914E7C"/>
    <w:rsid w:val="009154FB"/>
    <w:rsid w:val="00915609"/>
    <w:rsid w:val="00917F9E"/>
    <w:rsid w:val="00924D64"/>
    <w:rsid w:val="00925017"/>
    <w:rsid w:val="009253FD"/>
    <w:rsid w:val="00926473"/>
    <w:rsid w:val="00931C81"/>
    <w:rsid w:val="009348D5"/>
    <w:rsid w:val="00935D52"/>
    <w:rsid w:val="00936FFC"/>
    <w:rsid w:val="009377A9"/>
    <w:rsid w:val="00942AF0"/>
    <w:rsid w:val="00944142"/>
    <w:rsid w:val="00944A73"/>
    <w:rsid w:val="0094609E"/>
    <w:rsid w:val="0094781E"/>
    <w:rsid w:val="009479F2"/>
    <w:rsid w:val="00947F67"/>
    <w:rsid w:val="00951CE6"/>
    <w:rsid w:val="009572FB"/>
    <w:rsid w:val="009579B6"/>
    <w:rsid w:val="00960733"/>
    <w:rsid w:val="00961195"/>
    <w:rsid w:val="009636A0"/>
    <w:rsid w:val="00963EEF"/>
    <w:rsid w:val="00965FE1"/>
    <w:rsid w:val="009713BA"/>
    <w:rsid w:val="00971D73"/>
    <w:rsid w:val="0097237C"/>
    <w:rsid w:val="00975A6A"/>
    <w:rsid w:val="00975AD8"/>
    <w:rsid w:val="00976115"/>
    <w:rsid w:val="009770AE"/>
    <w:rsid w:val="00984365"/>
    <w:rsid w:val="009850DB"/>
    <w:rsid w:val="0099043D"/>
    <w:rsid w:val="00990BE2"/>
    <w:rsid w:val="00992BE6"/>
    <w:rsid w:val="009938A6"/>
    <w:rsid w:val="009949E8"/>
    <w:rsid w:val="00997D7A"/>
    <w:rsid w:val="009A0239"/>
    <w:rsid w:val="009A0FA9"/>
    <w:rsid w:val="009A2D58"/>
    <w:rsid w:val="009B1C38"/>
    <w:rsid w:val="009B485A"/>
    <w:rsid w:val="009B4FB9"/>
    <w:rsid w:val="009B5213"/>
    <w:rsid w:val="009B56A3"/>
    <w:rsid w:val="009B5B5B"/>
    <w:rsid w:val="009B6D28"/>
    <w:rsid w:val="009C02AF"/>
    <w:rsid w:val="009C1508"/>
    <w:rsid w:val="009C28E9"/>
    <w:rsid w:val="009C61FE"/>
    <w:rsid w:val="009C6AFF"/>
    <w:rsid w:val="009D0236"/>
    <w:rsid w:val="009D081E"/>
    <w:rsid w:val="009D1DDE"/>
    <w:rsid w:val="009D5511"/>
    <w:rsid w:val="009E0182"/>
    <w:rsid w:val="009E074D"/>
    <w:rsid w:val="009E0B37"/>
    <w:rsid w:val="009E1C0C"/>
    <w:rsid w:val="009E28EA"/>
    <w:rsid w:val="009E2AFB"/>
    <w:rsid w:val="009E389C"/>
    <w:rsid w:val="009E7A16"/>
    <w:rsid w:val="009F0337"/>
    <w:rsid w:val="009F0E7D"/>
    <w:rsid w:val="009F20BA"/>
    <w:rsid w:val="00A0217E"/>
    <w:rsid w:val="00A02D10"/>
    <w:rsid w:val="00A031B7"/>
    <w:rsid w:val="00A046BD"/>
    <w:rsid w:val="00A04E00"/>
    <w:rsid w:val="00A121E8"/>
    <w:rsid w:val="00A13E32"/>
    <w:rsid w:val="00A1679D"/>
    <w:rsid w:val="00A17828"/>
    <w:rsid w:val="00A17C24"/>
    <w:rsid w:val="00A25593"/>
    <w:rsid w:val="00A308F8"/>
    <w:rsid w:val="00A30C43"/>
    <w:rsid w:val="00A322AC"/>
    <w:rsid w:val="00A326DD"/>
    <w:rsid w:val="00A3281A"/>
    <w:rsid w:val="00A363EA"/>
    <w:rsid w:val="00A4051C"/>
    <w:rsid w:val="00A46A3F"/>
    <w:rsid w:val="00A47A52"/>
    <w:rsid w:val="00A47AC3"/>
    <w:rsid w:val="00A47C8F"/>
    <w:rsid w:val="00A47C91"/>
    <w:rsid w:val="00A51B65"/>
    <w:rsid w:val="00A52434"/>
    <w:rsid w:val="00A5469D"/>
    <w:rsid w:val="00A55E40"/>
    <w:rsid w:val="00A55F82"/>
    <w:rsid w:val="00A57B23"/>
    <w:rsid w:val="00A60A3C"/>
    <w:rsid w:val="00A60EF5"/>
    <w:rsid w:val="00A626EA"/>
    <w:rsid w:val="00A637FF"/>
    <w:rsid w:val="00A63B27"/>
    <w:rsid w:val="00A64026"/>
    <w:rsid w:val="00A64139"/>
    <w:rsid w:val="00A67A15"/>
    <w:rsid w:val="00A67B64"/>
    <w:rsid w:val="00A713B9"/>
    <w:rsid w:val="00A71D3D"/>
    <w:rsid w:val="00A721A0"/>
    <w:rsid w:val="00A72239"/>
    <w:rsid w:val="00A74CDB"/>
    <w:rsid w:val="00A76646"/>
    <w:rsid w:val="00A76CA6"/>
    <w:rsid w:val="00A8134A"/>
    <w:rsid w:val="00A81A27"/>
    <w:rsid w:val="00A825A8"/>
    <w:rsid w:val="00A839BB"/>
    <w:rsid w:val="00A8572A"/>
    <w:rsid w:val="00A86000"/>
    <w:rsid w:val="00A9208F"/>
    <w:rsid w:val="00A92BD9"/>
    <w:rsid w:val="00A95BDF"/>
    <w:rsid w:val="00A95C4E"/>
    <w:rsid w:val="00A9605D"/>
    <w:rsid w:val="00AA1842"/>
    <w:rsid w:val="00AA3EFE"/>
    <w:rsid w:val="00AA6E5D"/>
    <w:rsid w:val="00AA76A4"/>
    <w:rsid w:val="00AA7A75"/>
    <w:rsid w:val="00AB194E"/>
    <w:rsid w:val="00AB1E3A"/>
    <w:rsid w:val="00AB4D37"/>
    <w:rsid w:val="00AB4DBE"/>
    <w:rsid w:val="00AB6895"/>
    <w:rsid w:val="00AC02CA"/>
    <w:rsid w:val="00AC0778"/>
    <w:rsid w:val="00AC2C08"/>
    <w:rsid w:val="00AC377B"/>
    <w:rsid w:val="00AD08B1"/>
    <w:rsid w:val="00AD0F58"/>
    <w:rsid w:val="00AD4881"/>
    <w:rsid w:val="00AD4F3A"/>
    <w:rsid w:val="00AD5221"/>
    <w:rsid w:val="00AD543D"/>
    <w:rsid w:val="00AD73C2"/>
    <w:rsid w:val="00AE63E7"/>
    <w:rsid w:val="00AE7CE5"/>
    <w:rsid w:val="00AF2963"/>
    <w:rsid w:val="00AF560D"/>
    <w:rsid w:val="00AF5C18"/>
    <w:rsid w:val="00AF6991"/>
    <w:rsid w:val="00AF6A43"/>
    <w:rsid w:val="00AF6C7D"/>
    <w:rsid w:val="00B00563"/>
    <w:rsid w:val="00B008A3"/>
    <w:rsid w:val="00B00A42"/>
    <w:rsid w:val="00B0167C"/>
    <w:rsid w:val="00B02258"/>
    <w:rsid w:val="00B0336D"/>
    <w:rsid w:val="00B04562"/>
    <w:rsid w:val="00B05AE7"/>
    <w:rsid w:val="00B05B9F"/>
    <w:rsid w:val="00B06982"/>
    <w:rsid w:val="00B0762A"/>
    <w:rsid w:val="00B07BDA"/>
    <w:rsid w:val="00B11E9D"/>
    <w:rsid w:val="00B12EDB"/>
    <w:rsid w:val="00B14169"/>
    <w:rsid w:val="00B14AFD"/>
    <w:rsid w:val="00B159E5"/>
    <w:rsid w:val="00B168EB"/>
    <w:rsid w:val="00B17695"/>
    <w:rsid w:val="00B179D1"/>
    <w:rsid w:val="00B17DB9"/>
    <w:rsid w:val="00B200F9"/>
    <w:rsid w:val="00B2068D"/>
    <w:rsid w:val="00B21AA9"/>
    <w:rsid w:val="00B2303E"/>
    <w:rsid w:val="00B23B96"/>
    <w:rsid w:val="00B246B3"/>
    <w:rsid w:val="00B257FF"/>
    <w:rsid w:val="00B27AB7"/>
    <w:rsid w:val="00B31646"/>
    <w:rsid w:val="00B3595A"/>
    <w:rsid w:val="00B36BB8"/>
    <w:rsid w:val="00B37C24"/>
    <w:rsid w:val="00B4156F"/>
    <w:rsid w:val="00B432E0"/>
    <w:rsid w:val="00B4492A"/>
    <w:rsid w:val="00B4617B"/>
    <w:rsid w:val="00B462F8"/>
    <w:rsid w:val="00B46587"/>
    <w:rsid w:val="00B477C3"/>
    <w:rsid w:val="00B5044C"/>
    <w:rsid w:val="00B516F2"/>
    <w:rsid w:val="00B56133"/>
    <w:rsid w:val="00B61296"/>
    <w:rsid w:val="00B66187"/>
    <w:rsid w:val="00B66C54"/>
    <w:rsid w:val="00B66E00"/>
    <w:rsid w:val="00B67F80"/>
    <w:rsid w:val="00B74701"/>
    <w:rsid w:val="00B747CD"/>
    <w:rsid w:val="00B754AA"/>
    <w:rsid w:val="00B75B97"/>
    <w:rsid w:val="00B76A54"/>
    <w:rsid w:val="00B77F50"/>
    <w:rsid w:val="00B8035F"/>
    <w:rsid w:val="00B81376"/>
    <w:rsid w:val="00B81AFC"/>
    <w:rsid w:val="00B853CA"/>
    <w:rsid w:val="00B86413"/>
    <w:rsid w:val="00B8723D"/>
    <w:rsid w:val="00B904FB"/>
    <w:rsid w:val="00B91E88"/>
    <w:rsid w:val="00B95848"/>
    <w:rsid w:val="00B97CC8"/>
    <w:rsid w:val="00BA01EE"/>
    <w:rsid w:val="00BA2881"/>
    <w:rsid w:val="00BA2C96"/>
    <w:rsid w:val="00BA302F"/>
    <w:rsid w:val="00BA3B1F"/>
    <w:rsid w:val="00BB04DF"/>
    <w:rsid w:val="00BB14E8"/>
    <w:rsid w:val="00BB2732"/>
    <w:rsid w:val="00BB36A1"/>
    <w:rsid w:val="00BB661B"/>
    <w:rsid w:val="00BB6E9E"/>
    <w:rsid w:val="00BB7F76"/>
    <w:rsid w:val="00BC1CFF"/>
    <w:rsid w:val="00BC21DB"/>
    <w:rsid w:val="00BC22C9"/>
    <w:rsid w:val="00BC2A49"/>
    <w:rsid w:val="00BC2BF0"/>
    <w:rsid w:val="00BC4C41"/>
    <w:rsid w:val="00BC57AC"/>
    <w:rsid w:val="00BC610A"/>
    <w:rsid w:val="00BC6C9D"/>
    <w:rsid w:val="00BD0A4C"/>
    <w:rsid w:val="00BD2C7F"/>
    <w:rsid w:val="00BD4CC0"/>
    <w:rsid w:val="00BD6163"/>
    <w:rsid w:val="00BD77A5"/>
    <w:rsid w:val="00BE23F3"/>
    <w:rsid w:val="00BE268B"/>
    <w:rsid w:val="00BE2988"/>
    <w:rsid w:val="00BE2DA6"/>
    <w:rsid w:val="00BE35A4"/>
    <w:rsid w:val="00BE3D17"/>
    <w:rsid w:val="00BE474D"/>
    <w:rsid w:val="00BE527E"/>
    <w:rsid w:val="00BE5B21"/>
    <w:rsid w:val="00BE779C"/>
    <w:rsid w:val="00BE7AE8"/>
    <w:rsid w:val="00BF09FE"/>
    <w:rsid w:val="00BF1780"/>
    <w:rsid w:val="00BF17A4"/>
    <w:rsid w:val="00BF22F3"/>
    <w:rsid w:val="00BF7A55"/>
    <w:rsid w:val="00BF7D0B"/>
    <w:rsid w:val="00C008D9"/>
    <w:rsid w:val="00C03821"/>
    <w:rsid w:val="00C05425"/>
    <w:rsid w:val="00C06245"/>
    <w:rsid w:val="00C06B42"/>
    <w:rsid w:val="00C11E0B"/>
    <w:rsid w:val="00C13097"/>
    <w:rsid w:val="00C133D8"/>
    <w:rsid w:val="00C147B4"/>
    <w:rsid w:val="00C1635B"/>
    <w:rsid w:val="00C171E1"/>
    <w:rsid w:val="00C1746A"/>
    <w:rsid w:val="00C204AD"/>
    <w:rsid w:val="00C21DBA"/>
    <w:rsid w:val="00C21F0C"/>
    <w:rsid w:val="00C22275"/>
    <w:rsid w:val="00C22866"/>
    <w:rsid w:val="00C22AFE"/>
    <w:rsid w:val="00C2636C"/>
    <w:rsid w:val="00C271FB"/>
    <w:rsid w:val="00C307B8"/>
    <w:rsid w:val="00C327CB"/>
    <w:rsid w:val="00C33135"/>
    <w:rsid w:val="00C33528"/>
    <w:rsid w:val="00C33B12"/>
    <w:rsid w:val="00C34086"/>
    <w:rsid w:val="00C3483B"/>
    <w:rsid w:val="00C37901"/>
    <w:rsid w:val="00C4506A"/>
    <w:rsid w:val="00C45540"/>
    <w:rsid w:val="00C45B7D"/>
    <w:rsid w:val="00C464E5"/>
    <w:rsid w:val="00C50DB8"/>
    <w:rsid w:val="00C51AAC"/>
    <w:rsid w:val="00C51B85"/>
    <w:rsid w:val="00C526FB"/>
    <w:rsid w:val="00C528E9"/>
    <w:rsid w:val="00C533AE"/>
    <w:rsid w:val="00C55EC5"/>
    <w:rsid w:val="00C5671D"/>
    <w:rsid w:val="00C61CA5"/>
    <w:rsid w:val="00C621ED"/>
    <w:rsid w:val="00C645BC"/>
    <w:rsid w:val="00C6540F"/>
    <w:rsid w:val="00C662E3"/>
    <w:rsid w:val="00C714FB"/>
    <w:rsid w:val="00C7206A"/>
    <w:rsid w:val="00C72A2F"/>
    <w:rsid w:val="00C75DBF"/>
    <w:rsid w:val="00C76AF4"/>
    <w:rsid w:val="00C82E40"/>
    <w:rsid w:val="00C8591C"/>
    <w:rsid w:val="00C86380"/>
    <w:rsid w:val="00C87A3D"/>
    <w:rsid w:val="00C90097"/>
    <w:rsid w:val="00C91844"/>
    <w:rsid w:val="00C92BDA"/>
    <w:rsid w:val="00C9512E"/>
    <w:rsid w:val="00C95C0D"/>
    <w:rsid w:val="00C962DA"/>
    <w:rsid w:val="00C9680C"/>
    <w:rsid w:val="00C96FDA"/>
    <w:rsid w:val="00C9734B"/>
    <w:rsid w:val="00C97E74"/>
    <w:rsid w:val="00CA0291"/>
    <w:rsid w:val="00CA0731"/>
    <w:rsid w:val="00CA1A68"/>
    <w:rsid w:val="00CA1F78"/>
    <w:rsid w:val="00CA201C"/>
    <w:rsid w:val="00CA23E5"/>
    <w:rsid w:val="00CA38C3"/>
    <w:rsid w:val="00CA3E1E"/>
    <w:rsid w:val="00CA63F4"/>
    <w:rsid w:val="00CA71BC"/>
    <w:rsid w:val="00CB08F0"/>
    <w:rsid w:val="00CB3790"/>
    <w:rsid w:val="00CB4C62"/>
    <w:rsid w:val="00CC01CC"/>
    <w:rsid w:val="00CC0DA9"/>
    <w:rsid w:val="00CC3349"/>
    <w:rsid w:val="00CC3B62"/>
    <w:rsid w:val="00CC3C6F"/>
    <w:rsid w:val="00CC3F3D"/>
    <w:rsid w:val="00CC4737"/>
    <w:rsid w:val="00CC622A"/>
    <w:rsid w:val="00CC7446"/>
    <w:rsid w:val="00CD086E"/>
    <w:rsid w:val="00CD10AD"/>
    <w:rsid w:val="00CD2150"/>
    <w:rsid w:val="00CD2988"/>
    <w:rsid w:val="00CD33C7"/>
    <w:rsid w:val="00CD45F1"/>
    <w:rsid w:val="00CE1DB6"/>
    <w:rsid w:val="00CE4432"/>
    <w:rsid w:val="00CE4CAE"/>
    <w:rsid w:val="00CE7238"/>
    <w:rsid w:val="00CE72BC"/>
    <w:rsid w:val="00CE7C4F"/>
    <w:rsid w:val="00CF2F91"/>
    <w:rsid w:val="00CF581C"/>
    <w:rsid w:val="00D00192"/>
    <w:rsid w:val="00D015C7"/>
    <w:rsid w:val="00D02EC7"/>
    <w:rsid w:val="00D033AF"/>
    <w:rsid w:val="00D0352E"/>
    <w:rsid w:val="00D037E8"/>
    <w:rsid w:val="00D050FA"/>
    <w:rsid w:val="00D05DB1"/>
    <w:rsid w:val="00D060B3"/>
    <w:rsid w:val="00D0736C"/>
    <w:rsid w:val="00D10D2E"/>
    <w:rsid w:val="00D115C0"/>
    <w:rsid w:val="00D1220D"/>
    <w:rsid w:val="00D12241"/>
    <w:rsid w:val="00D14238"/>
    <w:rsid w:val="00D14247"/>
    <w:rsid w:val="00D1453C"/>
    <w:rsid w:val="00D2277A"/>
    <w:rsid w:val="00D2694B"/>
    <w:rsid w:val="00D355B2"/>
    <w:rsid w:val="00D40CDE"/>
    <w:rsid w:val="00D40EE1"/>
    <w:rsid w:val="00D428DC"/>
    <w:rsid w:val="00D439B1"/>
    <w:rsid w:val="00D44146"/>
    <w:rsid w:val="00D45A73"/>
    <w:rsid w:val="00D4637E"/>
    <w:rsid w:val="00D465DA"/>
    <w:rsid w:val="00D54775"/>
    <w:rsid w:val="00D55B5D"/>
    <w:rsid w:val="00D57280"/>
    <w:rsid w:val="00D57DC4"/>
    <w:rsid w:val="00D6010B"/>
    <w:rsid w:val="00D60FFF"/>
    <w:rsid w:val="00D61D57"/>
    <w:rsid w:val="00D61E9A"/>
    <w:rsid w:val="00D62126"/>
    <w:rsid w:val="00D65870"/>
    <w:rsid w:val="00D66516"/>
    <w:rsid w:val="00D67338"/>
    <w:rsid w:val="00D7385F"/>
    <w:rsid w:val="00D73F2C"/>
    <w:rsid w:val="00D74B03"/>
    <w:rsid w:val="00D75F0F"/>
    <w:rsid w:val="00D84A2F"/>
    <w:rsid w:val="00D8658D"/>
    <w:rsid w:val="00D87524"/>
    <w:rsid w:val="00D87DF9"/>
    <w:rsid w:val="00D90B1C"/>
    <w:rsid w:val="00D90EBF"/>
    <w:rsid w:val="00D91ADD"/>
    <w:rsid w:val="00D92D01"/>
    <w:rsid w:val="00D92F8F"/>
    <w:rsid w:val="00D94EE8"/>
    <w:rsid w:val="00D9750F"/>
    <w:rsid w:val="00DA2453"/>
    <w:rsid w:val="00DA4122"/>
    <w:rsid w:val="00DA4CD8"/>
    <w:rsid w:val="00DA7144"/>
    <w:rsid w:val="00DA7B4B"/>
    <w:rsid w:val="00DADD1D"/>
    <w:rsid w:val="00DB01B0"/>
    <w:rsid w:val="00DB0D49"/>
    <w:rsid w:val="00DB0FF1"/>
    <w:rsid w:val="00DB14BF"/>
    <w:rsid w:val="00DB2BF0"/>
    <w:rsid w:val="00DB45F6"/>
    <w:rsid w:val="00DB4670"/>
    <w:rsid w:val="00DB4C4F"/>
    <w:rsid w:val="00DB706D"/>
    <w:rsid w:val="00DB7A34"/>
    <w:rsid w:val="00DB7DBE"/>
    <w:rsid w:val="00DC4C29"/>
    <w:rsid w:val="00DC5EA9"/>
    <w:rsid w:val="00DC5EB1"/>
    <w:rsid w:val="00DC7CBA"/>
    <w:rsid w:val="00DD11DA"/>
    <w:rsid w:val="00DD3D25"/>
    <w:rsid w:val="00DD3EBD"/>
    <w:rsid w:val="00DD4DA4"/>
    <w:rsid w:val="00DD6F08"/>
    <w:rsid w:val="00DD7E12"/>
    <w:rsid w:val="00DE0556"/>
    <w:rsid w:val="00DE1EDA"/>
    <w:rsid w:val="00DE1F77"/>
    <w:rsid w:val="00DE2897"/>
    <w:rsid w:val="00DE2F72"/>
    <w:rsid w:val="00DE472A"/>
    <w:rsid w:val="00DF0E88"/>
    <w:rsid w:val="00DF1129"/>
    <w:rsid w:val="00DF2DB5"/>
    <w:rsid w:val="00DF6036"/>
    <w:rsid w:val="00DF703C"/>
    <w:rsid w:val="00E01711"/>
    <w:rsid w:val="00E02FCD"/>
    <w:rsid w:val="00E03A93"/>
    <w:rsid w:val="00E059A8"/>
    <w:rsid w:val="00E10C8B"/>
    <w:rsid w:val="00E1156A"/>
    <w:rsid w:val="00E12929"/>
    <w:rsid w:val="00E13090"/>
    <w:rsid w:val="00E14BE1"/>
    <w:rsid w:val="00E16DF1"/>
    <w:rsid w:val="00E17967"/>
    <w:rsid w:val="00E17C4D"/>
    <w:rsid w:val="00E2013D"/>
    <w:rsid w:val="00E21B1B"/>
    <w:rsid w:val="00E24525"/>
    <w:rsid w:val="00E2527F"/>
    <w:rsid w:val="00E2654D"/>
    <w:rsid w:val="00E26CCD"/>
    <w:rsid w:val="00E27841"/>
    <w:rsid w:val="00E302AA"/>
    <w:rsid w:val="00E30FB7"/>
    <w:rsid w:val="00E326D6"/>
    <w:rsid w:val="00E34107"/>
    <w:rsid w:val="00E344BE"/>
    <w:rsid w:val="00E344CA"/>
    <w:rsid w:val="00E34C0E"/>
    <w:rsid w:val="00E37175"/>
    <w:rsid w:val="00E42B59"/>
    <w:rsid w:val="00E442A4"/>
    <w:rsid w:val="00E4662E"/>
    <w:rsid w:val="00E53D58"/>
    <w:rsid w:val="00E54465"/>
    <w:rsid w:val="00E60A4B"/>
    <w:rsid w:val="00E60FC1"/>
    <w:rsid w:val="00E6198D"/>
    <w:rsid w:val="00E62141"/>
    <w:rsid w:val="00E6291E"/>
    <w:rsid w:val="00E64202"/>
    <w:rsid w:val="00E66F3F"/>
    <w:rsid w:val="00E67C93"/>
    <w:rsid w:val="00E70D29"/>
    <w:rsid w:val="00E72792"/>
    <w:rsid w:val="00E730D9"/>
    <w:rsid w:val="00E7515B"/>
    <w:rsid w:val="00E76032"/>
    <w:rsid w:val="00E77F4C"/>
    <w:rsid w:val="00E807E1"/>
    <w:rsid w:val="00E82495"/>
    <w:rsid w:val="00E84E94"/>
    <w:rsid w:val="00E871B8"/>
    <w:rsid w:val="00E91F7B"/>
    <w:rsid w:val="00E929EE"/>
    <w:rsid w:val="00E93091"/>
    <w:rsid w:val="00E958C4"/>
    <w:rsid w:val="00E9687A"/>
    <w:rsid w:val="00E975EA"/>
    <w:rsid w:val="00E97987"/>
    <w:rsid w:val="00E97BBE"/>
    <w:rsid w:val="00EA2026"/>
    <w:rsid w:val="00EA2F24"/>
    <w:rsid w:val="00EA5178"/>
    <w:rsid w:val="00EA6134"/>
    <w:rsid w:val="00EA7937"/>
    <w:rsid w:val="00EB0290"/>
    <w:rsid w:val="00EB02F4"/>
    <w:rsid w:val="00EB1C43"/>
    <w:rsid w:val="00EC090B"/>
    <w:rsid w:val="00EC3F52"/>
    <w:rsid w:val="00EC4B67"/>
    <w:rsid w:val="00EC5B49"/>
    <w:rsid w:val="00EC6493"/>
    <w:rsid w:val="00EC64C4"/>
    <w:rsid w:val="00EC6D6B"/>
    <w:rsid w:val="00EC737C"/>
    <w:rsid w:val="00ED0600"/>
    <w:rsid w:val="00ED2842"/>
    <w:rsid w:val="00ED70D4"/>
    <w:rsid w:val="00EE0241"/>
    <w:rsid w:val="00EE3518"/>
    <w:rsid w:val="00EE68C4"/>
    <w:rsid w:val="00EF2278"/>
    <w:rsid w:val="00EF2964"/>
    <w:rsid w:val="00EF2DB7"/>
    <w:rsid w:val="00EF4474"/>
    <w:rsid w:val="00EF72AF"/>
    <w:rsid w:val="00EF74A9"/>
    <w:rsid w:val="00F03202"/>
    <w:rsid w:val="00F03E05"/>
    <w:rsid w:val="00F0504C"/>
    <w:rsid w:val="00F05557"/>
    <w:rsid w:val="00F05ACD"/>
    <w:rsid w:val="00F06249"/>
    <w:rsid w:val="00F07A25"/>
    <w:rsid w:val="00F07DE7"/>
    <w:rsid w:val="00F10CAE"/>
    <w:rsid w:val="00F12FD2"/>
    <w:rsid w:val="00F14E77"/>
    <w:rsid w:val="00F15552"/>
    <w:rsid w:val="00F16998"/>
    <w:rsid w:val="00F17D78"/>
    <w:rsid w:val="00F2098C"/>
    <w:rsid w:val="00F2106D"/>
    <w:rsid w:val="00F2223A"/>
    <w:rsid w:val="00F23889"/>
    <w:rsid w:val="00F3079B"/>
    <w:rsid w:val="00F31017"/>
    <w:rsid w:val="00F32515"/>
    <w:rsid w:val="00F340D5"/>
    <w:rsid w:val="00F353C0"/>
    <w:rsid w:val="00F35DFB"/>
    <w:rsid w:val="00F360BC"/>
    <w:rsid w:val="00F36E6E"/>
    <w:rsid w:val="00F41A9B"/>
    <w:rsid w:val="00F45266"/>
    <w:rsid w:val="00F46446"/>
    <w:rsid w:val="00F47E5E"/>
    <w:rsid w:val="00F51805"/>
    <w:rsid w:val="00F51B93"/>
    <w:rsid w:val="00F52BAC"/>
    <w:rsid w:val="00F5314D"/>
    <w:rsid w:val="00F5575F"/>
    <w:rsid w:val="00F55BDF"/>
    <w:rsid w:val="00F5624E"/>
    <w:rsid w:val="00F56BE0"/>
    <w:rsid w:val="00F605E2"/>
    <w:rsid w:val="00F60637"/>
    <w:rsid w:val="00F6116E"/>
    <w:rsid w:val="00F61BA9"/>
    <w:rsid w:val="00F61C01"/>
    <w:rsid w:val="00F620BE"/>
    <w:rsid w:val="00F65AF3"/>
    <w:rsid w:val="00F65E61"/>
    <w:rsid w:val="00F66035"/>
    <w:rsid w:val="00F66D73"/>
    <w:rsid w:val="00F679D3"/>
    <w:rsid w:val="00F76575"/>
    <w:rsid w:val="00F80272"/>
    <w:rsid w:val="00F81D73"/>
    <w:rsid w:val="00F81E9A"/>
    <w:rsid w:val="00F83038"/>
    <w:rsid w:val="00F842A8"/>
    <w:rsid w:val="00F844B5"/>
    <w:rsid w:val="00F85076"/>
    <w:rsid w:val="00F85832"/>
    <w:rsid w:val="00F876B9"/>
    <w:rsid w:val="00F87702"/>
    <w:rsid w:val="00F9010C"/>
    <w:rsid w:val="00F91D54"/>
    <w:rsid w:val="00F926D8"/>
    <w:rsid w:val="00F9566F"/>
    <w:rsid w:val="00F95C47"/>
    <w:rsid w:val="00F95C8A"/>
    <w:rsid w:val="00F970B4"/>
    <w:rsid w:val="00F97370"/>
    <w:rsid w:val="00FA147D"/>
    <w:rsid w:val="00FA3159"/>
    <w:rsid w:val="00FA37F1"/>
    <w:rsid w:val="00FA462D"/>
    <w:rsid w:val="00FA4B5F"/>
    <w:rsid w:val="00FA5753"/>
    <w:rsid w:val="00FB03BD"/>
    <w:rsid w:val="00FB11EC"/>
    <w:rsid w:val="00FB3D70"/>
    <w:rsid w:val="00FB4567"/>
    <w:rsid w:val="00FB45D7"/>
    <w:rsid w:val="00FB4B8B"/>
    <w:rsid w:val="00FB4CD4"/>
    <w:rsid w:val="00FB522F"/>
    <w:rsid w:val="00FB589C"/>
    <w:rsid w:val="00FB5AD2"/>
    <w:rsid w:val="00FB5AF9"/>
    <w:rsid w:val="00FB6194"/>
    <w:rsid w:val="00FB6A38"/>
    <w:rsid w:val="00FB6ECF"/>
    <w:rsid w:val="00FC095C"/>
    <w:rsid w:val="00FC11FA"/>
    <w:rsid w:val="00FC1DF9"/>
    <w:rsid w:val="00FC3A74"/>
    <w:rsid w:val="00FC5D02"/>
    <w:rsid w:val="00FC6653"/>
    <w:rsid w:val="00FD0961"/>
    <w:rsid w:val="00FD0A7D"/>
    <w:rsid w:val="00FD53FA"/>
    <w:rsid w:val="00FD7C55"/>
    <w:rsid w:val="00FE04BE"/>
    <w:rsid w:val="00FE244C"/>
    <w:rsid w:val="00FE2458"/>
    <w:rsid w:val="00FE2808"/>
    <w:rsid w:val="00FE5B94"/>
    <w:rsid w:val="00FE69B3"/>
    <w:rsid w:val="00FF13FF"/>
    <w:rsid w:val="00FF5F39"/>
    <w:rsid w:val="00FF6E61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docId w15:val="{5C00A924-B485-4325-92CB-D6D74988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2410"/>
    <w:pPr>
      <w:keepNext/>
      <w:spacing w:before="360" w:after="360" w:line="360" w:lineRule="auto"/>
      <w:ind w:left="193" w:hanging="193"/>
      <w:jc w:val="center"/>
      <w:outlineLvl w:val="1"/>
    </w:pPr>
    <w:rPr>
      <w:rFonts w:ascii="Calibri" w:eastAsia="Calibri" w:hAnsi="Calibri" w:cs="Calibri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4D2410"/>
    <w:rPr>
      <w:rFonts w:ascii="Calibri" w:eastAsia="Calibri" w:hAnsi="Calibri" w:cs="Calibri"/>
      <w:b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E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6249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20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cyfryzacja/wyniki-naboru2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2.1.1kpo@cppc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168C-0E8B-40E5-83F5-2FB946D90106}">
  <ds:schemaRefs>
    <ds:schemaRef ds:uri="http://purl.org/dc/dcmitype/"/>
    <ds:schemaRef ds:uri="e8b5fc0e-f05d-4f3e-a1be-272ebb1ccc4f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17</Pages>
  <Words>4358</Words>
  <Characters>26149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przedsięwzięć do objęcia wsparciem</vt:lpstr>
    </vt:vector>
  </TitlesOfParts>
  <Company>HP</Company>
  <LinksUpToDate>false</LinksUpToDate>
  <CharactersWithSpaces>30447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przedsięwzięć do objęcia wsparciem</dc:title>
  <dc:subject/>
  <dc:creator>Łukasz Szojda</dc:creator>
  <cp:keywords/>
  <dc:description/>
  <cp:lastModifiedBy>Łukasz Szojda</cp:lastModifiedBy>
  <cp:revision>18</cp:revision>
  <cp:lastPrinted>2023-03-29T05:39:00Z</cp:lastPrinted>
  <dcterms:created xsi:type="dcterms:W3CDTF">2024-06-20T13:04:00Z</dcterms:created>
  <dcterms:modified xsi:type="dcterms:W3CDTF">2025-01-24T13:13:00Z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