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DB" w:rsidRDefault="00645ADB" w:rsidP="00645ADB">
      <w:pPr>
        <w:tabs>
          <w:tab w:val="center" w:pos="2268"/>
        </w:tabs>
      </w:pPr>
      <w:r>
        <w:tab/>
      </w:r>
      <w:r>
        <w:rPr>
          <w:noProof/>
          <w:sz w:val="24"/>
          <w:szCs w:val="24"/>
        </w:rPr>
        <w:drawing>
          <wp:inline distT="0" distB="0" distL="0" distR="0" wp14:anchorId="6557E2D8" wp14:editId="77A659F3">
            <wp:extent cx="523009" cy="581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009" cy="581025"/>
                    </a:xfrm>
                    <a:prstGeom prst="rect">
                      <a:avLst/>
                    </a:prstGeom>
                    <a:noFill/>
                    <a:ln>
                      <a:noFill/>
                    </a:ln>
                  </pic:spPr>
                </pic:pic>
              </a:graphicData>
            </a:graphic>
          </wp:inline>
        </w:drawing>
      </w:r>
    </w:p>
    <w:p w:rsidR="00645ADB" w:rsidRPr="00645ADB" w:rsidRDefault="00645ADB" w:rsidP="00645ADB">
      <w:pPr>
        <w:tabs>
          <w:tab w:val="center" w:pos="2268"/>
        </w:tabs>
        <w:rPr>
          <w:b/>
          <w:sz w:val="24"/>
        </w:rPr>
      </w:pPr>
      <w:r>
        <w:tab/>
      </w:r>
      <w:r w:rsidRPr="00645ADB">
        <w:rPr>
          <w:b/>
          <w:sz w:val="28"/>
        </w:rPr>
        <w:t xml:space="preserve">WOJEWODA PODKARPACKI </w:t>
      </w:r>
      <w:r w:rsidRPr="00645ADB">
        <w:rPr>
          <w:b/>
          <w:sz w:val="28"/>
        </w:rPr>
        <w:tab/>
      </w:r>
      <w:r>
        <w:rPr>
          <w:b/>
        </w:rPr>
        <w:tab/>
      </w:r>
      <w:r>
        <w:rPr>
          <w:b/>
        </w:rPr>
        <w:tab/>
      </w:r>
      <w:r w:rsidR="0052275A">
        <w:rPr>
          <w:sz w:val="24"/>
        </w:rPr>
        <w:t>Rzeszów, 2022 – 12</w:t>
      </w:r>
      <w:r w:rsidRPr="00645ADB">
        <w:rPr>
          <w:sz w:val="24"/>
        </w:rPr>
        <w:t xml:space="preserve"> –</w:t>
      </w:r>
      <w:r w:rsidR="00CD77C1">
        <w:rPr>
          <w:sz w:val="24"/>
        </w:rPr>
        <w:t xml:space="preserve"> 15</w:t>
      </w:r>
      <w:bookmarkStart w:id="0" w:name="_GoBack"/>
      <w:bookmarkEnd w:id="0"/>
    </w:p>
    <w:p w:rsidR="00645ADB" w:rsidRDefault="00645ADB" w:rsidP="00645ADB">
      <w:pPr>
        <w:tabs>
          <w:tab w:val="center" w:pos="2268"/>
        </w:tabs>
        <w:rPr>
          <w:sz w:val="22"/>
        </w:rPr>
      </w:pPr>
      <w:r>
        <w:rPr>
          <w:sz w:val="22"/>
        </w:rPr>
        <w:tab/>
      </w:r>
      <w:r w:rsidRPr="00645ADB">
        <w:rPr>
          <w:sz w:val="22"/>
        </w:rPr>
        <w:t>ul. Grunwaldzka 15, 35-959 Rzeszów</w:t>
      </w:r>
    </w:p>
    <w:p w:rsidR="00645ADB" w:rsidRPr="00673349" w:rsidRDefault="00645ADB" w:rsidP="00645ADB">
      <w:pPr>
        <w:tabs>
          <w:tab w:val="center" w:pos="2268"/>
        </w:tabs>
        <w:rPr>
          <w:sz w:val="12"/>
        </w:rPr>
      </w:pPr>
    </w:p>
    <w:p w:rsidR="00645ADB" w:rsidRPr="00645ADB" w:rsidRDefault="00645ADB" w:rsidP="00645ADB">
      <w:pPr>
        <w:tabs>
          <w:tab w:val="center" w:pos="2268"/>
        </w:tabs>
        <w:rPr>
          <w:sz w:val="24"/>
        </w:rPr>
      </w:pPr>
      <w:r>
        <w:tab/>
      </w:r>
      <w:r w:rsidR="0052275A">
        <w:rPr>
          <w:sz w:val="24"/>
        </w:rPr>
        <w:t>N-I.431.</w:t>
      </w:r>
      <w:r w:rsidR="000D6B97">
        <w:rPr>
          <w:sz w:val="24"/>
        </w:rPr>
        <w:t>8</w:t>
      </w:r>
      <w:r w:rsidR="0052275A">
        <w:rPr>
          <w:sz w:val="24"/>
        </w:rPr>
        <w:t>.2022</w:t>
      </w:r>
    </w:p>
    <w:p w:rsidR="00683409" w:rsidRDefault="00683409" w:rsidP="00645ADB">
      <w:pPr>
        <w:tabs>
          <w:tab w:val="center" w:pos="2268"/>
        </w:tabs>
      </w:pPr>
    </w:p>
    <w:p w:rsidR="00E4177E" w:rsidRDefault="00E4177E" w:rsidP="00E4177E">
      <w:pPr>
        <w:spacing w:line="360" w:lineRule="auto"/>
        <w:ind w:left="4248" w:firstLine="708"/>
        <w:textAlignment w:val="top"/>
        <w:rPr>
          <w:b/>
          <w:bCs/>
          <w:sz w:val="24"/>
        </w:rPr>
      </w:pPr>
      <w:r>
        <w:rPr>
          <w:b/>
          <w:bCs/>
        </w:rPr>
        <w:t>Pan</w:t>
      </w:r>
    </w:p>
    <w:p w:rsidR="00E4177E" w:rsidRDefault="00383CE2" w:rsidP="00E4177E">
      <w:pPr>
        <w:spacing w:line="360" w:lineRule="auto"/>
        <w:ind w:left="4248" w:firstLine="708"/>
        <w:textAlignment w:val="top"/>
        <w:rPr>
          <w:b/>
          <w:bCs/>
        </w:rPr>
      </w:pPr>
      <w:r>
        <w:rPr>
          <w:b/>
          <w:bCs/>
        </w:rPr>
        <w:t xml:space="preserve">Józef </w:t>
      </w:r>
      <w:proofErr w:type="spellStart"/>
      <w:r>
        <w:rPr>
          <w:b/>
          <w:bCs/>
        </w:rPr>
        <w:t>Kardyś</w:t>
      </w:r>
      <w:proofErr w:type="spellEnd"/>
    </w:p>
    <w:p w:rsidR="00E4177E" w:rsidRDefault="00E4177E" w:rsidP="00E4177E">
      <w:pPr>
        <w:spacing w:line="360" w:lineRule="auto"/>
        <w:ind w:left="4248" w:firstLine="708"/>
        <w:textAlignment w:val="top"/>
        <w:rPr>
          <w:b/>
          <w:bCs/>
        </w:rPr>
      </w:pPr>
      <w:r>
        <w:rPr>
          <w:b/>
          <w:bCs/>
        </w:rPr>
        <w:t xml:space="preserve">Starosta </w:t>
      </w:r>
      <w:r w:rsidR="00383CE2">
        <w:rPr>
          <w:b/>
          <w:bCs/>
        </w:rPr>
        <w:t>Kolbuszowski</w:t>
      </w:r>
    </w:p>
    <w:p w:rsidR="00E4177E" w:rsidRDefault="00E4177E" w:rsidP="00E4177E">
      <w:pPr>
        <w:spacing w:line="360" w:lineRule="auto"/>
        <w:textAlignment w:val="top"/>
        <w:rPr>
          <w:b/>
          <w:bCs/>
        </w:rPr>
      </w:pPr>
    </w:p>
    <w:p w:rsidR="000D6B97" w:rsidRPr="000D6B97" w:rsidRDefault="00E4177E" w:rsidP="000D6B97">
      <w:pPr>
        <w:spacing w:line="360" w:lineRule="auto"/>
        <w:ind w:firstLine="709"/>
        <w:jc w:val="both"/>
        <w:textAlignment w:val="top"/>
        <w:rPr>
          <w:sz w:val="24"/>
          <w:szCs w:val="24"/>
        </w:rPr>
      </w:pPr>
      <w:r w:rsidRPr="00E4177E">
        <w:rPr>
          <w:sz w:val="24"/>
        </w:rPr>
        <w:t xml:space="preserve">Na podstawie art. 46 ust. 1 oraz art. 47 ustawy z dnia 15 lipca 2011 r. </w:t>
      </w:r>
      <w:r w:rsidRPr="00E4177E">
        <w:rPr>
          <w:i/>
          <w:sz w:val="24"/>
        </w:rPr>
        <w:t xml:space="preserve">o kontroli </w:t>
      </w:r>
      <w:r w:rsidRPr="00E4177E">
        <w:rPr>
          <w:i/>
          <w:sz w:val="24"/>
        </w:rPr>
        <w:br/>
        <w:t>w administracji rządowej</w:t>
      </w:r>
      <w:r w:rsidR="0052275A">
        <w:rPr>
          <w:sz w:val="24"/>
        </w:rPr>
        <w:t xml:space="preserve"> (Dz. U. z 2020</w:t>
      </w:r>
      <w:r w:rsidRPr="00E4177E">
        <w:rPr>
          <w:sz w:val="24"/>
        </w:rPr>
        <w:t> r.,</w:t>
      </w:r>
      <w:r w:rsidR="0052275A">
        <w:rPr>
          <w:sz w:val="24"/>
        </w:rPr>
        <w:t xml:space="preserve"> poz. 224</w:t>
      </w:r>
      <w:r w:rsidRPr="00E4177E">
        <w:rPr>
          <w:sz w:val="24"/>
        </w:rPr>
        <w:t>)</w:t>
      </w:r>
      <w:r w:rsidRPr="00E4177E">
        <w:rPr>
          <w:rFonts w:eastAsia="Arial Unicode MS"/>
          <w:sz w:val="24"/>
        </w:rPr>
        <w:t>,</w:t>
      </w:r>
      <w:r w:rsidRPr="00E4177E">
        <w:rPr>
          <w:sz w:val="24"/>
        </w:rPr>
        <w:t xml:space="preserve"> przekazuję </w:t>
      </w:r>
      <w:r w:rsidRPr="00E4177E">
        <w:rPr>
          <w:b/>
          <w:sz w:val="24"/>
        </w:rPr>
        <w:t xml:space="preserve">wystąpienie pokontrolne </w:t>
      </w:r>
      <w:r w:rsidR="000D6B97" w:rsidRPr="000D6B97">
        <w:rPr>
          <w:sz w:val="24"/>
          <w:szCs w:val="24"/>
        </w:rPr>
        <w:t xml:space="preserve">po kontroli sprawdzającej przeprowadzonej w dniach 14 i 24 października 2022 r. </w:t>
      </w:r>
      <w:r w:rsidR="000D6B97" w:rsidRPr="000D6B97">
        <w:rPr>
          <w:sz w:val="24"/>
          <w:szCs w:val="24"/>
        </w:rPr>
        <w:br/>
        <w:t>w Starostwie Powiatowym w Kolbuszowej, ul. 11-go Listopada, 36-100 Kolbuszowa.</w:t>
      </w:r>
    </w:p>
    <w:p w:rsidR="00383CE2" w:rsidRDefault="00383CE2" w:rsidP="000D6B97">
      <w:pPr>
        <w:spacing w:line="360" w:lineRule="auto"/>
        <w:ind w:firstLine="709"/>
        <w:jc w:val="both"/>
        <w:textAlignment w:val="top"/>
        <w:rPr>
          <w:sz w:val="24"/>
          <w:szCs w:val="24"/>
        </w:rPr>
      </w:pPr>
    </w:p>
    <w:p w:rsidR="000D6B97" w:rsidRPr="000D6B97" w:rsidRDefault="000D6B97" w:rsidP="000D6B97">
      <w:pPr>
        <w:spacing w:line="360" w:lineRule="auto"/>
        <w:ind w:firstLine="709"/>
        <w:jc w:val="both"/>
        <w:textAlignment w:val="top"/>
        <w:rPr>
          <w:sz w:val="24"/>
          <w:szCs w:val="24"/>
        </w:rPr>
      </w:pPr>
      <w:r w:rsidRPr="000D6B97">
        <w:rPr>
          <w:sz w:val="24"/>
          <w:szCs w:val="24"/>
        </w:rPr>
        <w:t>Kontrolę przeprowadzili: Marcin Basak, starszy specjalista w Wydziale Nieruchomości Podkarpackiego Urzędu Wojewódzkiego w Rzeszowie, na podstawie imiennego upoważnienia Nr 1 do kontroli udzielonego z up. Wojewody Podkarpackiego przez Marka Bajdaka Dyrektora Wydziału Nieruchomości (pismo z dnia 5 października 2022 r., znak: N-I.431.8.2022) oraz Magdalena Jakubowska, starszy specjalista w Wydziale Nieruchomości Podkarpackiego Urzędu Wojewódzkiego w Rzeszowie, na podstawie imiennego upoważnienia Nr 2 do kontroli udzielonego z up. Wojewody Podkarpackiego przez Marka Bajdaka Dyrektora Wydziału Nieruchomości (pismo z dnia 5 października 2022 r., znak: N-I.431.8.2022).</w:t>
      </w:r>
    </w:p>
    <w:p w:rsidR="000D6B97" w:rsidRPr="000D6B97" w:rsidRDefault="000D6B97" w:rsidP="000D6B97">
      <w:pPr>
        <w:spacing w:line="360" w:lineRule="auto"/>
        <w:ind w:firstLine="709"/>
        <w:jc w:val="both"/>
        <w:textAlignment w:val="top"/>
        <w:rPr>
          <w:sz w:val="24"/>
          <w:szCs w:val="24"/>
        </w:rPr>
      </w:pP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Kontrolą objęto wykonanie wniosków i zaleceń pokontrolnych – w okresie od dnia                      18 grudnia 2021 r. do dnia rozpoczęcia czynności kontrolnych – przedstawionych                               w wystąpieniu pokontrolnym Wojewody Podkarpackiego (pismo z dnia 25 listopada 2021 r. </w:t>
      </w:r>
      <w:r w:rsidRPr="000D6B97">
        <w:rPr>
          <w:sz w:val="24"/>
          <w:szCs w:val="24"/>
        </w:rPr>
        <w:br/>
        <w:t>znak: N-I.431.4.2021) w wyniku przeprowadzonej w 2021 r. kontroli problemowej                        w Starostwie Powiatowym w Kolbuszowej tj.:</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 </w:t>
      </w:r>
      <w:r w:rsidRPr="000D6B97">
        <w:rPr>
          <w:i/>
          <w:sz w:val="24"/>
          <w:szCs w:val="24"/>
        </w:rPr>
        <w:t>zintensyfikowanie działań mających na celu wywiązywanie się z obowiązku uporządkowania stanu prawnego nieruchomości Skarbu Państwa, którymi gospodaruje Starosta Kolbuszowski</w:t>
      </w:r>
    </w:p>
    <w:p w:rsidR="000D6B97" w:rsidRPr="000D6B97" w:rsidRDefault="000D6B97" w:rsidP="000D6B97">
      <w:pPr>
        <w:spacing w:line="360" w:lineRule="auto"/>
        <w:ind w:firstLine="709"/>
        <w:jc w:val="both"/>
        <w:textAlignment w:val="top"/>
        <w:rPr>
          <w:sz w:val="24"/>
          <w:szCs w:val="24"/>
        </w:rPr>
      </w:pPr>
    </w:p>
    <w:p w:rsidR="000D6B97" w:rsidRPr="000D6B97" w:rsidRDefault="000D6B97" w:rsidP="000D6B97">
      <w:pPr>
        <w:spacing w:line="360" w:lineRule="auto"/>
        <w:ind w:firstLine="709"/>
        <w:jc w:val="both"/>
        <w:textAlignment w:val="top"/>
        <w:rPr>
          <w:b/>
          <w:i/>
          <w:sz w:val="24"/>
          <w:szCs w:val="24"/>
        </w:rPr>
      </w:pPr>
      <w:r w:rsidRPr="000D6B97">
        <w:rPr>
          <w:sz w:val="24"/>
          <w:szCs w:val="24"/>
        </w:rPr>
        <w:t>Wykonanie ww. zaleceń pokontrolnych oceniam</w:t>
      </w:r>
      <w:r w:rsidRPr="000D6B97">
        <w:rPr>
          <w:b/>
          <w:sz w:val="24"/>
          <w:szCs w:val="24"/>
        </w:rPr>
        <w:t xml:space="preserve"> </w:t>
      </w:r>
      <w:r w:rsidRPr="000D6B97">
        <w:rPr>
          <w:b/>
          <w:i/>
          <w:sz w:val="24"/>
          <w:szCs w:val="24"/>
        </w:rPr>
        <w:t>pozytywnie.</w:t>
      </w:r>
    </w:p>
    <w:p w:rsidR="000D6B97" w:rsidRPr="000D6B97" w:rsidRDefault="000D6B97" w:rsidP="000D6B97">
      <w:pPr>
        <w:spacing w:line="360" w:lineRule="auto"/>
        <w:ind w:firstLine="709"/>
        <w:jc w:val="both"/>
        <w:textAlignment w:val="top"/>
        <w:rPr>
          <w:sz w:val="24"/>
          <w:szCs w:val="24"/>
        </w:rPr>
      </w:pPr>
      <w:r w:rsidRPr="000D6B97">
        <w:rPr>
          <w:sz w:val="24"/>
          <w:szCs w:val="24"/>
        </w:rPr>
        <w:lastRenderedPageBreak/>
        <w:t>Czynności kontrolne pozwoliły na ustalenie następującego stanu faktycznego:</w:t>
      </w:r>
    </w:p>
    <w:p w:rsidR="000D6B97" w:rsidRPr="000D6B97" w:rsidRDefault="000D6B97" w:rsidP="000D6B97">
      <w:pPr>
        <w:spacing w:line="360" w:lineRule="auto"/>
        <w:ind w:firstLine="709"/>
        <w:jc w:val="both"/>
        <w:textAlignment w:val="top"/>
        <w:rPr>
          <w:sz w:val="24"/>
          <w:szCs w:val="24"/>
        </w:rPr>
      </w:pP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W toku kontroli problemowej przeprowadzonej w 2021 r. ustalono, iż Starosta Kolbuszowski od dnia wejścia w życie </w:t>
      </w:r>
      <w:r w:rsidRPr="000D6B97">
        <w:rPr>
          <w:i/>
          <w:sz w:val="24"/>
          <w:szCs w:val="24"/>
        </w:rPr>
        <w:t xml:space="preserve">ustawy z dnia 7 września 2007 r. </w:t>
      </w:r>
      <w:r w:rsidRPr="000D6B97">
        <w:rPr>
          <w:i/>
          <w:sz w:val="24"/>
          <w:szCs w:val="24"/>
        </w:rPr>
        <w:br/>
        <w:t xml:space="preserve">o ujawnieniu… </w:t>
      </w:r>
      <w:r w:rsidRPr="000D6B97">
        <w:rPr>
          <w:sz w:val="24"/>
          <w:szCs w:val="24"/>
        </w:rPr>
        <w:t>tj. 19 listopada 2007 r</w:t>
      </w:r>
      <w:r w:rsidRPr="000D6B97">
        <w:rPr>
          <w:i/>
          <w:sz w:val="24"/>
          <w:szCs w:val="24"/>
        </w:rPr>
        <w:t>.</w:t>
      </w:r>
      <w:r w:rsidRPr="000D6B97">
        <w:rPr>
          <w:sz w:val="24"/>
          <w:szCs w:val="24"/>
        </w:rPr>
        <w:t>, uregulował stan prawny dla 1008 działek. Natomiast do uregulowania pozostało około 304 działek w tym:</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- 171 działek pozostających we </w:t>
      </w:r>
      <w:proofErr w:type="spellStart"/>
      <w:r w:rsidRPr="000D6B97">
        <w:rPr>
          <w:sz w:val="24"/>
          <w:szCs w:val="24"/>
        </w:rPr>
        <w:t>współwładaniu</w:t>
      </w:r>
      <w:proofErr w:type="spellEnd"/>
      <w:r w:rsidRPr="000D6B97">
        <w:rPr>
          <w:sz w:val="24"/>
          <w:szCs w:val="24"/>
        </w:rPr>
        <w:t xml:space="preserve"> na zasadach samoistnego posiadania Skarbu Państwa z osobami fizycznymi, </w:t>
      </w:r>
    </w:p>
    <w:p w:rsidR="000D6B97" w:rsidRPr="000D6B97" w:rsidRDefault="000D6B97" w:rsidP="000D6B97">
      <w:pPr>
        <w:spacing w:line="360" w:lineRule="auto"/>
        <w:ind w:firstLine="709"/>
        <w:jc w:val="both"/>
        <w:textAlignment w:val="top"/>
        <w:rPr>
          <w:sz w:val="24"/>
          <w:szCs w:val="24"/>
        </w:rPr>
      </w:pPr>
      <w:r w:rsidRPr="000D6B97">
        <w:rPr>
          <w:sz w:val="24"/>
          <w:szCs w:val="24"/>
        </w:rPr>
        <w:t>- 37 działek wykazanych w użytku gruntowym oznaczonym symbolem W - grunty pod rowami,</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- 96 działek znajdujących się we władaniu Skarbu Państwa gdzie brak jest dokumentów źródłowych (archiwalnych), które stanowiłyby podstawę wpisu prawa własności na rzecz Skarbu Państwa. </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W toku niniejszej kontroli sprawdzającej na podstawie wyjaśnień zawartych w  piśmie Geodety Powiatowego – Kierownika Geodezji, Kartografii, Katastru i Gospodarki Nieruchomościami Ewy Kornak z dnia 24 października 2022 r.  znak: GK.1710.2.2022 ustalono, że z dniem 6 grudnia 2021 r. w Wydziale Geodezji, Kartografii, Katastru </w:t>
      </w:r>
      <w:r w:rsidRPr="000D6B97">
        <w:rPr>
          <w:sz w:val="24"/>
          <w:szCs w:val="24"/>
        </w:rPr>
        <w:br/>
        <w:t xml:space="preserve">i Gospodarki Nieruchomościami Starostwa Powiatowego w Kolbuszowej zwiększono liczbę etatów do dwóch, przypisanych do realizacji zadań wynikających z powołanej ustawy </w:t>
      </w:r>
      <w:r w:rsidRPr="000D6B97">
        <w:rPr>
          <w:sz w:val="24"/>
          <w:szCs w:val="24"/>
        </w:rPr>
        <w:br/>
        <w:t xml:space="preserve">o ujawnianiu w księgach wieczystych prawa własności nieruchomości Skarbu Państwa oraz jednostek samorządu terytorialnego. Osobami odpowiedzialnymi za ujawnianie w księgach wieczystych prawa własności nieruchomości Skarbu Państwa są: Małgorzata Grochala - Zastępca Kierownika Wydziału Geodezji, Kartografii, Katastru i Gospodarki Nieruchomościami oraz Agata Łada - Podinspektor w Wydziale Geodezji, Kartografii, Katastru i Gospodarki Nieruchomościami. Zwiększona liczba pracowników zintensyfikowała działania mające na celu wywiązywanie się z obowiązku uporządkowania stanu prawnego nieruchomości Skarbu Państwa. Intensyfikacja działań Starosty Kolbuszowskiego polegała </w:t>
      </w:r>
      <w:r w:rsidRPr="000D6B97">
        <w:rPr>
          <w:sz w:val="24"/>
          <w:szCs w:val="24"/>
        </w:rPr>
        <w:br/>
        <w:t>w szczególności na składaniu wniosków do sądu rejonowego o ujawnienie prawa własności nieruchomości Skarbu Państwa, i tak:</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Na wniosek Starosty Kolbuszowskiego z dnia 31 grudnia 2021 r. znak: GK.6820.1.21.2021 Sąd Rejonowy w Kolbuszowej założył księgę wieczystą nr </w:t>
      </w:r>
      <w:r w:rsidRPr="000D6B97">
        <w:rPr>
          <w:sz w:val="24"/>
          <w:szCs w:val="24"/>
        </w:rPr>
        <w:br/>
        <w:t xml:space="preserve">TB1K/00056820/4 dla działek nr </w:t>
      </w:r>
      <w:proofErr w:type="spellStart"/>
      <w:r w:rsidRPr="000D6B97">
        <w:rPr>
          <w:sz w:val="24"/>
          <w:szCs w:val="24"/>
        </w:rPr>
        <w:t>nr</w:t>
      </w:r>
      <w:proofErr w:type="spellEnd"/>
      <w:r w:rsidRPr="000D6B97">
        <w:rPr>
          <w:sz w:val="24"/>
          <w:szCs w:val="24"/>
        </w:rPr>
        <w:t>: 386/1, 391, 413, 415, 417, 423/1, 423/2, obr. Cmolas.</w:t>
      </w:r>
    </w:p>
    <w:p w:rsidR="000D6B97" w:rsidRPr="000D6B97" w:rsidRDefault="000D6B97" w:rsidP="000D6B97">
      <w:pPr>
        <w:spacing w:line="360" w:lineRule="auto"/>
        <w:ind w:firstLine="709"/>
        <w:jc w:val="both"/>
        <w:textAlignment w:val="top"/>
        <w:rPr>
          <w:sz w:val="24"/>
          <w:szCs w:val="24"/>
        </w:rPr>
      </w:pPr>
      <w:r w:rsidRPr="000D6B97">
        <w:rPr>
          <w:sz w:val="24"/>
          <w:szCs w:val="24"/>
        </w:rPr>
        <w:lastRenderedPageBreak/>
        <w:t>Na wniosek Starosty Kolbuszowskiego z dnia 31 grudnia 2021 r. znak: GK.6820.1.22.2021 Sąd Rejonowy w Kolbuszowej założył księgę wieczystą nr TB1K/00056821/1 dla działki nr , obr. Poręby Dymarskie.</w:t>
      </w:r>
    </w:p>
    <w:p w:rsidR="000D6B97" w:rsidRPr="000D6B97" w:rsidRDefault="000D6B97" w:rsidP="000D6B97">
      <w:pPr>
        <w:spacing w:line="360" w:lineRule="auto"/>
        <w:ind w:firstLine="709"/>
        <w:jc w:val="both"/>
        <w:textAlignment w:val="top"/>
        <w:rPr>
          <w:sz w:val="24"/>
          <w:szCs w:val="24"/>
        </w:rPr>
      </w:pPr>
      <w:r w:rsidRPr="000D6B97">
        <w:rPr>
          <w:sz w:val="24"/>
          <w:szCs w:val="24"/>
        </w:rPr>
        <w:t>Na wniosek Starosty Kolbuszowskiego z dnia 24 stycznia 2022 r. znak: GK.6820.1.2.2022 Sąd Rejonowy w Kolbuszowej wykreślił z księgi wieczystej nr TB1K/00009958/6 działkę nr 4262, obr. Kolbuszowa Górna.</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Na wniosek Starosty Kolbuszowskiego z dnia 10 lutego 2022 r. znak: GK.6820.1.3.2022 Sąd Rejonowy w Kolbuszowej założył księgę wieczystą nr TB1K/00056912/6 dla działek nr </w:t>
      </w:r>
      <w:proofErr w:type="spellStart"/>
      <w:r w:rsidRPr="000D6B97">
        <w:rPr>
          <w:sz w:val="24"/>
          <w:szCs w:val="24"/>
        </w:rPr>
        <w:t>nr</w:t>
      </w:r>
      <w:proofErr w:type="spellEnd"/>
      <w:r w:rsidRPr="000D6B97">
        <w:rPr>
          <w:sz w:val="24"/>
          <w:szCs w:val="24"/>
        </w:rPr>
        <w:t>: 2054/1, 2054/2, 2054/4 i 2093/4, obr. Werynia.</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Na wniosek Starosty Kolbuszowskiego z dnia 14 marca 2022 r. znak: GK.6820.1.5.2022 Sąd Rejonowy w Kolbuszowej założył księgę wieczystą nr </w:t>
      </w:r>
      <w:r w:rsidRPr="000D6B97">
        <w:rPr>
          <w:sz w:val="24"/>
          <w:szCs w:val="24"/>
        </w:rPr>
        <w:br/>
        <w:t xml:space="preserve">TB1K/00057002/1 dla działek nr </w:t>
      </w:r>
      <w:proofErr w:type="spellStart"/>
      <w:r w:rsidRPr="000D6B97">
        <w:rPr>
          <w:sz w:val="24"/>
          <w:szCs w:val="24"/>
        </w:rPr>
        <w:t>nr</w:t>
      </w:r>
      <w:proofErr w:type="spellEnd"/>
      <w:r w:rsidRPr="000D6B97">
        <w:rPr>
          <w:sz w:val="24"/>
          <w:szCs w:val="24"/>
        </w:rPr>
        <w:t>: 122/13, 122/19 i nr 122/20, obr. Przedbórz.</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Na wniosek Starosty Kolbuszowskiego z dnia 22 marca 2022 r. znak: GK.6820.1.8.2021 Sąd Rejonowy w Kolbuszowej założył księgę wieczystą nr TB1K/00057901/1 dla działek nr </w:t>
      </w:r>
      <w:proofErr w:type="spellStart"/>
      <w:r w:rsidRPr="000D6B97">
        <w:rPr>
          <w:sz w:val="24"/>
          <w:szCs w:val="24"/>
        </w:rPr>
        <w:t>nr</w:t>
      </w:r>
      <w:proofErr w:type="spellEnd"/>
      <w:r w:rsidRPr="000D6B97">
        <w:rPr>
          <w:sz w:val="24"/>
          <w:szCs w:val="24"/>
        </w:rPr>
        <w:t>: 3887/1, 3887/2 i nr 3887/4 obr. Kolbuszowa Górna.</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W związku z regulacją stanu prawnego nieruchomości Skarbu Państwa (sprawa GK.6820.1.4.2022) w dniu 27 kwietnia 2022 r. aktem notarialnym Rep. A 1685/2022, Starosta Kolbuszowski nabył (w drodze przeniesienia własności) nieruchomość położoną </w:t>
      </w:r>
      <w:r w:rsidRPr="000D6B97">
        <w:rPr>
          <w:sz w:val="24"/>
          <w:szCs w:val="24"/>
        </w:rPr>
        <w:br/>
        <w:t xml:space="preserve">w Woli Raniżowskiej, oznaczoną w ewidencji gruntów i budynków jako działka nr 6563 </w:t>
      </w:r>
      <w:r w:rsidRPr="000D6B97">
        <w:rPr>
          <w:sz w:val="24"/>
          <w:szCs w:val="24"/>
        </w:rPr>
        <w:br/>
        <w:t xml:space="preserve">o pow. 0.19 ha, stanowiącą teren Zalewu Maziarnia. Koszt sporządzenia aktu notarialnego poniesionego przez Skarb Państwa wyniósł 661,74 zł. Uprzednio, Wojewódzki Zarząd Inwestycji Rolniczych w Rzeszowie pismem z dnia 28 września 1977 r. znak: </w:t>
      </w:r>
      <w:r w:rsidRPr="000D6B97">
        <w:rPr>
          <w:sz w:val="24"/>
          <w:szCs w:val="24"/>
        </w:rPr>
        <w:br/>
        <w:t xml:space="preserve">II.M-407/2/WR/77 skierowanym do Urzędu Wojewódzkiego w Rzeszowie wniósł </w:t>
      </w:r>
      <w:r w:rsidRPr="000D6B97">
        <w:rPr>
          <w:sz w:val="24"/>
          <w:szCs w:val="24"/>
        </w:rPr>
        <w:br/>
        <w:t xml:space="preserve">o wszczęcie postępowania wywłaszczeniowego dotyczącego m.in. działek nr </w:t>
      </w:r>
      <w:proofErr w:type="spellStart"/>
      <w:r w:rsidRPr="000D6B97">
        <w:rPr>
          <w:sz w:val="24"/>
          <w:szCs w:val="24"/>
        </w:rPr>
        <w:t>nr</w:t>
      </w:r>
      <w:proofErr w:type="spellEnd"/>
      <w:r w:rsidRPr="000D6B97">
        <w:rPr>
          <w:sz w:val="24"/>
          <w:szCs w:val="24"/>
        </w:rPr>
        <w:t xml:space="preserve">: 2908/1, 2907/1, </w:t>
      </w:r>
      <w:r w:rsidRPr="000D6B97">
        <w:rPr>
          <w:b/>
          <w:sz w:val="24"/>
          <w:szCs w:val="24"/>
        </w:rPr>
        <w:t>6563</w:t>
      </w:r>
      <w:r w:rsidRPr="000D6B97">
        <w:rPr>
          <w:sz w:val="24"/>
          <w:szCs w:val="24"/>
        </w:rPr>
        <w:t xml:space="preserve">, 2909/1 i 6564, położonych w Woli Raniżowskiej (pkt. 8). Rzeczoznawca majątkowy - Stefan Jarosz w operacie szacunkowym z dnia 6 czerwca 1977 r., określił wartość prawa własności działek nr </w:t>
      </w:r>
      <w:proofErr w:type="spellStart"/>
      <w:r w:rsidRPr="000D6B97">
        <w:rPr>
          <w:sz w:val="24"/>
          <w:szCs w:val="24"/>
        </w:rPr>
        <w:t>nr</w:t>
      </w:r>
      <w:proofErr w:type="spellEnd"/>
      <w:r w:rsidRPr="000D6B97">
        <w:rPr>
          <w:sz w:val="24"/>
          <w:szCs w:val="24"/>
        </w:rPr>
        <w:t xml:space="preserve">: 2908/1, 2907/1, </w:t>
      </w:r>
      <w:r w:rsidRPr="000D6B97">
        <w:rPr>
          <w:b/>
          <w:sz w:val="24"/>
          <w:szCs w:val="24"/>
        </w:rPr>
        <w:t>6563</w:t>
      </w:r>
      <w:r w:rsidRPr="000D6B97">
        <w:rPr>
          <w:sz w:val="24"/>
          <w:szCs w:val="24"/>
        </w:rPr>
        <w:t xml:space="preserve">, 2909/1 i 6564 na łączną kwotę 9315,60 zł, a następnie Wojewódzki Zarząd Inwestycji Rolniczych pismem z dnia </w:t>
      </w:r>
      <w:r w:rsidRPr="000D6B97">
        <w:rPr>
          <w:sz w:val="24"/>
          <w:szCs w:val="24"/>
        </w:rPr>
        <w:br/>
        <w:t xml:space="preserve">29 lipca 1977 r. znak: II.M-407/5/WR/8/77, zwrócił się do ówczesnych współwłaścicieli </w:t>
      </w:r>
      <w:r w:rsidRPr="000D6B97">
        <w:rPr>
          <w:sz w:val="24"/>
          <w:szCs w:val="24"/>
        </w:rPr>
        <w:br/>
        <w:t xml:space="preserve">ww. działek o ich odstąpienie na rzecz Skarbu Państwa, za kwotę wskazaną w operacie szacunkowym. Wojewoda Rzeszowski pismem z dnia 27 października 1977 r. znak: GT.V.82211/9/77 zawiadomił o wszczęciu z dniem 1 października 1977 r., na rzecz Skarbu Państwa, postępowania wywłaszczeniowego, obejmującego położone w Woli Raniżowskiej, m.in. działki nr </w:t>
      </w:r>
      <w:proofErr w:type="spellStart"/>
      <w:r w:rsidRPr="000D6B97">
        <w:rPr>
          <w:sz w:val="24"/>
          <w:szCs w:val="24"/>
        </w:rPr>
        <w:t>nr</w:t>
      </w:r>
      <w:proofErr w:type="spellEnd"/>
      <w:r w:rsidRPr="000D6B97">
        <w:rPr>
          <w:sz w:val="24"/>
          <w:szCs w:val="24"/>
        </w:rPr>
        <w:t xml:space="preserve">: 2908/1 o pow. 0.0246 ha, 2907/1 o pow. 0.0056 ha, </w:t>
      </w:r>
      <w:r w:rsidRPr="000D6B97">
        <w:rPr>
          <w:b/>
          <w:sz w:val="24"/>
          <w:szCs w:val="24"/>
        </w:rPr>
        <w:t>6563</w:t>
      </w:r>
      <w:r w:rsidRPr="000D6B97">
        <w:rPr>
          <w:sz w:val="24"/>
          <w:szCs w:val="24"/>
        </w:rPr>
        <w:t xml:space="preserve"> o pow. 0.17 ha, </w:t>
      </w:r>
      <w:r w:rsidRPr="000D6B97">
        <w:rPr>
          <w:sz w:val="24"/>
          <w:szCs w:val="24"/>
        </w:rPr>
        <w:lastRenderedPageBreak/>
        <w:t xml:space="preserve">2909/1 o pow. 0.0774 ha i 6564 o pow. 0.12 ha, z przeznaczeniem pod budowę zbiornika wodnego w Maziami. Decyzją z dnia 30 listopada 1977 r. znak: GT.V.82211/9/77 w pkt. 7 decyzji, orzeczono o wywłaszczeniu położonych w Woli Raniżowskiej, działek nr </w:t>
      </w:r>
      <w:proofErr w:type="spellStart"/>
      <w:r w:rsidRPr="000D6B97">
        <w:rPr>
          <w:sz w:val="24"/>
          <w:szCs w:val="24"/>
        </w:rPr>
        <w:t>nr</w:t>
      </w:r>
      <w:proofErr w:type="spellEnd"/>
      <w:r w:rsidRPr="000D6B97">
        <w:rPr>
          <w:sz w:val="24"/>
          <w:szCs w:val="24"/>
        </w:rPr>
        <w:t xml:space="preserve">: 2909/1, 6564, 2908/1, 2907/1, za które przyznano odszkodowanie w wysokości 9315,60 zł. Za działkę nr </w:t>
      </w:r>
      <w:r w:rsidRPr="000D6B97">
        <w:rPr>
          <w:b/>
          <w:sz w:val="24"/>
          <w:szCs w:val="24"/>
        </w:rPr>
        <w:t>6563</w:t>
      </w:r>
      <w:r w:rsidRPr="000D6B97">
        <w:rPr>
          <w:sz w:val="24"/>
          <w:szCs w:val="24"/>
        </w:rPr>
        <w:t xml:space="preserve"> o pow. 0.17 ha, położoną w Woli Raniżowskiej, zostało wypłacone odszkodowanie </w:t>
      </w:r>
      <w:r w:rsidRPr="000D6B97">
        <w:rPr>
          <w:sz w:val="24"/>
          <w:szCs w:val="24"/>
        </w:rPr>
        <w:br/>
        <w:t>w wysokości 3740,00 zł pomimo tego, iż działka ta nie została ujęta w orzeczeniu decyzji Wojewody Rzeszowskiego z dnia 30 listopada 1977 r. znak: GT.V.82211/9/77.</w:t>
      </w:r>
    </w:p>
    <w:p w:rsidR="000D6B97" w:rsidRPr="000D6B97" w:rsidRDefault="000D6B97" w:rsidP="000D6B97">
      <w:pPr>
        <w:spacing w:line="360" w:lineRule="auto"/>
        <w:ind w:firstLine="709"/>
        <w:jc w:val="both"/>
        <w:textAlignment w:val="top"/>
        <w:rPr>
          <w:sz w:val="24"/>
          <w:szCs w:val="24"/>
        </w:rPr>
      </w:pPr>
      <w:r w:rsidRPr="000D6B97">
        <w:rPr>
          <w:sz w:val="24"/>
          <w:szCs w:val="24"/>
        </w:rPr>
        <w:t>Następnie na wniosek Starosty Kolbuszowskiego z dnia 23 czerwca 2022 r. znak: GK.6820.1.24.2022 Sąd Rejonowy w Kolbuszowej założył księgę wieczystą nr TB1K/00057216/4 dla działek nr 4424 i nr 5169 obr. Cmolas.</w:t>
      </w:r>
    </w:p>
    <w:p w:rsidR="000D6B97" w:rsidRPr="000D6B97" w:rsidRDefault="000D6B97" w:rsidP="000D6B97">
      <w:pPr>
        <w:spacing w:line="360" w:lineRule="auto"/>
        <w:ind w:firstLine="709"/>
        <w:jc w:val="both"/>
        <w:textAlignment w:val="top"/>
        <w:rPr>
          <w:sz w:val="24"/>
          <w:szCs w:val="24"/>
        </w:rPr>
      </w:pPr>
      <w:r w:rsidRPr="000D6B97">
        <w:rPr>
          <w:sz w:val="24"/>
          <w:szCs w:val="24"/>
        </w:rPr>
        <w:t>W dniu 23 czerwca 2022 r. Starosta Kolbuszowski wniósł o założenie księgi wieczystej dla działki nr 1070 (sprawa GK.6820.1.10.2022). Sąd Rejonowy w Kolbuszowej oddalił wniosek na podstawie art. 626</w:t>
      </w:r>
      <w:r w:rsidRPr="000D6B97">
        <w:rPr>
          <w:sz w:val="24"/>
          <w:szCs w:val="24"/>
          <w:vertAlign w:val="superscript"/>
        </w:rPr>
        <w:t xml:space="preserve">9 </w:t>
      </w:r>
      <w:proofErr w:type="spellStart"/>
      <w:r w:rsidRPr="000D6B97">
        <w:rPr>
          <w:sz w:val="24"/>
          <w:szCs w:val="24"/>
        </w:rPr>
        <w:t>Kpc</w:t>
      </w:r>
      <w:proofErr w:type="spellEnd"/>
      <w:r w:rsidRPr="000D6B97">
        <w:rPr>
          <w:sz w:val="24"/>
          <w:szCs w:val="24"/>
        </w:rPr>
        <w:t xml:space="preserve">, w związku z art. 357 § 5 </w:t>
      </w:r>
      <w:proofErr w:type="spellStart"/>
      <w:r w:rsidRPr="000D6B97">
        <w:rPr>
          <w:sz w:val="24"/>
          <w:szCs w:val="24"/>
        </w:rPr>
        <w:t>Kpc</w:t>
      </w:r>
      <w:proofErr w:type="spellEnd"/>
      <w:r w:rsidRPr="000D6B97">
        <w:rPr>
          <w:sz w:val="24"/>
          <w:szCs w:val="24"/>
        </w:rPr>
        <w:t xml:space="preserve">. Obecnie trwają czynności mające na celu zgromadzenie dokumentów niezbędnych do złożenia wniosku </w:t>
      </w:r>
      <w:r w:rsidRPr="000D6B97">
        <w:rPr>
          <w:sz w:val="24"/>
          <w:szCs w:val="24"/>
        </w:rPr>
        <w:br/>
        <w:t>o stwierdzenie nabycia spadku po współwłaścicielu nieruchomości.</w:t>
      </w:r>
    </w:p>
    <w:p w:rsidR="000D6B97" w:rsidRPr="000D6B97" w:rsidRDefault="000D6B97" w:rsidP="000D6B97">
      <w:pPr>
        <w:spacing w:line="360" w:lineRule="auto"/>
        <w:ind w:firstLine="709"/>
        <w:jc w:val="both"/>
        <w:textAlignment w:val="top"/>
        <w:rPr>
          <w:sz w:val="24"/>
          <w:szCs w:val="24"/>
        </w:rPr>
      </w:pPr>
      <w:r w:rsidRPr="000D6B97">
        <w:rPr>
          <w:sz w:val="24"/>
          <w:szCs w:val="24"/>
        </w:rPr>
        <w:t>Na wniosek Starosty Kolbuszowskiego z dnia 4 sierpnia 2022 r. znak: GK.6820.1.8.2022 Sąd Rejonowy w Kolbuszowej założył księgę wieczystą nr TB1K/00057307/9 dla działki nr 277 obr. Toporów.</w:t>
      </w:r>
    </w:p>
    <w:p w:rsidR="000D6B97" w:rsidRPr="000D6B97" w:rsidRDefault="000D6B97" w:rsidP="000D6B97">
      <w:pPr>
        <w:spacing w:line="360" w:lineRule="auto"/>
        <w:ind w:firstLine="709"/>
        <w:jc w:val="both"/>
        <w:textAlignment w:val="top"/>
        <w:rPr>
          <w:sz w:val="24"/>
          <w:szCs w:val="24"/>
        </w:rPr>
      </w:pPr>
      <w:r w:rsidRPr="000D6B97">
        <w:rPr>
          <w:sz w:val="24"/>
          <w:szCs w:val="24"/>
        </w:rPr>
        <w:t>Na wniosek Starosty Kolbuszowskiego z dnia 5 sierpnia 2022 r. znak: GK.6820.1.12.2022 Sąd Rejonowy w Kolbuszowej założył księgę wieczystą nr TB1K/00057308/6 dla działki nr 5748/1 obr. Wola Raniżowska.</w:t>
      </w:r>
    </w:p>
    <w:p w:rsidR="000D6B97" w:rsidRPr="000D6B97" w:rsidRDefault="000D6B97" w:rsidP="000D6B97">
      <w:pPr>
        <w:spacing w:line="360" w:lineRule="auto"/>
        <w:ind w:firstLine="709"/>
        <w:jc w:val="both"/>
        <w:textAlignment w:val="top"/>
        <w:rPr>
          <w:sz w:val="24"/>
          <w:szCs w:val="24"/>
        </w:rPr>
      </w:pPr>
      <w:r w:rsidRPr="000D6B97">
        <w:rPr>
          <w:sz w:val="24"/>
          <w:szCs w:val="24"/>
        </w:rPr>
        <w:t>Na wniosek Starosty Kolbuszowskiego z dnia 5 sierpnia 2022 r. znak: GK.6820.1.26.2022 Sąd Rejonowy w Kolbuszowej wykreślił z księgi wieczystej nr TB1K/00003997/9 działki nr 1122/2 i nr 1269 obr. Raniżów.</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Ponadto Starosta Kolbuszowski wnioskiem z dnia 14 września 2022 r. znak: GK.6843.1.7.2022 wniósł o założenie księgi wieczystej dla działek nr 264 i  nr 265 obr. Toporów oraz wnioskiem z dnia 3 października 2022 r. znak: GK.6820.1.28.2022 wniósł </w:t>
      </w:r>
      <w:r w:rsidRPr="000D6B97">
        <w:rPr>
          <w:sz w:val="24"/>
          <w:szCs w:val="24"/>
        </w:rPr>
        <w:br/>
        <w:t xml:space="preserve">o założenie księgi wieczystej dla działek nr </w:t>
      </w:r>
      <w:proofErr w:type="spellStart"/>
      <w:r w:rsidRPr="000D6B97">
        <w:rPr>
          <w:sz w:val="24"/>
          <w:szCs w:val="24"/>
        </w:rPr>
        <w:t>nr</w:t>
      </w:r>
      <w:proofErr w:type="spellEnd"/>
      <w:r w:rsidRPr="000D6B97">
        <w:rPr>
          <w:sz w:val="24"/>
          <w:szCs w:val="24"/>
        </w:rPr>
        <w:t xml:space="preserve">: 1189/1, 1256, 1272/2, 1313 i 1314 </w:t>
      </w:r>
      <w:r w:rsidRPr="000D6B97">
        <w:rPr>
          <w:sz w:val="24"/>
          <w:szCs w:val="24"/>
        </w:rPr>
        <w:br/>
        <w:t>obr. Kolbuszowa Dolna. Oba te wnioski nie zostały jeszcze rozpatrzone przez Sąd Rejonowy w Kolbuszowej.</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Obecnie w Sądzie Rejonowym w Kolbuszowej toczy się postępowanie o Sygn. akt I C 138/21 z powództwa Skarbu Państwa-Starosty Kolbuszowskiego przeciwko Krzysztofowi Stecowi o uzgodnienie treści księgi wieczystej z rzeczywistym stanem prawnym (działka nr </w:t>
      </w:r>
      <w:r w:rsidRPr="000D6B97">
        <w:rPr>
          <w:sz w:val="24"/>
          <w:szCs w:val="24"/>
        </w:rPr>
        <w:lastRenderedPageBreak/>
        <w:t xml:space="preserve">6266, obr. Wola Raniżowska), w związku z pozwem Starosty Kolbuszowskiego z dnia </w:t>
      </w:r>
      <w:r w:rsidRPr="000D6B97">
        <w:rPr>
          <w:sz w:val="24"/>
          <w:szCs w:val="24"/>
        </w:rPr>
        <w:br/>
        <w:t>24 lutego 2022 r.</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W okresie od 18 grudnia 2021 r. do dnia kontroli założono księgi wieczyste na Skarb Państwa dla 21 działek. W tym czasie zlecono wykonanie dokumentacji geodezyjnej do celów prawnych, dotyczących nieruchomości Skarbu Państwa, położonych w Woli Raniżowskiej </w:t>
      </w:r>
      <w:r w:rsidR="00383CE2">
        <w:rPr>
          <w:sz w:val="24"/>
          <w:szCs w:val="24"/>
        </w:rPr>
        <w:br/>
      </w:r>
      <w:r w:rsidRPr="000D6B97">
        <w:rPr>
          <w:sz w:val="24"/>
          <w:szCs w:val="24"/>
        </w:rPr>
        <w:t>i Toporowie za kwotę 1700,00 zł.</w:t>
      </w:r>
    </w:p>
    <w:p w:rsidR="000D6B97" w:rsidRPr="000D6B97" w:rsidRDefault="000D6B97" w:rsidP="000D6B97">
      <w:pPr>
        <w:spacing w:line="360" w:lineRule="auto"/>
        <w:ind w:firstLine="709"/>
        <w:jc w:val="both"/>
        <w:textAlignment w:val="top"/>
        <w:rPr>
          <w:sz w:val="24"/>
          <w:szCs w:val="24"/>
        </w:rPr>
      </w:pPr>
      <w:r w:rsidRPr="000D6B97">
        <w:rPr>
          <w:sz w:val="24"/>
          <w:szCs w:val="24"/>
        </w:rPr>
        <w:t>Starosta Kolbuszowski wskazał, iż regulacja stanu prawnego nieruchomości Skarbu Państwa następuje również w wyniku postępowań administracyjnych dotyczących aktualizacji części opisowej operatu ewidencji gruntów i budynków polegającej na zmianie wpisów podmiotowych. I tak dla przykładu decyzją z dnia 6 czerwca 2022 r. znak: GK.6620.53.3.2021 Starosta Kolbuszowski jako organ administracji geodezyjnej dokonał korekty wpisów podmiotowych dla działek nr 1406/1, 1406/2, 1406/3, 1406/4, 1406/5, 1406/6, 1406/7, 1406/8 i 1406/9 obrębu Poręby Dymarskie, w wyniku której wykreślono współwładanie Skarbu Państwa reprezentowanego przez Starostę Kolbuszowskiego.</w:t>
      </w:r>
    </w:p>
    <w:p w:rsidR="000D6B97" w:rsidRPr="000D6B97" w:rsidRDefault="000D6B97" w:rsidP="000D6B97">
      <w:pPr>
        <w:spacing w:line="360" w:lineRule="auto"/>
        <w:ind w:firstLine="709"/>
        <w:jc w:val="both"/>
        <w:textAlignment w:val="top"/>
        <w:rPr>
          <w:sz w:val="24"/>
          <w:szCs w:val="24"/>
        </w:rPr>
      </w:pPr>
      <w:r w:rsidRPr="000D6B97">
        <w:rPr>
          <w:sz w:val="24"/>
          <w:szCs w:val="24"/>
        </w:rPr>
        <w:t xml:space="preserve">Jednocześnie Starosta Kolbuszowski poinformował, iż dla 261 działek nie zostały złożone wnioski o ujawnienie w księgach wieczystych prawa własności nieruchomości Skarbu Państwa lub o stwierdzenie nabycia własności nieruchomości Skarbu Państwa. </w:t>
      </w:r>
      <w:r w:rsidRPr="000D6B97">
        <w:rPr>
          <w:sz w:val="24"/>
          <w:szCs w:val="24"/>
        </w:rPr>
        <w:br/>
        <w:t xml:space="preserve">Z ww. działek  142 stanowi współwładanie na zasadach samoistnego posiadania Skarbu Państwa z osobami fizycznymi. Większość tych działek to drogi dojazdowe do pól. Problem </w:t>
      </w:r>
      <w:r w:rsidR="00383CE2">
        <w:rPr>
          <w:sz w:val="24"/>
          <w:szCs w:val="24"/>
        </w:rPr>
        <w:br/>
      </w:r>
      <w:r w:rsidRPr="000D6B97">
        <w:rPr>
          <w:sz w:val="24"/>
          <w:szCs w:val="24"/>
        </w:rPr>
        <w:t>w ich uregulowaniu na rzecz Skarbu Państwa polega na tym, iż drogi polne nie były uwłaszczane, a przy przejęciu gospodarstwa rolnego na rzecz państwa pomimo, iż nie były ujęte w decyzji, ujawniano w operacie ewidencji gruntów i budynków jako Skarb Państwa. Główną przyczyną nieuregulowania pozostałych działek znajdujących się we władaniu Skarbu Państwa jest brak dokumentów źródłowych (archiwalnych), które stanowiłyby podstawę wpisu prawa własności na rzecz Skarbu Państwa. Podejmowano liczne próby odnalezienia dokumentów, które stanowiłyby podstawę wpisu prawa własności na rzecz Skarbu Państwa, lecz kończyły się one w większości wynikiem negatywnym. Pomimo trudności w ujawnianiu w księgach wieczystych prawa własności nieruchomości Skarbu Państwa, starosta reguluje kolejne nieruchomości Skarbu Państwa, dla których odnaleziono dokumenty źródłowe. Ponadto informuje, iż około 165 działek będzie podlegać komunalizacji.</w:t>
      </w:r>
    </w:p>
    <w:p w:rsidR="000D6B97" w:rsidRPr="000D6B97" w:rsidRDefault="000D6B97" w:rsidP="000D6B97">
      <w:pPr>
        <w:spacing w:line="360" w:lineRule="auto"/>
        <w:ind w:firstLine="709"/>
        <w:jc w:val="both"/>
        <w:textAlignment w:val="top"/>
        <w:rPr>
          <w:sz w:val="24"/>
          <w:szCs w:val="24"/>
        </w:rPr>
      </w:pPr>
      <w:r w:rsidRPr="000D6B97">
        <w:rPr>
          <w:sz w:val="24"/>
          <w:szCs w:val="24"/>
        </w:rPr>
        <w:t>Szacunkowy okres na realizację zadania to min. 10 lat. Środki finansowe niezbędne do realizacji tego zadania to min. 80000 zł, przy założeniu, że będą one przeznaczone tylko na sporządzanie wykazów zmian danych ewidencyjnych.</w:t>
      </w:r>
    </w:p>
    <w:p w:rsidR="000D6B97" w:rsidRPr="000D6B97" w:rsidRDefault="000D6B97" w:rsidP="000D6B97">
      <w:pPr>
        <w:spacing w:line="360" w:lineRule="auto"/>
        <w:ind w:firstLine="709"/>
        <w:jc w:val="both"/>
        <w:textAlignment w:val="top"/>
        <w:rPr>
          <w:sz w:val="24"/>
          <w:szCs w:val="24"/>
        </w:rPr>
      </w:pPr>
    </w:p>
    <w:p w:rsidR="00E4177E" w:rsidRPr="00E4177E" w:rsidRDefault="000D6B97" w:rsidP="000D6B97">
      <w:pPr>
        <w:spacing w:line="360" w:lineRule="auto"/>
        <w:ind w:firstLine="709"/>
        <w:jc w:val="both"/>
        <w:textAlignment w:val="top"/>
        <w:rPr>
          <w:i/>
          <w:sz w:val="24"/>
          <w:u w:val="single"/>
        </w:rPr>
      </w:pPr>
      <w:r w:rsidRPr="000D6B97">
        <w:rPr>
          <w:sz w:val="24"/>
          <w:szCs w:val="24"/>
        </w:rPr>
        <w:lastRenderedPageBreak/>
        <w:t xml:space="preserve">Oceniając realizację zadania polegającego na obowiązku regulacji stanu prawnego gruntów Skarbu Państwa nałożonego ustawą z dnia 7 września 2007 r. o ujawnieniu </w:t>
      </w:r>
      <w:r w:rsidRPr="000D6B97">
        <w:rPr>
          <w:sz w:val="24"/>
          <w:szCs w:val="24"/>
        </w:rPr>
        <w:br/>
        <w:t xml:space="preserve">w księgach wieczystych prawa własności nieruchomości Skarbu Państwa oraz jednostek samorządu terytorialnego (Dz. U. z 2012r., poz. 1460) wskazać należy, iż pracownicy  Starostwa Powiatowego w Kolbuszowej dokładają wszelkich starań aby uregulowanie stanu prawnego nieruchomości Skarbu Państwa zakończyć w jak najkrótszym czasie. </w:t>
      </w:r>
      <w:r w:rsidRPr="000D6B97">
        <w:rPr>
          <w:sz w:val="24"/>
          <w:szCs w:val="24"/>
        </w:rPr>
        <w:br/>
        <w:t xml:space="preserve">W szczególności na uznanie zasługuje kwestia zwiększenia liczby pracowników realizujących zdania nałożone ustawą z dnia 7 września 2007 r. o ujawnieniu w księgach wieczystych prawa własności nieruchomości Skarbu Państwa oraz jednostek samorządu terytorialnego, </w:t>
      </w:r>
      <w:r w:rsidRPr="000D6B97">
        <w:rPr>
          <w:sz w:val="24"/>
          <w:szCs w:val="24"/>
        </w:rPr>
        <w:br/>
        <w:t>w związku z tym organ kontrolujący jest usatysfakcjonowany wynikami stwierdzonymi podczas kontroli sprawdzającej oraz docenia dużą ilość pracy włożoną w regulowanie stanu prawnego nieruchomości zrealizowaną w okresie kontrolowanym, co skutkuje pozytywnym wynikiem kontroli.</w:t>
      </w:r>
    </w:p>
    <w:p w:rsidR="00E4177E" w:rsidRPr="00E4177E" w:rsidRDefault="00E4177E" w:rsidP="00E4177E">
      <w:pPr>
        <w:spacing w:line="360" w:lineRule="auto"/>
        <w:jc w:val="both"/>
        <w:rPr>
          <w:i/>
          <w:sz w:val="24"/>
          <w:u w:val="single"/>
        </w:rPr>
      </w:pPr>
    </w:p>
    <w:p w:rsidR="00E4177E" w:rsidRPr="00E4177E" w:rsidRDefault="00E4177E" w:rsidP="00E4177E">
      <w:pPr>
        <w:spacing w:line="360" w:lineRule="auto"/>
        <w:jc w:val="both"/>
        <w:textAlignment w:val="top"/>
        <w:rPr>
          <w:sz w:val="24"/>
        </w:rPr>
      </w:pPr>
      <w:r w:rsidRPr="00E4177E">
        <w:rPr>
          <w:sz w:val="24"/>
        </w:rPr>
        <w:t xml:space="preserve">           Projekt wystąpienia pokontrolnego został przekazany Staroście </w:t>
      </w:r>
      <w:r w:rsidR="00383CE2">
        <w:rPr>
          <w:sz w:val="24"/>
        </w:rPr>
        <w:t>Kolbuszowskiemu</w:t>
      </w:r>
      <w:r w:rsidRPr="00E4177E">
        <w:rPr>
          <w:sz w:val="24"/>
        </w:rPr>
        <w:t xml:space="preserve"> pismem z dnia </w:t>
      </w:r>
      <w:r w:rsidR="00383CE2">
        <w:rPr>
          <w:sz w:val="24"/>
        </w:rPr>
        <w:t>4</w:t>
      </w:r>
      <w:r w:rsidRPr="00E4177E">
        <w:rPr>
          <w:sz w:val="24"/>
        </w:rPr>
        <w:t xml:space="preserve"> </w:t>
      </w:r>
      <w:r w:rsidR="00383CE2">
        <w:rPr>
          <w:sz w:val="24"/>
        </w:rPr>
        <w:t>listopada</w:t>
      </w:r>
      <w:r w:rsidR="002F134B">
        <w:rPr>
          <w:sz w:val="24"/>
        </w:rPr>
        <w:t xml:space="preserve"> 20</w:t>
      </w:r>
      <w:r w:rsidR="0052275A">
        <w:rPr>
          <w:sz w:val="24"/>
        </w:rPr>
        <w:t>22</w:t>
      </w:r>
      <w:r w:rsidRPr="00E4177E">
        <w:rPr>
          <w:sz w:val="24"/>
        </w:rPr>
        <w:t xml:space="preserve"> r. znak jw. wraz z pouczeniem o prawie do zgłoszenia umotywowanych zastrzeżeń, w terminie 7 dni roboczych od dnia doręczenia projektu. </w:t>
      </w:r>
    </w:p>
    <w:p w:rsidR="00E4177E" w:rsidRPr="00E4177E" w:rsidRDefault="00E4177E" w:rsidP="00E4177E">
      <w:pPr>
        <w:spacing w:line="360" w:lineRule="auto"/>
        <w:ind w:firstLine="708"/>
        <w:jc w:val="both"/>
        <w:rPr>
          <w:sz w:val="24"/>
        </w:rPr>
      </w:pPr>
      <w:r w:rsidRPr="00E4177E">
        <w:rPr>
          <w:sz w:val="24"/>
        </w:rPr>
        <w:t xml:space="preserve">Starosta </w:t>
      </w:r>
      <w:r w:rsidR="00383CE2">
        <w:rPr>
          <w:sz w:val="24"/>
        </w:rPr>
        <w:t>Kolbuszowski</w:t>
      </w:r>
      <w:r w:rsidRPr="00E4177E">
        <w:rPr>
          <w:sz w:val="24"/>
        </w:rPr>
        <w:t xml:space="preserve"> w ustawowym terminie nie wniósł zastrzeżeń do projektu wystąpienia pokontrolnego.</w:t>
      </w:r>
    </w:p>
    <w:p w:rsidR="00E4177E" w:rsidRPr="00E4177E" w:rsidRDefault="00E4177E" w:rsidP="00E4177E">
      <w:pPr>
        <w:keepNext/>
        <w:spacing w:line="360" w:lineRule="auto"/>
        <w:ind w:firstLine="708"/>
        <w:jc w:val="both"/>
        <w:outlineLvl w:val="0"/>
        <w:rPr>
          <w:bCs/>
          <w:sz w:val="24"/>
        </w:rPr>
      </w:pPr>
      <w:r w:rsidRPr="00E4177E">
        <w:rPr>
          <w:bCs/>
          <w:sz w:val="24"/>
        </w:rPr>
        <w:t xml:space="preserve"> Z uwagi </w:t>
      </w:r>
      <w:r w:rsidRPr="00E4177E">
        <w:rPr>
          <w:bCs/>
          <w:color w:val="000000"/>
          <w:sz w:val="24"/>
        </w:rPr>
        <w:t xml:space="preserve">na </w:t>
      </w:r>
      <w:r w:rsidRPr="00E4177E">
        <w:rPr>
          <w:bCs/>
          <w:sz w:val="24"/>
        </w:rPr>
        <w:t xml:space="preserve">fakt, iż pozytywnie oceniono wykonanie przez Starostę </w:t>
      </w:r>
      <w:r w:rsidR="00383CE2">
        <w:rPr>
          <w:sz w:val="24"/>
        </w:rPr>
        <w:t>Kolbuszowsk</w:t>
      </w:r>
      <w:r w:rsidR="0052275A">
        <w:rPr>
          <w:sz w:val="24"/>
        </w:rPr>
        <w:t>iego</w:t>
      </w:r>
      <w:r w:rsidRPr="00E4177E">
        <w:rPr>
          <w:bCs/>
          <w:sz w:val="24"/>
        </w:rPr>
        <w:t xml:space="preserve"> zaleceń pokontrolnych po kontroli problemowej przeprowadzonej w 20</w:t>
      </w:r>
      <w:r w:rsidR="0052275A">
        <w:rPr>
          <w:bCs/>
          <w:sz w:val="24"/>
        </w:rPr>
        <w:t>21</w:t>
      </w:r>
      <w:r w:rsidRPr="00E4177E">
        <w:rPr>
          <w:bCs/>
          <w:sz w:val="24"/>
        </w:rPr>
        <w:t xml:space="preserve"> r., niniejszym odstępuję od formułowania wniosków i zaleceń pokontrolnych.</w:t>
      </w:r>
    </w:p>
    <w:p w:rsidR="00E4177E" w:rsidRPr="00E4177E" w:rsidRDefault="00E4177E" w:rsidP="00E4177E">
      <w:pPr>
        <w:spacing w:line="360" w:lineRule="auto"/>
        <w:jc w:val="both"/>
        <w:rPr>
          <w:sz w:val="24"/>
        </w:rPr>
      </w:pPr>
    </w:p>
    <w:p w:rsidR="00E4177E" w:rsidRPr="00E4177E" w:rsidRDefault="00E4177E" w:rsidP="00E4177E">
      <w:pPr>
        <w:spacing w:line="360" w:lineRule="auto"/>
        <w:jc w:val="both"/>
        <w:rPr>
          <w:sz w:val="24"/>
        </w:rPr>
      </w:pPr>
    </w:p>
    <w:p w:rsidR="000172B8" w:rsidRPr="000172B8" w:rsidRDefault="00E4177E" w:rsidP="000172B8">
      <w:pPr>
        <w:tabs>
          <w:tab w:val="center" w:pos="6237"/>
        </w:tabs>
        <w:spacing w:after="120"/>
        <w:rPr>
          <w:b/>
          <w:bCs/>
          <w:sz w:val="24"/>
        </w:rPr>
      </w:pPr>
      <w:r>
        <w:rPr>
          <w:b/>
          <w:sz w:val="24"/>
        </w:rPr>
        <w:tab/>
      </w:r>
      <w:r w:rsidR="000172B8" w:rsidRPr="000172B8">
        <w:rPr>
          <w:b/>
          <w:bCs/>
          <w:sz w:val="24"/>
        </w:rPr>
        <w:t>Z up. WOJEWODY PODKARPACKIEGO</w:t>
      </w:r>
    </w:p>
    <w:p w:rsidR="000172B8" w:rsidRPr="000172B8" w:rsidRDefault="000172B8" w:rsidP="000172B8">
      <w:pPr>
        <w:tabs>
          <w:tab w:val="center" w:pos="6237"/>
        </w:tabs>
        <w:spacing w:after="120"/>
        <w:rPr>
          <w:b/>
          <w:bCs/>
          <w:sz w:val="24"/>
        </w:rPr>
      </w:pPr>
    </w:p>
    <w:p w:rsidR="000172B8" w:rsidRPr="000172B8" w:rsidRDefault="000172B8" w:rsidP="000172B8">
      <w:pPr>
        <w:tabs>
          <w:tab w:val="center" w:pos="6237"/>
        </w:tabs>
        <w:spacing w:after="120"/>
        <w:rPr>
          <w:b/>
          <w:bCs/>
          <w:sz w:val="24"/>
        </w:rPr>
      </w:pPr>
      <w:r w:rsidRPr="000172B8">
        <w:rPr>
          <w:b/>
          <w:bCs/>
          <w:sz w:val="24"/>
        </w:rPr>
        <w:tab/>
        <w:t>Radosław Wiatr</w:t>
      </w:r>
    </w:p>
    <w:p w:rsidR="000172B8" w:rsidRPr="000172B8" w:rsidRDefault="000172B8" w:rsidP="000172B8">
      <w:pPr>
        <w:tabs>
          <w:tab w:val="center" w:pos="6237"/>
        </w:tabs>
        <w:spacing w:after="120"/>
        <w:rPr>
          <w:b/>
          <w:bCs/>
          <w:sz w:val="24"/>
        </w:rPr>
      </w:pPr>
      <w:r w:rsidRPr="000172B8">
        <w:rPr>
          <w:b/>
          <w:bCs/>
          <w:sz w:val="24"/>
        </w:rPr>
        <w:tab/>
        <w:t>II WICEWOJEWODA</w:t>
      </w:r>
    </w:p>
    <w:p w:rsidR="00CA0E64" w:rsidRPr="00E4177E" w:rsidRDefault="00CA0E64" w:rsidP="000172B8">
      <w:pPr>
        <w:tabs>
          <w:tab w:val="center" w:pos="6237"/>
        </w:tabs>
        <w:spacing w:after="120"/>
        <w:rPr>
          <w:sz w:val="24"/>
        </w:rPr>
      </w:pPr>
    </w:p>
    <w:sectPr w:rsidR="00CA0E64" w:rsidRPr="00E4177E" w:rsidSect="00475245">
      <w:footerReference w:type="even" r:id="rId9"/>
      <w:footerReference w:type="default" r:id="rId10"/>
      <w:pgSz w:w="11906" w:h="16838" w:code="9"/>
      <w:pgMar w:top="1417" w:right="1417" w:bottom="1417" w:left="1417"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9C" w:rsidRDefault="006D179C">
      <w:pPr>
        <w:rPr>
          <w:sz w:val="25"/>
          <w:szCs w:val="25"/>
        </w:rPr>
      </w:pPr>
      <w:r>
        <w:rPr>
          <w:sz w:val="25"/>
          <w:szCs w:val="25"/>
        </w:rPr>
        <w:separator/>
      </w:r>
    </w:p>
  </w:endnote>
  <w:endnote w:type="continuationSeparator" w:id="0">
    <w:p w:rsidR="006D179C" w:rsidRDefault="006D179C">
      <w:pPr>
        <w:rPr>
          <w:sz w:val="25"/>
          <w:szCs w:val="25"/>
        </w:rPr>
      </w:pPr>
      <w:r>
        <w:rPr>
          <w:sz w:val="25"/>
          <w:szCs w:val="2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15" w:rsidRDefault="00D23515">
    <w:pPr>
      <w:pStyle w:val="Stopka"/>
      <w:framePr w:wrap="around" w:vAnchor="text" w:hAnchor="margin" w:xAlign="right" w:y="1"/>
      <w:rPr>
        <w:rStyle w:val="Numerstrony"/>
        <w:sz w:val="25"/>
        <w:szCs w:val="25"/>
      </w:rPr>
    </w:pPr>
    <w:r>
      <w:rPr>
        <w:rStyle w:val="Numerstrony"/>
        <w:sz w:val="25"/>
        <w:szCs w:val="25"/>
      </w:rPr>
      <w:fldChar w:fldCharType="begin"/>
    </w:r>
    <w:r>
      <w:rPr>
        <w:rStyle w:val="Numerstrony"/>
        <w:sz w:val="25"/>
        <w:szCs w:val="25"/>
      </w:rPr>
      <w:instrText xml:space="preserve">PAGE  </w:instrText>
    </w:r>
    <w:r>
      <w:rPr>
        <w:rStyle w:val="Numerstrony"/>
        <w:sz w:val="25"/>
        <w:szCs w:val="25"/>
      </w:rPr>
      <w:fldChar w:fldCharType="separate"/>
    </w:r>
    <w:r>
      <w:rPr>
        <w:rStyle w:val="Numerstrony"/>
        <w:noProof/>
        <w:sz w:val="25"/>
        <w:szCs w:val="25"/>
      </w:rPr>
      <w:t>1</w:t>
    </w:r>
    <w:r>
      <w:rPr>
        <w:rStyle w:val="Numerstrony"/>
        <w:sz w:val="25"/>
        <w:szCs w:val="25"/>
      </w:rPr>
      <w:fldChar w:fldCharType="end"/>
    </w:r>
  </w:p>
  <w:p w:rsidR="00D23515" w:rsidRDefault="00D23515">
    <w:pPr>
      <w:pStyle w:val="Stopka"/>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15" w:rsidRPr="00E4177E" w:rsidRDefault="00D23515" w:rsidP="00E4177E">
    <w:pPr>
      <w:pStyle w:val="Stopka"/>
      <w:rPr>
        <w:sz w:val="22"/>
        <w:szCs w:val="22"/>
      </w:rPr>
    </w:pPr>
    <w:r>
      <w:rPr>
        <w:sz w:val="23"/>
        <w:szCs w:val="23"/>
      </w:rPr>
      <w:t xml:space="preserve">                                                                                                                                                        </w:t>
    </w:r>
    <w:r w:rsidR="00E4177E">
      <w:rPr>
        <w:sz w:val="23"/>
        <w:szCs w:val="23"/>
      </w:rPr>
      <w:br/>
    </w:r>
    <w:r w:rsidR="00606BF4" w:rsidRPr="00E4177E">
      <w:rPr>
        <w:sz w:val="22"/>
        <w:szCs w:val="22"/>
      </w:rPr>
      <w:t>N-I.</w:t>
    </w:r>
    <w:r w:rsidR="00E4177E" w:rsidRPr="00E4177E">
      <w:rPr>
        <w:sz w:val="22"/>
        <w:szCs w:val="22"/>
      </w:rPr>
      <w:t>43</w:t>
    </w:r>
    <w:r w:rsidRPr="00E4177E">
      <w:rPr>
        <w:sz w:val="22"/>
        <w:szCs w:val="22"/>
      </w:rPr>
      <w:t>1.</w:t>
    </w:r>
    <w:r w:rsidR="00383CE2">
      <w:rPr>
        <w:sz w:val="22"/>
        <w:szCs w:val="22"/>
      </w:rPr>
      <w:t>8</w:t>
    </w:r>
    <w:r w:rsidR="0052275A">
      <w:rPr>
        <w:sz w:val="22"/>
        <w:szCs w:val="22"/>
      </w:rPr>
      <w:t>.2022</w:t>
    </w:r>
    <w:r w:rsidRPr="00E4177E">
      <w:rPr>
        <w:sz w:val="22"/>
        <w:szCs w:val="22"/>
      </w:rPr>
      <w:t xml:space="preserve">                                                                                           </w:t>
    </w:r>
    <w:r w:rsidR="00E4177E" w:rsidRPr="00E4177E">
      <w:rPr>
        <w:sz w:val="22"/>
        <w:szCs w:val="22"/>
      </w:rPr>
      <w:t xml:space="preserve">       </w:t>
    </w:r>
    <w:r w:rsidRPr="00E4177E">
      <w:rPr>
        <w:sz w:val="22"/>
        <w:szCs w:val="22"/>
      </w:rPr>
      <w:t xml:space="preserve"> </w:t>
    </w:r>
    <w:r w:rsidR="00E4177E">
      <w:rPr>
        <w:sz w:val="22"/>
        <w:szCs w:val="22"/>
      </w:rPr>
      <w:t xml:space="preserve">              </w:t>
    </w:r>
    <w:r w:rsidRPr="00E4177E">
      <w:rPr>
        <w:sz w:val="22"/>
        <w:szCs w:val="22"/>
      </w:rPr>
      <w:t xml:space="preserve">  </w:t>
    </w:r>
    <w:r w:rsidR="00F563F9" w:rsidRPr="00E4177E">
      <w:rPr>
        <w:sz w:val="22"/>
        <w:szCs w:val="22"/>
      </w:rPr>
      <w:t xml:space="preserve">   </w:t>
    </w:r>
    <w:r w:rsidRPr="00E4177E">
      <w:rPr>
        <w:sz w:val="22"/>
        <w:szCs w:val="22"/>
      </w:rPr>
      <w:t xml:space="preserve"> </w:t>
    </w:r>
    <w:r w:rsidR="00E4177E" w:rsidRPr="00E4177E">
      <w:rPr>
        <w:sz w:val="22"/>
        <w:szCs w:val="22"/>
      </w:rPr>
      <w:t xml:space="preserve">      </w:t>
    </w:r>
    <w:r w:rsidRPr="00E4177E">
      <w:rPr>
        <w:sz w:val="22"/>
        <w:szCs w:val="22"/>
      </w:rPr>
      <w:t xml:space="preserve">str. </w:t>
    </w:r>
    <w:r w:rsidRPr="00E4177E">
      <w:rPr>
        <w:sz w:val="22"/>
        <w:szCs w:val="22"/>
      </w:rPr>
      <w:fldChar w:fldCharType="begin"/>
    </w:r>
    <w:r w:rsidRPr="00E4177E">
      <w:rPr>
        <w:sz w:val="22"/>
        <w:szCs w:val="22"/>
      </w:rPr>
      <w:instrText xml:space="preserve"> PAGE </w:instrText>
    </w:r>
    <w:r w:rsidRPr="00E4177E">
      <w:rPr>
        <w:sz w:val="22"/>
        <w:szCs w:val="22"/>
      </w:rPr>
      <w:fldChar w:fldCharType="separate"/>
    </w:r>
    <w:r w:rsidR="00CD77C1">
      <w:rPr>
        <w:noProof/>
        <w:sz w:val="22"/>
        <w:szCs w:val="22"/>
      </w:rPr>
      <w:t>2</w:t>
    </w:r>
    <w:r w:rsidRPr="00E4177E">
      <w:rPr>
        <w:sz w:val="22"/>
        <w:szCs w:val="22"/>
      </w:rPr>
      <w:fldChar w:fldCharType="end"/>
    </w:r>
    <w:r w:rsidRPr="00E4177E">
      <w:rPr>
        <w:sz w:val="22"/>
        <w:szCs w:val="22"/>
      </w:rPr>
      <w:t xml:space="preserve"> z </w:t>
    </w:r>
    <w:r w:rsidRPr="00E4177E">
      <w:rPr>
        <w:sz w:val="22"/>
        <w:szCs w:val="22"/>
      </w:rPr>
      <w:fldChar w:fldCharType="begin"/>
    </w:r>
    <w:r w:rsidRPr="00E4177E">
      <w:rPr>
        <w:sz w:val="22"/>
        <w:szCs w:val="22"/>
      </w:rPr>
      <w:instrText xml:space="preserve"> NUMPAGES </w:instrText>
    </w:r>
    <w:r w:rsidRPr="00E4177E">
      <w:rPr>
        <w:sz w:val="22"/>
        <w:szCs w:val="22"/>
      </w:rPr>
      <w:fldChar w:fldCharType="separate"/>
    </w:r>
    <w:r w:rsidR="00CD77C1">
      <w:rPr>
        <w:noProof/>
        <w:sz w:val="22"/>
        <w:szCs w:val="22"/>
      </w:rPr>
      <w:t>6</w:t>
    </w:r>
    <w:r w:rsidRPr="00E4177E">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9C" w:rsidRDefault="006D179C">
      <w:pPr>
        <w:rPr>
          <w:sz w:val="25"/>
          <w:szCs w:val="25"/>
        </w:rPr>
      </w:pPr>
      <w:r>
        <w:rPr>
          <w:sz w:val="25"/>
          <w:szCs w:val="25"/>
        </w:rPr>
        <w:separator/>
      </w:r>
    </w:p>
  </w:footnote>
  <w:footnote w:type="continuationSeparator" w:id="0">
    <w:p w:rsidR="006D179C" w:rsidRDefault="006D179C">
      <w:pPr>
        <w:rPr>
          <w:sz w:val="25"/>
          <w:szCs w:val="25"/>
        </w:rPr>
      </w:pPr>
      <w:r>
        <w:rPr>
          <w:sz w:val="25"/>
          <w:szCs w:val="25"/>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811"/>
    <w:multiLevelType w:val="multilevel"/>
    <w:tmpl w:val="EF4CC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61D70"/>
    <w:multiLevelType w:val="singleLevel"/>
    <w:tmpl w:val="2B584862"/>
    <w:lvl w:ilvl="0">
      <w:numFmt w:val="bullet"/>
      <w:lvlText w:val="-"/>
      <w:lvlJc w:val="left"/>
      <w:pPr>
        <w:tabs>
          <w:tab w:val="num" w:pos="360"/>
        </w:tabs>
        <w:ind w:left="360" w:hanging="360"/>
      </w:pPr>
      <w:rPr>
        <w:rFonts w:hint="default"/>
      </w:rPr>
    </w:lvl>
  </w:abstractNum>
  <w:abstractNum w:abstractNumId="2" w15:restartNumberingAfterBreak="0">
    <w:nsid w:val="111F0AEA"/>
    <w:multiLevelType w:val="hybridMultilevel"/>
    <w:tmpl w:val="16785BF4"/>
    <w:lvl w:ilvl="0" w:tplc="37426426">
      <w:start w:val="1"/>
      <w:numFmt w:val="decimal"/>
      <w:lvlText w:val="%1."/>
      <w:lvlJc w:val="left"/>
      <w:pPr>
        <w:tabs>
          <w:tab w:val="num" w:pos="720"/>
        </w:tabs>
        <w:ind w:left="720" w:hanging="360"/>
      </w:pPr>
      <w:rPr>
        <w:rFonts w:cs="Times New Roman"/>
        <w:b/>
        <w:bCs/>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B694E26"/>
    <w:multiLevelType w:val="multilevel"/>
    <w:tmpl w:val="BC88238C"/>
    <w:lvl w:ilvl="0">
      <w:start w:val="5"/>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703416"/>
    <w:multiLevelType w:val="multilevel"/>
    <w:tmpl w:val="CA1E84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D37F79"/>
    <w:multiLevelType w:val="singleLevel"/>
    <w:tmpl w:val="40DA43B4"/>
    <w:lvl w:ilvl="0">
      <w:start w:val="18"/>
      <w:numFmt w:val="bullet"/>
      <w:lvlText w:val="-"/>
      <w:lvlJc w:val="left"/>
      <w:pPr>
        <w:tabs>
          <w:tab w:val="num" w:pos="360"/>
        </w:tabs>
        <w:ind w:left="360" w:hanging="360"/>
      </w:pPr>
      <w:rPr>
        <w:rFonts w:hint="default"/>
      </w:rPr>
    </w:lvl>
  </w:abstractNum>
  <w:abstractNum w:abstractNumId="6" w15:restartNumberingAfterBreak="0">
    <w:nsid w:val="26A83EB3"/>
    <w:multiLevelType w:val="multilevel"/>
    <w:tmpl w:val="12F6C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0262D"/>
    <w:multiLevelType w:val="hybridMultilevel"/>
    <w:tmpl w:val="37BA3AA8"/>
    <w:lvl w:ilvl="0" w:tplc="BBD438A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7B31E9"/>
    <w:multiLevelType w:val="hybridMultilevel"/>
    <w:tmpl w:val="F2123B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C35F47"/>
    <w:multiLevelType w:val="hybridMultilevel"/>
    <w:tmpl w:val="F7425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0B3BDE"/>
    <w:multiLevelType w:val="hybridMultilevel"/>
    <w:tmpl w:val="72CC7F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E640D85"/>
    <w:multiLevelType w:val="multilevel"/>
    <w:tmpl w:val="990C0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952C79"/>
    <w:multiLevelType w:val="multilevel"/>
    <w:tmpl w:val="AD2ACC32"/>
    <w:lvl w:ilvl="0">
      <w:start w:val="36"/>
      <w:numFmt w:val="decimal"/>
      <w:lvlText w:val="%1"/>
      <w:lvlJc w:val="left"/>
      <w:pPr>
        <w:ind w:left="765" w:hanging="765"/>
      </w:pPr>
      <w:rPr>
        <w:rFonts w:hint="default"/>
      </w:rPr>
    </w:lvl>
    <w:lvl w:ilvl="1">
      <w:start w:val="1"/>
      <w:numFmt w:val="decimalZero"/>
      <w:lvlText w:val="%1-%2"/>
      <w:lvlJc w:val="left"/>
      <w:pPr>
        <w:ind w:left="1191" w:hanging="765"/>
      </w:pPr>
      <w:rPr>
        <w:rFonts w:hint="default"/>
      </w:rPr>
    </w:lvl>
    <w:lvl w:ilvl="2">
      <w:start w:val="1"/>
      <w:numFmt w:val="decimal"/>
      <w:lvlText w:val="%1-%2.%3"/>
      <w:lvlJc w:val="left"/>
      <w:pPr>
        <w:ind w:left="1617" w:hanging="76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56B81939"/>
    <w:multiLevelType w:val="hybridMultilevel"/>
    <w:tmpl w:val="AD1EC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0D35CD"/>
    <w:multiLevelType w:val="hybridMultilevel"/>
    <w:tmpl w:val="67CC8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221A07"/>
    <w:multiLevelType w:val="singleLevel"/>
    <w:tmpl w:val="6B8AF18A"/>
    <w:lvl w:ilvl="0">
      <w:numFmt w:val="bullet"/>
      <w:lvlText w:val="-"/>
      <w:lvlJc w:val="left"/>
      <w:pPr>
        <w:tabs>
          <w:tab w:val="num" w:pos="360"/>
        </w:tabs>
        <w:ind w:left="360" w:hanging="360"/>
      </w:pPr>
      <w:rPr>
        <w:rFonts w:hint="default"/>
      </w:rPr>
    </w:lvl>
  </w:abstractNum>
  <w:abstractNum w:abstractNumId="16" w15:restartNumberingAfterBreak="0">
    <w:nsid w:val="78DB40DD"/>
    <w:multiLevelType w:val="hybridMultilevel"/>
    <w:tmpl w:val="B67E7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FB023D"/>
    <w:multiLevelType w:val="hybridMultilevel"/>
    <w:tmpl w:val="30EAE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1"/>
  </w:num>
  <w:num w:numId="5">
    <w:abstractNumId w:val="8"/>
  </w:num>
  <w:num w:numId="6">
    <w:abstractNumId w:val="7"/>
  </w:num>
  <w:num w:numId="7">
    <w:abstractNumId w:val="9"/>
  </w:num>
  <w:num w:numId="8">
    <w:abstractNumId w:val="17"/>
  </w:num>
  <w:num w:numId="9">
    <w:abstractNumId w:val="12"/>
  </w:num>
  <w:num w:numId="10">
    <w:abstractNumId w:val="11"/>
  </w:num>
  <w:num w:numId="11">
    <w:abstractNumId w:val="6"/>
  </w:num>
  <w:num w:numId="12">
    <w:abstractNumId w:val="0"/>
  </w:num>
  <w:num w:numId="13">
    <w:abstractNumId w:val="3"/>
  </w:num>
  <w:num w:numId="14">
    <w:abstractNumId w:val="16"/>
  </w:num>
  <w:num w:numId="15">
    <w:abstractNumId w:val="4"/>
  </w:num>
  <w:num w:numId="16">
    <w:abstractNumId w:val="14"/>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82"/>
    <w:rsid w:val="0000256B"/>
    <w:rsid w:val="00003B99"/>
    <w:rsid w:val="00005D04"/>
    <w:rsid w:val="0000765D"/>
    <w:rsid w:val="000146A8"/>
    <w:rsid w:val="0001579C"/>
    <w:rsid w:val="00015AA4"/>
    <w:rsid w:val="00016DD8"/>
    <w:rsid w:val="000172B8"/>
    <w:rsid w:val="00020D87"/>
    <w:rsid w:val="00022895"/>
    <w:rsid w:val="00033782"/>
    <w:rsid w:val="00034D2A"/>
    <w:rsid w:val="00041485"/>
    <w:rsid w:val="0004212F"/>
    <w:rsid w:val="00043431"/>
    <w:rsid w:val="000468B2"/>
    <w:rsid w:val="00046DAE"/>
    <w:rsid w:val="0004761D"/>
    <w:rsid w:val="00051CDC"/>
    <w:rsid w:val="00053D45"/>
    <w:rsid w:val="00056C14"/>
    <w:rsid w:val="00060609"/>
    <w:rsid w:val="0006368E"/>
    <w:rsid w:val="00064B32"/>
    <w:rsid w:val="00065510"/>
    <w:rsid w:val="00065EF0"/>
    <w:rsid w:val="000660F9"/>
    <w:rsid w:val="000665A6"/>
    <w:rsid w:val="00071696"/>
    <w:rsid w:val="000751B8"/>
    <w:rsid w:val="00076FFC"/>
    <w:rsid w:val="00077481"/>
    <w:rsid w:val="00077B82"/>
    <w:rsid w:val="0008156F"/>
    <w:rsid w:val="00085526"/>
    <w:rsid w:val="000868F8"/>
    <w:rsid w:val="00087A25"/>
    <w:rsid w:val="0009013E"/>
    <w:rsid w:val="0009135D"/>
    <w:rsid w:val="000927F7"/>
    <w:rsid w:val="000936C8"/>
    <w:rsid w:val="00095526"/>
    <w:rsid w:val="00096797"/>
    <w:rsid w:val="000A5566"/>
    <w:rsid w:val="000A6BCB"/>
    <w:rsid w:val="000B26DD"/>
    <w:rsid w:val="000B7E3A"/>
    <w:rsid w:val="000C2F37"/>
    <w:rsid w:val="000D2AAC"/>
    <w:rsid w:val="000D6B97"/>
    <w:rsid w:val="000E0DE8"/>
    <w:rsid w:val="000E2283"/>
    <w:rsid w:val="000E35BF"/>
    <w:rsid w:val="000E3A4E"/>
    <w:rsid w:val="000E3D64"/>
    <w:rsid w:val="000E42AC"/>
    <w:rsid w:val="000E4FCC"/>
    <w:rsid w:val="000F20D1"/>
    <w:rsid w:val="000F338C"/>
    <w:rsid w:val="000F7869"/>
    <w:rsid w:val="001008C9"/>
    <w:rsid w:val="00107DCA"/>
    <w:rsid w:val="00110FF0"/>
    <w:rsid w:val="00112C00"/>
    <w:rsid w:val="00116689"/>
    <w:rsid w:val="00116B69"/>
    <w:rsid w:val="00117B00"/>
    <w:rsid w:val="00120150"/>
    <w:rsid w:val="001323C2"/>
    <w:rsid w:val="00135218"/>
    <w:rsid w:val="00135735"/>
    <w:rsid w:val="00137DEF"/>
    <w:rsid w:val="00140C8B"/>
    <w:rsid w:val="001501FE"/>
    <w:rsid w:val="00150B42"/>
    <w:rsid w:val="00151EA2"/>
    <w:rsid w:val="00153491"/>
    <w:rsid w:val="00163142"/>
    <w:rsid w:val="001648A8"/>
    <w:rsid w:val="00165789"/>
    <w:rsid w:val="00165798"/>
    <w:rsid w:val="00165C56"/>
    <w:rsid w:val="0017017C"/>
    <w:rsid w:val="00174769"/>
    <w:rsid w:val="00176541"/>
    <w:rsid w:val="00176D99"/>
    <w:rsid w:val="001807A9"/>
    <w:rsid w:val="00183078"/>
    <w:rsid w:val="001905A0"/>
    <w:rsid w:val="001A160F"/>
    <w:rsid w:val="001A34C6"/>
    <w:rsid w:val="001A5279"/>
    <w:rsid w:val="001A7298"/>
    <w:rsid w:val="001B693F"/>
    <w:rsid w:val="001B7452"/>
    <w:rsid w:val="001C05EE"/>
    <w:rsid w:val="001C48A6"/>
    <w:rsid w:val="001D027D"/>
    <w:rsid w:val="001D044E"/>
    <w:rsid w:val="001D1697"/>
    <w:rsid w:val="001D1E04"/>
    <w:rsid w:val="001D7D8D"/>
    <w:rsid w:val="001E26ED"/>
    <w:rsid w:val="001E29DC"/>
    <w:rsid w:val="001E6F5A"/>
    <w:rsid w:val="001F5366"/>
    <w:rsid w:val="001F5608"/>
    <w:rsid w:val="001F66D5"/>
    <w:rsid w:val="00200FD9"/>
    <w:rsid w:val="00201538"/>
    <w:rsid w:val="002015FE"/>
    <w:rsid w:val="0020172A"/>
    <w:rsid w:val="002031C2"/>
    <w:rsid w:val="002059DC"/>
    <w:rsid w:val="0020666A"/>
    <w:rsid w:val="00206B28"/>
    <w:rsid w:val="002109D5"/>
    <w:rsid w:val="00211D5A"/>
    <w:rsid w:val="00216025"/>
    <w:rsid w:val="0021628E"/>
    <w:rsid w:val="0022064E"/>
    <w:rsid w:val="00220D63"/>
    <w:rsid w:val="002246AE"/>
    <w:rsid w:val="002263FD"/>
    <w:rsid w:val="002332F7"/>
    <w:rsid w:val="00235DE1"/>
    <w:rsid w:val="002402F1"/>
    <w:rsid w:val="002403A7"/>
    <w:rsid w:val="00241CFA"/>
    <w:rsid w:val="00241D7D"/>
    <w:rsid w:val="00242DBB"/>
    <w:rsid w:val="0024581C"/>
    <w:rsid w:val="0024661B"/>
    <w:rsid w:val="00247AF1"/>
    <w:rsid w:val="002511A1"/>
    <w:rsid w:val="00251504"/>
    <w:rsid w:val="002562EF"/>
    <w:rsid w:val="00256979"/>
    <w:rsid w:val="002605EA"/>
    <w:rsid w:val="00262973"/>
    <w:rsid w:val="0026436E"/>
    <w:rsid w:val="00266438"/>
    <w:rsid w:val="00267F52"/>
    <w:rsid w:val="00270923"/>
    <w:rsid w:val="00272139"/>
    <w:rsid w:val="00274E37"/>
    <w:rsid w:val="00275377"/>
    <w:rsid w:val="00281EDD"/>
    <w:rsid w:val="00287365"/>
    <w:rsid w:val="0029086A"/>
    <w:rsid w:val="0029306F"/>
    <w:rsid w:val="00293543"/>
    <w:rsid w:val="002938C2"/>
    <w:rsid w:val="002949A8"/>
    <w:rsid w:val="002954B8"/>
    <w:rsid w:val="00295ED9"/>
    <w:rsid w:val="002A418A"/>
    <w:rsid w:val="002A4DA7"/>
    <w:rsid w:val="002A4F9D"/>
    <w:rsid w:val="002A533A"/>
    <w:rsid w:val="002B01DC"/>
    <w:rsid w:val="002B1313"/>
    <w:rsid w:val="002B1C5B"/>
    <w:rsid w:val="002B2DDC"/>
    <w:rsid w:val="002B3291"/>
    <w:rsid w:val="002B3D42"/>
    <w:rsid w:val="002B6DDF"/>
    <w:rsid w:val="002C025E"/>
    <w:rsid w:val="002C03A7"/>
    <w:rsid w:val="002C0B39"/>
    <w:rsid w:val="002C16AF"/>
    <w:rsid w:val="002C3083"/>
    <w:rsid w:val="002C4AFF"/>
    <w:rsid w:val="002C5F3A"/>
    <w:rsid w:val="002C66B1"/>
    <w:rsid w:val="002C6B20"/>
    <w:rsid w:val="002D2501"/>
    <w:rsid w:val="002D2EA7"/>
    <w:rsid w:val="002D4D53"/>
    <w:rsid w:val="002D554A"/>
    <w:rsid w:val="002E1A8C"/>
    <w:rsid w:val="002E3463"/>
    <w:rsid w:val="002E63F3"/>
    <w:rsid w:val="002E7586"/>
    <w:rsid w:val="002E7C0A"/>
    <w:rsid w:val="002F096E"/>
    <w:rsid w:val="002F134B"/>
    <w:rsid w:val="002F48AD"/>
    <w:rsid w:val="003106A0"/>
    <w:rsid w:val="00311073"/>
    <w:rsid w:val="003209E0"/>
    <w:rsid w:val="00325241"/>
    <w:rsid w:val="003253A5"/>
    <w:rsid w:val="00326ADE"/>
    <w:rsid w:val="00334B0A"/>
    <w:rsid w:val="003429C5"/>
    <w:rsid w:val="003449F8"/>
    <w:rsid w:val="00347521"/>
    <w:rsid w:val="00347BBC"/>
    <w:rsid w:val="003544AC"/>
    <w:rsid w:val="00357601"/>
    <w:rsid w:val="003614D7"/>
    <w:rsid w:val="00364276"/>
    <w:rsid w:val="00365A25"/>
    <w:rsid w:val="00367E83"/>
    <w:rsid w:val="00374816"/>
    <w:rsid w:val="0037644A"/>
    <w:rsid w:val="0038303D"/>
    <w:rsid w:val="00383CE2"/>
    <w:rsid w:val="00387D91"/>
    <w:rsid w:val="00392FB4"/>
    <w:rsid w:val="00393645"/>
    <w:rsid w:val="00396032"/>
    <w:rsid w:val="003A1C10"/>
    <w:rsid w:val="003A27CE"/>
    <w:rsid w:val="003A2ADB"/>
    <w:rsid w:val="003A3754"/>
    <w:rsid w:val="003A457B"/>
    <w:rsid w:val="003A4B8F"/>
    <w:rsid w:val="003A71FE"/>
    <w:rsid w:val="003B0A81"/>
    <w:rsid w:val="003B23FF"/>
    <w:rsid w:val="003B5D16"/>
    <w:rsid w:val="003B6DAF"/>
    <w:rsid w:val="003C0E20"/>
    <w:rsid w:val="003C3581"/>
    <w:rsid w:val="003C44D9"/>
    <w:rsid w:val="003C5174"/>
    <w:rsid w:val="003C61E0"/>
    <w:rsid w:val="003D73F0"/>
    <w:rsid w:val="003D7CDC"/>
    <w:rsid w:val="003E1719"/>
    <w:rsid w:val="003E275A"/>
    <w:rsid w:val="003E5092"/>
    <w:rsid w:val="003E5F82"/>
    <w:rsid w:val="003E7D02"/>
    <w:rsid w:val="003F0576"/>
    <w:rsid w:val="003F25FF"/>
    <w:rsid w:val="003F3383"/>
    <w:rsid w:val="003F73A0"/>
    <w:rsid w:val="00402237"/>
    <w:rsid w:val="0040347C"/>
    <w:rsid w:val="00406F56"/>
    <w:rsid w:val="0040755D"/>
    <w:rsid w:val="004116D3"/>
    <w:rsid w:val="004166BE"/>
    <w:rsid w:val="004175F4"/>
    <w:rsid w:val="004210D4"/>
    <w:rsid w:val="0042186C"/>
    <w:rsid w:val="00423E28"/>
    <w:rsid w:val="00424B9F"/>
    <w:rsid w:val="00426F0B"/>
    <w:rsid w:val="0043095D"/>
    <w:rsid w:val="00431D61"/>
    <w:rsid w:val="00434F7B"/>
    <w:rsid w:val="00442D66"/>
    <w:rsid w:val="004434BE"/>
    <w:rsid w:val="00447506"/>
    <w:rsid w:val="00447F39"/>
    <w:rsid w:val="00451BD0"/>
    <w:rsid w:val="0045366F"/>
    <w:rsid w:val="004537F0"/>
    <w:rsid w:val="00455896"/>
    <w:rsid w:val="00460A80"/>
    <w:rsid w:val="00460D0B"/>
    <w:rsid w:val="00461F0A"/>
    <w:rsid w:val="00462928"/>
    <w:rsid w:val="00463E17"/>
    <w:rsid w:val="00465886"/>
    <w:rsid w:val="00466E89"/>
    <w:rsid w:val="00470664"/>
    <w:rsid w:val="00471C3F"/>
    <w:rsid w:val="00471DF2"/>
    <w:rsid w:val="00473EF9"/>
    <w:rsid w:val="00474B6B"/>
    <w:rsid w:val="00475245"/>
    <w:rsid w:val="00477C86"/>
    <w:rsid w:val="00480B7C"/>
    <w:rsid w:val="00481010"/>
    <w:rsid w:val="00481A74"/>
    <w:rsid w:val="004831D3"/>
    <w:rsid w:val="004866C3"/>
    <w:rsid w:val="00487696"/>
    <w:rsid w:val="0048774A"/>
    <w:rsid w:val="0049192C"/>
    <w:rsid w:val="0049346E"/>
    <w:rsid w:val="00497F55"/>
    <w:rsid w:val="004A2FBD"/>
    <w:rsid w:val="004A3765"/>
    <w:rsid w:val="004B2D6B"/>
    <w:rsid w:val="004B5369"/>
    <w:rsid w:val="004B6ED2"/>
    <w:rsid w:val="004C1579"/>
    <w:rsid w:val="004C19F9"/>
    <w:rsid w:val="004C3DD9"/>
    <w:rsid w:val="004D4390"/>
    <w:rsid w:val="004D56C0"/>
    <w:rsid w:val="004E3188"/>
    <w:rsid w:val="004E3B5B"/>
    <w:rsid w:val="004E4751"/>
    <w:rsid w:val="004E6240"/>
    <w:rsid w:val="004F2070"/>
    <w:rsid w:val="004F4009"/>
    <w:rsid w:val="004F7F14"/>
    <w:rsid w:val="00501578"/>
    <w:rsid w:val="00506A35"/>
    <w:rsid w:val="00507946"/>
    <w:rsid w:val="0050796D"/>
    <w:rsid w:val="005133EA"/>
    <w:rsid w:val="00513F3D"/>
    <w:rsid w:val="00516D00"/>
    <w:rsid w:val="0052275A"/>
    <w:rsid w:val="00525A92"/>
    <w:rsid w:val="005332D8"/>
    <w:rsid w:val="00534CFF"/>
    <w:rsid w:val="00536884"/>
    <w:rsid w:val="00537A2B"/>
    <w:rsid w:val="0054402D"/>
    <w:rsid w:val="00546E2D"/>
    <w:rsid w:val="00552AA2"/>
    <w:rsid w:val="0055342A"/>
    <w:rsid w:val="00554796"/>
    <w:rsid w:val="00556C42"/>
    <w:rsid w:val="005638BC"/>
    <w:rsid w:val="005641BA"/>
    <w:rsid w:val="0056429A"/>
    <w:rsid w:val="00565F0C"/>
    <w:rsid w:val="00567559"/>
    <w:rsid w:val="0057170A"/>
    <w:rsid w:val="00571EF8"/>
    <w:rsid w:val="00574D0B"/>
    <w:rsid w:val="00581D22"/>
    <w:rsid w:val="005824A1"/>
    <w:rsid w:val="00583A17"/>
    <w:rsid w:val="00587A09"/>
    <w:rsid w:val="00587BD7"/>
    <w:rsid w:val="00591756"/>
    <w:rsid w:val="00591B34"/>
    <w:rsid w:val="00594C20"/>
    <w:rsid w:val="005A24EA"/>
    <w:rsid w:val="005A3016"/>
    <w:rsid w:val="005A5A04"/>
    <w:rsid w:val="005A5B46"/>
    <w:rsid w:val="005A5E75"/>
    <w:rsid w:val="005A6301"/>
    <w:rsid w:val="005A76E5"/>
    <w:rsid w:val="005B0E00"/>
    <w:rsid w:val="005B11F1"/>
    <w:rsid w:val="005B1962"/>
    <w:rsid w:val="005B38C5"/>
    <w:rsid w:val="005C1121"/>
    <w:rsid w:val="005C15D2"/>
    <w:rsid w:val="005D0FA0"/>
    <w:rsid w:val="005D14E2"/>
    <w:rsid w:val="005D20E5"/>
    <w:rsid w:val="005D292F"/>
    <w:rsid w:val="005D3601"/>
    <w:rsid w:val="005D5CEE"/>
    <w:rsid w:val="005E2DB5"/>
    <w:rsid w:val="005E5501"/>
    <w:rsid w:val="005E68BB"/>
    <w:rsid w:val="005F14EA"/>
    <w:rsid w:val="005F2E68"/>
    <w:rsid w:val="005F41CB"/>
    <w:rsid w:val="005F5D19"/>
    <w:rsid w:val="005F73FB"/>
    <w:rsid w:val="006015AC"/>
    <w:rsid w:val="00606748"/>
    <w:rsid w:val="00606BF4"/>
    <w:rsid w:val="00606DD3"/>
    <w:rsid w:val="00607E27"/>
    <w:rsid w:val="00610DAE"/>
    <w:rsid w:val="00615DA7"/>
    <w:rsid w:val="006209C7"/>
    <w:rsid w:val="00622998"/>
    <w:rsid w:val="00623B44"/>
    <w:rsid w:val="00631D09"/>
    <w:rsid w:val="00632073"/>
    <w:rsid w:val="00634394"/>
    <w:rsid w:val="006402A8"/>
    <w:rsid w:val="006439FA"/>
    <w:rsid w:val="006447A3"/>
    <w:rsid w:val="00645ADB"/>
    <w:rsid w:val="00647612"/>
    <w:rsid w:val="006479EC"/>
    <w:rsid w:val="00647B13"/>
    <w:rsid w:val="00650791"/>
    <w:rsid w:val="00653120"/>
    <w:rsid w:val="00655514"/>
    <w:rsid w:val="006558B6"/>
    <w:rsid w:val="00656285"/>
    <w:rsid w:val="00656583"/>
    <w:rsid w:val="0066252A"/>
    <w:rsid w:val="006652D2"/>
    <w:rsid w:val="0066551A"/>
    <w:rsid w:val="00666408"/>
    <w:rsid w:val="0067130C"/>
    <w:rsid w:val="00672F54"/>
    <w:rsid w:val="00673349"/>
    <w:rsid w:val="006744A3"/>
    <w:rsid w:val="00674D91"/>
    <w:rsid w:val="00675658"/>
    <w:rsid w:val="006769C5"/>
    <w:rsid w:val="006769CF"/>
    <w:rsid w:val="006821E5"/>
    <w:rsid w:val="00682FA5"/>
    <w:rsid w:val="00683409"/>
    <w:rsid w:val="00683BCF"/>
    <w:rsid w:val="00685BE8"/>
    <w:rsid w:val="0069088A"/>
    <w:rsid w:val="00692835"/>
    <w:rsid w:val="006966A8"/>
    <w:rsid w:val="006970F2"/>
    <w:rsid w:val="006A0454"/>
    <w:rsid w:val="006A05F5"/>
    <w:rsid w:val="006A38B0"/>
    <w:rsid w:val="006B115D"/>
    <w:rsid w:val="006B1421"/>
    <w:rsid w:val="006B2469"/>
    <w:rsid w:val="006B3DAE"/>
    <w:rsid w:val="006B4A5C"/>
    <w:rsid w:val="006B69E8"/>
    <w:rsid w:val="006B733C"/>
    <w:rsid w:val="006C0932"/>
    <w:rsid w:val="006C2E8A"/>
    <w:rsid w:val="006C4E6A"/>
    <w:rsid w:val="006C4EE8"/>
    <w:rsid w:val="006C5DFD"/>
    <w:rsid w:val="006C7A58"/>
    <w:rsid w:val="006D179C"/>
    <w:rsid w:val="006D2C5E"/>
    <w:rsid w:val="006D6921"/>
    <w:rsid w:val="006F3986"/>
    <w:rsid w:val="006F66DF"/>
    <w:rsid w:val="00711793"/>
    <w:rsid w:val="00714844"/>
    <w:rsid w:val="00716488"/>
    <w:rsid w:val="00720107"/>
    <w:rsid w:val="007215A8"/>
    <w:rsid w:val="0072456E"/>
    <w:rsid w:val="00725AC1"/>
    <w:rsid w:val="007264D5"/>
    <w:rsid w:val="00727BD7"/>
    <w:rsid w:val="00731E3B"/>
    <w:rsid w:val="00732379"/>
    <w:rsid w:val="00735878"/>
    <w:rsid w:val="00736BFD"/>
    <w:rsid w:val="007421A4"/>
    <w:rsid w:val="007474AC"/>
    <w:rsid w:val="00747CFD"/>
    <w:rsid w:val="007506FD"/>
    <w:rsid w:val="007520AF"/>
    <w:rsid w:val="00752CC1"/>
    <w:rsid w:val="007532C4"/>
    <w:rsid w:val="007545E2"/>
    <w:rsid w:val="00755419"/>
    <w:rsid w:val="007646C1"/>
    <w:rsid w:val="00765A89"/>
    <w:rsid w:val="00770836"/>
    <w:rsid w:val="00771BF8"/>
    <w:rsid w:val="00774495"/>
    <w:rsid w:val="00774E75"/>
    <w:rsid w:val="00776F5D"/>
    <w:rsid w:val="007845BC"/>
    <w:rsid w:val="007862DB"/>
    <w:rsid w:val="007903BF"/>
    <w:rsid w:val="00793F46"/>
    <w:rsid w:val="007965BE"/>
    <w:rsid w:val="00797366"/>
    <w:rsid w:val="007A0870"/>
    <w:rsid w:val="007B674B"/>
    <w:rsid w:val="007B70C9"/>
    <w:rsid w:val="007B7E06"/>
    <w:rsid w:val="007C2B30"/>
    <w:rsid w:val="007C2EC2"/>
    <w:rsid w:val="007C5D60"/>
    <w:rsid w:val="007D17B3"/>
    <w:rsid w:val="007D33C0"/>
    <w:rsid w:val="007E0FAC"/>
    <w:rsid w:val="007E1848"/>
    <w:rsid w:val="007E1B21"/>
    <w:rsid w:val="007E24C4"/>
    <w:rsid w:val="007E6237"/>
    <w:rsid w:val="007E6BA7"/>
    <w:rsid w:val="007F03C8"/>
    <w:rsid w:val="007F10DD"/>
    <w:rsid w:val="007F3BA6"/>
    <w:rsid w:val="007F49C1"/>
    <w:rsid w:val="007F5C52"/>
    <w:rsid w:val="007F6B1B"/>
    <w:rsid w:val="007F6B3E"/>
    <w:rsid w:val="007F7709"/>
    <w:rsid w:val="007F7D83"/>
    <w:rsid w:val="0081287B"/>
    <w:rsid w:val="00812D7E"/>
    <w:rsid w:val="008139CC"/>
    <w:rsid w:val="00813BC7"/>
    <w:rsid w:val="00813F17"/>
    <w:rsid w:val="00814640"/>
    <w:rsid w:val="0081473F"/>
    <w:rsid w:val="0081480D"/>
    <w:rsid w:val="00815A75"/>
    <w:rsid w:val="00815C04"/>
    <w:rsid w:val="008175AB"/>
    <w:rsid w:val="00817E31"/>
    <w:rsid w:val="008206EE"/>
    <w:rsid w:val="00822475"/>
    <w:rsid w:val="008264F8"/>
    <w:rsid w:val="008322A4"/>
    <w:rsid w:val="00833AB1"/>
    <w:rsid w:val="00836981"/>
    <w:rsid w:val="00836F74"/>
    <w:rsid w:val="008416E8"/>
    <w:rsid w:val="00852C1F"/>
    <w:rsid w:val="00852FDF"/>
    <w:rsid w:val="00861FB8"/>
    <w:rsid w:val="0087462C"/>
    <w:rsid w:val="00880D8B"/>
    <w:rsid w:val="00885F2D"/>
    <w:rsid w:val="00886F5F"/>
    <w:rsid w:val="0089337A"/>
    <w:rsid w:val="0089430E"/>
    <w:rsid w:val="008A6B83"/>
    <w:rsid w:val="008A6C59"/>
    <w:rsid w:val="008B0740"/>
    <w:rsid w:val="008B3657"/>
    <w:rsid w:val="008C09CC"/>
    <w:rsid w:val="008C12D5"/>
    <w:rsid w:val="008C4076"/>
    <w:rsid w:val="008C460C"/>
    <w:rsid w:val="008C7844"/>
    <w:rsid w:val="008C7A44"/>
    <w:rsid w:val="008D2AE4"/>
    <w:rsid w:val="008D32E9"/>
    <w:rsid w:val="008D4C6C"/>
    <w:rsid w:val="008D59AA"/>
    <w:rsid w:val="008E316F"/>
    <w:rsid w:val="008E3C17"/>
    <w:rsid w:val="008F0013"/>
    <w:rsid w:val="008F06EA"/>
    <w:rsid w:val="008F074C"/>
    <w:rsid w:val="008F3CBF"/>
    <w:rsid w:val="008F5427"/>
    <w:rsid w:val="008F6642"/>
    <w:rsid w:val="009007AB"/>
    <w:rsid w:val="009012C7"/>
    <w:rsid w:val="00904455"/>
    <w:rsid w:val="00912396"/>
    <w:rsid w:val="009128A2"/>
    <w:rsid w:val="009138B4"/>
    <w:rsid w:val="0091599F"/>
    <w:rsid w:val="009245C7"/>
    <w:rsid w:val="00926595"/>
    <w:rsid w:val="0092690C"/>
    <w:rsid w:val="00926A15"/>
    <w:rsid w:val="00931BD6"/>
    <w:rsid w:val="00933902"/>
    <w:rsid w:val="0094256A"/>
    <w:rsid w:val="009425F5"/>
    <w:rsid w:val="0094309B"/>
    <w:rsid w:val="009466EC"/>
    <w:rsid w:val="00947554"/>
    <w:rsid w:val="00953431"/>
    <w:rsid w:val="00953481"/>
    <w:rsid w:val="009549DD"/>
    <w:rsid w:val="009550C9"/>
    <w:rsid w:val="0095580C"/>
    <w:rsid w:val="00956881"/>
    <w:rsid w:val="00956DDB"/>
    <w:rsid w:val="009611A5"/>
    <w:rsid w:val="00963B18"/>
    <w:rsid w:val="009653E6"/>
    <w:rsid w:val="00967550"/>
    <w:rsid w:val="009678B4"/>
    <w:rsid w:val="00967FDC"/>
    <w:rsid w:val="009706F2"/>
    <w:rsid w:val="0097143E"/>
    <w:rsid w:val="00975A52"/>
    <w:rsid w:val="00976481"/>
    <w:rsid w:val="00977289"/>
    <w:rsid w:val="00981EA8"/>
    <w:rsid w:val="0098219A"/>
    <w:rsid w:val="00982677"/>
    <w:rsid w:val="00984664"/>
    <w:rsid w:val="00984723"/>
    <w:rsid w:val="00984931"/>
    <w:rsid w:val="00984FF8"/>
    <w:rsid w:val="009852F9"/>
    <w:rsid w:val="00987C41"/>
    <w:rsid w:val="00992E17"/>
    <w:rsid w:val="00992EFD"/>
    <w:rsid w:val="0099621E"/>
    <w:rsid w:val="009A30D0"/>
    <w:rsid w:val="009A4CD1"/>
    <w:rsid w:val="009A5514"/>
    <w:rsid w:val="009B3458"/>
    <w:rsid w:val="009B637C"/>
    <w:rsid w:val="009C0A49"/>
    <w:rsid w:val="009C1EBD"/>
    <w:rsid w:val="009C632C"/>
    <w:rsid w:val="009D1DC7"/>
    <w:rsid w:val="009D617F"/>
    <w:rsid w:val="009E299E"/>
    <w:rsid w:val="009E3D04"/>
    <w:rsid w:val="009E4ABE"/>
    <w:rsid w:val="009E5FC8"/>
    <w:rsid w:val="009F0200"/>
    <w:rsid w:val="009F0558"/>
    <w:rsid w:val="009F442D"/>
    <w:rsid w:val="00A0103D"/>
    <w:rsid w:val="00A01E81"/>
    <w:rsid w:val="00A028A5"/>
    <w:rsid w:val="00A0311C"/>
    <w:rsid w:val="00A03F0F"/>
    <w:rsid w:val="00A04D91"/>
    <w:rsid w:val="00A05927"/>
    <w:rsid w:val="00A059B8"/>
    <w:rsid w:val="00A10304"/>
    <w:rsid w:val="00A11144"/>
    <w:rsid w:val="00A11428"/>
    <w:rsid w:val="00A11851"/>
    <w:rsid w:val="00A11990"/>
    <w:rsid w:val="00A1240E"/>
    <w:rsid w:val="00A1532E"/>
    <w:rsid w:val="00A15A6E"/>
    <w:rsid w:val="00A2203A"/>
    <w:rsid w:val="00A27B14"/>
    <w:rsid w:val="00A33316"/>
    <w:rsid w:val="00A3438F"/>
    <w:rsid w:val="00A345AF"/>
    <w:rsid w:val="00A37015"/>
    <w:rsid w:val="00A40898"/>
    <w:rsid w:val="00A40E71"/>
    <w:rsid w:val="00A521B8"/>
    <w:rsid w:val="00A53E59"/>
    <w:rsid w:val="00A6116E"/>
    <w:rsid w:val="00A7156B"/>
    <w:rsid w:val="00A745DE"/>
    <w:rsid w:val="00A770FF"/>
    <w:rsid w:val="00A77856"/>
    <w:rsid w:val="00A82339"/>
    <w:rsid w:val="00A82FF3"/>
    <w:rsid w:val="00A8683E"/>
    <w:rsid w:val="00A90940"/>
    <w:rsid w:val="00A94105"/>
    <w:rsid w:val="00A94FB9"/>
    <w:rsid w:val="00A950D2"/>
    <w:rsid w:val="00A953AB"/>
    <w:rsid w:val="00A9677F"/>
    <w:rsid w:val="00AA0648"/>
    <w:rsid w:val="00AA0D3D"/>
    <w:rsid w:val="00AA1EAE"/>
    <w:rsid w:val="00AA62D4"/>
    <w:rsid w:val="00AA6C23"/>
    <w:rsid w:val="00AA6C66"/>
    <w:rsid w:val="00AB0126"/>
    <w:rsid w:val="00AB1689"/>
    <w:rsid w:val="00AB3DA4"/>
    <w:rsid w:val="00AB556A"/>
    <w:rsid w:val="00AB7C05"/>
    <w:rsid w:val="00AC1A18"/>
    <w:rsid w:val="00AC776F"/>
    <w:rsid w:val="00AC7A59"/>
    <w:rsid w:val="00AC7B6A"/>
    <w:rsid w:val="00AD102A"/>
    <w:rsid w:val="00AD46DC"/>
    <w:rsid w:val="00AD7E41"/>
    <w:rsid w:val="00AE342A"/>
    <w:rsid w:val="00AE5CE1"/>
    <w:rsid w:val="00AF33DB"/>
    <w:rsid w:val="00AF3DCF"/>
    <w:rsid w:val="00AF4635"/>
    <w:rsid w:val="00B0164E"/>
    <w:rsid w:val="00B04A44"/>
    <w:rsid w:val="00B10F2F"/>
    <w:rsid w:val="00B113CE"/>
    <w:rsid w:val="00B12639"/>
    <w:rsid w:val="00B1348B"/>
    <w:rsid w:val="00B14EF6"/>
    <w:rsid w:val="00B21913"/>
    <w:rsid w:val="00B26563"/>
    <w:rsid w:val="00B337DE"/>
    <w:rsid w:val="00B36B49"/>
    <w:rsid w:val="00B37803"/>
    <w:rsid w:val="00B51A29"/>
    <w:rsid w:val="00B55A75"/>
    <w:rsid w:val="00B5773B"/>
    <w:rsid w:val="00B6137D"/>
    <w:rsid w:val="00B64CD3"/>
    <w:rsid w:val="00B65D65"/>
    <w:rsid w:val="00B6613F"/>
    <w:rsid w:val="00B71505"/>
    <w:rsid w:val="00B71BCC"/>
    <w:rsid w:val="00B747CE"/>
    <w:rsid w:val="00B76F9A"/>
    <w:rsid w:val="00B80246"/>
    <w:rsid w:val="00B80261"/>
    <w:rsid w:val="00B8158A"/>
    <w:rsid w:val="00B84D8D"/>
    <w:rsid w:val="00B8593E"/>
    <w:rsid w:val="00B860A4"/>
    <w:rsid w:val="00B863EF"/>
    <w:rsid w:val="00B86F11"/>
    <w:rsid w:val="00B8797A"/>
    <w:rsid w:val="00B9022E"/>
    <w:rsid w:val="00B9060F"/>
    <w:rsid w:val="00B9259E"/>
    <w:rsid w:val="00B93CDB"/>
    <w:rsid w:val="00B93CF1"/>
    <w:rsid w:val="00B94926"/>
    <w:rsid w:val="00B94E35"/>
    <w:rsid w:val="00B952CF"/>
    <w:rsid w:val="00B953F6"/>
    <w:rsid w:val="00B96A6C"/>
    <w:rsid w:val="00B97C6E"/>
    <w:rsid w:val="00B97E46"/>
    <w:rsid w:val="00B97F2C"/>
    <w:rsid w:val="00BA00E9"/>
    <w:rsid w:val="00BA10AD"/>
    <w:rsid w:val="00BA614E"/>
    <w:rsid w:val="00BA74A4"/>
    <w:rsid w:val="00BB02B4"/>
    <w:rsid w:val="00BB1CBA"/>
    <w:rsid w:val="00BB1F6C"/>
    <w:rsid w:val="00BB4022"/>
    <w:rsid w:val="00BB77C0"/>
    <w:rsid w:val="00BC2BEE"/>
    <w:rsid w:val="00BC479F"/>
    <w:rsid w:val="00BD3B7F"/>
    <w:rsid w:val="00BD486A"/>
    <w:rsid w:val="00BD4EAD"/>
    <w:rsid w:val="00BD5E40"/>
    <w:rsid w:val="00BD625B"/>
    <w:rsid w:val="00BD69FB"/>
    <w:rsid w:val="00BE02C6"/>
    <w:rsid w:val="00BE2B50"/>
    <w:rsid w:val="00BE3943"/>
    <w:rsid w:val="00BE5C9A"/>
    <w:rsid w:val="00BE7C38"/>
    <w:rsid w:val="00BF06C8"/>
    <w:rsid w:val="00BF0FA9"/>
    <w:rsid w:val="00BF2758"/>
    <w:rsid w:val="00BF2BAF"/>
    <w:rsid w:val="00BF629F"/>
    <w:rsid w:val="00BF6805"/>
    <w:rsid w:val="00BF776B"/>
    <w:rsid w:val="00C004D1"/>
    <w:rsid w:val="00C06648"/>
    <w:rsid w:val="00C0717E"/>
    <w:rsid w:val="00C12C69"/>
    <w:rsid w:val="00C14F4C"/>
    <w:rsid w:val="00C20755"/>
    <w:rsid w:val="00C213B6"/>
    <w:rsid w:val="00C21478"/>
    <w:rsid w:val="00C231D9"/>
    <w:rsid w:val="00C2490F"/>
    <w:rsid w:val="00C25F50"/>
    <w:rsid w:val="00C30BF0"/>
    <w:rsid w:val="00C41EB2"/>
    <w:rsid w:val="00C42B6C"/>
    <w:rsid w:val="00C44409"/>
    <w:rsid w:val="00C445EE"/>
    <w:rsid w:val="00C45890"/>
    <w:rsid w:val="00C51779"/>
    <w:rsid w:val="00C52B42"/>
    <w:rsid w:val="00C5357D"/>
    <w:rsid w:val="00C549BA"/>
    <w:rsid w:val="00C54EC6"/>
    <w:rsid w:val="00C555A5"/>
    <w:rsid w:val="00C57114"/>
    <w:rsid w:val="00C6530A"/>
    <w:rsid w:val="00C657AF"/>
    <w:rsid w:val="00C66364"/>
    <w:rsid w:val="00C712ED"/>
    <w:rsid w:val="00C74717"/>
    <w:rsid w:val="00C75E74"/>
    <w:rsid w:val="00C829F4"/>
    <w:rsid w:val="00C85343"/>
    <w:rsid w:val="00C86576"/>
    <w:rsid w:val="00C87016"/>
    <w:rsid w:val="00C90B56"/>
    <w:rsid w:val="00C9119B"/>
    <w:rsid w:val="00C94DC3"/>
    <w:rsid w:val="00C97F05"/>
    <w:rsid w:val="00C97F08"/>
    <w:rsid w:val="00CA060E"/>
    <w:rsid w:val="00CA0E64"/>
    <w:rsid w:val="00CA5F2E"/>
    <w:rsid w:val="00CA631D"/>
    <w:rsid w:val="00CA65DB"/>
    <w:rsid w:val="00CA7A4D"/>
    <w:rsid w:val="00CB01B4"/>
    <w:rsid w:val="00CB58BE"/>
    <w:rsid w:val="00CC2A6E"/>
    <w:rsid w:val="00CC4719"/>
    <w:rsid w:val="00CC50BC"/>
    <w:rsid w:val="00CC5750"/>
    <w:rsid w:val="00CD0CFC"/>
    <w:rsid w:val="00CD0DB8"/>
    <w:rsid w:val="00CD1281"/>
    <w:rsid w:val="00CD538E"/>
    <w:rsid w:val="00CD77C1"/>
    <w:rsid w:val="00CE07E9"/>
    <w:rsid w:val="00CF647A"/>
    <w:rsid w:val="00CF6AD7"/>
    <w:rsid w:val="00D0184A"/>
    <w:rsid w:val="00D06209"/>
    <w:rsid w:val="00D06B16"/>
    <w:rsid w:val="00D07A54"/>
    <w:rsid w:val="00D07C12"/>
    <w:rsid w:val="00D11F02"/>
    <w:rsid w:val="00D11F8E"/>
    <w:rsid w:val="00D1378D"/>
    <w:rsid w:val="00D17D31"/>
    <w:rsid w:val="00D221D2"/>
    <w:rsid w:val="00D23515"/>
    <w:rsid w:val="00D249DA"/>
    <w:rsid w:val="00D261DB"/>
    <w:rsid w:val="00D26ECD"/>
    <w:rsid w:val="00D311A6"/>
    <w:rsid w:val="00D35F4F"/>
    <w:rsid w:val="00D36CB3"/>
    <w:rsid w:val="00D36EFA"/>
    <w:rsid w:val="00D41CF1"/>
    <w:rsid w:val="00D42A62"/>
    <w:rsid w:val="00D4630E"/>
    <w:rsid w:val="00D50A9F"/>
    <w:rsid w:val="00D50FA3"/>
    <w:rsid w:val="00D56C71"/>
    <w:rsid w:val="00D6276B"/>
    <w:rsid w:val="00D64D49"/>
    <w:rsid w:val="00D67B6F"/>
    <w:rsid w:val="00D71C98"/>
    <w:rsid w:val="00D7224B"/>
    <w:rsid w:val="00D748F0"/>
    <w:rsid w:val="00D77E78"/>
    <w:rsid w:val="00D81B70"/>
    <w:rsid w:val="00D832A0"/>
    <w:rsid w:val="00D84A74"/>
    <w:rsid w:val="00D86D8D"/>
    <w:rsid w:val="00D87937"/>
    <w:rsid w:val="00D87ADA"/>
    <w:rsid w:val="00D92ABF"/>
    <w:rsid w:val="00D96661"/>
    <w:rsid w:val="00DA0065"/>
    <w:rsid w:val="00DA051E"/>
    <w:rsid w:val="00DA0E79"/>
    <w:rsid w:val="00DA4DED"/>
    <w:rsid w:val="00DA58E1"/>
    <w:rsid w:val="00DB0788"/>
    <w:rsid w:val="00DB0C55"/>
    <w:rsid w:val="00DB2867"/>
    <w:rsid w:val="00DB4A3E"/>
    <w:rsid w:val="00DB5B3D"/>
    <w:rsid w:val="00DB654E"/>
    <w:rsid w:val="00DB7127"/>
    <w:rsid w:val="00DC26A4"/>
    <w:rsid w:val="00DC2F8D"/>
    <w:rsid w:val="00DC3C8E"/>
    <w:rsid w:val="00DC3ECA"/>
    <w:rsid w:val="00DC4814"/>
    <w:rsid w:val="00DC7F3F"/>
    <w:rsid w:val="00DD0A06"/>
    <w:rsid w:val="00DE6745"/>
    <w:rsid w:val="00DE6A6F"/>
    <w:rsid w:val="00DF00C7"/>
    <w:rsid w:val="00E01B64"/>
    <w:rsid w:val="00E02C1B"/>
    <w:rsid w:val="00E11C82"/>
    <w:rsid w:val="00E1454B"/>
    <w:rsid w:val="00E15620"/>
    <w:rsid w:val="00E230C9"/>
    <w:rsid w:val="00E2734F"/>
    <w:rsid w:val="00E31FD9"/>
    <w:rsid w:val="00E4177E"/>
    <w:rsid w:val="00E41E8C"/>
    <w:rsid w:val="00E43A95"/>
    <w:rsid w:val="00E44012"/>
    <w:rsid w:val="00E50814"/>
    <w:rsid w:val="00E52FE3"/>
    <w:rsid w:val="00E55614"/>
    <w:rsid w:val="00E55E7C"/>
    <w:rsid w:val="00E61621"/>
    <w:rsid w:val="00E649A1"/>
    <w:rsid w:val="00E72EEB"/>
    <w:rsid w:val="00E8270A"/>
    <w:rsid w:val="00E861CD"/>
    <w:rsid w:val="00E90DAC"/>
    <w:rsid w:val="00E92F6D"/>
    <w:rsid w:val="00E95A16"/>
    <w:rsid w:val="00E97849"/>
    <w:rsid w:val="00E97CE1"/>
    <w:rsid w:val="00EA07B7"/>
    <w:rsid w:val="00EA1CDA"/>
    <w:rsid w:val="00EA54E5"/>
    <w:rsid w:val="00EA7DDF"/>
    <w:rsid w:val="00EB093F"/>
    <w:rsid w:val="00EB37B4"/>
    <w:rsid w:val="00EC03F1"/>
    <w:rsid w:val="00EC17F8"/>
    <w:rsid w:val="00EC5853"/>
    <w:rsid w:val="00EC5882"/>
    <w:rsid w:val="00EC633C"/>
    <w:rsid w:val="00EC6655"/>
    <w:rsid w:val="00ED143B"/>
    <w:rsid w:val="00ED7256"/>
    <w:rsid w:val="00ED7E47"/>
    <w:rsid w:val="00EE08C1"/>
    <w:rsid w:val="00EE0D5A"/>
    <w:rsid w:val="00EE16E0"/>
    <w:rsid w:val="00EE1FBA"/>
    <w:rsid w:val="00EF0E2B"/>
    <w:rsid w:val="00EF170A"/>
    <w:rsid w:val="00EF3C0A"/>
    <w:rsid w:val="00EF46B5"/>
    <w:rsid w:val="00F00F3B"/>
    <w:rsid w:val="00F01156"/>
    <w:rsid w:val="00F03FA9"/>
    <w:rsid w:val="00F04382"/>
    <w:rsid w:val="00F05E25"/>
    <w:rsid w:val="00F06865"/>
    <w:rsid w:val="00F10ADB"/>
    <w:rsid w:val="00F10AE3"/>
    <w:rsid w:val="00F14711"/>
    <w:rsid w:val="00F14FA2"/>
    <w:rsid w:val="00F16027"/>
    <w:rsid w:val="00F17518"/>
    <w:rsid w:val="00F2044A"/>
    <w:rsid w:val="00F20A46"/>
    <w:rsid w:val="00F21B25"/>
    <w:rsid w:val="00F22030"/>
    <w:rsid w:val="00F223B2"/>
    <w:rsid w:val="00F22509"/>
    <w:rsid w:val="00F25577"/>
    <w:rsid w:val="00F25C68"/>
    <w:rsid w:val="00F26D08"/>
    <w:rsid w:val="00F26FD1"/>
    <w:rsid w:val="00F32425"/>
    <w:rsid w:val="00F34CD6"/>
    <w:rsid w:val="00F368F2"/>
    <w:rsid w:val="00F372E6"/>
    <w:rsid w:val="00F37AF4"/>
    <w:rsid w:val="00F41EF8"/>
    <w:rsid w:val="00F42D38"/>
    <w:rsid w:val="00F42EA1"/>
    <w:rsid w:val="00F441D9"/>
    <w:rsid w:val="00F44F93"/>
    <w:rsid w:val="00F458CD"/>
    <w:rsid w:val="00F47BA4"/>
    <w:rsid w:val="00F52675"/>
    <w:rsid w:val="00F54F6B"/>
    <w:rsid w:val="00F563F9"/>
    <w:rsid w:val="00F609B0"/>
    <w:rsid w:val="00F64FF9"/>
    <w:rsid w:val="00F66424"/>
    <w:rsid w:val="00F66536"/>
    <w:rsid w:val="00F71F66"/>
    <w:rsid w:val="00F72A1D"/>
    <w:rsid w:val="00F72F9F"/>
    <w:rsid w:val="00F73002"/>
    <w:rsid w:val="00F77EEC"/>
    <w:rsid w:val="00F800F7"/>
    <w:rsid w:val="00F80949"/>
    <w:rsid w:val="00F82CCE"/>
    <w:rsid w:val="00F844F5"/>
    <w:rsid w:val="00F84BAD"/>
    <w:rsid w:val="00F855E6"/>
    <w:rsid w:val="00F85CFE"/>
    <w:rsid w:val="00F925EA"/>
    <w:rsid w:val="00F94020"/>
    <w:rsid w:val="00F9565D"/>
    <w:rsid w:val="00F95DD8"/>
    <w:rsid w:val="00F95FCA"/>
    <w:rsid w:val="00F97437"/>
    <w:rsid w:val="00FA1721"/>
    <w:rsid w:val="00FA1C2B"/>
    <w:rsid w:val="00FA1E09"/>
    <w:rsid w:val="00FA2908"/>
    <w:rsid w:val="00FA39D7"/>
    <w:rsid w:val="00FB0396"/>
    <w:rsid w:val="00FB0A73"/>
    <w:rsid w:val="00FB107E"/>
    <w:rsid w:val="00FB4C36"/>
    <w:rsid w:val="00FB5F9B"/>
    <w:rsid w:val="00FB6853"/>
    <w:rsid w:val="00FC212A"/>
    <w:rsid w:val="00FC226F"/>
    <w:rsid w:val="00FC29A6"/>
    <w:rsid w:val="00FC4217"/>
    <w:rsid w:val="00FC4A41"/>
    <w:rsid w:val="00FC5C9B"/>
    <w:rsid w:val="00FC5DA7"/>
    <w:rsid w:val="00FC7954"/>
    <w:rsid w:val="00FD04E6"/>
    <w:rsid w:val="00FD56C1"/>
    <w:rsid w:val="00FD6E44"/>
    <w:rsid w:val="00FE1F17"/>
    <w:rsid w:val="00FE4212"/>
    <w:rsid w:val="00FE71FC"/>
    <w:rsid w:val="00FF0540"/>
    <w:rsid w:val="00FF056F"/>
    <w:rsid w:val="00FF2784"/>
    <w:rsid w:val="00FF4007"/>
    <w:rsid w:val="00FF416D"/>
    <w:rsid w:val="00FF4F03"/>
    <w:rsid w:val="00FF52A3"/>
    <w:rsid w:val="00FF5996"/>
    <w:rsid w:val="00FF7783"/>
    <w:rsid w:val="00FF7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81DEE-1895-4B92-BEC6-E7E3FBC9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270A"/>
    <w:rPr>
      <w:sz w:val="26"/>
    </w:rPr>
  </w:style>
  <w:style w:type="paragraph" w:styleId="Nagwek1">
    <w:name w:val="heading 1"/>
    <w:basedOn w:val="Normalny"/>
    <w:next w:val="Normalny"/>
    <w:qFormat/>
    <w:pPr>
      <w:keepNext/>
      <w:tabs>
        <w:tab w:val="center" w:pos="1985"/>
      </w:tabs>
      <w:spacing w:line="360" w:lineRule="auto"/>
      <w:jc w:val="both"/>
      <w:outlineLvl w:val="0"/>
    </w:pPr>
    <w:rPr>
      <w:b/>
      <w:sz w:val="24"/>
    </w:rPr>
  </w:style>
  <w:style w:type="paragraph" w:styleId="Nagwek2">
    <w:name w:val="heading 2"/>
    <w:basedOn w:val="Normalny"/>
    <w:next w:val="Normalny"/>
    <w:link w:val="Nagwek2Znak"/>
    <w:qFormat/>
    <w:pPr>
      <w:keepNext/>
      <w:spacing w:line="360" w:lineRule="auto"/>
      <w:jc w:val="center"/>
      <w:outlineLvl w:val="1"/>
    </w:pPr>
    <w:rPr>
      <w:b/>
    </w:rPr>
  </w:style>
  <w:style w:type="paragraph" w:styleId="Nagwek3">
    <w:name w:val="heading 3"/>
    <w:basedOn w:val="Normalny"/>
    <w:next w:val="Normalny"/>
    <w:qFormat/>
    <w:pPr>
      <w:keepNext/>
      <w:spacing w:line="360" w:lineRule="auto"/>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line="360" w:lineRule="auto"/>
      <w:jc w:val="both"/>
    </w:pPr>
  </w:style>
  <w:style w:type="paragraph" w:styleId="Tekstpodstawowywcity">
    <w:name w:val="Body Text Indent"/>
    <w:basedOn w:val="Normalny"/>
    <w:link w:val="TekstpodstawowywcityZnak"/>
    <w:pPr>
      <w:spacing w:line="360" w:lineRule="auto"/>
      <w:ind w:firstLine="708"/>
      <w:jc w:val="both"/>
    </w:pPr>
  </w:style>
  <w:style w:type="paragraph" w:styleId="Tekstpodstawowy2">
    <w:name w:val="Body Text 2"/>
    <w:basedOn w:val="Normalny"/>
    <w:link w:val="Tekstpodstawowy2Znak"/>
    <w:pPr>
      <w:spacing w:line="360" w:lineRule="auto"/>
      <w:jc w:val="both"/>
    </w:pPr>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rPr>
      <w:sz w:val="20"/>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Tekstpodstawowywcity2">
    <w:name w:val="Body Text Indent 2"/>
    <w:basedOn w:val="Normalny"/>
    <w:pPr>
      <w:spacing w:line="360" w:lineRule="auto"/>
      <w:ind w:firstLine="708"/>
      <w:jc w:val="both"/>
    </w:pPr>
    <w:rPr>
      <w:sz w:val="24"/>
    </w:rPr>
  </w:style>
  <w:style w:type="paragraph" w:styleId="Tekstpodstawowy3">
    <w:name w:val="Body Text 3"/>
    <w:basedOn w:val="Normalny"/>
    <w:pPr>
      <w:spacing w:line="360" w:lineRule="auto"/>
    </w:pPr>
    <w:rPr>
      <w:sz w:val="24"/>
      <w:szCs w:val="25"/>
    </w:rPr>
  </w:style>
  <w:style w:type="paragraph" w:styleId="Tekstpodstawowywcity3">
    <w:name w:val="Body Text Indent 3"/>
    <w:basedOn w:val="Normalny"/>
    <w:pPr>
      <w:spacing w:line="360" w:lineRule="auto"/>
      <w:ind w:left="2268" w:hanging="1560"/>
      <w:jc w:val="both"/>
    </w:pPr>
    <w:rPr>
      <w:b/>
      <w:sz w:val="24"/>
    </w:rPr>
  </w:style>
  <w:style w:type="paragraph" w:styleId="Akapitzlist">
    <w:name w:val="List Paragraph"/>
    <w:basedOn w:val="Normalny"/>
    <w:uiPriority w:val="34"/>
    <w:qFormat/>
    <w:rsid w:val="00434F7B"/>
    <w:pPr>
      <w:ind w:left="720"/>
      <w:contextualSpacing/>
    </w:pPr>
  </w:style>
  <w:style w:type="paragraph" w:styleId="Tytu">
    <w:name w:val="Title"/>
    <w:basedOn w:val="Normalny"/>
    <w:next w:val="Normalny"/>
    <w:link w:val="TytuZnak"/>
    <w:qFormat/>
    <w:rsid w:val="00AC7A5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AC7A59"/>
    <w:rPr>
      <w:rFonts w:asciiTheme="majorHAnsi" w:eastAsiaTheme="majorEastAsia" w:hAnsiTheme="majorHAnsi" w:cstheme="majorBidi"/>
      <w:spacing w:val="-10"/>
      <w:kern w:val="28"/>
      <w:sz w:val="56"/>
      <w:szCs w:val="56"/>
    </w:rPr>
  </w:style>
  <w:style w:type="paragraph" w:styleId="Tekstprzypisukocowego">
    <w:name w:val="endnote text"/>
    <w:basedOn w:val="Normalny"/>
    <w:link w:val="TekstprzypisukocowegoZnak"/>
    <w:semiHidden/>
    <w:unhideWhenUsed/>
    <w:rsid w:val="008F3CBF"/>
    <w:rPr>
      <w:sz w:val="20"/>
    </w:rPr>
  </w:style>
  <w:style w:type="character" w:customStyle="1" w:styleId="TekstprzypisukocowegoZnak">
    <w:name w:val="Tekst przypisu końcowego Znak"/>
    <w:basedOn w:val="Domylnaczcionkaakapitu"/>
    <w:link w:val="Tekstprzypisukocowego"/>
    <w:semiHidden/>
    <w:rsid w:val="008F3CBF"/>
  </w:style>
  <w:style w:type="character" w:styleId="Odwoanieprzypisukocowego">
    <w:name w:val="endnote reference"/>
    <w:basedOn w:val="Domylnaczcionkaakapitu"/>
    <w:semiHidden/>
    <w:unhideWhenUsed/>
    <w:rsid w:val="008F3CBF"/>
    <w:rPr>
      <w:vertAlign w:val="superscript"/>
    </w:rPr>
  </w:style>
  <w:style w:type="character" w:customStyle="1" w:styleId="TeksttreciPogrubienie">
    <w:name w:val="Tekst treści + Pogrubienie"/>
    <w:basedOn w:val="Domylnaczcionkaakapitu"/>
    <w:rsid w:val="00FF056F"/>
    <w:rPr>
      <w:rFonts w:ascii="Times New Roman" w:eastAsia="Times New Roman" w:hAnsi="Times New Roman" w:cs="Times New Roman"/>
      <w:b/>
      <w:bCs/>
      <w:i w:val="0"/>
      <w:iCs w:val="0"/>
      <w:smallCaps w:val="0"/>
      <w:strike w:val="0"/>
      <w:color w:val="000000"/>
      <w:spacing w:val="0"/>
      <w:w w:val="100"/>
      <w:position w:val="0"/>
      <w:sz w:val="19"/>
      <w:szCs w:val="19"/>
      <w:u w:val="none"/>
      <w:lang w:val="pl-PL"/>
    </w:rPr>
  </w:style>
  <w:style w:type="character" w:styleId="Hipercze">
    <w:name w:val="Hyperlink"/>
    <w:basedOn w:val="Domylnaczcionkaakapitu"/>
    <w:uiPriority w:val="99"/>
    <w:unhideWhenUsed/>
    <w:rsid w:val="00F32425"/>
    <w:rPr>
      <w:color w:val="0000FF"/>
      <w:u w:val="single"/>
    </w:rPr>
  </w:style>
  <w:style w:type="character" w:customStyle="1" w:styleId="TekstpodstawowywcityZnak">
    <w:name w:val="Tekst podstawowy wcięty Znak"/>
    <w:link w:val="Tekstpodstawowywcity"/>
    <w:rsid w:val="00BB77C0"/>
    <w:rPr>
      <w:sz w:val="26"/>
    </w:rPr>
  </w:style>
  <w:style w:type="character" w:customStyle="1" w:styleId="Teksttreci">
    <w:name w:val="Tekst treści"/>
    <w:basedOn w:val="Domylnaczcionkaakapitu"/>
    <w:rsid w:val="001A34C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0">
    <w:name w:val="Tekst treści_"/>
    <w:basedOn w:val="Domylnaczcionkaakapitu"/>
    <w:rsid w:val="002C025E"/>
    <w:rPr>
      <w:rFonts w:ascii="Times New Roman" w:eastAsia="Times New Roman" w:hAnsi="Times New Roman" w:cs="Times New Roman"/>
      <w:b w:val="0"/>
      <w:bCs w:val="0"/>
      <w:i w:val="0"/>
      <w:iCs w:val="0"/>
      <w:smallCaps w:val="0"/>
      <w:strike w:val="0"/>
      <w:sz w:val="23"/>
      <w:szCs w:val="23"/>
      <w:u w:val="none"/>
    </w:rPr>
  </w:style>
  <w:style w:type="character" w:customStyle="1" w:styleId="TeksttreciKursywa">
    <w:name w:val="Tekst treści + Kursywa"/>
    <w:basedOn w:val="Teksttreci0"/>
    <w:rsid w:val="002C025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3Bezkursywy">
    <w:name w:val="Tekst treści (3) + Bez kursywy"/>
    <w:basedOn w:val="Domylnaczcionkaakapitu"/>
    <w:rsid w:val="002C025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3PogrubienieBezkursywy">
    <w:name w:val="Tekst treści (3) + Pogrubienie;Bez kursywy"/>
    <w:basedOn w:val="Domylnaczcionkaakapitu"/>
    <w:rsid w:val="002C025E"/>
    <w:rPr>
      <w:rFonts w:ascii="Times New Roman" w:eastAsia="Times New Roman" w:hAnsi="Times New Roman" w:cs="Times New Roman"/>
      <w:b/>
      <w:bCs/>
      <w:i/>
      <w:iCs/>
      <w:smallCaps w:val="0"/>
      <w:strike w:val="0"/>
      <w:color w:val="000000"/>
      <w:spacing w:val="0"/>
      <w:w w:val="100"/>
      <w:position w:val="0"/>
      <w:sz w:val="23"/>
      <w:szCs w:val="23"/>
      <w:u w:val="none"/>
      <w:lang w:val="pl-PL"/>
    </w:rPr>
  </w:style>
  <w:style w:type="character" w:customStyle="1" w:styleId="Teksttreci3">
    <w:name w:val="Tekst treści (3)"/>
    <w:basedOn w:val="Domylnaczcionkaakapitu"/>
    <w:rsid w:val="002C025E"/>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10">
    <w:name w:val="Nagłówek #1_"/>
    <w:basedOn w:val="Domylnaczcionkaakapitu"/>
    <w:link w:val="Nagwek11"/>
    <w:rsid w:val="006B1421"/>
    <w:rPr>
      <w:b/>
      <w:bCs/>
      <w:sz w:val="23"/>
      <w:szCs w:val="23"/>
      <w:shd w:val="clear" w:color="auto" w:fill="FFFFFF"/>
    </w:rPr>
  </w:style>
  <w:style w:type="character" w:customStyle="1" w:styleId="Nagwek1Bezpogrubienia">
    <w:name w:val="Nagłówek #1 + Bez pogrubienia"/>
    <w:basedOn w:val="Nagwek10"/>
    <w:rsid w:val="006B1421"/>
    <w:rPr>
      <w:b/>
      <w:bCs/>
      <w:color w:val="000000"/>
      <w:spacing w:val="0"/>
      <w:w w:val="100"/>
      <w:position w:val="0"/>
      <w:sz w:val="23"/>
      <w:szCs w:val="23"/>
      <w:shd w:val="clear" w:color="auto" w:fill="FFFFFF"/>
      <w:lang w:val="pl-PL"/>
    </w:rPr>
  </w:style>
  <w:style w:type="paragraph" w:customStyle="1" w:styleId="Nagwek11">
    <w:name w:val="Nagłówek #1"/>
    <w:basedOn w:val="Normalny"/>
    <w:link w:val="Nagwek10"/>
    <w:rsid w:val="006B1421"/>
    <w:pPr>
      <w:widowControl w:val="0"/>
      <w:shd w:val="clear" w:color="auto" w:fill="FFFFFF"/>
      <w:spacing w:before="360" w:after="600" w:line="0" w:lineRule="atLeast"/>
      <w:jc w:val="both"/>
      <w:outlineLvl w:val="0"/>
    </w:pPr>
    <w:rPr>
      <w:b/>
      <w:bCs/>
      <w:sz w:val="23"/>
      <w:szCs w:val="23"/>
    </w:rPr>
  </w:style>
  <w:style w:type="character" w:customStyle="1" w:styleId="TekstpodstawowyZnak">
    <w:name w:val="Tekst podstawowy Znak"/>
    <w:link w:val="Tekstpodstawowy"/>
    <w:rsid w:val="00F368F2"/>
    <w:rPr>
      <w:sz w:val="26"/>
    </w:rPr>
  </w:style>
  <w:style w:type="character" w:customStyle="1" w:styleId="BodytextBold">
    <w:name w:val="Body text + Bold"/>
    <w:basedOn w:val="Domylnaczcionkaakapitu"/>
    <w:rsid w:val="007C5D60"/>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apple-converted-space">
    <w:name w:val="apple-converted-space"/>
    <w:rsid w:val="00347521"/>
  </w:style>
  <w:style w:type="character" w:customStyle="1" w:styleId="Tekstpodstawowy2Znak">
    <w:name w:val="Tekst podstawowy 2 Znak"/>
    <w:basedOn w:val="Domylnaczcionkaakapitu"/>
    <w:link w:val="Tekstpodstawowy2"/>
    <w:rsid w:val="00DA58E1"/>
    <w:rPr>
      <w:sz w:val="24"/>
    </w:rPr>
  </w:style>
  <w:style w:type="character" w:customStyle="1" w:styleId="Nagwek2Znak">
    <w:name w:val="Nagłówek 2 Znak"/>
    <w:basedOn w:val="Domylnaczcionkaakapitu"/>
    <w:link w:val="Nagwek2"/>
    <w:rsid w:val="008264F8"/>
    <w:rPr>
      <w:b/>
      <w:sz w:val="26"/>
    </w:rPr>
  </w:style>
  <w:style w:type="character" w:customStyle="1" w:styleId="Teksttreci30">
    <w:name w:val="Tekst treści (3)_"/>
    <w:rsid w:val="002D2EA7"/>
    <w:rPr>
      <w:sz w:val="21"/>
      <w:szCs w:val="21"/>
      <w:shd w:val="clear" w:color="auto" w:fill="FFFFFF"/>
    </w:rPr>
  </w:style>
  <w:style w:type="character" w:customStyle="1" w:styleId="luchili">
    <w:name w:val="luc_hili"/>
    <w:rsid w:val="00A90940"/>
  </w:style>
  <w:style w:type="paragraph" w:styleId="Tematkomentarza">
    <w:name w:val="annotation subject"/>
    <w:basedOn w:val="Tekstkomentarza"/>
    <w:next w:val="Tekstkomentarza"/>
    <w:link w:val="TematkomentarzaZnak"/>
    <w:semiHidden/>
    <w:unhideWhenUsed/>
    <w:rsid w:val="00645ADB"/>
    <w:rPr>
      <w:b/>
      <w:bCs/>
    </w:rPr>
  </w:style>
  <w:style w:type="character" w:customStyle="1" w:styleId="TekstkomentarzaZnak">
    <w:name w:val="Tekst komentarza Znak"/>
    <w:basedOn w:val="Domylnaczcionkaakapitu"/>
    <w:link w:val="Tekstkomentarza"/>
    <w:semiHidden/>
    <w:rsid w:val="00645ADB"/>
  </w:style>
  <w:style w:type="character" w:customStyle="1" w:styleId="TematkomentarzaZnak">
    <w:name w:val="Temat komentarza Znak"/>
    <w:basedOn w:val="TekstkomentarzaZnak"/>
    <w:link w:val="Tematkomentarza"/>
    <w:semiHidden/>
    <w:rsid w:val="00645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71796">
      <w:bodyDiv w:val="1"/>
      <w:marLeft w:val="0"/>
      <w:marRight w:val="0"/>
      <w:marTop w:val="0"/>
      <w:marBottom w:val="0"/>
      <w:divBdr>
        <w:top w:val="none" w:sz="0" w:space="0" w:color="auto"/>
        <w:left w:val="none" w:sz="0" w:space="0" w:color="auto"/>
        <w:bottom w:val="none" w:sz="0" w:space="0" w:color="auto"/>
        <w:right w:val="none" w:sz="0" w:space="0" w:color="auto"/>
      </w:divBdr>
    </w:div>
    <w:div w:id="1859388024">
      <w:bodyDiv w:val="1"/>
      <w:marLeft w:val="0"/>
      <w:marRight w:val="0"/>
      <w:marTop w:val="0"/>
      <w:marBottom w:val="0"/>
      <w:divBdr>
        <w:top w:val="none" w:sz="0" w:space="0" w:color="auto"/>
        <w:left w:val="none" w:sz="0" w:space="0" w:color="auto"/>
        <w:bottom w:val="none" w:sz="0" w:space="0" w:color="auto"/>
        <w:right w:val="none" w:sz="0" w:space="0" w:color="auto"/>
      </w:divBdr>
    </w:div>
    <w:div w:id="21298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DBB1-34FC-4CCB-8CF7-B3CDB34F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1828</Words>
  <Characters>11687</Characters>
  <Application>Microsoft Office Word</Application>
  <DocSecurity>0</DocSecurity>
  <Lines>97</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dc:creator>
  <cp:lastModifiedBy>Marcin Basak</cp:lastModifiedBy>
  <cp:revision>4</cp:revision>
  <cp:lastPrinted>2022-12-15T08:36:00Z</cp:lastPrinted>
  <dcterms:created xsi:type="dcterms:W3CDTF">2022-12-15T08:32:00Z</dcterms:created>
  <dcterms:modified xsi:type="dcterms:W3CDTF">2022-12-16T13:10:00Z</dcterms:modified>
</cp:coreProperties>
</file>