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C8E76" w14:textId="77777777" w:rsidR="00C5009C" w:rsidRDefault="00C5009C" w:rsidP="00CF56FA">
      <w:bookmarkStart w:id="0" w:name="_GoBack"/>
      <w:bookmarkEnd w:id="0"/>
      <w:r w:rsidRPr="00C5009C">
        <w:t>RM-06111-277-22</w:t>
      </w:r>
    </w:p>
    <w:p w14:paraId="170231D1" w14:textId="77777777" w:rsidR="00C5009C" w:rsidRPr="00C5009C" w:rsidRDefault="00C5009C">
      <w:pPr>
        <w:pStyle w:val="OZNRODZAKTUtznustawalubrozporzdzenieiorganwydajcy"/>
      </w:pPr>
      <w:r w:rsidRPr="00C5009C">
        <w:t>UCHWAŁA Nr 2/2023</w:t>
      </w:r>
    </w:p>
    <w:p w14:paraId="4A3DD673" w14:textId="77777777" w:rsidR="00C5009C" w:rsidRPr="00CD694C" w:rsidRDefault="00C5009C" w:rsidP="00C5009C">
      <w:pPr>
        <w:pStyle w:val="OZNRODZAKTUtznustawalubrozporzdzenieiorganwydajcy"/>
      </w:pPr>
      <w:r w:rsidRPr="00CD694C">
        <w:t>Rady MINISTRów</w:t>
      </w:r>
    </w:p>
    <w:p w14:paraId="4158C41B" w14:textId="77777777" w:rsidR="00C5009C" w:rsidRPr="00CD694C" w:rsidRDefault="00C5009C" w:rsidP="00C5009C">
      <w:pPr>
        <w:pStyle w:val="DATAAKTUdatauchwalenialubwydaniaaktu"/>
      </w:pPr>
      <w:r>
        <w:t xml:space="preserve">z dnia </w:t>
      </w:r>
      <w:r w:rsidRPr="00C5009C">
        <w:t>3 stycznia 2023 r.</w:t>
      </w:r>
    </w:p>
    <w:p w14:paraId="056820D8" w14:textId="77777777" w:rsidR="00C5009C" w:rsidRPr="00CD694C" w:rsidRDefault="00C5009C" w:rsidP="00C5009C">
      <w:pPr>
        <w:pStyle w:val="TYTUAKTUprzedmiotregulacjiustawylubrozporzdzenia"/>
      </w:pPr>
      <w:r w:rsidRPr="00CD694C">
        <w:t>w sprawie ustanowienia programu wieloletniego „Modernizacja Krajowej Administracji Skarbowej w latach 2023–2025”</w:t>
      </w:r>
    </w:p>
    <w:p w14:paraId="06C0BA91" w14:textId="77777777" w:rsidR="00C5009C" w:rsidRPr="00CD694C" w:rsidRDefault="00C5009C" w:rsidP="00C5009C">
      <w:pPr>
        <w:pStyle w:val="NIEARTTEKSTtekstnieartykuowanynppodstprawnarozplubpreambua"/>
      </w:pPr>
      <w:r w:rsidRPr="00CD694C">
        <w:t>Na podstawie art. 136 ust. 2 ustawy z dnia 27 sierpnia 2009 r. o finansach publicznych (Dz. U. z 2022 r. poz.</w:t>
      </w:r>
      <w:r>
        <w:t xml:space="preserve"> </w:t>
      </w:r>
      <w:r w:rsidRPr="00CD694C">
        <w:t xml:space="preserve">1634, </w:t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897E91">
        <w:rPr>
          <w:rStyle w:val="IGindeksgrny"/>
        </w:rPr>
        <w:footnoteReference w:id="1"/>
      </w:r>
      <w:r w:rsidRPr="00897E91">
        <w:rPr>
          <w:rStyle w:val="IGindeksgrny"/>
        </w:rPr>
        <w:t>)</w:t>
      </w:r>
      <w:r w:rsidRPr="00CD694C">
        <w:t>) Rada Ministrów uchwala, co następuje:</w:t>
      </w:r>
    </w:p>
    <w:p w14:paraId="2AC1F3B7" w14:textId="7777777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1.</w:t>
      </w:r>
      <w:r>
        <w:t xml:space="preserve"> </w:t>
      </w:r>
      <w:r w:rsidRPr="00CD694C">
        <w:t>Ustanawia się program wieloletni pod nazwą „Modernizacja Krajowej Administracji Skarbowej w latach 2023–2025”, zwany dalej „Programem”, stanowiący załącznik do uchwały.</w:t>
      </w:r>
    </w:p>
    <w:p w14:paraId="6DAF7F4E" w14:textId="7777777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2.</w:t>
      </w:r>
      <w:r>
        <w:t xml:space="preserve"> </w:t>
      </w:r>
      <w:r w:rsidRPr="00CD694C">
        <w:t>Wykonawcą Programu jest minister właściwy do spraw finansów publicznych we współpracy z Szefem Krajowej Administracji Skarbowej, dyrektorem Krajowej Informacji Skarbowej, dyrektorami izb administracji skarbowej, dyrektorem Krajowej Szkoły Skarbowości</w:t>
      </w:r>
      <w:r w:rsidRPr="00CD694C" w:rsidDel="00FF771C">
        <w:t xml:space="preserve"> </w:t>
      </w:r>
      <w:r w:rsidRPr="00CD694C">
        <w:t>oraz dyrektorem Centrum Informatyki Resortu Finansów.</w:t>
      </w:r>
    </w:p>
    <w:p w14:paraId="00B3CCA6" w14:textId="7777777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3.</w:t>
      </w:r>
      <w:r>
        <w:t xml:space="preserve"> </w:t>
      </w:r>
      <w:r w:rsidRPr="00CD694C">
        <w:t>Organem koordynującym realizację Programu jest Szef Krajowej Administracji Skarbowej.</w:t>
      </w:r>
    </w:p>
    <w:p w14:paraId="0CBEB2C8" w14:textId="7777777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4.</w:t>
      </w:r>
      <w:r>
        <w:t xml:space="preserve"> </w:t>
      </w:r>
      <w:r w:rsidRPr="00CD694C">
        <w:t>Program jest finansowany z budżetu państwa.</w:t>
      </w:r>
    </w:p>
    <w:p w14:paraId="0ADD5829" w14:textId="44424E1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5.</w:t>
      </w:r>
      <w:r>
        <w:t xml:space="preserve"> </w:t>
      </w:r>
      <w:r w:rsidRPr="00CD694C">
        <w:t xml:space="preserve">Ogólna kwota wydatków na realizację Programu w latach 2023–2025 wyniesie </w:t>
      </w:r>
      <w:r>
        <w:t>3</w:t>
      </w:r>
      <w:r w:rsidR="00EF1226">
        <w:t> </w:t>
      </w:r>
      <w:r>
        <w:t>000</w:t>
      </w:r>
      <w:r w:rsidR="00EF1226">
        <w:t> </w:t>
      </w:r>
      <w:r>
        <w:t>000</w:t>
      </w:r>
      <w:r w:rsidRPr="00CD694C">
        <w:t xml:space="preserve"> tys. zł, w tym w poszczególnych latach:</w:t>
      </w:r>
    </w:p>
    <w:p w14:paraId="688BD008" w14:textId="021AAA79" w:rsidR="00C5009C" w:rsidRPr="00CD694C" w:rsidRDefault="00C5009C" w:rsidP="00C5009C">
      <w:pPr>
        <w:pStyle w:val="PKTpunkt"/>
      </w:pPr>
      <w:r w:rsidRPr="00CD694C">
        <w:t>1)</w:t>
      </w:r>
      <w:r w:rsidRPr="00CD694C">
        <w:tab/>
      </w:r>
      <w:r>
        <w:t>1</w:t>
      </w:r>
      <w:r w:rsidR="0014201D">
        <w:t xml:space="preserve"> </w:t>
      </w:r>
      <w:r>
        <w:t>000</w:t>
      </w:r>
      <w:r w:rsidR="0014201D">
        <w:t xml:space="preserve"> </w:t>
      </w:r>
      <w:r>
        <w:t>000</w:t>
      </w:r>
      <w:r w:rsidRPr="00CD694C">
        <w:t xml:space="preserve"> tys. zł w 2023 r.;</w:t>
      </w:r>
    </w:p>
    <w:p w14:paraId="56B8AEC4" w14:textId="37E15229" w:rsidR="00C5009C" w:rsidRPr="00CD694C" w:rsidRDefault="00C5009C" w:rsidP="00C5009C">
      <w:pPr>
        <w:pStyle w:val="PKTpunkt"/>
      </w:pPr>
      <w:r w:rsidRPr="00CD694C">
        <w:t>2)</w:t>
      </w:r>
      <w:r w:rsidRPr="00CD694C">
        <w:tab/>
      </w:r>
      <w:r>
        <w:t>1</w:t>
      </w:r>
      <w:r w:rsidR="0014201D">
        <w:t xml:space="preserve"> </w:t>
      </w:r>
      <w:r>
        <w:t>000</w:t>
      </w:r>
      <w:r w:rsidR="0014201D">
        <w:t xml:space="preserve"> </w:t>
      </w:r>
      <w:r>
        <w:t>000</w:t>
      </w:r>
      <w:r w:rsidRPr="00CD694C">
        <w:t xml:space="preserve"> tys. zł w 2024 r.;</w:t>
      </w:r>
    </w:p>
    <w:p w14:paraId="06156DEC" w14:textId="281A3E49" w:rsidR="00C5009C" w:rsidRPr="00CD694C" w:rsidRDefault="00C5009C" w:rsidP="00C5009C">
      <w:pPr>
        <w:pStyle w:val="PKTpunkt"/>
      </w:pPr>
      <w:r w:rsidRPr="00CD694C">
        <w:t>3)</w:t>
      </w:r>
      <w:r w:rsidRPr="00CD694C">
        <w:tab/>
      </w:r>
      <w:r>
        <w:t>1</w:t>
      </w:r>
      <w:r w:rsidR="0014201D">
        <w:t xml:space="preserve"> </w:t>
      </w:r>
      <w:r>
        <w:t>000</w:t>
      </w:r>
      <w:r w:rsidR="0014201D">
        <w:t xml:space="preserve"> </w:t>
      </w:r>
      <w:r>
        <w:t>000</w:t>
      </w:r>
      <w:r w:rsidRPr="00CD694C">
        <w:t xml:space="preserve"> tys. zł w 2025 r.</w:t>
      </w:r>
    </w:p>
    <w:p w14:paraId="7F26AC9B" w14:textId="77777777" w:rsidR="00C5009C" w:rsidRPr="00CD694C" w:rsidRDefault="00C5009C" w:rsidP="00C5009C">
      <w:pPr>
        <w:pStyle w:val="ARTartustawynprozporzdzenia"/>
      </w:pPr>
      <w:r w:rsidRPr="00CF56FA">
        <w:rPr>
          <w:rStyle w:val="Ppogrubienie"/>
        </w:rPr>
        <w:t>§ 6</w:t>
      </w:r>
      <w:r w:rsidRPr="00CD694C">
        <w:t>.</w:t>
      </w:r>
      <w:r>
        <w:t xml:space="preserve"> </w:t>
      </w:r>
      <w:r w:rsidRPr="00CD694C">
        <w:t>Uchwała wchodzi w życie z dniem podjęcia.</w:t>
      </w:r>
    </w:p>
    <w:p w14:paraId="09B8A727" w14:textId="77777777" w:rsidR="00C5009C" w:rsidRDefault="00C5009C" w:rsidP="00C5009C"/>
    <w:p w14:paraId="0BF14BED" w14:textId="77777777" w:rsidR="00C5009C" w:rsidRDefault="00C5009C" w:rsidP="00C5009C">
      <w:pPr>
        <w:pStyle w:val="NAZORGWYDnazwaorganuwydajcegoprojektowanyakt"/>
      </w:pPr>
      <w:r>
        <w:t>prezes rady ministrów</w:t>
      </w:r>
    </w:p>
    <w:p w14:paraId="42FA84E3" w14:textId="77777777" w:rsidR="00C5009C" w:rsidRDefault="00C5009C" w:rsidP="00C5009C">
      <w:pPr>
        <w:pStyle w:val="NAZORGWYDnazwaorganuwydajcegoprojektowanyakt"/>
      </w:pPr>
      <w:r>
        <w:t>MATEUSZ MORAWIECKI</w:t>
      </w:r>
    </w:p>
    <w:p w14:paraId="1FC8BE60" w14:textId="77777777" w:rsidR="00261A16" w:rsidRPr="00737F6A" w:rsidRDefault="00C5009C" w:rsidP="00CF56FA">
      <w:pPr>
        <w:pStyle w:val="ODNONIKtreodnonika"/>
        <w:ind w:firstLine="4252"/>
      </w:pPr>
      <w:r>
        <w:t>/podpisano kwalifikowanym podpisem elektronicznym/</w:t>
      </w:r>
    </w:p>
    <w:sectPr w:rsidR="00261A16" w:rsidRPr="00737F6A" w:rsidSect="00CF56FA">
      <w:headerReference w:type="default" r:id="rId9"/>
      <w:footnotePr>
        <w:numRestart w:val="eachSect"/>
      </w:footnotePr>
      <w:pgSz w:w="11906" w:h="16838"/>
      <w:pgMar w:top="1531" w:right="1435" w:bottom="130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AB84D" w14:textId="77777777" w:rsidR="00DF0D7C" w:rsidRDefault="00DF0D7C">
      <w:r>
        <w:separator/>
      </w:r>
    </w:p>
  </w:endnote>
  <w:endnote w:type="continuationSeparator" w:id="0">
    <w:p w14:paraId="5A78AE90" w14:textId="77777777" w:rsidR="00DF0D7C" w:rsidRDefault="00DF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3E0AC" w14:textId="77777777" w:rsidR="00DF0D7C" w:rsidRDefault="00DF0D7C">
      <w:r>
        <w:separator/>
      </w:r>
    </w:p>
  </w:footnote>
  <w:footnote w:type="continuationSeparator" w:id="0">
    <w:p w14:paraId="14ABB6CC" w14:textId="77777777" w:rsidR="00DF0D7C" w:rsidRDefault="00DF0D7C">
      <w:r>
        <w:continuationSeparator/>
      </w:r>
    </w:p>
  </w:footnote>
  <w:footnote w:id="1">
    <w:p w14:paraId="05266BAB" w14:textId="77777777" w:rsidR="00C5009C" w:rsidRPr="00CC621F" w:rsidRDefault="00C5009C" w:rsidP="00C5009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2022 r. poz. </w:t>
      </w:r>
      <w:r w:rsidRPr="00CD694C">
        <w:t>1692, 1725, 1747</w:t>
      </w:r>
      <w:r>
        <w:t xml:space="preserve">, </w:t>
      </w:r>
      <w:r w:rsidRPr="00CD694C">
        <w:t>1768</w:t>
      </w:r>
      <w:r>
        <w:t>, 1964 i 2414.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7E5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F56F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9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01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B0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8A9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09C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80E"/>
    <w:rsid w:val="00CB18D0"/>
    <w:rsid w:val="00CB1C8A"/>
    <w:rsid w:val="00CB24F5"/>
    <w:rsid w:val="00CB2663"/>
    <w:rsid w:val="00CB3BBE"/>
    <w:rsid w:val="00CB59E9"/>
    <w:rsid w:val="00CC0D6A"/>
    <w:rsid w:val="00CC2DB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56FA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D7C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22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0F2AD"/>
  <w15:docId w15:val="{F660BA6E-9707-410E-BC98-F41FEFA5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7CB1C2-0DB3-46E5-9D46-F01DB8FE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203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Adamiak Andrzej</cp:lastModifiedBy>
  <cp:revision>2</cp:revision>
  <cp:lastPrinted>2012-04-23T06:39:00Z</cp:lastPrinted>
  <dcterms:created xsi:type="dcterms:W3CDTF">2023-01-27T16:45:00Z</dcterms:created>
  <dcterms:modified xsi:type="dcterms:W3CDTF">2023-01-27T16:45:00Z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MF\AABQ;Boczek Anna</vt:lpwstr>
  </property>
  <property fmtid="{D5CDD505-2E9C-101B-9397-08002B2CF9AE}" pid="6" name="MFClassificationDate">
    <vt:lpwstr>2023-01-17T11:07:23.1285434+01:00</vt:lpwstr>
  </property>
  <property fmtid="{D5CDD505-2E9C-101B-9397-08002B2CF9AE}" pid="7" name="MFClassifiedBySID">
    <vt:lpwstr>MF\S-1-5-21-1525952054-1005573771-2909822258-9027</vt:lpwstr>
  </property>
  <property fmtid="{D5CDD505-2E9C-101B-9397-08002B2CF9AE}" pid="8" name="MFGRNItemId">
    <vt:lpwstr>GRN-91389cf2-694d-4d71-8e53-129202e49f74</vt:lpwstr>
  </property>
  <property fmtid="{D5CDD505-2E9C-101B-9397-08002B2CF9AE}" pid="9" name="MFHash">
    <vt:lpwstr>8SntA3stWo35NUr11Tb86IvMhpkuhEg9kKLzIswH74U=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