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BA" w:rsidRDefault="004A03BA" w:rsidP="00527244">
      <w:pPr>
        <w:pStyle w:val="Default"/>
        <w:jc w:val="both"/>
      </w:pPr>
    </w:p>
    <w:p w:rsidR="004A03BA" w:rsidRDefault="00220995" w:rsidP="00527244">
      <w:pPr>
        <w:pStyle w:val="Default"/>
        <w:jc w:val="both"/>
      </w:pPr>
      <w:r>
        <w:t xml:space="preserve"> </w:t>
      </w:r>
    </w:p>
    <w:p w:rsidR="004A03BA" w:rsidRDefault="004A03BA" w:rsidP="00527244">
      <w:pPr>
        <w:pStyle w:val="Default"/>
        <w:jc w:val="both"/>
        <w:rPr>
          <w:color w:val="auto"/>
        </w:rPr>
      </w:pPr>
    </w:p>
    <w:p w:rsidR="004A03BA" w:rsidRDefault="004A03BA" w:rsidP="00527244">
      <w:pPr>
        <w:pStyle w:val="Default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Konkurs</w:t>
      </w:r>
    </w:p>
    <w:p w:rsidR="004A03BA" w:rsidRDefault="004A03BA" w:rsidP="0052724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ofert na prowadzenie</w:t>
      </w:r>
    </w:p>
    <w:p w:rsidR="004A03BA" w:rsidRDefault="004A03BA" w:rsidP="0052724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stołówki w siedzibie Ministerstwa Edukacji</w:t>
      </w:r>
      <w:r w:rsidR="00B90487">
        <w:rPr>
          <w:color w:val="auto"/>
          <w:sz w:val="23"/>
          <w:szCs w:val="23"/>
        </w:rPr>
        <w:t xml:space="preserve"> i Nauki</w:t>
      </w:r>
    </w:p>
    <w:p w:rsidR="004A03BA" w:rsidRDefault="00355EB2" w:rsidP="0052724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przy al. J.</w:t>
      </w:r>
      <w:r w:rsidR="004A03BA">
        <w:rPr>
          <w:color w:val="auto"/>
          <w:sz w:val="23"/>
          <w:szCs w:val="23"/>
        </w:rPr>
        <w:t>Ch. Szucha 25 w Warszawie</w:t>
      </w:r>
    </w:p>
    <w:p w:rsidR="004A03BA" w:rsidRDefault="004A03BA" w:rsidP="001E358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 Postanowienia ogólne</w:t>
      </w:r>
    </w:p>
    <w:p w:rsidR="004A03BA" w:rsidRDefault="004A03BA" w:rsidP="00527244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Ogłaszający konkurs </w:t>
      </w:r>
      <w:r w:rsidR="00220995">
        <w:rPr>
          <w:color w:val="auto"/>
          <w:sz w:val="23"/>
          <w:szCs w:val="23"/>
        </w:rPr>
        <w:t>– Ministerstwo Edukacji i Nauki</w:t>
      </w:r>
      <w:r>
        <w:rPr>
          <w:color w:val="auto"/>
          <w:sz w:val="23"/>
          <w:szCs w:val="23"/>
        </w:rPr>
        <w:t xml:space="preserve">, </w:t>
      </w:r>
      <w:r w:rsidR="00B90487">
        <w:rPr>
          <w:color w:val="auto"/>
          <w:sz w:val="23"/>
          <w:szCs w:val="23"/>
        </w:rPr>
        <w:t>ul. Wspólna 1/3</w:t>
      </w:r>
      <w:r w:rsidR="00527244">
        <w:rPr>
          <w:color w:val="auto"/>
          <w:sz w:val="23"/>
          <w:szCs w:val="23"/>
        </w:rPr>
        <w:t>, 00-529 Warszawa</w:t>
      </w:r>
      <w:r>
        <w:rPr>
          <w:color w:val="auto"/>
          <w:sz w:val="23"/>
          <w:szCs w:val="23"/>
        </w:rPr>
        <w:t xml:space="preserve"> </w:t>
      </w:r>
    </w:p>
    <w:p w:rsidR="004A03BA" w:rsidRDefault="004A03BA" w:rsidP="0052724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Do konkursu ofert nie stosuje się przepisów ustawy – Prawo zamówień publicznych </w:t>
      </w:r>
    </w:p>
    <w:p w:rsidR="004A03BA" w:rsidRDefault="004A03BA" w:rsidP="00527244">
      <w:pPr>
        <w:pStyle w:val="Default"/>
        <w:jc w:val="both"/>
        <w:rPr>
          <w:color w:val="auto"/>
          <w:sz w:val="23"/>
          <w:szCs w:val="23"/>
        </w:rPr>
      </w:pPr>
    </w:p>
    <w:p w:rsidR="004A03BA" w:rsidRDefault="004A03BA" w:rsidP="001E358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II. Przedmiot konkursu</w:t>
      </w:r>
    </w:p>
    <w:p w:rsidR="004A03BA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Przedmiotem konkursu jest najem pomieszczeń</w:t>
      </w:r>
      <w:r w:rsidR="00945698">
        <w:rPr>
          <w:color w:val="auto"/>
          <w:sz w:val="23"/>
          <w:szCs w:val="23"/>
        </w:rPr>
        <w:t xml:space="preserve"> celem prowadzenia, w godz. 8.00</w:t>
      </w:r>
      <w:r>
        <w:rPr>
          <w:color w:val="auto"/>
          <w:sz w:val="23"/>
          <w:szCs w:val="23"/>
        </w:rPr>
        <w:t xml:space="preserve"> – 16.15, od poniedziałku do piątku w dni robocze, stołówki i kuchni w siedzibie Ministerstwa Edukacji</w:t>
      </w:r>
      <w:r w:rsidR="00B90487">
        <w:rPr>
          <w:color w:val="auto"/>
          <w:sz w:val="23"/>
          <w:szCs w:val="23"/>
        </w:rPr>
        <w:t xml:space="preserve"> </w:t>
      </w:r>
      <w:r w:rsidR="00355EB2">
        <w:rPr>
          <w:color w:val="auto"/>
          <w:sz w:val="23"/>
          <w:szCs w:val="23"/>
        </w:rPr>
        <w:br/>
      </w:r>
      <w:r w:rsidR="00B90487">
        <w:rPr>
          <w:color w:val="auto"/>
          <w:sz w:val="23"/>
          <w:szCs w:val="23"/>
        </w:rPr>
        <w:t>i Nauki</w:t>
      </w:r>
      <w:r w:rsidR="00355EB2">
        <w:rPr>
          <w:color w:val="auto"/>
          <w:sz w:val="23"/>
          <w:szCs w:val="23"/>
        </w:rPr>
        <w:t xml:space="preserve"> w Warszawie przy al. J.</w:t>
      </w:r>
      <w:r>
        <w:rPr>
          <w:color w:val="auto"/>
          <w:sz w:val="23"/>
          <w:szCs w:val="23"/>
        </w:rPr>
        <w:t xml:space="preserve">Ch. Szucha 25, dla osób pracujących w siedzibie </w:t>
      </w:r>
      <w:proofErr w:type="spellStart"/>
      <w:r>
        <w:rPr>
          <w:color w:val="auto"/>
          <w:sz w:val="23"/>
          <w:szCs w:val="23"/>
        </w:rPr>
        <w:t>ME</w:t>
      </w:r>
      <w:r w:rsidR="00B90487">
        <w:rPr>
          <w:color w:val="auto"/>
          <w:sz w:val="23"/>
          <w:szCs w:val="23"/>
        </w:rPr>
        <w:t>iN</w:t>
      </w:r>
      <w:proofErr w:type="spellEnd"/>
      <w:r w:rsidR="008057B6">
        <w:rPr>
          <w:color w:val="auto"/>
          <w:sz w:val="23"/>
          <w:szCs w:val="23"/>
        </w:rPr>
        <w:t xml:space="preserve"> (ok. 400 osób)</w:t>
      </w:r>
      <w:r w:rsidR="00B90487">
        <w:rPr>
          <w:color w:val="auto"/>
          <w:sz w:val="23"/>
          <w:szCs w:val="23"/>
        </w:rPr>
        <w:t xml:space="preserve">, </w:t>
      </w:r>
      <w:bookmarkStart w:id="0" w:name="_GoBack"/>
      <w:bookmarkEnd w:id="0"/>
      <w:r w:rsidR="00B90487">
        <w:rPr>
          <w:color w:val="auto"/>
          <w:sz w:val="23"/>
          <w:szCs w:val="23"/>
        </w:rPr>
        <w:t>interesantów,</w:t>
      </w:r>
      <w:r>
        <w:rPr>
          <w:color w:val="auto"/>
          <w:sz w:val="23"/>
          <w:szCs w:val="23"/>
        </w:rPr>
        <w:t xml:space="preserve"> gości</w:t>
      </w:r>
      <w:r w:rsidR="00B90487">
        <w:rPr>
          <w:color w:val="auto"/>
          <w:sz w:val="23"/>
          <w:szCs w:val="23"/>
        </w:rPr>
        <w:t xml:space="preserve"> oraz </w:t>
      </w:r>
      <w:r w:rsidR="009D6E23">
        <w:rPr>
          <w:color w:val="auto"/>
          <w:sz w:val="23"/>
          <w:szCs w:val="23"/>
        </w:rPr>
        <w:t>osób z zewnątrz.</w:t>
      </w:r>
      <w:r>
        <w:rPr>
          <w:color w:val="auto"/>
          <w:sz w:val="23"/>
          <w:szCs w:val="23"/>
        </w:rPr>
        <w:t xml:space="preserve"> Najem dotyczy lokalu o łącznej powierzchni </w:t>
      </w:r>
      <w:r w:rsidR="002B572B">
        <w:rPr>
          <w:color w:val="auto"/>
          <w:sz w:val="23"/>
          <w:szCs w:val="23"/>
        </w:rPr>
        <w:t>368,48</w:t>
      </w:r>
      <w:r w:rsidR="0022099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m</w:t>
      </w:r>
      <w:r w:rsidR="00B90487">
        <w:rPr>
          <w:color w:val="auto"/>
          <w:sz w:val="20"/>
          <w:szCs w:val="23"/>
          <w:vertAlign w:val="superscript"/>
        </w:rPr>
        <w:t>2</w:t>
      </w:r>
      <w:r>
        <w:rPr>
          <w:color w:val="auto"/>
          <w:sz w:val="23"/>
          <w:szCs w:val="23"/>
        </w:rPr>
        <w:t xml:space="preserve">, dzielącego się </w:t>
      </w:r>
      <w:r w:rsidR="002B572B">
        <w:rPr>
          <w:color w:val="auto"/>
          <w:sz w:val="23"/>
          <w:szCs w:val="23"/>
        </w:rPr>
        <w:t>na kuchnię o powierzchni 129,30</w:t>
      </w:r>
      <w:r>
        <w:rPr>
          <w:color w:val="auto"/>
          <w:sz w:val="23"/>
          <w:szCs w:val="23"/>
        </w:rPr>
        <w:t xml:space="preserve"> </w:t>
      </w:r>
      <w:r w:rsidR="00B90487">
        <w:rPr>
          <w:color w:val="auto"/>
          <w:sz w:val="23"/>
          <w:szCs w:val="23"/>
        </w:rPr>
        <w:t>m</w:t>
      </w:r>
      <w:r w:rsidR="00B90487">
        <w:rPr>
          <w:color w:val="auto"/>
          <w:sz w:val="23"/>
          <w:szCs w:val="23"/>
          <w:vertAlign w:val="superscript"/>
        </w:rPr>
        <w:t>2</w:t>
      </w:r>
      <w:r w:rsidR="002B572B">
        <w:rPr>
          <w:color w:val="auto"/>
          <w:sz w:val="16"/>
          <w:szCs w:val="16"/>
        </w:rPr>
        <w:t>,</w:t>
      </w:r>
      <w:r>
        <w:rPr>
          <w:color w:val="auto"/>
          <w:sz w:val="23"/>
          <w:szCs w:val="23"/>
        </w:rPr>
        <w:t xml:space="preserve"> stołówkę </w:t>
      </w:r>
      <w:r w:rsidR="00355EB2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>o powierzchni 204,0 m</w:t>
      </w:r>
      <w:r w:rsidR="00B90487">
        <w:rPr>
          <w:color w:val="auto"/>
          <w:sz w:val="23"/>
          <w:szCs w:val="23"/>
          <w:vertAlign w:val="superscript"/>
        </w:rPr>
        <w:t>2</w:t>
      </w:r>
      <w:r w:rsidR="002B572B">
        <w:rPr>
          <w:color w:val="auto"/>
          <w:sz w:val="23"/>
          <w:szCs w:val="23"/>
          <w:vertAlign w:val="superscript"/>
        </w:rPr>
        <w:t xml:space="preserve"> </w:t>
      </w:r>
      <w:r w:rsidR="002B572B">
        <w:rPr>
          <w:color w:val="auto"/>
          <w:sz w:val="23"/>
          <w:szCs w:val="23"/>
        </w:rPr>
        <w:t>oraz pomieszczenia magazynowe o powierzchni 35,18 m</w:t>
      </w:r>
      <w:r w:rsidR="002B572B">
        <w:rPr>
          <w:color w:val="auto"/>
          <w:sz w:val="23"/>
          <w:szCs w:val="23"/>
          <w:vertAlign w:val="superscript"/>
        </w:rPr>
        <w:t>2</w:t>
      </w:r>
      <w:r w:rsidR="00220995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 </w:t>
      </w:r>
    </w:p>
    <w:p w:rsidR="004A03BA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Celem konkursu jest wyłonienie Najemcy, który będzie świadczył usługi gastronomiczne wysokiej jakości, z zachowaniem zasad zdrowego żywienia, w tym ograniczając użycie cukru, soli, tłuszczu, konserwantów oraz środków chemicznych przyspieszających przygotowywanie potraw lub przedłużających ich przechowywanie. </w:t>
      </w:r>
    </w:p>
    <w:p w:rsidR="004A03BA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Lokal, o którym mowa w pkt. 1 powyżej, stanowi wyodrębnioną cześć budynku, </w:t>
      </w:r>
      <w:r w:rsidR="00355EB2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z kontrolowanym ruchem osobowym, z pełnym dostępem do sieci: wodociągowej, gazowej, elektrycznej i kanalizacyjnej. Lokal jest, wyposażony w sprzęt gastronomiczny i sprzęt AGD (wykaz sprzętu stanowi załącznik nr 1) i posiada odrębne wejście (nie ma możliwości zamieszczenia stałego szyldu). </w:t>
      </w:r>
    </w:p>
    <w:p w:rsidR="00220995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Wynajmujący zastrzega sobie prawo do monitorowania, przy pomocy kamer, udostępnianej najemcy części budynku. </w:t>
      </w:r>
    </w:p>
    <w:p w:rsidR="004A03BA" w:rsidRDefault="00220995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4A03BA">
        <w:rPr>
          <w:color w:val="auto"/>
          <w:sz w:val="23"/>
          <w:szCs w:val="23"/>
        </w:rPr>
        <w:t xml:space="preserve">Na wniosek Wynajmującego Najemca zobowiązany jest do udzielania informacji na temat składników jakich użyto przy przygotowaniu posiłków. </w:t>
      </w:r>
    </w:p>
    <w:p w:rsidR="004A03BA" w:rsidRDefault="00220995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="004A03BA">
        <w:rPr>
          <w:color w:val="auto"/>
          <w:sz w:val="23"/>
          <w:szCs w:val="23"/>
        </w:rPr>
        <w:t xml:space="preserve">. Wynajmujący zapewnia miejsce parkingowe dla pojazdu dostawczego Najemcy poza dziedzińcami budynku. Dostawy związane z prowadzoną działalności muszą być realizowane w sposób uzgodniony z Wynajmującym, tak aby nie zakłócały pracy Ministerstwa. </w:t>
      </w:r>
    </w:p>
    <w:p w:rsidR="004A03BA" w:rsidRDefault="00220995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4A03BA">
        <w:rPr>
          <w:color w:val="auto"/>
          <w:sz w:val="23"/>
          <w:szCs w:val="23"/>
        </w:rPr>
        <w:t xml:space="preserve">. Wynajmujący oczekuje, że Najemca podejmie działalność gastronomiczną obejmującą: </w:t>
      </w:r>
    </w:p>
    <w:p w:rsidR="004A03BA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a) prowadzenie bufetu s</w:t>
      </w:r>
      <w:r w:rsidR="00685098">
        <w:rPr>
          <w:color w:val="auto"/>
          <w:sz w:val="23"/>
          <w:szCs w:val="23"/>
        </w:rPr>
        <w:t>zybkiej obsługi w godzinach 8.00</w:t>
      </w:r>
      <w:r>
        <w:rPr>
          <w:color w:val="auto"/>
          <w:sz w:val="23"/>
          <w:szCs w:val="23"/>
        </w:rPr>
        <w:t xml:space="preserve">-16.15, w tym sprzedaż co najmniej: </w:t>
      </w:r>
    </w:p>
    <w:p w:rsidR="004A03BA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dań i zestawów śniadaniowych, </w:t>
      </w:r>
    </w:p>
    <w:p w:rsidR="004A03BA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posiłków zimnych (sałatki, kanapki, wyroby garmażeryjne), </w:t>
      </w:r>
    </w:p>
    <w:p w:rsidR="004A03BA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wyrobów cukierniczych, </w:t>
      </w:r>
    </w:p>
    <w:p w:rsidR="004A03BA" w:rsidRDefault="004A03BA" w:rsidP="00527244">
      <w:pPr>
        <w:pStyle w:val="Default"/>
        <w:spacing w:after="27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napojów zimnych i gorących (soki owocowe i warzywne, woda mineralna, napoje, kawa, herbata, czekolada), </w:t>
      </w:r>
    </w:p>
    <w:p w:rsidR="004A03BA" w:rsidRDefault="004A03BA" w:rsidP="00527244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zgodnie z życzeniami klientów zwiększenie asortymentu sprzedaży np. o pieczywo, kefir, jogurt, mleko, serki, twarożki, świeże owoce, warzywa, dania na zamówienie, </w:t>
      </w:r>
    </w:p>
    <w:p w:rsidR="00B90487" w:rsidRDefault="00B90487" w:rsidP="00527244">
      <w:pPr>
        <w:pStyle w:val="Default"/>
        <w:ind w:left="284" w:hanging="284"/>
        <w:jc w:val="both"/>
        <w:rPr>
          <w:color w:val="auto"/>
          <w:sz w:val="23"/>
          <w:szCs w:val="23"/>
        </w:rPr>
      </w:pPr>
    </w:p>
    <w:p w:rsidR="004A03BA" w:rsidRDefault="004A03BA" w:rsidP="00527244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A03BA" w:rsidRDefault="004A03BA" w:rsidP="00527244">
      <w:pPr>
        <w:pStyle w:val="Default"/>
        <w:ind w:left="284" w:hanging="284"/>
        <w:jc w:val="both"/>
        <w:rPr>
          <w:color w:val="auto"/>
        </w:rPr>
      </w:pPr>
    </w:p>
    <w:p w:rsidR="004A03BA" w:rsidRDefault="004A03BA" w:rsidP="00527244">
      <w:pPr>
        <w:pStyle w:val="Default"/>
        <w:pageBreakBefore/>
        <w:ind w:hanging="284"/>
        <w:jc w:val="both"/>
        <w:rPr>
          <w:color w:val="auto"/>
        </w:rPr>
      </w:pPr>
    </w:p>
    <w:p w:rsidR="004A03BA" w:rsidRDefault="004A03BA" w:rsidP="00527244">
      <w:pPr>
        <w:pStyle w:val="Default"/>
        <w:spacing w:after="4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prowadzenie sprzedaży dań obiadowych przygotowanych na miejscu w oparciu o świeże produkty, półprodukty. Posiłki obiadowe proponowane mogą być w formie zestawów (min. 1 zestaw obiadowy), bądź dowolnej kombinacji dostępnych danego dnia składników dań. Każdy składnik dania będzie wyceniony oddzielnie. Oferta sprzedaży powinna zawierać co najmniej: </w:t>
      </w:r>
    </w:p>
    <w:p w:rsidR="004A03BA" w:rsidRDefault="004A03BA" w:rsidP="00527244">
      <w:pPr>
        <w:pStyle w:val="Default"/>
        <w:spacing w:after="4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2 zupy, </w:t>
      </w:r>
    </w:p>
    <w:p w:rsidR="004A03BA" w:rsidRDefault="004A03BA" w:rsidP="00527244">
      <w:pPr>
        <w:pStyle w:val="Default"/>
        <w:spacing w:after="4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2 dania lub składniki mięsne, </w:t>
      </w:r>
    </w:p>
    <w:p w:rsidR="004A03BA" w:rsidRDefault="004A03BA" w:rsidP="00527244">
      <w:pPr>
        <w:pStyle w:val="Default"/>
        <w:spacing w:after="4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2 dania jarskie (np. ryba, naleśniki, pierogi), </w:t>
      </w:r>
    </w:p>
    <w:p w:rsidR="004A03BA" w:rsidRDefault="004A03BA" w:rsidP="00527244">
      <w:pPr>
        <w:pStyle w:val="Default"/>
        <w:spacing w:after="4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3 składniki skrobiowe (np. ziemniaki, ryż, kasza, makaron), </w:t>
      </w:r>
    </w:p>
    <w:p w:rsidR="004A03BA" w:rsidRDefault="00685098" w:rsidP="00527244">
      <w:pPr>
        <w:pStyle w:val="Default"/>
        <w:spacing w:after="4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2</w:t>
      </w:r>
      <w:r w:rsidR="004A03BA">
        <w:rPr>
          <w:color w:val="auto"/>
          <w:sz w:val="23"/>
          <w:szCs w:val="23"/>
        </w:rPr>
        <w:t xml:space="preserve"> rodzaje surówek bądź jarzyn gotowanych, </w:t>
      </w:r>
    </w:p>
    <w:p w:rsidR="004A03BA" w:rsidRDefault="004A03BA" w:rsidP="00527244">
      <w:pPr>
        <w:pStyle w:val="Default"/>
        <w:spacing w:after="4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deser, </w:t>
      </w:r>
    </w:p>
    <w:p w:rsidR="004A03BA" w:rsidRDefault="004A03BA" w:rsidP="00527244">
      <w:pPr>
        <w:pStyle w:val="Default"/>
        <w:spacing w:after="4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kompot, </w:t>
      </w:r>
    </w:p>
    <w:p w:rsidR="004A03BA" w:rsidRDefault="004A03BA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zgodnie z życzeniami klientów zwiększenie asortymentu sprzedaży np. o dania dietetyczne. </w:t>
      </w:r>
    </w:p>
    <w:p w:rsidR="004A03BA" w:rsidRDefault="004A03BA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</w:p>
    <w:p w:rsidR="004A03BA" w:rsidRDefault="004A03BA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Wydawanie obiadów p</w:t>
      </w:r>
      <w:r w:rsidR="00B90487">
        <w:rPr>
          <w:color w:val="auto"/>
          <w:sz w:val="23"/>
          <w:szCs w:val="23"/>
        </w:rPr>
        <w:t>owinno następować w godzinach 11</w:t>
      </w:r>
      <w:r>
        <w:rPr>
          <w:color w:val="auto"/>
          <w:sz w:val="23"/>
          <w:szCs w:val="23"/>
        </w:rPr>
        <w:t>:</w:t>
      </w:r>
      <w:r w:rsidR="002A0C94">
        <w:rPr>
          <w:color w:val="auto"/>
          <w:sz w:val="23"/>
          <w:szCs w:val="23"/>
        </w:rPr>
        <w:t>30</w:t>
      </w:r>
      <w:r>
        <w:rPr>
          <w:color w:val="auto"/>
          <w:sz w:val="23"/>
          <w:szCs w:val="23"/>
        </w:rPr>
        <w:t xml:space="preserve"> – 16:15. </w:t>
      </w:r>
    </w:p>
    <w:p w:rsidR="004A03BA" w:rsidRDefault="004A03BA" w:rsidP="00527244">
      <w:pPr>
        <w:pStyle w:val="Default"/>
        <w:spacing w:after="2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przygotowywanie poczęstunku na małe (do 10-osób) spotkania organizowane przez Wynajmującego, zgodnie ze złożonym zamówieniem przez osoby upoważnione. Zamówienie musi być złożone do Najemcy nie później niż z dwugodzinnym wyprzedzeniem. </w:t>
      </w:r>
    </w:p>
    <w:p w:rsidR="004A03BA" w:rsidRDefault="00685098" w:rsidP="00527244">
      <w:pPr>
        <w:pStyle w:val="Default"/>
        <w:spacing w:after="2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4A03BA">
        <w:rPr>
          <w:color w:val="auto"/>
          <w:sz w:val="23"/>
          <w:szCs w:val="23"/>
        </w:rPr>
        <w:t xml:space="preserve">. Wynajmujący dopuszcza możliwość zlecania Najemcy, za jego zgodą, innych usług: </w:t>
      </w:r>
    </w:p>
    <w:p w:rsidR="004A03BA" w:rsidRDefault="004A03BA" w:rsidP="00527244">
      <w:pPr>
        <w:pStyle w:val="Default"/>
        <w:spacing w:after="2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incydentalne zwiększenie liczby osób uprawnionych lub zamówienia określonej liczby posiłków np. dla gości konferencji, spotkań itp., </w:t>
      </w:r>
    </w:p>
    <w:p w:rsidR="004A03BA" w:rsidRDefault="004A03BA" w:rsidP="00527244">
      <w:pPr>
        <w:pStyle w:val="Default"/>
        <w:spacing w:after="2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b) zapewnienie dostawy posiłku do pomieszczeń wraz z obsługą kelnerską w gmachu</w:t>
      </w:r>
      <w:r w:rsidR="00355EB2">
        <w:rPr>
          <w:color w:val="auto"/>
          <w:sz w:val="23"/>
          <w:szCs w:val="23"/>
        </w:rPr>
        <w:t xml:space="preserve"> Ministerstwa Edukacji i Nauki</w:t>
      </w:r>
      <w:r>
        <w:rPr>
          <w:color w:val="auto"/>
          <w:sz w:val="23"/>
          <w:szCs w:val="23"/>
        </w:rPr>
        <w:t xml:space="preserve">, na żądanie Wynajmującego, po wcześniejszym zawiadomieniu przez osoby upoważnione, </w:t>
      </w:r>
    </w:p>
    <w:p w:rsidR="004A03BA" w:rsidRDefault="004A03BA" w:rsidP="00527244">
      <w:pPr>
        <w:pStyle w:val="Default"/>
        <w:spacing w:after="2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świadczenie usług cateringowych na prośbę Wynajmującego, realizowanie nietypowych zamówień jak np. przygotowanie oferty świątecznej, okolicznościowej itp., zgodnie z ofertą cenową przedstawioną przez Najemcę. </w:t>
      </w:r>
    </w:p>
    <w:p w:rsidR="004A03BA" w:rsidRDefault="00685098" w:rsidP="00527244">
      <w:pPr>
        <w:pStyle w:val="Default"/>
        <w:spacing w:after="2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</w:t>
      </w:r>
      <w:r w:rsidR="004A03BA">
        <w:rPr>
          <w:color w:val="auto"/>
          <w:sz w:val="23"/>
          <w:szCs w:val="23"/>
        </w:rPr>
        <w:t xml:space="preserve">. Wynajmujący dopuszcza, na wniosek Najemcy, możliwość wydłużenia działalności stołówki ponad godziny i dni wskazane w rozdziale II pkt 1. </w:t>
      </w:r>
    </w:p>
    <w:p w:rsidR="004A03BA" w:rsidRDefault="00685098" w:rsidP="00527244">
      <w:pPr>
        <w:pStyle w:val="Default"/>
        <w:spacing w:after="2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</w:t>
      </w:r>
      <w:r w:rsidR="004A03BA">
        <w:rPr>
          <w:color w:val="auto"/>
          <w:sz w:val="23"/>
          <w:szCs w:val="23"/>
        </w:rPr>
        <w:t xml:space="preserve">. Wynajmujący wymaga, aby sprzedaż odbywała się w systemie gotówkowym oraz bezgotówkowym (za pomocą kart płatniczych bez ograniczenia kwot transakcji). </w:t>
      </w:r>
    </w:p>
    <w:p w:rsidR="004A03BA" w:rsidRDefault="00685098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</w:t>
      </w:r>
      <w:r w:rsidR="004A03BA">
        <w:rPr>
          <w:color w:val="auto"/>
          <w:sz w:val="23"/>
          <w:szCs w:val="23"/>
        </w:rPr>
        <w:t xml:space="preserve">. Wynajmujący w formularzu ofertowym zaproponuje oddzielne ceny dań lub zestawów obiadowych oraz inne propozycje zachęcające do korzystanie ze stołówki dla osób zatrudnionych w gmachu Ministerstwa Edukacji </w:t>
      </w:r>
      <w:r w:rsidR="0031615F">
        <w:rPr>
          <w:color w:val="auto"/>
          <w:sz w:val="23"/>
          <w:szCs w:val="23"/>
        </w:rPr>
        <w:t>i Nauki</w:t>
      </w:r>
      <w:r w:rsidR="004A03BA">
        <w:rPr>
          <w:color w:val="auto"/>
          <w:sz w:val="23"/>
          <w:szCs w:val="23"/>
        </w:rPr>
        <w:t xml:space="preserve">. </w:t>
      </w:r>
    </w:p>
    <w:p w:rsidR="004A03BA" w:rsidRDefault="004A03BA" w:rsidP="00527244">
      <w:pPr>
        <w:pStyle w:val="Default"/>
        <w:jc w:val="both"/>
        <w:rPr>
          <w:color w:val="auto"/>
          <w:sz w:val="23"/>
          <w:szCs w:val="23"/>
        </w:rPr>
      </w:pPr>
    </w:p>
    <w:p w:rsidR="004A03BA" w:rsidRDefault="004A03BA" w:rsidP="001E3587">
      <w:pPr>
        <w:pStyle w:val="Default"/>
        <w:ind w:hanging="284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III. Umowa najmu informacje ogólne</w:t>
      </w:r>
    </w:p>
    <w:p w:rsidR="004A03BA" w:rsidRDefault="004A03BA" w:rsidP="00527244">
      <w:pPr>
        <w:pStyle w:val="Default"/>
        <w:spacing w:after="27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Udostępnienie lokalu nastąpi na podstawie umowy najmu, na okres 3 lat,</w:t>
      </w:r>
      <w:r w:rsidR="00685098">
        <w:rPr>
          <w:color w:val="auto"/>
          <w:sz w:val="23"/>
          <w:szCs w:val="23"/>
        </w:rPr>
        <w:t xml:space="preserve"> licząc od dnia przekazania lokalu</w:t>
      </w:r>
      <w:r>
        <w:rPr>
          <w:color w:val="auto"/>
          <w:sz w:val="23"/>
          <w:szCs w:val="23"/>
        </w:rPr>
        <w:t xml:space="preserve">, z zastrzeżeniem rozdziału III pkt 2, z trzymiesięcznym okresem wypowiedzenia na koniec miesiąca kalendarzowego dokonanego przez Wynajmującego na podstawie art. 43 ust 4 ustawy </w:t>
      </w:r>
      <w:r w:rsidR="00355EB2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>z dnia 21 sierpnia 1997 r. o gospodarc</w:t>
      </w:r>
      <w:r w:rsidR="00060B16">
        <w:rPr>
          <w:color w:val="auto"/>
          <w:sz w:val="23"/>
          <w:szCs w:val="23"/>
        </w:rPr>
        <w:t>e nieruchomościami (Dz.U. z 2020</w:t>
      </w:r>
      <w:r>
        <w:rPr>
          <w:color w:val="auto"/>
          <w:sz w:val="23"/>
          <w:szCs w:val="23"/>
        </w:rPr>
        <w:t xml:space="preserve"> r. </w:t>
      </w:r>
      <w:r w:rsidR="00060B16">
        <w:rPr>
          <w:color w:val="auto"/>
          <w:sz w:val="23"/>
          <w:szCs w:val="23"/>
        </w:rPr>
        <w:t>poz. 1990</w:t>
      </w:r>
      <w:r>
        <w:rPr>
          <w:color w:val="auto"/>
          <w:sz w:val="23"/>
          <w:szCs w:val="23"/>
        </w:rPr>
        <w:t xml:space="preserve"> </w:t>
      </w:r>
      <w:proofErr w:type="spellStart"/>
      <w:r w:rsidR="00060B16">
        <w:rPr>
          <w:color w:val="auto"/>
          <w:sz w:val="23"/>
          <w:szCs w:val="23"/>
        </w:rPr>
        <w:t>t.j</w:t>
      </w:r>
      <w:proofErr w:type="spellEnd"/>
      <w:r w:rsidR="00060B16">
        <w:rPr>
          <w:color w:val="auto"/>
          <w:sz w:val="23"/>
          <w:szCs w:val="23"/>
        </w:rPr>
        <w:t>.)</w:t>
      </w:r>
      <w:r>
        <w:rPr>
          <w:color w:val="auto"/>
          <w:sz w:val="23"/>
          <w:szCs w:val="23"/>
        </w:rPr>
        <w:t xml:space="preserve"> lub dokonanego przez którąkolwiek ze stron z ważnych przyczyn, w szczególności w przypadku likwidacji działalności gospodarczej przez Najemcę bądź w przypadku, gdy lokal stanie się niezbędny Wynajmującemu. Wynajmujący zastrzega sobie możliwość wypowiedzenia umowy ze skutkiem natychmiastowym w przypadku uznania, że przedmiot umowy jest realizowany w sposób rażąco nienależyty. </w:t>
      </w:r>
    </w:p>
    <w:p w:rsidR="002441CF" w:rsidRDefault="004A03BA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Umowa najmu może być przedłużana na okres 2 lat za zgodą obydwu stron, w formie pisemnej, pod rygorem nieważności. </w:t>
      </w:r>
    </w:p>
    <w:p w:rsidR="00060B16" w:rsidRDefault="00060B16" w:rsidP="00527244">
      <w:pPr>
        <w:pStyle w:val="Default"/>
        <w:jc w:val="both"/>
        <w:rPr>
          <w:color w:val="auto"/>
          <w:sz w:val="23"/>
          <w:szCs w:val="23"/>
        </w:rPr>
      </w:pPr>
    </w:p>
    <w:p w:rsidR="00355EB2" w:rsidRDefault="00355EB2" w:rsidP="00527244">
      <w:pPr>
        <w:pStyle w:val="Default"/>
        <w:jc w:val="both"/>
        <w:rPr>
          <w:color w:val="auto"/>
          <w:sz w:val="23"/>
          <w:szCs w:val="23"/>
        </w:rPr>
      </w:pPr>
    </w:p>
    <w:p w:rsidR="00060B16" w:rsidRPr="00060B16" w:rsidRDefault="002441CF" w:rsidP="00527244">
      <w:pPr>
        <w:pStyle w:val="Default"/>
        <w:jc w:val="both"/>
        <w:rPr>
          <w:color w:val="auto"/>
          <w:sz w:val="23"/>
          <w:szCs w:val="23"/>
        </w:rPr>
      </w:pPr>
      <w:r w:rsidRPr="002441CF">
        <w:rPr>
          <w:color w:val="auto"/>
          <w:sz w:val="23"/>
          <w:szCs w:val="23"/>
        </w:rPr>
        <w:lastRenderedPageBreak/>
        <w:t xml:space="preserve">Wysokość stawki czynszu najmu </w:t>
      </w:r>
      <w:r w:rsidR="00060B16" w:rsidRPr="00060B16">
        <w:rPr>
          <w:color w:val="auto"/>
          <w:sz w:val="23"/>
          <w:szCs w:val="23"/>
        </w:rPr>
        <w:t xml:space="preserve">lokalu będzie ustalona na poziomie zadeklarowanym przez Najemcę w formularzu ofertowym, z zastrzeżeniem rozdziału V pkt 5. Minimalna stawka czynszu nie może być niższa niż stawka bazowa, określona Zarządzeniem nr </w:t>
      </w:r>
      <w:r w:rsidR="00152914">
        <w:rPr>
          <w:color w:val="auto"/>
          <w:sz w:val="23"/>
          <w:szCs w:val="23"/>
        </w:rPr>
        <w:t>1281/2020</w:t>
      </w:r>
      <w:r w:rsidR="00060B16" w:rsidRPr="00060B16">
        <w:rPr>
          <w:color w:val="auto"/>
          <w:sz w:val="23"/>
          <w:szCs w:val="23"/>
        </w:rPr>
        <w:t xml:space="preserve"> z dnia 2</w:t>
      </w:r>
      <w:r w:rsidR="00152914">
        <w:rPr>
          <w:color w:val="auto"/>
          <w:sz w:val="23"/>
          <w:szCs w:val="23"/>
        </w:rPr>
        <w:t>8</w:t>
      </w:r>
      <w:r w:rsidR="00060B16" w:rsidRPr="00060B16">
        <w:rPr>
          <w:color w:val="auto"/>
          <w:sz w:val="23"/>
          <w:szCs w:val="23"/>
        </w:rPr>
        <w:t xml:space="preserve"> </w:t>
      </w:r>
      <w:r w:rsidR="00152914">
        <w:rPr>
          <w:color w:val="auto"/>
          <w:sz w:val="23"/>
          <w:szCs w:val="23"/>
        </w:rPr>
        <w:t>października</w:t>
      </w:r>
      <w:r w:rsidR="00060B16" w:rsidRPr="00060B16">
        <w:rPr>
          <w:color w:val="auto"/>
          <w:sz w:val="23"/>
          <w:szCs w:val="23"/>
        </w:rPr>
        <w:t xml:space="preserve"> 20</w:t>
      </w:r>
      <w:r w:rsidR="00152914">
        <w:rPr>
          <w:color w:val="auto"/>
          <w:sz w:val="23"/>
          <w:szCs w:val="23"/>
        </w:rPr>
        <w:t>20</w:t>
      </w:r>
      <w:r w:rsidR="00060B16" w:rsidRPr="00060B16">
        <w:rPr>
          <w:color w:val="auto"/>
          <w:sz w:val="23"/>
          <w:szCs w:val="23"/>
        </w:rPr>
        <w:t xml:space="preserve"> roku Prezydenta m. st. Warszawy w sprawie ustalenia stawek czynszu za 1</w:t>
      </w:r>
      <w:r w:rsidR="00152914">
        <w:rPr>
          <w:color w:val="auto"/>
          <w:sz w:val="23"/>
          <w:szCs w:val="23"/>
        </w:rPr>
        <w:t>m</w:t>
      </w:r>
      <w:r w:rsidR="00152914">
        <w:rPr>
          <w:color w:val="auto"/>
          <w:sz w:val="23"/>
          <w:szCs w:val="23"/>
          <w:vertAlign w:val="superscript"/>
        </w:rPr>
        <w:t>2</w:t>
      </w:r>
      <w:r w:rsidR="00060B16" w:rsidRPr="00060B16">
        <w:rPr>
          <w:color w:val="auto"/>
          <w:sz w:val="23"/>
          <w:szCs w:val="23"/>
        </w:rPr>
        <w:t xml:space="preserve"> powierzchni użytkowej w lokalach mieszkalnych, których właścicielem jest miasto stołeczne Warszawa, w kwocie </w:t>
      </w:r>
      <w:r w:rsidR="00152914">
        <w:rPr>
          <w:color w:val="auto"/>
          <w:sz w:val="23"/>
          <w:szCs w:val="23"/>
        </w:rPr>
        <w:t>8,94</w:t>
      </w:r>
      <w:r w:rsidR="00060B16" w:rsidRPr="00060B16">
        <w:rPr>
          <w:color w:val="auto"/>
          <w:sz w:val="23"/>
          <w:szCs w:val="23"/>
        </w:rPr>
        <w:t xml:space="preserve"> zł. Do stawki czynszu zostaną doliczone koszty związane z dostawą mediów </w:t>
      </w:r>
      <w:r w:rsidR="00A95D06">
        <w:rPr>
          <w:color w:val="auto"/>
          <w:sz w:val="23"/>
          <w:szCs w:val="23"/>
        </w:rPr>
        <w:t xml:space="preserve">oraz wywozu śmieci </w:t>
      </w:r>
      <w:r w:rsidR="00060B16" w:rsidRPr="00060B16">
        <w:rPr>
          <w:color w:val="auto"/>
          <w:sz w:val="23"/>
          <w:szCs w:val="23"/>
        </w:rPr>
        <w:t>(woda, energia elektryczna i gaz według wskazań liczników, centralne ogrzewanie według stawki za m²). Stawka czynszu będzie corocznie waloryzowana ze skutkiem od dnia 1 marca, począwszy od 20</w:t>
      </w:r>
      <w:r w:rsidR="00152914">
        <w:rPr>
          <w:color w:val="auto"/>
          <w:sz w:val="23"/>
          <w:szCs w:val="23"/>
        </w:rPr>
        <w:t>22</w:t>
      </w:r>
      <w:r w:rsidR="00060B16" w:rsidRPr="00060B16">
        <w:rPr>
          <w:color w:val="auto"/>
          <w:sz w:val="23"/>
          <w:szCs w:val="23"/>
        </w:rPr>
        <w:t xml:space="preserve"> r., w wysokości wskaźnika wzrostu cen i towarów konsumpcyjnych ogłaszanych przez Prezesa GUS za rok ubiegły. Najemca zobowiązany jest do estetycznego składowania oraz wywozu nieczystości, oczyszczania i opróżniania separatora zanieczyszczeń, sprzątania lokalu we własnym zakresie oraz do bezwzględnego i stałego korzystania z systemu wentylacyjnego. Najemca powinien uniknąć przyczyn rozprzestrzeniania się zapachów na część biurową gmachu Ministerstwa.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3. </w:t>
      </w:r>
      <w:r w:rsidR="002441CF">
        <w:rPr>
          <w:color w:val="auto"/>
          <w:sz w:val="23"/>
          <w:szCs w:val="23"/>
        </w:rPr>
        <w:t xml:space="preserve"> </w:t>
      </w:r>
      <w:r w:rsidRPr="00060B16">
        <w:rPr>
          <w:color w:val="auto"/>
          <w:sz w:val="23"/>
          <w:szCs w:val="23"/>
        </w:rPr>
        <w:t>Najemca obowiązany jest do uzyskania wszelkich wymaganych zezwoleń lub zgód na prowadzenie działalności gastronomicznej w siedzibie</w:t>
      </w:r>
      <w:r w:rsidR="00FA264B">
        <w:rPr>
          <w:color w:val="auto"/>
          <w:sz w:val="23"/>
          <w:szCs w:val="23"/>
        </w:rPr>
        <w:t xml:space="preserve"> Ministerstwa Edukacji i Nauki</w:t>
      </w:r>
      <w:r w:rsidRPr="00060B16">
        <w:rPr>
          <w:color w:val="auto"/>
          <w:sz w:val="23"/>
          <w:szCs w:val="23"/>
        </w:rPr>
        <w:t xml:space="preserve">, w tym niezbędnych aktualnych badań lekarskich swoich pracowników oraz okazywania ich na wezwanie Wynajmującego.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4. Najemcy nie wolno oddawać wynajmowanych pomieszczeń podmiotom trzecim w podnajem, do bezpłatnego użytkowania lub na podstawie jakiegokolwiek innego tytułu prawnego.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5. Najemca w czasie trwania umowy najmu zobowiązany jest do utrzymania lokalu w należytym stanie technicznym i estetycznym oraz przestrzegania zasad bezpieczeństwa przeciwpożarowego </w:t>
      </w:r>
      <w:r w:rsidR="00FA264B">
        <w:rPr>
          <w:color w:val="auto"/>
          <w:sz w:val="23"/>
          <w:szCs w:val="23"/>
        </w:rPr>
        <w:br/>
      </w:r>
      <w:r w:rsidRPr="00060B16">
        <w:rPr>
          <w:color w:val="auto"/>
          <w:sz w:val="23"/>
          <w:szCs w:val="23"/>
        </w:rPr>
        <w:t xml:space="preserve">i sanitarnego.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6. Bez pisemnej zgody Wynajmującego zabrania się Najemcy prowadzenia usług cateringowych </w:t>
      </w:r>
      <w:r w:rsidR="00FA264B">
        <w:rPr>
          <w:color w:val="auto"/>
          <w:sz w:val="23"/>
          <w:szCs w:val="23"/>
        </w:rPr>
        <w:br/>
      </w:r>
      <w:r w:rsidRPr="00060B16">
        <w:rPr>
          <w:color w:val="auto"/>
          <w:sz w:val="23"/>
          <w:szCs w:val="23"/>
        </w:rPr>
        <w:t>w gmachu Ministerstwa Edukacji</w:t>
      </w:r>
      <w:r w:rsidR="00A95D06">
        <w:rPr>
          <w:color w:val="auto"/>
          <w:sz w:val="23"/>
          <w:szCs w:val="23"/>
        </w:rPr>
        <w:t xml:space="preserve"> </w:t>
      </w:r>
      <w:r w:rsidR="002441CF">
        <w:rPr>
          <w:color w:val="auto"/>
          <w:sz w:val="23"/>
          <w:szCs w:val="23"/>
        </w:rPr>
        <w:t xml:space="preserve">i </w:t>
      </w:r>
      <w:r w:rsidR="00A95D06">
        <w:rPr>
          <w:color w:val="auto"/>
          <w:sz w:val="23"/>
          <w:szCs w:val="23"/>
        </w:rPr>
        <w:t>Nauki</w:t>
      </w:r>
      <w:r w:rsidR="00FA264B">
        <w:rPr>
          <w:color w:val="auto"/>
          <w:sz w:val="23"/>
          <w:szCs w:val="23"/>
        </w:rPr>
        <w:t xml:space="preserve"> przy al. J.</w:t>
      </w:r>
      <w:r w:rsidRPr="00060B16">
        <w:rPr>
          <w:color w:val="auto"/>
          <w:sz w:val="23"/>
          <w:szCs w:val="23"/>
        </w:rPr>
        <w:t xml:space="preserve">Ch. Szucha 25. Dopuszcza się za pisemną zgodą Wynajmującego przygotowywanie potraw celem prowadzenia zewnętrznej działalności cateringowej na rzecz jednostki administracji publicznej.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7. Najemca w czasie trwania umowy najmu zobowiązany jest do wykonania we własnym zakresie i na własny koszt napraw i konserwacji uszkodzonych elementów lokalu i wyposażenia, uwzględniając wymogi wynikające z ustawy o ochronie zabytków. Najemca lokalu zobowiązany jest również do naprawy wszelkich szkód powstałych z jego winy. Najemca będzie każdorazowo pisemnie informował Wynajmującego o zakresie prac.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8. Najemca będzie informował Wynajmującego niezwłocznie o awariach instalacji należących do Wynajmującego, pożarze oraz innych szkodach w lokalu, a także będzie natychmiastowo podejmował niezbędne działania celem uniknięcia dalszych szkód w lokalu.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9. Ewentualne, niezbędne prace adaptacyjne Najemca może wykonywać tylko za pisemną zgodą Wynajmującego, na własny koszt, zgodnie z obowiązującymi przepisami i sztuką budowlaną, uwzględniając wymogi wynikające z ustawy o ochronie zabytków.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10. Po zakończeniu umowy najmu Najemca zobowiązany jest niezwłocznie zwrócić przedmiot najmu Wynajmującemu w stanie niepogorszonym. </w:t>
      </w:r>
    </w:p>
    <w:p w:rsidR="00060B16" w:rsidRPr="00060B16" w:rsidRDefault="00060B16" w:rsidP="00527244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11. Najemca zapewni uprawnionym przedstawicielom Wynajmującego dostęp do lokalu. </w:t>
      </w:r>
    </w:p>
    <w:p w:rsidR="00FA264B" w:rsidRDefault="00060B16" w:rsidP="00FA264B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12. Najemca zobowiązuje się wyposażyć lokal w niezbędne naczynia, narzędzia i sztućce do prowadzenia objętej umową działalności. Powyższe czynności Najemca wykona na własny koszt </w:t>
      </w:r>
      <w:r w:rsidR="00FA264B">
        <w:rPr>
          <w:color w:val="auto"/>
          <w:sz w:val="23"/>
          <w:szCs w:val="23"/>
        </w:rPr>
        <w:br/>
      </w:r>
      <w:r w:rsidRPr="00060B16">
        <w:rPr>
          <w:color w:val="auto"/>
          <w:sz w:val="23"/>
          <w:szCs w:val="23"/>
        </w:rPr>
        <w:t xml:space="preserve">i własnym staraniem, zgodnie z wymogami sanitarnymi i technologicznymi, w oparciu i po uzgodnieniach z Wynajmującym. </w:t>
      </w:r>
    </w:p>
    <w:p w:rsidR="00FA264B" w:rsidRDefault="00060B16" w:rsidP="00FA264B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13. Najemca zobowiązuje się do utrzymania higieny i estetyki w prowadzeniu kuchni, jadalni i w ubiorze zatrudnianych pracowników. </w:t>
      </w:r>
    </w:p>
    <w:p w:rsidR="00FA264B" w:rsidRDefault="00060B16" w:rsidP="00FA264B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>14. Najemca odpowiada w pełnej wysokości za szkody spowodowane przez swoich pracowników na terenie gmachu</w:t>
      </w:r>
      <w:r w:rsidR="00C52471">
        <w:rPr>
          <w:color w:val="auto"/>
          <w:sz w:val="23"/>
          <w:szCs w:val="23"/>
        </w:rPr>
        <w:t xml:space="preserve"> Ministerstwa Edukacji i Nauki</w:t>
      </w:r>
      <w:r w:rsidRPr="00060B16">
        <w:rPr>
          <w:color w:val="auto"/>
          <w:sz w:val="23"/>
          <w:szCs w:val="23"/>
        </w:rPr>
        <w:t xml:space="preserve">. </w:t>
      </w:r>
    </w:p>
    <w:p w:rsidR="00060B16" w:rsidRPr="00060B16" w:rsidRDefault="00060B16" w:rsidP="00FA264B">
      <w:pPr>
        <w:pStyle w:val="Default"/>
        <w:ind w:left="-142"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15. W celu zabezpieczenia pokrycia należności wobec Wynajmującego, Najemca zobowiązany jest przed podpisaniem umowy: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lastRenderedPageBreak/>
        <w:t xml:space="preserve">a) wnieść na konto Ministerstwa Edukacji </w:t>
      </w:r>
      <w:r w:rsidR="00A95D06">
        <w:rPr>
          <w:color w:val="auto"/>
          <w:sz w:val="23"/>
          <w:szCs w:val="23"/>
        </w:rPr>
        <w:t>i Nauki</w:t>
      </w:r>
      <w:r w:rsidRPr="00060B16">
        <w:rPr>
          <w:color w:val="auto"/>
          <w:sz w:val="23"/>
          <w:szCs w:val="23"/>
        </w:rPr>
        <w:t xml:space="preserve"> kaucję ustaloną w wysokości do 3-krotnej wysokości miesięcznego czynszu najmu;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>b) złożyć kopię</w:t>
      </w:r>
      <w:r w:rsidR="00685098">
        <w:rPr>
          <w:color w:val="auto"/>
          <w:sz w:val="23"/>
          <w:szCs w:val="23"/>
        </w:rPr>
        <w:t xml:space="preserve"> opłaconej</w:t>
      </w:r>
      <w:r w:rsidRPr="00060B16">
        <w:rPr>
          <w:color w:val="auto"/>
          <w:sz w:val="23"/>
          <w:szCs w:val="23"/>
        </w:rPr>
        <w:t xml:space="preserve"> polisy ubezpieczeniowej OC z tytułu prowadzonej działalno</w:t>
      </w:r>
      <w:r w:rsidR="00685098">
        <w:rPr>
          <w:color w:val="auto"/>
          <w:sz w:val="23"/>
          <w:szCs w:val="23"/>
        </w:rPr>
        <w:t>ści gospodarczej na kwotę min. 3</w:t>
      </w:r>
      <w:r w:rsidRPr="00060B16">
        <w:rPr>
          <w:color w:val="auto"/>
          <w:sz w:val="23"/>
          <w:szCs w:val="23"/>
        </w:rPr>
        <w:t xml:space="preserve">00.000,00 zł.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16. W umowie najmu lokalu zostanie nałożony na Najemcę obowiązek złożenia w formie aktu notarialnego oświadczenia o poddaniu się egzekucji w trybie art. 777 § 1 pkt. 4 KPC na wypadek nie wydania lokalu.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17. Wpłacenie kaucji i przedstawienie zabezpieczeń nie zwalnia Najemcy z obowiązku terminowego uiszczania czynszu i innych opłat z tytułu najmu (np. za media), ani też z innych obowiązków określonych w umowie.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18. Najemca zobowiązany jest do uiszczania czynszu najmu z góry, w terminie do l0-go każdego miesiąca kalendarzowego, a inne opłaty z tytułu najmu lokalu winny być regulowane przez Najemcę w terminie 7 dni kalendarzowych od daty doręczenia Najemcy noty księgowej.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>19. Najemca i jego pracownicy zobowiązani są do stosowania obowiązujących w gmach</w:t>
      </w:r>
      <w:r w:rsidR="00C52471">
        <w:rPr>
          <w:color w:val="auto"/>
          <w:sz w:val="23"/>
          <w:szCs w:val="23"/>
        </w:rPr>
        <w:t>u Ministerstwa Edukacji i Nauki</w:t>
      </w:r>
      <w:r w:rsidRPr="00060B16">
        <w:rPr>
          <w:color w:val="auto"/>
          <w:sz w:val="23"/>
          <w:szCs w:val="23"/>
        </w:rPr>
        <w:t xml:space="preserve"> ograniczeń w zakresie palenia wyrobów tytoniowych i spożywania napojów alkoholowych. Naruszenie tych ograniczeń może być powodem wypowiedzenia umowy najmu </w:t>
      </w:r>
      <w:r w:rsidR="00FA264B">
        <w:rPr>
          <w:color w:val="auto"/>
          <w:sz w:val="23"/>
          <w:szCs w:val="23"/>
        </w:rPr>
        <w:br/>
      </w:r>
      <w:r w:rsidRPr="00060B16">
        <w:rPr>
          <w:color w:val="auto"/>
          <w:sz w:val="23"/>
          <w:szCs w:val="23"/>
        </w:rPr>
        <w:t xml:space="preserve">w trybie natychmiastowym.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20. Wynajmujący będzie przeprowadzał wśród pracowników zatrudnionych w gmachu Ministerstwa </w:t>
      </w:r>
      <w:r w:rsidR="00C52471">
        <w:rPr>
          <w:color w:val="auto"/>
          <w:sz w:val="23"/>
          <w:szCs w:val="23"/>
        </w:rPr>
        <w:t>Edukacji i Nauki</w:t>
      </w:r>
      <w:r w:rsidRPr="00060B16">
        <w:rPr>
          <w:color w:val="auto"/>
          <w:sz w:val="23"/>
          <w:szCs w:val="23"/>
        </w:rPr>
        <w:t xml:space="preserve"> ankietę zadowolenia z usług gastronomicznych świadczonych przez Najemcę. Ankieta będzie przeprowadzana co trzy miesiące. W przypadku stwierdzenia dwukrotnego, kolejnego braku zadowolenia na poziomie poniżej 60%, Wynajmujący może wypowiedzieć umowę najmu ze skutkiem natychmiastowym.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</w:p>
    <w:p w:rsidR="00060B16" w:rsidRPr="001E3587" w:rsidRDefault="00060B16" w:rsidP="001E3587">
      <w:pPr>
        <w:pStyle w:val="Default"/>
        <w:ind w:hanging="284"/>
        <w:jc w:val="center"/>
        <w:rPr>
          <w:b/>
          <w:color w:val="auto"/>
          <w:sz w:val="23"/>
          <w:szCs w:val="23"/>
        </w:rPr>
      </w:pPr>
      <w:r w:rsidRPr="001E3587">
        <w:rPr>
          <w:b/>
          <w:color w:val="auto"/>
          <w:sz w:val="23"/>
          <w:szCs w:val="23"/>
        </w:rPr>
        <w:t>IV. Warunki udziału w konkursie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1. Oferty w konkursie mogą składać podmioty, które: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a) nie zalegają z opłacaniem podatków, opłat oraz składek na ubezpieczenie zdrowotne lub społeczne,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b) nie toczą się względem nich postępowania upadłościowe, nie ogłoszono ich upadłości ani nie są </w:t>
      </w:r>
      <w:r w:rsidR="00FA264B">
        <w:rPr>
          <w:color w:val="auto"/>
          <w:sz w:val="23"/>
          <w:szCs w:val="23"/>
        </w:rPr>
        <w:br/>
      </w:r>
      <w:r w:rsidRPr="00060B16">
        <w:rPr>
          <w:color w:val="auto"/>
          <w:sz w:val="23"/>
          <w:szCs w:val="23"/>
        </w:rPr>
        <w:t xml:space="preserve">w likwidacji,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c) posiadają niezbędną wiedzę i doświadczenie oraz dysponują potencjałem technicznym i osobami zdolnymi do realizowania zadania. Przez posiadanie wiedzy i doświadczenia Wynajmujący rozumie posiadanie co najmniej </w:t>
      </w:r>
      <w:r w:rsidR="00343218">
        <w:rPr>
          <w:color w:val="auto"/>
          <w:sz w:val="23"/>
          <w:szCs w:val="23"/>
        </w:rPr>
        <w:t>3</w:t>
      </w:r>
      <w:r w:rsidRPr="00060B16">
        <w:rPr>
          <w:color w:val="auto"/>
          <w:sz w:val="23"/>
          <w:szCs w:val="23"/>
        </w:rPr>
        <w:t xml:space="preserve">-letniego doświadczenia w prowadzeniu działalności gastronomicznej dla co najmniej 75 klientów dziennie. Przez dysponowanie odpowiednim potencjałem technicznym i osobami do realizacji zamówienia Wynajmujący rozumie co najmniej 1 osobę posiadającą tytuł mistrza kucharskiego oraz odpowiednią liczbę osób wspomagających; Wynajmujący oceni spełnienie niniejszego warunku na podstawie posiadania dyplomu mistrzowskiego.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d) znajdują się w sytuacji ekonomicznej i finansowej zapewniającej realizację zadania.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2. Wynajmujący żąda złożenia następujących dokumentów: </w:t>
      </w:r>
    </w:p>
    <w:p w:rsidR="00060B16" w:rsidRPr="00060B16" w:rsidRDefault="00060B16" w:rsidP="00FA264B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a) wypełnionego i podpisanego formularza ofertowego,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b) aktualnego – wystawionego nie wcześniej niż w okresie 3 miesięcy od daty składania ofert – odpisu z właściwego rejestru sądowego, np. Krajowego Rejestru Sądowego, albo wydruku z Centralnej Ewidencji i Informacji o Działalności Gospodarczej, </w:t>
      </w:r>
    </w:p>
    <w:p w:rsid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c) aktualnego odpisu zaświadczenia właściwego naczelnika urzędu skarbowego oraz właściwego oddziału Zakładu Ubezpieczeń Społecznych lub Kasy Rolniczego Ubezpieczenia Społecznego potwierdzających odpowiednio, że Najemca nie zalega z opłacaniem podatków, opłat oraz składek na ubezpieczenie zdrowotne lub społeczne. </w:t>
      </w:r>
    </w:p>
    <w:p w:rsidR="00060B16" w:rsidRPr="00060B16" w:rsidRDefault="008A26D4" w:rsidP="00220995">
      <w:pPr>
        <w:pStyle w:val="Default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</w:t>
      </w:r>
      <w:r w:rsidR="006B7622" w:rsidRPr="006B7622">
        <w:rPr>
          <w:color w:val="auto"/>
          <w:sz w:val="23"/>
          <w:szCs w:val="23"/>
        </w:rPr>
        <w:t>Decyzja</w:t>
      </w:r>
      <w:r w:rsidR="006B7622">
        <w:rPr>
          <w:color w:val="auto"/>
          <w:sz w:val="23"/>
          <w:szCs w:val="23"/>
        </w:rPr>
        <w:t xml:space="preserve"> Państwowej Inspekcji Sanitarnej</w:t>
      </w:r>
      <w:r w:rsidR="006B7622" w:rsidRPr="006B7622">
        <w:rPr>
          <w:color w:val="auto"/>
          <w:sz w:val="23"/>
          <w:szCs w:val="23"/>
        </w:rPr>
        <w:t xml:space="preserve"> zatwierdzająca</w:t>
      </w:r>
      <w:r w:rsidR="0031615F">
        <w:rPr>
          <w:color w:val="auto"/>
          <w:sz w:val="23"/>
          <w:szCs w:val="23"/>
        </w:rPr>
        <w:t xml:space="preserve"> zakład żywienia zbiorowego do produkcji cateringowej oraz zatwierdzony</w:t>
      </w:r>
      <w:r w:rsidR="006B7622" w:rsidRPr="006B7622">
        <w:rPr>
          <w:color w:val="auto"/>
          <w:sz w:val="23"/>
          <w:szCs w:val="23"/>
        </w:rPr>
        <w:t xml:space="preserve"> środek transportu</w:t>
      </w:r>
      <w:r w:rsidR="006B7622">
        <w:rPr>
          <w:color w:val="auto"/>
          <w:sz w:val="23"/>
          <w:szCs w:val="23"/>
        </w:rPr>
        <w:t xml:space="preserve"> do przewozu żywności</w:t>
      </w:r>
      <w:r w:rsidR="0031615F">
        <w:rPr>
          <w:color w:val="auto"/>
          <w:sz w:val="23"/>
          <w:szCs w:val="23"/>
        </w:rPr>
        <w:t>.</w:t>
      </w:r>
      <w:r w:rsidR="006B7622" w:rsidRPr="006B7622">
        <w:rPr>
          <w:color w:val="auto"/>
          <w:sz w:val="23"/>
          <w:szCs w:val="23"/>
        </w:rPr>
        <w:t xml:space="preserve"> </w:t>
      </w:r>
    </w:p>
    <w:p w:rsidR="00060B16" w:rsidRPr="00060B16" w:rsidRDefault="00060B16" w:rsidP="00527244">
      <w:pPr>
        <w:pStyle w:val="Default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>Wymienione wyżej dokumenty pod pozycją b), c) mogą być przedłożone w formie oryginału lub kserokopii potwierdzonej za zgodność z oryginałem przez Najemcę. Dokumenty, o których mowa pod pozycją a) na</w:t>
      </w:r>
      <w:r w:rsidR="00FA264B">
        <w:rPr>
          <w:color w:val="auto"/>
          <w:sz w:val="23"/>
          <w:szCs w:val="23"/>
        </w:rPr>
        <w:t>leży złożyć w formie oryginału.</w:t>
      </w:r>
    </w:p>
    <w:p w:rsidR="001E3587" w:rsidRDefault="001E3587" w:rsidP="00527244">
      <w:pPr>
        <w:pStyle w:val="Default"/>
        <w:jc w:val="both"/>
        <w:rPr>
          <w:color w:val="auto"/>
          <w:sz w:val="23"/>
          <w:szCs w:val="23"/>
        </w:rPr>
      </w:pPr>
    </w:p>
    <w:p w:rsidR="00060B16" w:rsidRDefault="00060B16" w:rsidP="001E3587">
      <w:pPr>
        <w:pStyle w:val="Default"/>
        <w:jc w:val="center"/>
        <w:rPr>
          <w:b/>
          <w:color w:val="auto"/>
          <w:sz w:val="23"/>
          <w:szCs w:val="23"/>
        </w:rPr>
      </w:pPr>
      <w:r w:rsidRPr="001E3587">
        <w:rPr>
          <w:b/>
          <w:color w:val="auto"/>
          <w:sz w:val="23"/>
          <w:szCs w:val="23"/>
        </w:rPr>
        <w:lastRenderedPageBreak/>
        <w:t>V. Zasady przeprowadzania konkursu</w:t>
      </w:r>
    </w:p>
    <w:p w:rsidR="001E3587" w:rsidRPr="001E3587" w:rsidRDefault="001E3587" w:rsidP="001E3587">
      <w:pPr>
        <w:pStyle w:val="Default"/>
        <w:jc w:val="center"/>
        <w:rPr>
          <w:b/>
          <w:color w:val="auto"/>
          <w:sz w:val="23"/>
          <w:szCs w:val="23"/>
        </w:rPr>
      </w:pPr>
    </w:p>
    <w:p w:rsidR="00060B16" w:rsidRPr="00945698" w:rsidRDefault="00060B16" w:rsidP="00527244">
      <w:pPr>
        <w:pStyle w:val="Default"/>
        <w:ind w:hanging="284"/>
        <w:jc w:val="both"/>
        <w:rPr>
          <w:b/>
          <w:color w:val="auto"/>
          <w:sz w:val="23"/>
          <w:szCs w:val="23"/>
        </w:rPr>
      </w:pPr>
      <w:r w:rsidRPr="00945698">
        <w:rPr>
          <w:b/>
          <w:color w:val="auto"/>
          <w:sz w:val="23"/>
          <w:szCs w:val="23"/>
        </w:rPr>
        <w:t>1. Oferty wraz z wymaganymi dokumentami należy składa</w:t>
      </w:r>
      <w:r w:rsidR="00FA264B">
        <w:rPr>
          <w:b/>
          <w:color w:val="auto"/>
          <w:sz w:val="23"/>
          <w:szCs w:val="23"/>
        </w:rPr>
        <w:t>ć w zamkniętej kopercie do dnia</w:t>
      </w:r>
      <w:r w:rsidR="00FA264B">
        <w:rPr>
          <w:b/>
          <w:color w:val="auto"/>
          <w:sz w:val="23"/>
          <w:szCs w:val="23"/>
        </w:rPr>
        <w:br/>
        <w:t>7</w:t>
      </w:r>
      <w:r w:rsidR="00945698">
        <w:rPr>
          <w:b/>
          <w:color w:val="auto"/>
          <w:sz w:val="23"/>
          <w:szCs w:val="23"/>
        </w:rPr>
        <w:t xml:space="preserve"> czerwca 2021</w:t>
      </w:r>
      <w:r w:rsidR="00ED0946" w:rsidRPr="00945698">
        <w:rPr>
          <w:b/>
          <w:color w:val="auto"/>
          <w:sz w:val="23"/>
          <w:szCs w:val="23"/>
        </w:rPr>
        <w:t>.</w:t>
      </w:r>
      <w:r w:rsidR="00945698">
        <w:rPr>
          <w:b/>
          <w:color w:val="auto"/>
          <w:sz w:val="23"/>
          <w:szCs w:val="23"/>
        </w:rPr>
        <w:t>r. do godziny 15.00</w:t>
      </w:r>
      <w:r w:rsidRPr="00945698">
        <w:rPr>
          <w:b/>
          <w:color w:val="auto"/>
          <w:sz w:val="23"/>
          <w:szCs w:val="23"/>
        </w:rPr>
        <w:t xml:space="preserve"> w Ministerstwa Edukacji </w:t>
      </w:r>
      <w:r w:rsidR="00EA0DF3" w:rsidRPr="00945698">
        <w:rPr>
          <w:b/>
          <w:color w:val="auto"/>
          <w:sz w:val="23"/>
          <w:szCs w:val="23"/>
        </w:rPr>
        <w:t xml:space="preserve">i Nauki </w:t>
      </w:r>
      <w:r w:rsidR="00FA264B">
        <w:rPr>
          <w:b/>
          <w:color w:val="auto"/>
          <w:sz w:val="23"/>
          <w:szCs w:val="23"/>
        </w:rPr>
        <w:t>przy al. J.</w:t>
      </w:r>
      <w:r w:rsidRPr="00945698">
        <w:rPr>
          <w:b/>
          <w:color w:val="auto"/>
          <w:sz w:val="23"/>
          <w:szCs w:val="23"/>
        </w:rPr>
        <w:t>Ch. Szucha 25, Wa</w:t>
      </w:r>
      <w:r w:rsidR="00FA264B">
        <w:rPr>
          <w:b/>
          <w:color w:val="auto"/>
          <w:sz w:val="23"/>
          <w:szCs w:val="23"/>
        </w:rPr>
        <w:t>rszawa, pokój nr 29 (sekretariat</w:t>
      </w:r>
      <w:r w:rsidRPr="00945698">
        <w:rPr>
          <w:b/>
          <w:color w:val="auto"/>
          <w:sz w:val="23"/>
          <w:szCs w:val="23"/>
        </w:rPr>
        <w:t xml:space="preserve">). Koperta powinna zawierać nazwę i dokładny adres Najemcy, telefon kontaktowy oraz dopisek: „Oferta konkursowa na prowadzenie stołówki”.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2. Oferta ważna jest przez </w:t>
      </w:r>
      <w:r w:rsidR="002A0C94">
        <w:rPr>
          <w:color w:val="auto"/>
          <w:sz w:val="23"/>
          <w:szCs w:val="23"/>
        </w:rPr>
        <w:t>3</w:t>
      </w:r>
      <w:r w:rsidRPr="00060B16">
        <w:rPr>
          <w:color w:val="auto"/>
          <w:sz w:val="23"/>
          <w:szCs w:val="23"/>
        </w:rPr>
        <w:t xml:space="preserve">0 dni od dnia otwarcia ofert.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3. Konkurs uznaje się za ważny jeżeli wpłynie co najmniej jedna oferta.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4. Do prowadzenia konkursu zostanie powołana Komisja Konkursowa, która wykona następujące czynności: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a) otworzy oferty,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b) przyjmuje dodatkowe oświadczenia i wyjaśnienia oferentów,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c) odrzuci ofertę/y, jeżeli oferta/y nie spełnia/ją wymogów formalnych, z zastrzeżeniem pkt e),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d) może wystąpić do oferenta z wnioskiem o uzupełnienie brakujących dokumentów lub przekazanie dodatkowych informacji,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e) dokona analizy ofert i przeprowadzi ewentualne negocjacje,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f) sporządzi protokół z przeprowadzonych czynności,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g) zarekomenduje wybór najkorzystniejszej oferty.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5. Komisja Konkursowa dokonując analizy ofert weźmie pod uwagę: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>a) wysokość stawki czynszu za 1m</w:t>
      </w:r>
      <w:r w:rsidR="00A54F9F">
        <w:rPr>
          <w:color w:val="auto"/>
          <w:sz w:val="23"/>
          <w:szCs w:val="23"/>
          <w:vertAlign w:val="superscript"/>
        </w:rPr>
        <w:t>2</w:t>
      </w:r>
      <w:r w:rsidRPr="00060B16">
        <w:rPr>
          <w:color w:val="auto"/>
          <w:sz w:val="23"/>
          <w:szCs w:val="23"/>
        </w:rPr>
        <w:t xml:space="preserve"> powierzchni oddzielnie dla kuchni i oddzielnie dla stołówki - waga do </w:t>
      </w:r>
      <w:r w:rsidR="008A2584">
        <w:rPr>
          <w:color w:val="auto"/>
          <w:sz w:val="23"/>
          <w:szCs w:val="23"/>
        </w:rPr>
        <w:t>30</w:t>
      </w:r>
      <w:r w:rsidRPr="00060B16">
        <w:rPr>
          <w:color w:val="auto"/>
          <w:sz w:val="23"/>
          <w:szCs w:val="23"/>
        </w:rPr>
        <w:t xml:space="preserve"> punktów,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b) ocenę przykładowych dań (cenę/różnorodność/jakość/gramatura) - waga do </w:t>
      </w:r>
      <w:r w:rsidR="008A2584">
        <w:rPr>
          <w:color w:val="auto"/>
          <w:sz w:val="23"/>
          <w:szCs w:val="23"/>
        </w:rPr>
        <w:t>25</w:t>
      </w:r>
      <w:r w:rsidRPr="00060B16">
        <w:rPr>
          <w:color w:val="auto"/>
          <w:sz w:val="23"/>
          <w:szCs w:val="23"/>
        </w:rPr>
        <w:t xml:space="preserve"> punktów, </w:t>
      </w:r>
      <w:r w:rsidR="008A2584">
        <w:rPr>
          <w:color w:val="auto"/>
          <w:sz w:val="23"/>
          <w:szCs w:val="23"/>
        </w:rPr>
        <w:t xml:space="preserve">oferent </w:t>
      </w:r>
      <w:r w:rsidR="00FA264B">
        <w:rPr>
          <w:color w:val="auto"/>
          <w:sz w:val="23"/>
          <w:szCs w:val="23"/>
        </w:rPr>
        <w:br/>
      </w:r>
      <w:r w:rsidR="008A2584">
        <w:rPr>
          <w:color w:val="auto"/>
          <w:sz w:val="23"/>
          <w:szCs w:val="23"/>
        </w:rPr>
        <w:t>w uzgo</w:t>
      </w:r>
      <w:r w:rsidR="006B7622">
        <w:rPr>
          <w:color w:val="auto"/>
          <w:sz w:val="23"/>
          <w:szCs w:val="23"/>
        </w:rPr>
        <w:t>dnionym terminie na prośbę wynajmującego jest zobowiązany do przygotowania (degustacji) potraw zgodnie z przekazanym form</w:t>
      </w:r>
      <w:r w:rsidR="0031615F">
        <w:rPr>
          <w:color w:val="auto"/>
          <w:sz w:val="23"/>
          <w:szCs w:val="23"/>
        </w:rPr>
        <w:t>ularzem ofertowym.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c) zatrudniony personel - waga do 10 punktów,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d) propozycje zgodnie z rozdziałem II pkt. 10 - waga do 25 punktów,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e) referencje - waga do 10 punktów,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</w:p>
    <w:p w:rsidR="00060B16" w:rsidRPr="00060B16" w:rsidRDefault="00527244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FA264B">
        <w:rPr>
          <w:color w:val="auto"/>
          <w:sz w:val="23"/>
          <w:szCs w:val="23"/>
        </w:rPr>
        <w:t xml:space="preserve"> </w:t>
      </w:r>
      <w:r w:rsidR="00060B16" w:rsidRPr="00060B16">
        <w:rPr>
          <w:color w:val="auto"/>
          <w:sz w:val="23"/>
          <w:szCs w:val="23"/>
        </w:rPr>
        <w:t xml:space="preserve">Przyznane w trakcie pracy Komisji Konkursowej punkty mają charakter pomocniczy i służą wyłącznie do wstępnej analizy ofert. Komisja Konkursowa zastrzega sobie prawo zaproszenia wybranych oferentów do negocjacji. W wyniku przeprowadzonych negocjacji oferent może zmienić treść złożonej oferty a Wynajmujący może zmienić treść konkursu. Komisja może wśród wybranych oferentów zażyczyć sobie stworzenia możliwości dokonania bezpośredniej oceny przygotowanych posiłków. </w:t>
      </w:r>
    </w:p>
    <w:p w:rsidR="00060B16" w:rsidRPr="00060B16" w:rsidRDefault="00060B16" w:rsidP="00FA264B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6. Umowa najmu zostanie podpisana przez wybranego Najemcę w terminie 14 dni od daty wyboru najkorzystniejszej oferty i uzyskaniu przez Wynajmującego wymaganych przepisami prawa zgód. W przypadku niepodpisania umowy najmu przez wybranego Najemcę w w/w terminie, zostanie wybrana kolejna oferta o największej liczbie punktów.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  <w:r w:rsidRPr="00060B16">
        <w:rPr>
          <w:color w:val="auto"/>
          <w:sz w:val="23"/>
          <w:szCs w:val="23"/>
        </w:rPr>
        <w:t xml:space="preserve">7. Wynajmujący dopuszcza możliwość dokonania oględzin lokalu przez oferentów. Zainteresowani mogą telefoniczne uzgodnić termin z Panem </w:t>
      </w:r>
      <w:r w:rsidR="00220995">
        <w:rPr>
          <w:color w:val="auto"/>
          <w:sz w:val="23"/>
          <w:szCs w:val="23"/>
        </w:rPr>
        <w:t xml:space="preserve">Radosławem </w:t>
      </w:r>
      <w:proofErr w:type="spellStart"/>
      <w:r w:rsidR="00220995">
        <w:rPr>
          <w:color w:val="auto"/>
          <w:sz w:val="23"/>
          <w:szCs w:val="23"/>
        </w:rPr>
        <w:t>Szalastem</w:t>
      </w:r>
      <w:proofErr w:type="spellEnd"/>
      <w:r w:rsidR="00220995">
        <w:rPr>
          <w:color w:val="auto"/>
          <w:sz w:val="23"/>
          <w:szCs w:val="23"/>
        </w:rPr>
        <w:t xml:space="preserve"> </w:t>
      </w:r>
      <w:r w:rsidRPr="00060B16">
        <w:rPr>
          <w:color w:val="auto"/>
          <w:sz w:val="23"/>
          <w:szCs w:val="23"/>
        </w:rPr>
        <w:t>nr tel. (0-22) 34-74-</w:t>
      </w:r>
      <w:r w:rsidR="00220995">
        <w:rPr>
          <w:color w:val="auto"/>
          <w:sz w:val="23"/>
          <w:szCs w:val="23"/>
        </w:rPr>
        <w:t>468</w:t>
      </w:r>
      <w:r w:rsidRPr="00060B16">
        <w:rPr>
          <w:color w:val="auto"/>
          <w:sz w:val="23"/>
          <w:szCs w:val="23"/>
        </w:rPr>
        <w:t xml:space="preserve"> </w:t>
      </w:r>
      <w:r w:rsidR="00DC709B">
        <w:rPr>
          <w:color w:val="auto"/>
          <w:sz w:val="23"/>
          <w:szCs w:val="23"/>
        </w:rPr>
        <w:br/>
      </w:r>
      <w:r w:rsidRPr="00060B16">
        <w:rPr>
          <w:color w:val="auto"/>
          <w:sz w:val="23"/>
          <w:szCs w:val="23"/>
        </w:rPr>
        <w:t xml:space="preserve">w godz. 9.00 – 15.00. </w:t>
      </w:r>
    </w:p>
    <w:p w:rsidR="00060B16" w:rsidRPr="00060B16" w:rsidRDefault="00060B16" w:rsidP="00527244">
      <w:pPr>
        <w:pStyle w:val="Default"/>
        <w:ind w:hanging="284"/>
        <w:jc w:val="both"/>
        <w:rPr>
          <w:color w:val="auto"/>
          <w:sz w:val="23"/>
          <w:szCs w:val="23"/>
        </w:rPr>
      </w:pPr>
    </w:p>
    <w:p w:rsidR="00060B16" w:rsidRPr="001E3587" w:rsidRDefault="00060B16" w:rsidP="00527244">
      <w:pPr>
        <w:pStyle w:val="Default"/>
        <w:jc w:val="both"/>
        <w:rPr>
          <w:b/>
          <w:color w:val="auto"/>
          <w:sz w:val="23"/>
          <w:szCs w:val="23"/>
        </w:rPr>
      </w:pPr>
      <w:r w:rsidRPr="001E3587">
        <w:rPr>
          <w:b/>
          <w:color w:val="auto"/>
          <w:sz w:val="23"/>
          <w:szCs w:val="23"/>
        </w:rPr>
        <w:t xml:space="preserve">VI. Postanowienia końcowe </w:t>
      </w:r>
    </w:p>
    <w:p w:rsidR="007621B9" w:rsidRPr="001E3587" w:rsidRDefault="00060B16" w:rsidP="00527244">
      <w:pPr>
        <w:jc w:val="both"/>
        <w:rPr>
          <w:b/>
        </w:rPr>
      </w:pPr>
      <w:r w:rsidRPr="001E3587">
        <w:rPr>
          <w:b/>
          <w:sz w:val="23"/>
          <w:szCs w:val="23"/>
        </w:rPr>
        <w:t xml:space="preserve">Ministerstwo zastrzega sobie prawo unieważnienia lub zakończenia konkursu bez rozstrzygnięcia w każdym czasie bez </w:t>
      </w:r>
      <w:r w:rsidR="004A03BA" w:rsidRPr="001E3587">
        <w:rPr>
          <w:b/>
          <w:sz w:val="23"/>
          <w:szCs w:val="23"/>
        </w:rPr>
        <w:t>podania przyczyny.</w:t>
      </w:r>
    </w:p>
    <w:sectPr w:rsidR="007621B9" w:rsidRPr="001E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35DD81"/>
    <w:multiLevelType w:val="hybridMultilevel"/>
    <w:tmpl w:val="294C9F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6A9FBF"/>
    <w:multiLevelType w:val="hybridMultilevel"/>
    <w:tmpl w:val="07E334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DE52A9"/>
    <w:multiLevelType w:val="hybridMultilevel"/>
    <w:tmpl w:val="FE803F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1D9F01"/>
    <w:multiLevelType w:val="hybridMultilevel"/>
    <w:tmpl w:val="73D9EA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C3E623"/>
    <w:multiLevelType w:val="hybridMultilevel"/>
    <w:tmpl w:val="30410D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AFE3EF"/>
    <w:multiLevelType w:val="hybridMultilevel"/>
    <w:tmpl w:val="298E4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916E73"/>
    <w:multiLevelType w:val="hybridMultilevel"/>
    <w:tmpl w:val="A908BF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EC9F62"/>
    <w:multiLevelType w:val="hybridMultilevel"/>
    <w:tmpl w:val="155DA3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15EA92"/>
    <w:multiLevelType w:val="hybridMultilevel"/>
    <w:tmpl w:val="BFB51B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06E241C"/>
    <w:multiLevelType w:val="hybridMultilevel"/>
    <w:tmpl w:val="22BB9D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AB15D13"/>
    <w:multiLevelType w:val="hybridMultilevel"/>
    <w:tmpl w:val="6220EE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6D0E210"/>
    <w:multiLevelType w:val="hybridMultilevel"/>
    <w:tmpl w:val="827011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BA"/>
    <w:rsid w:val="00060B16"/>
    <w:rsid w:val="00152914"/>
    <w:rsid w:val="001E3587"/>
    <w:rsid w:val="00220995"/>
    <w:rsid w:val="002441CF"/>
    <w:rsid w:val="002638EA"/>
    <w:rsid w:val="002A0C94"/>
    <w:rsid w:val="002B572B"/>
    <w:rsid w:val="002D36AA"/>
    <w:rsid w:val="0031615F"/>
    <w:rsid w:val="003224D7"/>
    <w:rsid w:val="00343218"/>
    <w:rsid w:val="00355EB2"/>
    <w:rsid w:val="004A03BA"/>
    <w:rsid w:val="00527244"/>
    <w:rsid w:val="00685098"/>
    <w:rsid w:val="006B7622"/>
    <w:rsid w:val="007621B9"/>
    <w:rsid w:val="008057B6"/>
    <w:rsid w:val="008A2584"/>
    <w:rsid w:val="008A26D4"/>
    <w:rsid w:val="00945698"/>
    <w:rsid w:val="009D6E23"/>
    <w:rsid w:val="00A54F9F"/>
    <w:rsid w:val="00A95D06"/>
    <w:rsid w:val="00B90487"/>
    <w:rsid w:val="00C52471"/>
    <w:rsid w:val="00DA08E2"/>
    <w:rsid w:val="00DC709B"/>
    <w:rsid w:val="00EA0DF3"/>
    <w:rsid w:val="00EA10EF"/>
    <w:rsid w:val="00ED0946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8730E-AAF7-449B-8B43-49FA631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0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5</Pages>
  <Words>2309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Wilczyński Maciej</dc:creator>
  <cp:keywords/>
  <dc:description/>
  <cp:lastModifiedBy>Strójwąs Maciej</cp:lastModifiedBy>
  <cp:revision>13</cp:revision>
  <dcterms:created xsi:type="dcterms:W3CDTF">2021-05-17T06:39:00Z</dcterms:created>
  <dcterms:modified xsi:type="dcterms:W3CDTF">2021-05-26T10:40:00Z</dcterms:modified>
</cp:coreProperties>
</file>