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D423" w14:textId="77777777" w:rsidR="009D106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4BA2386" w14:textId="77777777" w:rsidR="009D1060" w:rsidRDefault="00000000" w:rsidP="002A4C36">
      <w:pPr>
        <w:pStyle w:val="Tytu"/>
        <w:spacing w:after="0"/>
      </w:pPr>
      <w:r w:rsidRPr="00D666FB">
        <w:t>WOJEWODY POMORSKIEGO</w:t>
      </w:r>
    </w:p>
    <w:p w14:paraId="51501672" w14:textId="529E36FC" w:rsidR="00C6042A" w:rsidRPr="00C6042A" w:rsidRDefault="00C6042A" w:rsidP="00C6042A">
      <w:pPr>
        <w:spacing w:before="240"/>
        <w:ind w:firstLine="0"/>
        <w:jc w:val="center"/>
      </w:pPr>
      <w:r>
        <w:t>z dnia 3 marca 2025 r.</w:t>
      </w:r>
    </w:p>
    <w:p w14:paraId="56904632" w14:textId="77777777" w:rsidR="009D1060" w:rsidRPr="000359AE" w:rsidRDefault="00000000" w:rsidP="000359AE">
      <w:pPr>
        <w:pStyle w:val="Nagwek2"/>
        <w:rPr>
          <w:rFonts w:cs="Arial"/>
          <w:bCs/>
          <w:kern w:val="2"/>
          <w:szCs w:val="28"/>
          <w14:ligatures w14:val="standardContextual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359AE">
        <w:rPr>
          <w:rFonts w:cs="Arial"/>
          <w:bCs/>
          <w:kern w:val="2"/>
          <w:szCs w:val="28"/>
          <w14:ligatures w14:val="standardContextual"/>
        </w:rPr>
        <w:t xml:space="preserve">zgody na użyczenie części nieruchomości </w:t>
      </w:r>
      <w:r w:rsidRPr="000359AE">
        <w:rPr>
          <w:rFonts w:cs="Arial"/>
          <w:bCs/>
          <w:kern w:val="2"/>
          <w:szCs w:val="28"/>
          <w14:ligatures w14:val="standardContextual"/>
        </w:rPr>
        <w:br/>
        <w:t xml:space="preserve">z zasobu </w:t>
      </w:r>
      <w:r>
        <w:rPr>
          <w:rFonts w:cs="Arial"/>
          <w:bCs/>
          <w:kern w:val="2"/>
          <w:szCs w:val="28"/>
          <w14:ligatures w14:val="standardContextual"/>
        </w:rPr>
        <w:t xml:space="preserve">nieruchomości </w:t>
      </w:r>
      <w:r w:rsidRPr="000359AE">
        <w:rPr>
          <w:rFonts w:cs="Arial"/>
          <w:bCs/>
          <w:kern w:val="2"/>
          <w:szCs w:val="28"/>
          <w14:ligatures w14:val="standardContextual"/>
        </w:rPr>
        <w:t>Skarbu Państwa</w:t>
      </w:r>
    </w:p>
    <w:p w14:paraId="77E1DD3A" w14:textId="77777777" w:rsidR="009D1060" w:rsidRPr="005C433F" w:rsidRDefault="00000000" w:rsidP="008644C3">
      <w:pPr>
        <w:spacing w:after="360"/>
        <w:rPr>
          <w:szCs w:val="24"/>
        </w:rPr>
      </w:pPr>
      <w:r w:rsidRPr="005C433F">
        <w:rPr>
          <w:szCs w:val="24"/>
        </w:rPr>
        <w:t xml:space="preserve">Na podstawie </w:t>
      </w:r>
      <w:r w:rsidRPr="005C433F">
        <w:rPr>
          <w:rFonts w:cs="Arial"/>
          <w:szCs w:val="24"/>
        </w:rPr>
        <w:t xml:space="preserve">art. 11 ust. 2 i art. 23 ust. 1 pkt 7a ustawy z dnia 21 sierpnia 1997 r. o gospodarce nieruchomościami (Dz. U. z 2024 r. poz. 1145, 1222, 1717 i 1881) </w:t>
      </w:r>
      <w:r w:rsidRPr="005C433F">
        <w:rPr>
          <w:szCs w:val="24"/>
        </w:rPr>
        <w:t>zarządza się, co następuje:</w:t>
      </w:r>
    </w:p>
    <w:p w14:paraId="2EF0FDF2" w14:textId="77777777" w:rsidR="009D1060" w:rsidRPr="005C433F" w:rsidRDefault="00000000" w:rsidP="000359AE">
      <w:p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bookmarkStart w:id="0" w:name="_Hlk71116339"/>
      <w:r w:rsidRPr="005C433F">
        <w:rPr>
          <w:szCs w:val="24"/>
        </w:rPr>
        <w:t>§ 1. </w:t>
      </w:r>
      <w:r w:rsidRPr="005C433F">
        <w:rPr>
          <w:rFonts w:eastAsia="Times New Roman" w:cs="Arial"/>
          <w:szCs w:val="24"/>
          <w:lang w:eastAsia="pl-PL"/>
        </w:rPr>
        <w:t xml:space="preserve">Wyraża się zgodę Prezydentowi Miasta Gdańska, wykonującemu zadania starosty z zakresu administracji rządowej, na użyczenie na czas oznaczony do dnia 31 grudnia 2027 r., części nieruchomości z zasobu nieruchomości Skarbu Państwa </w:t>
      </w:r>
      <w:r w:rsidRPr="005C433F">
        <w:rPr>
          <w:rFonts w:eastAsia="Times New Roman" w:cs="Arial"/>
          <w:szCs w:val="24"/>
          <w:lang w:eastAsia="pl-PL"/>
        </w:rPr>
        <w:br/>
        <w:t>o łącznej powierzchni 208 m</w:t>
      </w:r>
      <w:r w:rsidRPr="005C433F">
        <w:rPr>
          <w:rFonts w:eastAsia="Times New Roman" w:cs="Arial"/>
          <w:szCs w:val="24"/>
          <w:vertAlign w:val="superscript"/>
          <w:lang w:eastAsia="pl-PL"/>
        </w:rPr>
        <w:t>2</w:t>
      </w:r>
      <w:r w:rsidRPr="005C433F">
        <w:rPr>
          <w:rFonts w:eastAsia="Times New Roman" w:cs="Arial"/>
          <w:szCs w:val="24"/>
          <w:lang w:eastAsia="pl-PL"/>
        </w:rPr>
        <w:t>, zgodnie z obszarem wskazanym przez Prezydenta, oznaczonych ewidencyjnie jako:</w:t>
      </w:r>
    </w:p>
    <w:p w14:paraId="6E4AFAC3" w14:textId="77777777" w:rsidR="009D1060" w:rsidRPr="005C433F" w:rsidRDefault="00000000" w:rsidP="000359AE">
      <w:pPr>
        <w:autoSpaceDE w:val="0"/>
        <w:autoSpaceDN w:val="0"/>
        <w:adjustRightInd w:val="0"/>
        <w:ind w:left="284" w:hanging="284"/>
        <w:contextualSpacing/>
        <w:rPr>
          <w:rFonts w:eastAsia="Times New Roman" w:cs="Arial"/>
          <w:szCs w:val="24"/>
          <w:lang w:eastAsia="pl-PL"/>
        </w:rPr>
      </w:pPr>
      <w:bookmarkStart w:id="1" w:name="_Hlk190774195"/>
      <w:r w:rsidRPr="005C433F">
        <w:rPr>
          <w:rFonts w:eastAsia="Times New Roman" w:cs="Arial"/>
          <w:szCs w:val="24"/>
          <w:lang w:eastAsia="pl-PL"/>
        </w:rPr>
        <w:t>1) część o powierzchni 17 m</w:t>
      </w:r>
      <w:r w:rsidRPr="005C433F">
        <w:rPr>
          <w:rFonts w:eastAsia="Times New Roman" w:cs="Arial"/>
          <w:szCs w:val="24"/>
          <w:vertAlign w:val="superscript"/>
          <w:lang w:eastAsia="pl-PL"/>
        </w:rPr>
        <w:t>2</w:t>
      </w:r>
      <w:r w:rsidRPr="005C433F">
        <w:rPr>
          <w:rFonts w:eastAsia="Times New Roman" w:cs="Arial"/>
          <w:szCs w:val="24"/>
          <w:lang w:eastAsia="pl-PL"/>
        </w:rPr>
        <w:t xml:space="preserve"> z działki nr 27/3 o powierzchni całkowitej 0,0072 ha, położonej w obrębie 0116 w Gdańsku, dla której prowadzona jest księga wieczysta nr GD1G/00057568/6 w celu budowy magistrali wodociągowej Dn300 ul.</w:t>
      </w:r>
      <w:r>
        <w:rPr>
          <w:rFonts w:eastAsia="Times New Roman" w:cs="Arial"/>
          <w:szCs w:val="24"/>
          <w:lang w:eastAsia="pl-PL"/>
        </w:rPr>
        <w:t> </w:t>
      </w:r>
      <w:r w:rsidRPr="005C433F">
        <w:rPr>
          <w:rFonts w:eastAsia="Times New Roman" w:cs="Arial"/>
          <w:szCs w:val="24"/>
          <w:lang w:eastAsia="pl-PL"/>
        </w:rPr>
        <w:t>M</w:t>
      </w:r>
      <w:r>
        <w:rPr>
          <w:rFonts w:eastAsia="Times New Roman" w:cs="Arial"/>
          <w:szCs w:val="24"/>
          <w:lang w:eastAsia="pl-PL"/>
        </w:rPr>
        <w:t>i</w:t>
      </w:r>
      <w:r w:rsidRPr="005C433F">
        <w:rPr>
          <w:rFonts w:eastAsia="Times New Roman" w:cs="Arial"/>
          <w:szCs w:val="24"/>
          <w:lang w:eastAsia="pl-PL"/>
        </w:rPr>
        <w:t>ałki Szlak</w:t>
      </w:r>
      <w:r>
        <w:rPr>
          <w:rFonts w:eastAsia="Times New Roman" w:cs="Arial"/>
          <w:szCs w:val="24"/>
          <w:lang w:eastAsia="pl-PL"/>
        </w:rPr>
        <w:t xml:space="preserve"> – ul. </w:t>
      </w:r>
      <w:r w:rsidRPr="005C433F">
        <w:rPr>
          <w:rFonts w:eastAsia="Times New Roman" w:cs="Arial"/>
          <w:szCs w:val="24"/>
          <w:lang w:eastAsia="pl-PL"/>
        </w:rPr>
        <w:t>Zagroble: odwodnienie wód z odwodnienia tymczasowych wykopów do odbiornika;</w:t>
      </w:r>
    </w:p>
    <w:p w14:paraId="4D83007A" w14:textId="77777777" w:rsidR="009D1060" w:rsidRPr="005C433F" w:rsidRDefault="00000000" w:rsidP="000359AE">
      <w:pPr>
        <w:autoSpaceDE w:val="0"/>
        <w:autoSpaceDN w:val="0"/>
        <w:adjustRightInd w:val="0"/>
        <w:ind w:left="284" w:hanging="284"/>
        <w:rPr>
          <w:rFonts w:eastAsia="Times New Roman" w:cs="Arial"/>
          <w:szCs w:val="24"/>
          <w:lang w:eastAsia="pl-PL"/>
        </w:rPr>
      </w:pPr>
      <w:r w:rsidRPr="005C433F">
        <w:rPr>
          <w:rFonts w:eastAsia="Times New Roman" w:cs="Arial"/>
          <w:szCs w:val="24"/>
          <w:lang w:eastAsia="pl-PL"/>
        </w:rPr>
        <w:t>2) część o powierzchni 191 m</w:t>
      </w:r>
      <w:r w:rsidRPr="005C433F">
        <w:rPr>
          <w:rFonts w:eastAsia="Times New Roman" w:cs="Arial"/>
          <w:szCs w:val="24"/>
          <w:vertAlign w:val="superscript"/>
          <w:lang w:eastAsia="pl-PL"/>
        </w:rPr>
        <w:t>2</w:t>
      </w:r>
      <w:r w:rsidRPr="005C433F">
        <w:rPr>
          <w:rFonts w:eastAsia="Times New Roman" w:cs="Arial"/>
          <w:szCs w:val="24"/>
          <w:lang w:eastAsia="pl-PL"/>
        </w:rPr>
        <w:t xml:space="preserve"> z działki nr 257/16 o powierzchni całkowitej 0,0404 ha, położonej w obrębie 0300, 300S w Gdańsku, dla której prowadzona jest księga wieczysta nr GD1G/00064113/4, w celu budowy magistrali wodociągowej</w:t>
      </w:r>
      <w:r w:rsidRPr="005C433F">
        <w:rPr>
          <w:rFonts w:ascii="Times New Roman" w:eastAsia="Times New Roman" w:hAnsi="Times New Roman"/>
          <w:szCs w:val="24"/>
          <w:lang w:eastAsia="pl-PL"/>
        </w:rPr>
        <w:br/>
      </w:r>
      <w:r w:rsidRPr="005C433F">
        <w:rPr>
          <w:rFonts w:eastAsia="Times New Roman" w:cs="Arial"/>
          <w:szCs w:val="24"/>
          <w:lang w:eastAsia="pl-PL"/>
        </w:rPr>
        <w:t>Dn300 ul.</w:t>
      </w:r>
      <w:r>
        <w:rPr>
          <w:rFonts w:eastAsia="Times New Roman" w:cs="Arial"/>
          <w:szCs w:val="24"/>
          <w:lang w:eastAsia="pl-PL"/>
        </w:rPr>
        <w:t> </w:t>
      </w:r>
      <w:r w:rsidRPr="005C433F">
        <w:rPr>
          <w:rFonts w:eastAsia="Times New Roman" w:cs="Arial"/>
          <w:szCs w:val="24"/>
          <w:lang w:eastAsia="pl-PL"/>
        </w:rPr>
        <w:t>Miałki Szlak</w:t>
      </w:r>
      <w:r>
        <w:rPr>
          <w:rFonts w:eastAsia="Times New Roman" w:cs="Arial"/>
          <w:szCs w:val="24"/>
          <w:lang w:eastAsia="pl-PL"/>
        </w:rPr>
        <w:t xml:space="preserve"> – ul. </w:t>
      </w:r>
      <w:r w:rsidRPr="005C433F">
        <w:rPr>
          <w:rFonts w:eastAsia="Times New Roman" w:cs="Arial"/>
          <w:szCs w:val="24"/>
          <w:lang w:eastAsia="pl-PL"/>
        </w:rPr>
        <w:t>Zagroble: budowa magistrali wraz z infrastrukturą towarzyszącą.</w:t>
      </w:r>
    </w:p>
    <w:bookmarkEnd w:id="1"/>
    <w:p w14:paraId="35B6290E" w14:textId="77777777" w:rsidR="009D1060" w:rsidRPr="005C433F" w:rsidRDefault="00000000" w:rsidP="000359AE">
      <w:p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5C433F">
        <w:rPr>
          <w:rFonts w:eastAsia="Times New Roman" w:cs="Arial"/>
          <w:szCs w:val="24"/>
          <w:lang w:eastAsia="pl-PL"/>
        </w:rPr>
        <w:t xml:space="preserve">§ 2. Zgoda na dokonanie czynności opisanej w § 1 ważna jest przez okres 1 roku od dnia jej udzielenia. </w:t>
      </w:r>
    </w:p>
    <w:bookmarkEnd w:id="0"/>
    <w:p w14:paraId="2851C4AC" w14:textId="77777777" w:rsidR="009D1060" w:rsidRDefault="00000000" w:rsidP="003F3D41">
      <w:pPr>
        <w:spacing w:after="720"/>
        <w:rPr>
          <w:rFonts w:cs="Arial"/>
          <w:szCs w:val="24"/>
        </w:rPr>
      </w:pPr>
      <w:r w:rsidRPr="005C433F">
        <w:rPr>
          <w:szCs w:val="24"/>
        </w:rPr>
        <w:t xml:space="preserve">§ </w:t>
      </w:r>
      <w:r w:rsidRPr="005C433F">
        <w:rPr>
          <w:rFonts w:cs="Arial"/>
          <w:szCs w:val="24"/>
        </w:rPr>
        <w:t>3. Zarządzenie wchodzi w życie z dniem podpisania.</w:t>
      </w:r>
    </w:p>
    <w:p w14:paraId="02B4EB57" w14:textId="2B6F48C1" w:rsidR="003F3D41" w:rsidRDefault="003F3D41" w:rsidP="0053067C">
      <w:pPr>
        <w:ind w:left="4253"/>
        <w:rPr>
          <w:rFonts w:cs="Arial"/>
          <w:szCs w:val="24"/>
        </w:rPr>
      </w:pPr>
      <w:r>
        <w:rPr>
          <w:rFonts w:cs="Arial"/>
          <w:szCs w:val="24"/>
        </w:rPr>
        <w:t>WZ. Wojewody Pomorskiego</w:t>
      </w:r>
    </w:p>
    <w:p w14:paraId="22538D5C" w14:textId="77777777" w:rsidR="00566B20" w:rsidRDefault="00566B20" w:rsidP="0053067C">
      <w:pPr>
        <w:ind w:left="3827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7A62C4CE" w14:textId="77777777" w:rsidR="00566B20" w:rsidRDefault="00566B20" w:rsidP="003F3D41">
      <w:pPr>
        <w:ind w:left="3828" w:firstLine="0"/>
        <w:jc w:val="center"/>
        <w:rPr>
          <w:rFonts w:cs="Arial"/>
        </w:rPr>
      </w:pPr>
      <w:r>
        <w:rPr>
          <w:rFonts w:cs="Arial"/>
        </w:rPr>
        <w:t>Anna Olkowska-Jacyno</w:t>
      </w:r>
    </w:p>
    <w:p w14:paraId="4E43F1CE" w14:textId="77777777" w:rsidR="00566B20" w:rsidRPr="005C433F" w:rsidRDefault="00566B20" w:rsidP="003322BF">
      <w:pPr>
        <w:spacing w:after="720"/>
        <w:rPr>
          <w:i/>
          <w:iCs/>
          <w:color w:val="808080" w:themeColor="background1" w:themeShade="80"/>
          <w:szCs w:val="24"/>
        </w:rPr>
      </w:pPr>
    </w:p>
    <w:sectPr w:rsidR="00566B20" w:rsidRPr="005C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26"/>
    <w:rsid w:val="003F3D41"/>
    <w:rsid w:val="0053067C"/>
    <w:rsid w:val="005574B4"/>
    <w:rsid w:val="00566B20"/>
    <w:rsid w:val="00721EDD"/>
    <w:rsid w:val="00775126"/>
    <w:rsid w:val="009D1060"/>
    <w:rsid w:val="00C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63A"/>
  <w15:docId w15:val="{9019F235-708D-4A0A-82BB-845E8A5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części nieruchomości</dc:title>
  <dc:creator>Maria Leszczyńska</dc:creator>
  <cp:lastModifiedBy>Elżbieta Śliwińska-Sosińska</cp:lastModifiedBy>
  <cp:revision>3</cp:revision>
  <cp:lastPrinted>2017-01-05T08:10:00Z</cp:lastPrinted>
  <dcterms:created xsi:type="dcterms:W3CDTF">2025-03-04T09:47:00Z</dcterms:created>
  <dcterms:modified xsi:type="dcterms:W3CDTF">2025-03-04T09:48:00Z</dcterms:modified>
</cp:coreProperties>
</file>