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C90B5B" w:rsidRPr="00727289" w:rsidRDefault="00653763" w:rsidP="00727289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Olsztyn, 22 kwietnia</w:t>
      </w:r>
      <w:r w:rsidR="00727289" w:rsidRPr="00727289">
        <w:rPr>
          <w:rFonts w:asciiTheme="minorHAnsi" w:hAnsiTheme="minorHAnsi" w:cstheme="minorHAnsi"/>
          <w:sz w:val="24"/>
          <w:szCs w:val="24"/>
        </w:rPr>
        <w:t xml:space="preserve"> 2022</w:t>
      </w:r>
      <w:r w:rsidR="00D277F2" w:rsidRPr="00727289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727289" w:rsidRPr="00727289" w:rsidRDefault="00653763" w:rsidP="00727289">
      <w:pPr>
        <w:keepNext/>
        <w:snapToGri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WIN-I.746.2.11.2022</w:t>
      </w:r>
    </w:p>
    <w:p w:rsidR="00CD1640" w:rsidRPr="00FA0C8D" w:rsidRDefault="00727289" w:rsidP="00727289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72728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Pr="00727289">
        <w:rPr>
          <w:rFonts w:asciiTheme="minorHAnsi" w:hAnsiTheme="minorHAnsi" w:cstheme="minorHAnsi"/>
          <w:b/>
          <w:sz w:val="32"/>
          <w:szCs w:val="32"/>
        </w:rPr>
        <w:t>OBWIESZCZENIE</w:t>
      </w:r>
    </w:p>
    <w:p w:rsidR="00727289" w:rsidRDefault="00727289" w:rsidP="00DF240F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D21A2F">
        <w:rPr>
          <w:rFonts w:asciiTheme="minorHAnsi" w:hAnsiTheme="minorHAnsi" w:cstheme="minorHAnsi"/>
        </w:rPr>
        <w:t>Zgodnie z art. 53 ust. 1 ustawy z dnia 27 marca 2003 r. o planowaniu i  zagospodarowan</w:t>
      </w:r>
      <w:r w:rsidR="00653763">
        <w:rPr>
          <w:rFonts w:asciiTheme="minorHAnsi" w:hAnsiTheme="minorHAnsi" w:cstheme="minorHAnsi"/>
        </w:rPr>
        <w:t>iu przestrzennym  (Dz. U. z 2022 r., poz. 503</w:t>
      </w:r>
      <w:r w:rsidRPr="00D21A2F">
        <w:rPr>
          <w:rFonts w:asciiTheme="minorHAnsi" w:hAnsiTheme="minorHAnsi" w:cstheme="minorHAnsi"/>
        </w:rPr>
        <w:t xml:space="preserve"> ze zmianami) i art. 49 Kodeksu postępowania administracyjnego (Dz. U. z 2021 r., poz. 735 ze zmianami), Wojewoda Warmińsko-M</w:t>
      </w:r>
      <w:r w:rsidR="00653763">
        <w:rPr>
          <w:rFonts w:asciiTheme="minorHAnsi" w:hAnsiTheme="minorHAnsi" w:cstheme="minorHAnsi"/>
        </w:rPr>
        <w:t>azurski zawiadamia, że w dniu 22</w:t>
      </w:r>
      <w:r w:rsidR="00CE3871">
        <w:rPr>
          <w:rFonts w:asciiTheme="minorHAnsi" w:hAnsiTheme="minorHAnsi" w:cstheme="minorHAnsi"/>
        </w:rPr>
        <w:t>.0</w:t>
      </w:r>
      <w:r w:rsidR="00653763">
        <w:rPr>
          <w:rFonts w:asciiTheme="minorHAnsi" w:hAnsiTheme="minorHAnsi" w:cstheme="minorHAnsi"/>
        </w:rPr>
        <w:t>4</w:t>
      </w:r>
      <w:r w:rsidRPr="00D21A2F">
        <w:rPr>
          <w:rFonts w:asciiTheme="minorHAnsi" w:hAnsiTheme="minorHAnsi" w:cstheme="minorHAnsi"/>
        </w:rPr>
        <w:t>.2022</w:t>
      </w:r>
      <w:r w:rsidR="00CE3871">
        <w:rPr>
          <w:rFonts w:asciiTheme="minorHAnsi" w:hAnsiTheme="minorHAnsi" w:cstheme="minorHAnsi"/>
        </w:rPr>
        <w:t xml:space="preserve"> r. wydana została decyzja Nr </w:t>
      </w:r>
      <w:r w:rsidR="00653763">
        <w:rPr>
          <w:rFonts w:asciiTheme="minorHAnsi" w:hAnsiTheme="minorHAnsi" w:cstheme="minorHAnsi"/>
        </w:rPr>
        <w:t>DYW/25</w:t>
      </w:r>
      <w:r w:rsidRPr="00D21A2F">
        <w:rPr>
          <w:rFonts w:asciiTheme="minorHAnsi" w:hAnsiTheme="minorHAnsi" w:cstheme="minorHAnsi"/>
        </w:rPr>
        <w:t xml:space="preserve">/2022 o ustaleniu lokalizacji inwestycji celu publicznego polegającej na </w:t>
      </w:r>
      <w:r w:rsidR="00DD5DE2" w:rsidRPr="00CB271B">
        <w:rPr>
          <w:rFonts w:ascii="Calibri" w:hAnsi="Calibri" w:cs="Calibri"/>
          <w:color w:val="000000"/>
        </w:rPr>
        <w:t>rozbiórce i budowie wiaduktu w km. około 10+817 linii kolejowej nr 221, w ramach projektu pn. „Rewitalizacja linii kolejowej nr 221 Gutkowo – Braniewo na odcinku Gutkowo – Dobre Miasto” na działce nr 236/10 w obrębie 0002 Bukwałd, gmina Dywity, powiat olsztyński, województwo warmińsko-mazurskie</w:t>
      </w:r>
      <w:bookmarkStart w:id="0" w:name="_GoBack"/>
      <w:bookmarkEnd w:id="0"/>
      <w:r w:rsidRPr="00DF240F">
        <w:rPr>
          <w:rFonts w:asciiTheme="minorHAnsi" w:hAnsiTheme="minorHAnsi" w:cstheme="minorHAnsi"/>
        </w:rPr>
        <w:t xml:space="preserve">. </w:t>
      </w:r>
    </w:p>
    <w:p w:rsidR="00CD1640" w:rsidRPr="00D21A2F" w:rsidRDefault="00CD1640" w:rsidP="00CD1640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</w:p>
    <w:p w:rsidR="00D21A2F" w:rsidRPr="00D21A2F" w:rsidRDefault="00727289" w:rsidP="00CD1640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D21A2F">
        <w:rPr>
          <w:rFonts w:asciiTheme="minorHAnsi" w:hAnsiTheme="minorHAnsi" w:cstheme="minorHAnsi"/>
        </w:rPr>
        <w:t xml:space="preserve">Decyzja nie jest ostateczna. Stronom służy prawo wniesienia odwołania do Ministra Rozwoju i Technologii za pośrednictwem Wojewody Warmińsko- Mazurskiego w </w:t>
      </w:r>
      <w:r w:rsidR="00CD1640">
        <w:rPr>
          <w:rFonts w:asciiTheme="minorHAnsi" w:hAnsiTheme="minorHAnsi" w:cstheme="minorHAnsi"/>
        </w:rPr>
        <w:t> </w:t>
      </w:r>
      <w:r w:rsidRPr="00D21A2F">
        <w:rPr>
          <w:rFonts w:asciiTheme="minorHAnsi" w:hAnsiTheme="minorHAnsi" w:cstheme="minorHAnsi"/>
        </w:rPr>
        <w:t>Olsztynie, w terminie 14 dni od dnia podania niniejszego obwieszczenia do publicznej wiadomości.</w:t>
      </w:r>
    </w:p>
    <w:p w:rsidR="00727289" w:rsidRPr="00D21A2F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D21A2F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727289" w:rsidRPr="00D21A2F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D21A2F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D21A2F" w:rsidRPr="00D21A2F" w:rsidRDefault="00D21A2F" w:rsidP="00CD1640">
      <w:pPr>
        <w:spacing w:before="240" w:line="25" w:lineRule="atLeast"/>
        <w:rPr>
          <w:sz w:val="24"/>
          <w:szCs w:val="24"/>
        </w:rPr>
      </w:pPr>
      <w:r w:rsidRPr="00D21A2F">
        <w:rPr>
          <w:sz w:val="24"/>
          <w:szCs w:val="24"/>
        </w:rPr>
        <w:t>Decyzja podlega wykonaniu przed upływem terminu do wniesienia odwołania, jeżeli jest zgodna z żądaniem wszystkich stron lub jeżeli wszystkie strony zrzekły się</w:t>
      </w:r>
      <w:r w:rsidR="001F0139">
        <w:rPr>
          <w:sz w:val="24"/>
          <w:szCs w:val="24"/>
        </w:rPr>
        <w:t xml:space="preserve"> prawa do wniesienia odwołania </w:t>
      </w:r>
      <w:r w:rsidRPr="00D21A2F">
        <w:rPr>
          <w:sz w:val="24"/>
          <w:szCs w:val="24"/>
        </w:rPr>
        <w:t>(art. 130 § 4 kodeksu postępowania administracyjnego).</w:t>
      </w:r>
    </w:p>
    <w:p w:rsidR="00727289" w:rsidRPr="00727289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727289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sectPr w:rsidR="00C90B5B" w:rsidSect="00727289">
      <w:headerReference w:type="default" r:id="rId9"/>
      <w:footerReference w:type="default" r:id="rId10"/>
      <w:pgSz w:w="11906" w:h="16838"/>
      <w:pgMar w:top="426" w:right="1418" w:bottom="1135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C2" w:rsidRDefault="007027C2" w:rsidP="0050388A">
      <w:pPr>
        <w:spacing w:after="0" w:line="240" w:lineRule="auto"/>
      </w:pPr>
      <w:r>
        <w:separator/>
      </w:r>
    </w:p>
  </w:endnote>
  <w:endnote w:type="continuationSeparator" w:id="0">
    <w:p w:rsidR="007027C2" w:rsidRDefault="007027C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2183A2" wp14:editId="35C3AD6D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E104B1" wp14:editId="097DC8D4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D452D8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727289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727289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/WMURZADWOJ/</w:t>
                          </w:r>
                          <w:proofErr w:type="spellStart"/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8E2141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727289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727289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727289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727289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727289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727289">
                      <w:rPr>
                        <w:color w:val="999999"/>
                        <w:sz w:val="20"/>
                        <w:szCs w:val="20"/>
                      </w:rPr>
                      <w:t xml:space="preserve"> </w:t>
                    </w:r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>/WMURZADWOJ/</w:t>
                    </w:r>
                    <w:proofErr w:type="spellStart"/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C2" w:rsidRDefault="007027C2" w:rsidP="0050388A">
      <w:pPr>
        <w:spacing w:after="0" w:line="240" w:lineRule="auto"/>
      </w:pPr>
      <w:r>
        <w:separator/>
      </w:r>
    </w:p>
  </w:footnote>
  <w:footnote w:type="continuationSeparator" w:id="0">
    <w:p w:rsidR="007027C2" w:rsidRDefault="007027C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0139"/>
    <w:rsid w:val="002B653B"/>
    <w:rsid w:val="002E3B87"/>
    <w:rsid w:val="00380411"/>
    <w:rsid w:val="00392632"/>
    <w:rsid w:val="00445784"/>
    <w:rsid w:val="0050388A"/>
    <w:rsid w:val="00524210"/>
    <w:rsid w:val="00524BAB"/>
    <w:rsid w:val="00544142"/>
    <w:rsid w:val="0054679C"/>
    <w:rsid w:val="0057333E"/>
    <w:rsid w:val="005823E3"/>
    <w:rsid w:val="00592F58"/>
    <w:rsid w:val="005A276B"/>
    <w:rsid w:val="005C3F06"/>
    <w:rsid w:val="00641BB8"/>
    <w:rsid w:val="00653763"/>
    <w:rsid w:val="006563A8"/>
    <w:rsid w:val="007027C2"/>
    <w:rsid w:val="00727289"/>
    <w:rsid w:val="00754C56"/>
    <w:rsid w:val="00754FF4"/>
    <w:rsid w:val="007C4BDF"/>
    <w:rsid w:val="00832D39"/>
    <w:rsid w:val="00837B5C"/>
    <w:rsid w:val="008C3B28"/>
    <w:rsid w:val="008E2141"/>
    <w:rsid w:val="009223EE"/>
    <w:rsid w:val="009541D9"/>
    <w:rsid w:val="00972135"/>
    <w:rsid w:val="00976B63"/>
    <w:rsid w:val="009E5D75"/>
    <w:rsid w:val="009F0771"/>
    <w:rsid w:val="009F3980"/>
    <w:rsid w:val="00A5137F"/>
    <w:rsid w:val="00BC6647"/>
    <w:rsid w:val="00BE6D8F"/>
    <w:rsid w:val="00C00E5B"/>
    <w:rsid w:val="00C15A60"/>
    <w:rsid w:val="00C3469F"/>
    <w:rsid w:val="00C90B5B"/>
    <w:rsid w:val="00CA6AE5"/>
    <w:rsid w:val="00CD1640"/>
    <w:rsid w:val="00CD7366"/>
    <w:rsid w:val="00CE3871"/>
    <w:rsid w:val="00D21A2F"/>
    <w:rsid w:val="00D277F2"/>
    <w:rsid w:val="00D41ACB"/>
    <w:rsid w:val="00D452D8"/>
    <w:rsid w:val="00DD5DE2"/>
    <w:rsid w:val="00DE7702"/>
    <w:rsid w:val="00DF240F"/>
    <w:rsid w:val="00E1109E"/>
    <w:rsid w:val="00E92FF1"/>
    <w:rsid w:val="00EA26BD"/>
    <w:rsid w:val="00ED5E04"/>
    <w:rsid w:val="00F15610"/>
    <w:rsid w:val="00F31675"/>
    <w:rsid w:val="00F66A77"/>
    <w:rsid w:val="00F67BC7"/>
    <w:rsid w:val="00F75FB6"/>
    <w:rsid w:val="00FA0C8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727289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7289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727289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727289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7289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727289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Drzymajłło</dc:creator>
  <cp:lastModifiedBy>Robert Dukowski</cp:lastModifiedBy>
  <cp:revision>2</cp:revision>
  <cp:lastPrinted>2022-01-10T13:08:00Z</cp:lastPrinted>
  <dcterms:created xsi:type="dcterms:W3CDTF">2022-04-22T08:27:00Z</dcterms:created>
  <dcterms:modified xsi:type="dcterms:W3CDTF">2022-04-22T08:27:00Z</dcterms:modified>
</cp:coreProperties>
</file>