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936B" w14:textId="77777777" w:rsidR="00482ABB" w:rsidRDefault="00482ABB" w:rsidP="00482A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Niewypłacalność podmiotu skupującego </w:t>
      </w:r>
    </w:p>
    <w:p w14:paraId="2F503AE0" w14:textId="77777777" w:rsidR="00393890" w:rsidRDefault="00393890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"/>
        <w:gridCol w:w="430"/>
        <w:gridCol w:w="7124"/>
        <w:gridCol w:w="5011"/>
      </w:tblGrid>
      <w:tr w:rsidR="001C3B9E" w14:paraId="716E1B05" w14:textId="77777777" w:rsidTr="00D763C7">
        <w:tc>
          <w:tcPr>
            <w:tcW w:w="8291" w:type="dxa"/>
            <w:gridSpan w:val="3"/>
            <w:tcBorders>
              <w:bottom w:val="single" w:sz="4" w:space="0" w:color="auto"/>
            </w:tcBorders>
          </w:tcPr>
          <w:p w14:paraId="33EF7666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9DE46D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527A5">
              <w:rPr>
                <w:rFonts w:ascii="Arial" w:hAnsi="Arial" w:cs="Arial"/>
                <w:sz w:val="24"/>
                <w:szCs w:val="24"/>
              </w:rPr>
              <w:t>odmiot skupujący stał się niewypłacalny, gdy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011" w:type="dxa"/>
          </w:tcPr>
          <w:p w14:paraId="3850D402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E2233A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Datą niewypłacalności podmiotu skupującego jest data:</w:t>
            </w:r>
          </w:p>
        </w:tc>
      </w:tr>
      <w:tr w:rsidR="001C3B9E" w14:paraId="0A348137" w14:textId="77777777" w:rsidTr="00D763C7">
        <w:tc>
          <w:tcPr>
            <w:tcW w:w="737" w:type="dxa"/>
            <w:tcBorders>
              <w:bottom w:val="single" w:sz="4" w:space="0" w:color="auto"/>
              <w:right w:val="nil"/>
            </w:tcBorders>
          </w:tcPr>
          <w:p w14:paraId="280F7C70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  <w:r w:rsidRPr="006E0B5C"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7554" w:type="dxa"/>
            <w:gridSpan w:val="2"/>
            <w:tcBorders>
              <w:left w:val="nil"/>
              <w:bottom w:val="single" w:sz="4" w:space="0" w:color="auto"/>
            </w:tcBorders>
          </w:tcPr>
          <w:p w14:paraId="7525A4A2" w14:textId="40C11428" w:rsidR="001C3B9E" w:rsidRPr="002527A5" w:rsidRDefault="001C3B9E" w:rsidP="001F57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 xml:space="preserve">sąd upadłościowy lub sąd restrukturyzacyjny, na podstawie przepisów </w:t>
            </w:r>
            <w:r w:rsidRPr="001F5710">
              <w:rPr>
                <w:rFonts w:ascii="Arial" w:hAnsi="Arial" w:cs="Arial"/>
                <w:spacing w:val="-4"/>
                <w:sz w:val="24"/>
                <w:szCs w:val="24"/>
              </w:rPr>
              <w:t>ustawy z dnia 28 lutego 2003 r. – Prawo upadłościowe (Dz. U. z 202</w:t>
            </w:r>
            <w:r w:rsidR="00365183" w:rsidRPr="001F5710">
              <w:rPr>
                <w:rFonts w:ascii="Arial" w:hAnsi="Arial" w:cs="Arial"/>
                <w:spacing w:val="-4"/>
                <w:sz w:val="24"/>
                <w:szCs w:val="24"/>
              </w:rPr>
              <w:t>5</w:t>
            </w:r>
            <w:r w:rsidRPr="001F5710">
              <w:rPr>
                <w:rFonts w:ascii="Arial" w:hAnsi="Arial" w:cs="Arial"/>
                <w:spacing w:val="-4"/>
                <w:sz w:val="24"/>
                <w:szCs w:val="24"/>
              </w:rPr>
              <w:t xml:space="preserve"> r.</w:t>
            </w:r>
            <w:r w:rsidRPr="002527A5">
              <w:rPr>
                <w:rFonts w:ascii="Arial" w:hAnsi="Arial" w:cs="Arial"/>
                <w:sz w:val="24"/>
                <w:szCs w:val="24"/>
              </w:rPr>
              <w:t xml:space="preserve"> poz. </w:t>
            </w:r>
            <w:r w:rsidR="00365183">
              <w:rPr>
                <w:rFonts w:ascii="Arial" w:hAnsi="Arial" w:cs="Arial"/>
                <w:sz w:val="24"/>
                <w:szCs w:val="24"/>
              </w:rPr>
              <w:t>614</w:t>
            </w:r>
            <w:r w:rsidR="001352E5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="001352E5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="001352E5">
              <w:rPr>
                <w:rFonts w:ascii="Arial" w:hAnsi="Arial" w:cs="Arial"/>
                <w:sz w:val="24"/>
                <w:szCs w:val="24"/>
              </w:rPr>
              <w:t>. zm.</w:t>
            </w:r>
            <w:r w:rsidRPr="002527A5">
              <w:rPr>
                <w:rFonts w:ascii="Arial" w:hAnsi="Arial" w:cs="Arial"/>
                <w:sz w:val="24"/>
                <w:szCs w:val="24"/>
              </w:rPr>
              <w:t>) lub ustawy z dnia 15 maja 2015 r. – Prawo restrukturyzacyjne (Dz. U. z 202</w:t>
            </w:r>
            <w:r w:rsidR="00673F34">
              <w:rPr>
                <w:rFonts w:ascii="Arial" w:hAnsi="Arial" w:cs="Arial"/>
                <w:sz w:val="24"/>
                <w:szCs w:val="24"/>
              </w:rPr>
              <w:t>4</w:t>
            </w:r>
            <w:r w:rsidRPr="002527A5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673F34">
              <w:rPr>
                <w:rFonts w:ascii="Arial" w:hAnsi="Arial" w:cs="Arial"/>
                <w:sz w:val="24"/>
                <w:szCs w:val="24"/>
              </w:rPr>
              <w:t>1428</w:t>
            </w:r>
            <w:r w:rsidR="00365183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="00365183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="0036518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8259C">
              <w:rPr>
                <w:rFonts w:ascii="Arial" w:hAnsi="Arial" w:cs="Arial"/>
                <w:sz w:val="24"/>
                <w:szCs w:val="24"/>
              </w:rPr>
              <w:t>z</w:t>
            </w:r>
            <w:r w:rsidR="00365183">
              <w:rPr>
                <w:rFonts w:ascii="Arial" w:hAnsi="Arial" w:cs="Arial"/>
                <w:sz w:val="24"/>
                <w:szCs w:val="24"/>
              </w:rPr>
              <w:t>m</w:t>
            </w:r>
            <w:r w:rsidR="0018259C">
              <w:rPr>
                <w:rFonts w:ascii="Arial" w:hAnsi="Arial" w:cs="Arial"/>
                <w:sz w:val="24"/>
                <w:szCs w:val="24"/>
              </w:rPr>
              <w:t>.</w:t>
            </w:r>
            <w:r w:rsidR="003651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27A5">
              <w:rPr>
                <w:rFonts w:ascii="Arial" w:hAnsi="Arial" w:cs="Arial"/>
                <w:sz w:val="24"/>
                <w:szCs w:val="24"/>
              </w:rPr>
              <w:t>) wyda postanowienie o:</w:t>
            </w:r>
          </w:p>
          <w:p w14:paraId="4029D3C9" w14:textId="77777777" w:rsidR="001C3B9E" w:rsidRDefault="001C3B9E" w:rsidP="00D76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</w:tcPr>
          <w:p w14:paraId="1FAEA674" w14:textId="77777777" w:rsidR="001C3B9E" w:rsidRDefault="001C3B9E" w:rsidP="00D76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B9E" w14:paraId="52317252" w14:textId="77777777" w:rsidTr="00D763C7">
        <w:tc>
          <w:tcPr>
            <w:tcW w:w="737" w:type="dxa"/>
            <w:tcBorders>
              <w:top w:val="single" w:sz="4" w:space="0" w:color="auto"/>
              <w:right w:val="nil"/>
            </w:tcBorders>
          </w:tcPr>
          <w:p w14:paraId="1B4DE2FD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</w:tcBorders>
          </w:tcPr>
          <w:p w14:paraId="1609CCBE" w14:textId="77777777" w:rsidR="001C3B9E" w:rsidRDefault="001C3B9E" w:rsidP="001C3B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7124" w:type="dxa"/>
            <w:tcBorders>
              <w:top w:val="single" w:sz="4" w:space="0" w:color="auto"/>
            </w:tcBorders>
          </w:tcPr>
          <w:p w14:paraId="11005DC8" w14:textId="77777777" w:rsidR="001C3B9E" w:rsidRDefault="001C3B9E" w:rsidP="001F57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ogłoszeniu upadłości tego podmiotu lub wszczęciu wobec niego wtórnego postępowania upadłościowego</w:t>
            </w:r>
            <w:r w:rsidR="00D763C7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5011" w:type="dxa"/>
          </w:tcPr>
          <w:p w14:paraId="561A8371" w14:textId="4A2F15ED" w:rsidR="008566F1" w:rsidRDefault="001C3B9E" w:rsidP="007A5F6A">
            <w:pPr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wydania postanowienia sądu upadłościowego o ogłoszeniu upadłości lub wszczęciu wtórnego postępowania upadłościowego</w:t>
            </w:r>
            <w:r w:rsidR="008566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C3B9E" w14:paraId="4547489D" w14:textId="77777777" w:rsidTr="00D763C7">
        <w:tc>
          <w:tcPr>
            <w:tcW w:w="1167" w:type="dxa"/>
            <w:gridSpan w:val="2"/>
          </w:tcPr>
          <w:p w14:paraId="4DFB9FAF" w14:textId="77777777" w:rsidR="001C3B9E" w:rsidRDefault="001C3B9E" w:rsidP="001C3B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7124" w:type="dxa"/>
          </w:tcPr>
          <w:p w14:paraId="4929EBFE" w14:textId="00399668" w:rsidR="001C3B9E" w:rsidRDefault="001C3B9E" w:rsidP="001F57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 xml:space="preserve">otwarciu postępowania restrukturyzacyjnego, o którym mowa </w:t>
            </w:r>
            <w:r w:rsidR="0018259C">
              <w:rPr>
                <w:rFonts w:ascii="Arial" w:hAnsi="Arial" w:cs="Arial"/>
                <w:sz w:val="24"/>
                <w:szCs w:val="24"/>
              </w:rPr>
              <w:br/>
            </w:r>
            <w:r w:rsidRPr="002527A5">
              <w:rPr>
                <w:rFonts w:ascii="Arial" w:hAnsi="Arial" w:cs="Arial"/>
                <w:sz w:val="24"/>
                <w:szCs w:val="24"/>
              </w:rPr>
              <w:t>w art. 2 pkt 2–4 ustawy z dnia 15 maja 2015 r. – Prawo restrukturyzacyjne,</w:t>
            </w:r>
          </w:p>
        </w:tc>
        <w:tc>
          <w:tcPr>
            <w:tcW w:w="5011" w:type="dxa"/>
          </w:tcPr>
          <w:p w14:paraId="684F4CEF" w14:textId="77777777" w:rsidR="001C3B9E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wydania postanowienia sądu restrukturyzacyjnego o otwarciu postępowania restrukturyzacyjnego</w:t>
            </w:r>
          </w:p>
        </w:tc>
      </w:tr>
      <w:tr w:rsidR="001C3B9E" w14:paraId="642C0407" w14:textId="77777777" w:rsidTr="00D763C7">
        <w:tc>
          <w:tcPr>
            <w:tcW w:w="1167" w:type="dxa"/>
            <w:gridSpan w:val="2"/>
          </w:tcPr>
          <w:p w14:paraId="5AB97611" w14:textId="77777777" w:rsidR="001C3B9E" w:rsidRDefault="001C3B9E" w:rsidP="001C3B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7124" w:type="dxa"/>
          </w:tcPr>
          <w:p w14:paraId="17F34B83" w14:textId="77777777" w:rsidR="001C3B9E" w:rsidRPr="002527A5" w:rsidRDefault="001C3B9E" w:rsidP="001F57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oddaleniu wniosku o ogłoszenie upadłości tego podmiotu, jeżeli jego majątek nie wystarcza na zaspokojenie kosztów postępowania lub wystarcza jedynie na zaspokojenie tych kosztów,</w:t>
            </w:r>
          </w:p>
          <w:p w14:paraId="6BA49231" w14:textId="77777777" w:rsidR="001C3B9E" w:rsidRDefault="001C3B9E" w:rsidP="001F57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</w:tcPr>
          <w:p w14:paraId="23894515" w14:textId="77777777" w:rsidR="001C3B9E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wydania postanowienia sądu upadłościowego o oddaleniu wniosku o ogłoszenie upadłości</w:t>
            </w:r>
          </w:p>
        </w:tc>
      </w:tr>
      <w:tr w:rsidR="001C3B9E" w14:paraId="61A26169" w14:textId="77777777" w:rsidTr="00D763C7">
        <w:tc>
          <w:tcPr>
            <w:tcW w:w="1167" w:type="dxa"/>
            <w:gridSpan w:val="2"/>
          </w:tcPr>
          <w:p w14:paraId="07A372BD" w14:textId="77777777" w:rsidR="001C3B9E" w:rsidRDefault="001C3B9E" w:rsidP="001C3B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7124" w:type="dxa"/>
          </w:tcPr>
          <w:p w14:paraId="2475693F" w14:textId="77777777" w:rsidR="001C3B9E" w:rsidRDefault="001C3B9E" w:rsidP="001F57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oddaleniu wniosku o ogłoszenie upadłości w razie stwierdzenia, że majątek tego podmiotu jest obciążony hipoteką, zastawem, zastawem rejestrowym, zastawem skarbowym lub hipoteką morską w takim stopniu, że pozostały jego majątek nie wystarcza na zaspokojenie kosztów postępowania,</w:t>
            </w:r>
          </w:p>
        </w:tc>
        <w:tc>
          <w:tcPr>
            <w:tcW w:w="5011" w:type="dxa"/>
          </w:tcPr>
          <w:p w14:paraId="47534C49" w14:textId="77777777" w:rsidR="001C3B9E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wydania postanowienia sądu upadłościowego o oddaleniu wniosku o ogłoszenie upadłości</w:t>
            </w:r>
          </w:p>
        </w:tc>
      </w:tr>
      <w:tr w:rsidR="001C3B9E" w14:paraId="6A4F1CE7" w14:textId="77777777" w:rsidTr="00D763C7">
        <w:tc>
          <w:tcPr>
            <w:tcW w:w="1167" w:type="dxa"/>
            <w:gridSpan w:val="2"/>
          </w:tcPr>
          <w:p w14:paraId="2D7FF1A1" w14:textId="77777777" w:rsidR="001C3B9E" w:rsidRDefault="001C3B9E" w:rsidP="001C3B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E02"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7124" w:type="dxa"/>
          </w:tcPr>
          <w:p w14:paraId="20658A54" w14:textId="77777777" w:rsidR="001C3B9E" w:rsidRPr="00200E02" w:rsidRDefault="001C3B9E" w:rsidP="001F57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E02">
              <w:rPr>
                <w:rFonts w:ascii="Arial" w:hAnsi="Arial" w:cs="Arial"/>
                <w:sz w:val="24"/>
                <w:szCs w:val="24"/>
              </w:rPr>
              <w:t>umorzeniu postępowania upadłościowego, jeżeli:</w:t>
            </w:r>
          </w:p>
          <w:p w14:paraId="72786E03" w14:textId="77777777" w:rsidR="001C3B9E" w:rsidRPr="00D763C7" w:rsidRDefault="001C3B9E" w:rsidP="001F571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63C7">
              <w:rPr>
                <w:rFonts w:ascii="Arial" w:hAnsi="Arial" w:cs="Arial"/>
                <w:sz w:val="24"/>
                <w:szCs w:val="24"/>
              </w:rPr>
              <w:t xml:space="preserve">majątek pozostały po wyłączeniu z niego przedmiotów majątkowych tego podmiotu obciążonych hipoteką, </w:t>
            </w:r>
            <w:r w:rsidRPr="00D763C7">
              <w:rPr>
                <w:rFonts w:ascii="Arial" w:hAnsi="Arial" w:cs="Arial"/>
                <w:sz w:val="24"/>
                <w:szCs w:val="24"/>
              </w:rPr>
              <w:lastRenderedPageBreak/>
              <w:t>zastawem, zastawem rejestrowym, zastawem skarbowym lub hipoteką morską nie wystarcza na zaspokojenie kosztów postępowania,</w:t>
            </w:r>
          </w:p>
          <w:p w14:paraId="11215D75" w14:textId="77777777" w:rsidR="001C3B9E" w:rsidRPr="00D763C7" w:rsidRDefault="001C3B9E" w:rsidP="001F571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63C7">
              <w:rPr>
                <w:rFonts w:ascii="Arial" w:hAnsi="Arial" w:cs="Arial"/>
                <w:sz w:val="24"/>
                <w:szCs w:val="24"/>
              </w:rPr>
              <w:t>wierzyciele nie złożyli w wyznaczonym terminie zaliczki na koszty postępowania;</w:t>
            </w:r>
          </w:p>
        </w:tc>
        <w:tc>
          <w:tcPr>
            <w:tcW w:w="5011" w:type="dxa"/>
          </w:tcPr>
          <w:p w14:paraId="480B086D" w14:textId="77777777" w:rsidR="001C3B9E" w:rsidRPr="002527A5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200E02">
              <w:rPr>
                <w:rFonts w:ascii="Arial" w:hAnsi="Arial" w:cs="Arial"/>
                <w:sz w:val="24"/>
                <w:szCs w:val="24"/>
              </w:rPr>
              <w:lastRenderedPageBreak/>
              <w:t>uprawomocnienia się postanowienia sądu upadłościowego o umorzeniu postępowania upadłościowego</w:t>
            </w:r>
          </w:p>
        </w:tc>
      </w:tr>
      <w:tr w:rsidR="001C3B9E" w14:paraId="3DA0CFA5" w14:textId="77777777" w:rsidTr="00D763C7">
        <w:tc>
          <w:tcPr>
            <w:tcW w:w="737" w:type="dxa"/>
            <w:tcBorders>
              <w:right w:val="nil"/>
            </w:tcBorders>
          </w:tcPr>
          <w:p w14:paraId="7814CBEA" w14:textId="77777777" w:rsidR="001C3B9E" w:rsidRDefault="001C3B9E" w:rsidP="006E0B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7554" w:type="dxa"/>
            <w:gridSpan w:val="2"/>
            <w:tcBorders>
              <w:left w:val="nil"/>
              <w:bottom w:val="single" w:sz="4" w:space="0" w:color="auto"/>
            </w:tcBorders>
          </w:tcPr>
          <w:p w14:paraId="50DFD5D4" w14:textId="21E0ED64" w:rsidR="001C3B9E" w:rsidRDefault="001C3B9E" w:rsidP="002B2C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E02">
              <w:rPr>
                <w:rFonts w:ascii="Arial" w:hAnsi="Arial" w:cs="Arial"/>
                <w:sz w:val="24"/>
                <w:szCs w:val="24"/>
              </w:rPr>
              <w:t>organ sądowy lub inny właściwy organ państwa członkowskiego Unii Europejskiej lub państwa członkowskiego Europejskiego Porozumienia o Wolnym Handlu (EFTA) – stron umowy o Europejskim Obszarze Gospodarczym, wyda orzeczenie, zgodnie z którym nie zostaje wszczęte postępowanie upadłościowe z uwagi na niewystarczalność aktywów na zaspokojenie kosztów tego postępowania albo z powodu stwierdzenia definitywnego zamknięcia podmiotu z państwa członkowskiego Unii Europejskiej lub państwa członkowskiego Europejskiego Porozumienia o Wolnym Handlu (EFTA) – stron umowy o Europejskim Obszarze Gospodarczym, który utworzył na terytorium Rzeczypospolitej Polskiej oddział lub przedstawicielstwo;</w:t>
            </w:r>
          </w:p>
          <w:p w14:paraId="361B0FBE" w14:textId="77777777" w:rsidR="00D763C7" w:rsidRPr="00200E02" w:rsidRDefault="00D763C7" w:rsidP="00200E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</w:tcPr>
          <w:p w14:paraId="4737AAD0" w14:textId="77777777" w:rsidR="001C3B9E" w:rsidRPr="00200E02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6E0B5C">
              <w:rPr>
                <w:rFonts w:ascii="Arial" w:hAnsi="Arial" w:cs="Arial"/>
                <w:sz w:val="24"/>
                <w:szCs w:val="24"/>
              </w:rPr>
              <w:t>wydania orzeczenia przez organ sądowy lub inny właściwy organ państwa członkowskiego Unii Europejskiej lub państwa członkowskiego Europejskiego Porozumienia o Wolnym Handlu (EFTA) – stron umowy o Europejskim Obszarze Gospodarczym</w:t>
            </w:r>
          </w:p>
        </w:tc>
      </w:tr>
      <w:tr w:rsidR="001C3B9E" w14:paraId="4896F312" w14:textId="77777777" w:rsidTr="00D763C7">
        <w:tc>
          <w:tcPr>
            <w:tcW w:w="737" w:type="dxa"/>
            <w:tcBorders>
              <w:bottom w:val="single" w:sz="4" w:space="0" w:color="auto"/>
              <w:right w:val="nil"/>
            </w:tcBorders>
          </w:tcPr>
          <w:p w14:paraId="5D4ABDDD" w14:textId="77777777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6E0B5C"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7554" w:type="dxa"/>
            <w:gridSpan w:val="2"/>
            <w:tcBorders>
              <w:left w:val="nil"/>
            </w:tcBorders>
          </w:tcPr>
          <w:p w14:paraId="1762A7B8" w14:textId="77777777" w:rsidR="001C3B9E" w:rsidRDefault="001C3B9E" w:rsidP="002B2C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5710">
              <w:rPr>
                <w:rFonts w:ascii="Arial" w:hAnsi="Arial" w:cs="Arial"/>
                <w:spacing w:val="-4"/>
                <w:sz w:val="24"/>
                <w:szCs w:val="24"/>
              </w:rPr>
              <w:t>sąd upadłościowy, zgodnie z przepisami ustawy z dnia 28 lutego 2003 r.</w:t>
            </w:r>
            <w:r w:rsidRPr="006E0B5C">
              <w:rPr>
                <w:rFonts w:ascii="Arial" w:hAnsi="Arial" w:cs="Arial"/>
                <w:sz w:val="24"/>
                <w:szCs w:val="24"/>
              </w:rPr>
              <w:t xml:space="preserve"> – Prawo upadłościowe dotyczącymi międzynarodowego postępowania upadłościowego, wyda postanowienie o uznaniu orzeczenia o wszczęciu głównego zagranicznego postępowania upadłościowego, wszczętego wobec podmiotu zagranicznego z Danii lub państwa członkowskiego Europejskiego Porozumienia o Wolnym Handlu (EFTA) – stron umowy o Europejskim Obszarze Gospodarczym, który jest niewypłacalny;</w:t>
            </w:r>
          </w:p>
          <w:p w14:paraId="3EC90EEB" w14:textId="77777777" w:rsidR="00D763C7" w:rsidRPr="00200E02" w:rsidRDefault="00D763C7" w:rsidP="00200E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</w:tcPr>
          <w:p w14:paraId="5E32B107" w14:textId="12AC0128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482ABB">
              <w:rPr>
                <w:rFonts w:ascii="Arial" w:hAnsi="Arial" w:cs="Arial"/>
                <w:sz w:val="24"/>
                <w:szCs w:val="24"/>
              </w:rPr>
              <w:t>wydania przez sąd upadłościowy postanowienia o uznaniu zagranicznego postępowania upadłościowego</w:t>
            </w:r>
          </w:p>
          <w:p w14:paraId="424E1561" w14:textId="56FD63DE" w:rsidR="00C97542" w:rsidRPr="00200E02" w:rsidRDefault="00C97542" w:rsidP="008566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B9E" w14:paraId="1F16F7A2" w14:textId="77777777" w:rsidTr="00D763C7">
        <w:tc>
          <w:tcPr>
            <w:tcW w:w="737" w:type="dxa"/>
            <w:tcBorders>
              <w:right w:val="nil"/>
            </w:tcBorders>
          </w:tcPr>
          <w:p w14:paraId="61F7C24B" w14:textId="77777777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482ABB"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7554" w:type="dxa"/>
            <w:gridSpan w:val="2"/>
            <w:tcBorders>
              <w:left w:val="nil"/>
            </w:tcBorders>
          </w:tcPr>
          <w:p w14:paraId="78E59F65" w14:textId="4C588071" w:rsidR="001C3B9E" w:rsidRDefault="001C3B9E" w:rsidP="000E5A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ABB">
              <w:rPr>
                <w:rFonts w:ascii="Arial" w:hAnsi="Arial" w:cs="Arial"/>
                <w:sz w:val="24"/>
                <w:szCs w:val="24"/>
              </w:rPr>
              <w:t xml:space="preserve">organ sądowy lub inny właściwy organ państwa członkowskiego Unii Europejskiej, z wyłączeniem Danii, uprawniony do wszczęcia postępowania upadłościowego, wyda, zgodnie z art. 3 ust. 1 rozporządzenia Parlamentu Europejskiego i Rady (UE) 2015/848 </w:t>
            </w:r>
            <w:r w:rsidR="0018259C">
              <w:rPr>
                <w:rFonts w:ascii="Arial" w:hAnsi="Arial" w:cs="Arial"/>
                <w:sz w:val="24"/>
                <w:szCs w:val="24"/>
              </w:rPr>
              <w:br/>
            </w:r>
            <w:r w:rsidRPr="00482ABB">
              <w:rPr>
                <w:rFonts w:ascii="Arial" w:hAnsi="Arial" w:cs="Arial"/>
                <w:sz w:val="24"/>
                <w:szCs w:val="24"/>
              </w:rPr>
              <w:t xml:space="preserve">z dnia 20 maja 2015 r. w sprawie postępowania upadłościowego </w:t>
            </w:r>
            <w:r w:rsidR="0018259C">
              <w:rPr>
                <w:rFonts w:ascii="Arial" w:hAnsi="Arial" w:cs="Arial"/>
                <w:sz w:val="24"/>
                <w:szCs w:val="24"/>
              </w:rPr>
              <w:br/>
            </w:r>
            <w:r w:rsidRPr="00482ABB">
              <w:rPr>
                <w:rFonts w:ascii="Arial" w:hAnsi="Arial" w:cs="Arial"/>
                <w:sz w:val="24"/>
                <w:szCs w:val="24"/>
              </w:rPr>
              <w:lastRenderedPageBreak/>
              <w:t>(Dz. Urz. UE L 141 z 05</w:t>
            </w:r>
            <w:r>
              <w:rPr>
                <w:rFonts w:ascii="Arial" w:hAnsi="Arial" w:cs="Arial"/>
                <w:sz w:val="24"/>
                <w:szCs w:val="24"/>
              </w:rPr>
              <w:t>.06.2015, str. 19, z późn. zm.</w:t>
            </w:r>
            <w:r w:rsidRPr="00482ABB">
              <w:rPr>
                <w:rFonts w:ascii="Arial" w:hAnsi="Arial" w:cs="Arial"/>
                <w:sz w:val="24"/>
                <w:szCs w:val="24"/>
              </w:rPr>
              <w:t xml:space="preserve">), orzeczenie </w:t>
            </w:r>
            <w:r w:rsidR="000E5A0C">
              <w:rPr>
                <w:rFonts w:ascii="Arial" w:hAnsi="Arial" w:cs="Arial"/>
                <w:sz w:val="24"/>
                <w:szCs w:val="24"/>
              </w:rPr>
              <w:br/>
            </w:r>
            <w:r w:rsidRPr="00482ABB">
              <w:rPr>
                <w:rFonts w:ascii="Arial" w:hAnsi="Arial" w:cs="Arial"/>
                <w:sz w:val="24"/>
                <w:szCs w:val="24"/>
              </w:rPr>
              <w:t>o wszczęciu wobec tego podmiotu lub podmiotu zagranicznego postępowania upadłościowego, o którym mowa w art. 2 pkt 4 tego rozporządzenia, oraz powoła zarządcę;</w:t>
            </w:r>
          </w:p>
          <w:p w14:paraId="1C20D1F7" w14:textId="77777777" w:rsidR="00D763C7" w:rsidRPr="00200E02" w:rsidRDefault="00D763C7" w:rsidP="00200E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</w:tcPr>
          <w:p w14:paraId="29090CBD" w14:textId="407ABEBC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482ABB">
              <w:rPr>
                <w:rFonts w:ascii="Arial" w:hAnsi="Arial" w:cs="Arial"/>
                <w:sz w:val="24"/>
                <w:szCs w:val="24"/>
              </w:rPr>
              <w:lastRenderedPageBreak/>
              <w:t>wydania orzeczenia</w:t>
            </w:r>
          </w:p>
          <w:p w14:paraId="3223B657" w14:textId="51ED1004" w:rsidR="00C97542" w:rsidRPr="00200E02" w:rsidRDefault="00C97542" w:rsidP="008566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B9E" w14:paraId="02DA7839" w14:textId="77777777" w:rsidTr="00D763C7">
        <w:tc>
          <w:tcPr>
            <w:tcW w:w="737" w:type="dxa"/>
            <w:tcBorders>
              <w:right w:val="nil"/>
            </w:tcBorders>
          </w:tcPr>
          <w:p w14:paraId="4F26B507" w14:textId="77777777" w:rsidR="001C3B9E" w:rsidRDefault="001C3B9E" w:rsidP="001C3B9E">
            <w:pPr>
              <w:rPr>
                <w:rFonts w:ascii="Arial" w:hAnsi="Arial" w:cs="Arial"/>
                <w:sz w:val="24"/>
                <w:szCs w:val="24"/>
              </w:rPr>
            </w:pPr>
            <w:r w:rsidRPr="00E110E5">
              <w:rPr>
                <w:rFonts w:ascii="Arial" w:hAnsi="Arial" w:cs="Arial"/>
                <w:sz w:val="24"/>
                <w:szCs w:val="24"/>
              </w:rPr>
              <w:t>5)</w:t>
            </w:r>
          </w:p>
          <w:p w14:paraId="1AFBA9B5" w14:textId="77777777" w:rsidR="001C3B9E" w:rsidRPr="00482ABB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4" w:type="dxa"/>
            <w:gridSpan w:val="2"/>
            <w:tcBorders>
              <w:left w:val="nil"/>
            </w:tcBorders>
          </w:tcPr>
          <w:p w14:paraId="43AA4844" w14:textId="77777777" w:rsidR="001C3B9E" w:rsidRPr="00482ABB" w:rsidRDefault="001C3B9E" w:rsidP="001F57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0E5">
              <w:rPr>
                <w:rFonts w:ascii="Arial" w:hAnsi="Arial" w:cs="Arial"/>
                <w:sz w:val="24"/>
                <w:szCs w:val="24"/>
              </w:rPr>
              <w:t>sąd upadłościowy wyda, zgodnie z art. 3 ust. 2 i 4 rozporządzenia wymienionego w pkt 4, orzeczenie o ogłoszeniu upadłości podmiotu zagranicznego mające skutki ograniczone do majątku tego podmiotu znajdującego się na terytorium Rzeczypospolitej Polskiej;</w:t>
            </w:r>
          </w:p>
        </w:tc>
        <w:tc>
          <w:tcPr>
            <w:tcW w:w="5011" w:type="dxa"/>
          </w:tcPr>
          <w:p w14:paraId="76A3256D" w14:textId="77777777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E110E5">
              <w:rPr>
                <w:rFonts w:ascii="Arial" w:hAnsi="Arial" w:cs="Arial"/>
                <w:sz w:val="24"/>
                <w:szCs w:val="24"/>
              </w:rPr>
              <w:t>wydania przez sąd upadłościowy postanowienia o ogłoszeniu upadłości podmiotu zagranicznego albo wydania przez sąd upadłościowy orzeczenia o ogłoszeniu upadłości wtórnej</w:t>
            </w:r>
          </w:p>
          <w:p w14:paraId="6BDFC6CC" w14:textId="77777777" w:rsidR="00D763C7" w:rsidRPr="00482ABB" w:rsidRDefault="00D763C7" w:rsidP="00200E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3C7" w14:paraId="4B3B2CA8" w14:textId="77777777" w:rsidTr="001F5710">
        <w:trPr>
          <w:trHeight w:val="2400"/>
        </w:trPr>
        <w:tc>
          <w:tcPr>
            <w:tcW w:w="8291" w:type="dxa"/>
            <w:gridSpan w:val="3"/>
          </w:tcPr>
          <w:p w14:paraId="1242DCC8" w14:textId="5F31CB87" w:rsidR="00D763C7" w:rsidRPr="00247B36" w:rsidRDefault="00D763C7" w:rsidP="00865B5F">
            <w:pPr>
              <w:ind w:left="731" w:hanging="709"/>
              <w:rPr>
                <w:rFonts w:ascii="Arial" w:hAnsi="Arial" w:cs="Arial"/>
                <w:sz w:val="24"/>
                <w:szCs w:val="24"/>
              </w:rPr>
            </w:pPr>
            <w:r w:rsidRPr="009D1192">
              <w:rPr>
                <w:rFonts w:ascii="Arial" w:hAnsi="Arial" w:cs="Arial"/>
                <w:sz w:val="24"/>
                <w:szCs w:val="24"/>
              </w:rPr>
              <w:t xml:space="preserve">6)       </w:t>
            </w:r>
            <w:r w:rsidRPr="007A5F6A">
              <w:rPr>
                <w:rFonts w:ascii="Arial" w:hAnsi="Arial" w:cs="Arial"/>
                <w:sz w:val="24"/>
                <w:szCs w:val="24"/>
                <w:u w:val="single"/>
              </w:rPr>
              <w:t>w postępowaniu krajowym:</w:t>
            </w:r>
          </w:p>
          <w:p w14:paraId="4F359FA8" w14:textId="28CABAD0" w:rsidR="009D1192" w:rsidRPr="00865B5F" w:rsidRDefault="009D1192" w:rsidP="001F5710">
            <w:pPr>
              <w:pStyle w:val="Default"/>
              <w:ind w:left="731"/>
              <w:jc w:val="both"/>
              <w:rPr>
                <w:rFonts w:ascii="Arial" w:hAnsi="Arial" w:cs="Arial"/>
              </w:rPr>
            </w:pPr>
            <w:r w:rsidRPr="00247B36">
              <w:rPr>
                <w:rFonts w:ascii="Arial" w:hAnsi="Arial" w:cs="Arial"/>
              </w:rPr>
              <w:t>organ ewidencyjny wykreśli zgodnie z</w:t>
            </w:r>
            <w:r w:rsidRPr="009D1192">
              <w:rPr>
                <w:rFonts w:ascii="Arial" w:hAnsi="Arial" w:cs="Arial"/>
              </w:rPr>
              <w:t xml:space="preserve"> przepisami ustawy z dnia 6 marca 2018 r. o Centralnej Ewidencji i Informacji o Działalności Gospodarczej i Punkcie Informacji dla Przedsiębiorcy (Dz. U. </w:t>
            </w:r>
            <w:r w:rsidR="0018259C">
              <w:rPr>
                <w:rFonts w:ascii="Arial" w:hAnsi="Arial" w:cs="Arial"/>
              </w:rPr>
              <w:br/>
            </w:r>
            <w:r w:rsidRPr="009D1192">
              <w:rPr>
                <w:rFonts w:ascii="Arial" w:hAnsi="Arial" w:cs="Arial"/>
              </w:rPr>
              <w:t>z 2022 r. poz. 541</w:t>
            </w:r>
            <w:r w:rsidR="007C60CE">
              <w:rPr>
                <w:rFonts w:ascii="Arial" w:hAnsi="Arial" w:cs="Arial"/>
              </w:rPr>
              <w:t xml:space="preserve"> z </w:t>
            </w:r>
            <w:proofErr w:type="spellStart"/>
            <w:r w:rsidR="007C60CE">
              <w:rPr>
                <w:rFonts w:ascii="Arial" w:hAnsi="Arial" w:cs="Arial"/>
              </w:rPr>
              <w:t>późn</w:t>
            </w:r>
            <w:proofErr w:type="spellEnd"/>
            <w:r w:rsidR="007C60CE">
              <w:rPr>
                <w:rFonts w:ascii="Arial" w:hAnsi="Arial" w:cs="Arial"/>
              </w:rPr>
              <w:t>. zm.</w:t>
            </w:r>
            <w:r w:rsidRPr="009D1192">
              <w:rPr>
                <w:rFonts w:ascii="Arial" w:hAnsi="Arial" w:cs="Arial"/>
              </w:rPr>
              <w:t xml:space="preserve">) ten podmiot będący osobą fizyczną </w:t>
            </w:r>
            <w:r w:rsidR="007C60CE">
              <w:rPr>
                <w:rFonts w:ascii="Arial" w:hAnsi="Arial" w:cs="Arial"/>
              </w:rPr>
              <w:br/>
            </w:r>
            <w:r w:rsidRPr="009D1192">
              <w:rPr>
                <w:rFonts w:ascii="Arial" w:hAnsi="Arial" w:cs="Arial"/>
              </w:rPr>
              <w:t xml:space="preserve">z Centralnej Ewidencji i Informacji o Działalności Gospodarczej </w:t>
            </w:r>
            <w:r w:rsidR="0018259C">
              <w:rPr>
                <w:rFonts w:ascii="Arial" w:hAnsi="Arial" w:cs="Arial"/>
              </w:rPr>
              <w:br/>
            </w:r>
            <w:r w:rsidRPr="009D1192">
              <w:rPr>
                <w:rFonts w:ascii="Arial" w:hAnsi="Arial" w:cs="Arial"/>
              </w:rPr>
              <w:t xml:space="preserve">w wyniku zgłoszenia o zaprzestaniu wykonywania działalności gospodarczej lub w wyniku stwierdzenia trwałego zaprzestania wykonywania przez przedsiębiorcę działalności gospodarczej, </w:t>
            </w:r>
            <w:r w:rsidR="007A5F6A">
              <w:rPr>
                <w:rFonts w:ascii="Arial" w:hAnsi="Arial" w:cs="Arial"/>
              </w:rPr>
              <w:t>i</w:t>
            </w:r>
            <w:r w:rsidRPr="009D1192">
              <w:rPr>
                <w:rFonts w:ascii="Arial" w:hAnsi="Arial" w:cs="Arial"/>
              </w:rPr>
              <w:t xml:space="preserve"> po zaprzestaniu prowadzenia przez ten podmiot działalności gospodarczej</w:t>
            </w:r>
            <w:r w:rsidR="007A5F6A">
              <w:rPr>
                <w:rFonts w:ascii="Arial" w:hAnsi="Arial" w:cs="Arial"/>
              </w:rPr>
              <w:t xml:space="preserve">, </w:t>
            </w:r>
            <w:r w:rsidRPr="009D1192">
              <w:rPr>
                <w:rFonts w:ascii="Arial" w:hAnsi="Arial" w:cs="Arial"/>
              </w:rPr>
              <w:t xml:space="preserve">sąd upadłościowy wyda na podstawie przepisów ustawy z dnia 28 lutego 2003 r. – Prawo upadłościowe w ramach postępowania prowadzonego wobec osób nieprowadzących działalności </w:t>
            </w:r>
            <w:r w:rsidRPr="00865B5F">
              <w:rPr>
                <w:rFonts w:ascii="Arial" w:hAnsi="Arial" w:cs="Arial"/>
              </w:rPr>
              <w:t xml:space="preserve">gospodarczej, w tym według przepisów tytułu V części trzeciej tej ustawy, postanowienie o: </w:t>
            </w:r>
          </w:p>
          <w:p w14:paraId="573AD509" w14:textId="434C2A23" w:rsidR="009D1192" w:rsidRPr="00865B5F" w:rsidRDefault="007A5F6A" w:rsidP="001F5710">
            <w:pPr>
              <w:pStyle w:val="Default"/>
              <w:ind w:left="731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9D1192" w:rsidRPr="00865B5F">
              <w:rPr>
                <w:rFonts w:ascii="Arial" w:hAnsi="Arial" w:cs="Arial"/>
              </w:rPr>
              <w:t xml:space="preserve">– ogłoszeniu upadłości tego podmiotu, </w:t>
            </w:r>
          </w:p>
          <w:p w14:paraId="070B8E6B" w14:textId="77777777" w:rsidR="009D1192" w:rsidRPr="00865B5F" w:rsidRDefault="009D1192" w:rsidP="001F5710">
            <w:pPr>
              <w:pStyle w:val="Default"/>
              <w:ind w:left="731"/>
              <w:jc w:val="both"/>
              <w:rPr>
                <w:rFonts w:ascii="Arial" w:hAnsi="Arial" w:cs="Arial"/>
              </w:rPr>
            </w:pPr>
            <w:r w:rsidRPr="00865B5F">
              <w:rPr>
                <w:rFonts w:ascii="Arial" w:hAnsi="Arial" w:cs="Arial"/>
              </w:rPr>
              <w:t xml:space="preserve">– oddaleniu wniosku o ogłoszenie upadłości tego podmiotu, jeżeli jego majątek nie wystarcza na zaspokojenie kosztów postępowania lub wystarcza jedynie na zaspokojenie tych kosztów, </w:t>
            </w:r>
          </w:p>
          <w:p w14:paraId="616351AC" w14:textId="77777777" w:rsidR="009D1192" w:rsidRPr="00865B5F" w:rsidRDefault="009D1192" w:rsidP="001F5710">
            <w:pPr>
              <w:pStyle w:val="Default"/>
              <w:ind w:left="731"/>
              <w:jc w:val="both"/>
              <w:rPr>
                <w:rFonts w:ascii="Arial" w:hAnsi="Arial" w:cs="Arial"/>
              </w:rPr>
            </w:pPr>
            <w:r w:rsidRPr="00865B5F">
              <w:rPr>
                <w:rFonts w:ascii="Arial" w:hAnsi="Arial" w:cs="Arial"/>
              </w:rPr>
              <w:t xml:space="preserve">– oddaleniu wniosku o ogłoszenie upadłości w razie stwierdzenia, że majątek tego podmiotu jest obciążony hipoteką, zastawem, zastawem </w:t>
            </w:r>
            <w:r w:rsidRPr="00865B5F">
              <w:rPr>
                <w:rFonts w:ascii="Arial" w:hAnsi="Arial" w:cs="Arial"/>
              </w:rPr>
              <w:lastRenderedPageBreak/>
              <w:t xml:space="preserve">rejestrowym, zastawem skarbowym lub hipoteką morską w takim stopniu, że pozostały jego majątek nie wystarcza na zaspokojenie kosztów postępowania, </w:t>
            </w:r>
          </w:p>
          <w:p w14:paraId="6B11C703" w14:textId="7A75E62D" w:rsidR="00D763C7" w:rsidRPr="002028D6" w:rsidRDefault="009D1192" w:rsidP="001F5710">
            <w:pPr>
              <w:ind w:left="7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5B5F">
              <w:rPr>
                <w:rFonts w:ascii="Arial" w:hAnsi="Arial" w:cs="Arial"/>
                <w:sz w:val="24"/>
                <w:szCs w:val="24"/>
              </w:rPr>
              <w:t>– umorzeniu postępowania upadłościowego, jeżeli majątek pozostały po wyłączeniu z niego przedmiotów majątkowych tego podmiotu obciążonych hipoteką, zastawem, zastawem rejestrowym, zastawem skarbowym lub hipoteką morską nie wystarcza na zaspokojenie kosztów postępowania.</w:t>
            </w:r>
          </w:p>
        </w:tc>
        <w:tc>
          <w:tcPr>
            <w:tcW w:w="5011" w:type="dxa"/>
          </w:tcPr>
          <w:p w14:paraId="3CE47D1B" w14:textId="41C78DFA" w:rsidR="008566F1" w:rsidRPr="00247B36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B36">
              <w:rPr>
                <w:rFonts w:ascii="Arial" w:hAnsi="Arial" w:cs="Arial"/>
                <w:sz w:val="24"/>
                <w:szCs w:val="24"/>
              </w:rPr>
              <w:lastRenderedPageBreak/>
              <w:t>tiret</w:t>
            </w:r>
            <w:proofErr w:type="spellEnd"/>
            <w:r w:rsidRPr="00247B36">
              <w:rPr>
                <w:rFonts w:ascii="Arial" w:hAnsi="Arial" w:cs="Arial"/>
                <w:sz w:val="24"/>
                <w:szCs w:val="24"/>
              </w:rPr>
              <w:t xml:space="preserve"> pierwsze</w:t>
            </w:r>
            <w:r w:rsidR="007A5F6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A44A1E7" w14:textId="03D27BD0" w:rsidR="008566F1" w:rsidRPr="009D1192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  <w:r w:rsidRPr="009D1192">
              <w:rPr>
                <w:rFonts w:ascii="Arial" w:hAnsi="Arial" w:cs="Arial"/>
                <w:sz w:val="24"/>
                <w:szCs w:val="24"/>
              </w:rPr>
              <w:t>wydania postanowienia sądu upadłościowego o ogłoszeniu upadłości lub wszczęciu wtórnego postępowania upadłościowego</w:t>
            </w:r>
          </w:p>
          <w:p w14:paraId="43BF9DC6" w14:textId="77777777" w:rsidR="008566F1" w:rsidRPr="009D1192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A6402D" w14:textId="1F9E88C3" w:rsidR="008566F1" w:rsidRPr="00247B36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B36">
              <w:rPr>
                <w:rFonts w:ascii="Arial" w:hAnsi="Arial" w:cs="Arial"/>
                <w:sz w:val="24"/>
                <w:szCs w:val="24"/>
              </w:rPr>
              <w:t>tiret</w:t>
            </w:r>
            <w:proofErr w:type="spellEnd"/>
            <w:r w:rsidRPr="00247B36">
              <w:rPr>
                <w:rFonts w:ascii="Arial" w:hAnsi="Arial" w:cs="Arial"/>
                <w:sz w:val="24"/>
                <w:szCs w:val="24"/>
              </w:rPr>
              <w:t xml:space="preserve"> drugie i trzecie</w:t>
            </w:r>
            <w:r w:rsidR="007A5F6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2FBF404" w14:textId="77777777" w:rsidR="008566F1" w:rsidRPr="00247B36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  <w:r w:rsidRPr="00247B36">
              <w:rPr>
                <w:rFonts w:ascii="Arial" w:hAnsi="Arial" w:cs="Arial"/>
                <w:sz w:val="24"/>
                <w:szCs w:val="24"/>
              </w:rPr>
              <w:t>wydania postanowienia sądu upadłościowego o oddaleniu wniosku o ogłoszenie upadłości</w:t>
            </w:r>
          </w:p>
          <w:p w14:paraId="46FD37FE" w14:textId="77777777" w:rsidR="008566F1" w:rsidRPr="009D1192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BD48D2" w14:textId="1FF16B9F" w:rsidR="008566F1" w:rsidRPr="00247B36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B36">
              <w:rPr>
                <w:rFonts w:ascii="Arial" w:hAnsi="Arial" w:cs="Arial"/>
                <w:sz w:val="24"/>
                <w:szCs w:val="24"/>
              </w:rPr>
              <w:t>tiret</w:t>
            </w:r>
            <w:proofErr w:type="spellEnd"/>
            <w:r w:rsidRPr="00247B36">
              <w:rPr>
                <w:rFonts w:ascii="Arial" w:hAnsi="Arial" w:cs="Arial"/>
                <w:sz w:val="24"/>
                <w:szCs w:val="24"/>
              </w:rPr>
              <w:t xml:space="preserve"> czwarte</w:t>
            </w:r>
            <w:r w:rsidR="007A5F6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4B4E829" w14:textId="24F8F8F1" w:rsidR="00074776" w:rsidRPr="009D1192" w:rsidRDefault="008566F1" w:rsidP="00074776">
            <w:pPr>
              <w:rPr>
                <w:rFonts w:ascii="Arial" w:hAnsi="Arial" w:cs="Arial"/>
                <w:sz w:val="24"/>
                <w:szCs w:val="24"/>
              </w:rPr>
            </w:pPr>
            <w:r w:rsidRPr="00865B5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uprawomocnienia się postanowienia sądu upadłościowego o umorzeniu postępowania upadłościowego</w:t>
            </w:r>
          </w:p>
        </w:tc>
      </w:tr>
    </w:tbl>
    <w:p w14:paraId="741836F2" w14:textId="77777777" w:rsidR="00393890" w:rsidRDefault="00393890">
      <w:pPr>
        <w:rPr>
          <w:rFonts w:ascii="Arial" w:hAnsi="Arial" w:cs="Arial"/>
          <w:sz w:val="24"/>
          <w:szCs w:val="24"/>
        </w:rPr>
      </w:pPr>
    </w:p>
    <w:sectPr w:rsidR="00393890" w:rsidSect="00646D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FEC"/>
    <w:multiLevelType w:val="hybridMultilevel"/>
    <w:tmpl w:val="6D7463E6"/>
    <w:lvl w:ilvl="0" w:tplc="54B0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3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CE"/>
    <w:rsid w:val="00074776"/>
    <w:rsid w:val="000E5A0C"/>
    <w:rsid w:val="001352E5"/>
    <w:rsid w:val="0018259C"/>
    <w:rsid w:val="001B0D67"/>
    <w:rsid w:val="001C3B9E"/>
    <w:rsid w:val="001F5710"/>
    <w:rsid w:val="00200E02"/>
    <w:rsid w:val="002028D6"/>
    <w:rsid w:val="0021332C"/>
    <w:rsid w:val="00247B36"/>
    <w:rsid w:val="002527A5"/>
    <w:rsid w:val="002B2CCB"/>
    <w:rsid w:val="00323AFA"/>
    <w:rsid w:val="00365183"/>
    <w:rsid w:val="00393890"/>
    <w:rsid w:val="003A01CE"/>
    <w:rsid w:val="003D23F2"/>
    <w:rsid w:val="00463CF7"/>
    <w:rsid w:val="00482ABB"/>
    <w:rsid w:val="00484981"/>
    <w:rsid w:val="004F3F3F"/>
    <w:rsid w:val="00553D79"/>
    <w:rsid w:val="005D617C"/>
    <w:rsid w:val="00646DC7"/>
    <w:rsid w:val="00673F34"/>
    <w:rsid w:val="00682718"/>
    <w:rsid w:val="006E0B5C"/>
    <w:rsid w:val="007A5F6A"/>
    <w:rsid w:val="007C60CE"/>
    <w:rsid w:val="007E3FCC"/>
    <w:rsid w:val="007F23AF"/>
    <w:rsid w:val="008566F1"/>
    <w:rsid w:val="00865B5F"/>
    <w:rsid w:val="009C1C90"/>
    <w:rsid w:val="009D1192"/>
    <w:rsid w:val="00A50FA7"/>
    <w:rsid w:val="00A574B8"/>
    <w:rsid w:val="00B95487"/>
    <w:rsid w:val="00BA4414"/>
    <w:rsid w:val="00BF1EBF"/>
    <w:rsid w:val="00C97542"/>
    <w:rsid w:val="00D763C7"/>
    <w:rsid w:val="00E110E5"/>
    <w:rsid w:val="00E5341E"/>
    <w:rsid w:val="00F9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1115"/>
  <w15:chartTrackingRefBased/>
  <w15:docId w15:val="{F6E373EC-5F2D-4B64-8DD8-10EA2438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3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63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5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2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4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44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4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4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414"/>
    <w:rPr>
      <w:b/>
      <w:bCs/>
      <w:sz w:val="20"/>
      <w:szCs w:val="20"/>
    </w:rPr>
  </w:style>
  <w:style w:type="paragraph" w:customStyle="1" w:styleId="Default">
    <w:name w:val="Default"/>
    <w:rsid w:val="006827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53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Rembelska-Piekut Joanna</dc:creator>
  <cp:keywords/>
  <dc:description/>
  <cp:lastModifiedBy>Kochaniec Agnieszka</cp:lastModifiedBy>
  <cp:revision>5</cp:revision>
  <dcterms:created xsi:type="dcterms:W3CDTF">2026-01-15T11:01:00Z</dcterms:created>
  <dcterms:modified xsi:type="dcterms:W3CDTF">2026-01-16T10:35:00Z</dcterms:modified>
</cp:coreProperties>
</file>