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B450" w14:textId="77777777" w:rsidR="00676FE9" w:rsidRDefault="00A779EB">
      <w:pPr>
        <w:spacing w:after="104" w:line="259" w:lineRule="auto"/>
        <w:ind w:left="0" w:right="1107" w:firstLine="0"/>
        <w:jc w:val="right"/>
      </w:pPr>
      <w:r>
        <w:rPr>
          <w:b/>
        </w:rPr>
        <w:t xml:space="preserve">Badania mikrobiologiczne żywności i obiektów z obszaru produkcji żywności  </w:t>
      </w:r>
      <w:r>
        <w:t xml:space="preserve">  </w:t>
      </w:r>
    </w:p>
    <w:p w14:paraId="47ACDDCA" w14:textId="7B923095" w:rsidR="005A0DC4" w:rsidRDefault="00A779EB" w:rsidP="00BB2421">
      <w:pPr>
        <w:ind w:left="426"/>
      </w:pPr>
      <w:r>
        <w:t xml:space="preserve">Kierownik Pracowni Mikrobiologii Żywności - mgr Dorota Beczek-Koćwin  </w:t>
      </w:r>
    </w:p>
    <w:p w14:paraId="239C5E7F" w14:textId="4DC5618D" w:rsidR="00676FE9" w:rsidRPr="00B103DC" w:rsidRDefault="00A779EB" w:rsidP="00BB2421">
      <w:pPr>
        <w:ind w:left="426"/>
        <w:rPr>
          <w:lang w:val="en-US"/>
        </w:rPr>
      </w:pPr>
      <w:r w:rsidRPr="00B103DC">
        <w:rPr>
          <w:lang w:val="en-US"/>
        </w:rPr>
        <w:t>tel</w:t>
      </w:r>
      <w:r w:rsidR="005A0DC4" w:rsidRPr="00B103DC">
        <w:rPr>
          <w:lang w:val="en-US"/>
        </w:rPr>
        <w:t>.</w:t>
      </w:r>
      <w:r w:rsidRPr="00B103DC">
        <w:rPr>
          <w:lang w:val="en-US"/>
        </w:rPr>
        <w:t xml:space="preserve">: (32) 351 23 00 w. 203; e-mail: </w:t>
      </w:r>
      <w:r w:rsidRPr="00B103DC">
        <w:rPr>
          <w:color w:val="6600FF"/>
          <w:u w:val="single" w:color="6600FF"/>
          <w:lang w:val="en-US"/>
        </w:rPr>
        <w:t>dl-zm.wsse.katowice@sanepid.gov.pl</w:t>
      </w:r>
      <w:r w:rsidRPr="00B103DC">
        <w:rPr>
          <w:color w:val="6600FF"/>
          <w:lang w:val="en-US"/>
        </w:rPr>
        <w:t xml:space="preserve"> </w:t>
      </w:r>
      <w:r w:rsidRPr="00B103DC">
        <w:rPr>
          <w:lang w:val="en-US"/>
        </w:rPr>
        <w:t xml:space="preserve">  </w:t>
      </w:r>
    </w:p>
    <w:p w14:paraId="40E1E44F" w14:textId="77777777" w:rsidR="00676FE9" w:rsidRPr="00B103DC" w:rsidRDefault="00A779EB">
      <w:pPr>
        <w:spacing w:after="0" w:line="259" w:lineRule="auto"/>
        <w:ind w:left="14" w:right="0" w:firstLine="0"/>
        <w:rPr>
          <w:lang w:val="en-US"/>
        </w:rPr>
      </w:pPr>
      <w:r w:rsidRPr="00B103DC">
        <w:rPr>
          <w:rFonts w:ascii="Calibri" w:eastAsia="Calibri" w:hAnsi="Calibri" w:cs="Calibri"/>
          <w:sz w:val="22"/>
          <w:lang w:val="en-US"/>
        </w:rPr>
        <w:t xml:space="preserve"> </w:t>
      </w:r>
      <w:r w:rsidRPr="00B103DC">
        <w:rPr>
          <w:lang w:val="en-US"/>
        </w:rPr>
        <w:t xml:space="preserve">  </w:t>
      </w:r>
    </w:p>
    <w:tbl>
      <w:tblPr>
        <w:tblStyle w:val="TableGrid"/>
        <w:tblW w:w="9782" w:type="dxa"/>
        <w:tblInd w:w="371" w:type="dxa"/>
        <w:tblCellMar>
          <w:top w:w="123" w:type="dxa"/>
          <w:left w:w="64" w:type="dxa"/>
          <w:bottom w:w="27" w:type="dxa"/>
          <w:right w:w="80" w:type="dxa"/>
        </w:tblCellMar>
        <w:tblLook w:val="04A0" w:firstRow="1" w:lastRow="0" w:firstColumn="1" w:lastColumn="0" w:noHBand="0" w:noVBand="1"/>
      </w:tblPr>
      <w:tblGrid>
        <w:gridCol w:w="4891"/>
        <w:gridCol w:w="4891"/>
      </w:tblGrid>
      <w:tr w:rsidR="00676FE9" w14:paraId="71C97E34" w14:textId="77777777" w:rsidTr="00E9379C">
        <w:trPr>
          <w:trHeight w:val="358"/>
          <w:tblHeader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00910D" w14:textId="77777777" w:rsidR="00676FE9" w:rsidRDefault="00A779EB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Badania mikrobiologiczne </w:t>
            </w:r>
            <w:r>
              <w:rPr>
                <w:b/>
                <w:u w:val="single" w:color="000000"/>
              </w:rPr>
              <w:t>żywności</w:t>
            </w:r>
            <w:r>
              <w:rPr>
                <w:b/>
              </w:rPr>
              <w:t xml:space="preserve"> – AKREDYTOWANE </w:t>
            </w:r>
            <w:r>
              <w:t xml:space="preserve">  </w:t>
            </w:r>
          </w:p>
        </w:tc>
      </w:tr>
      <w:tr w:rsidR="00676FE9" w14:paraId="344087FC" w14:textId="77777777" w:rsidTr="004D3E86">
        <w:trPr>
          <w:trHeight w:val="392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92F7" w14:textId="77777777" w:rsidR="00676FE9" w:rsidRDefault="00A779EB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Rodzaj badania </w:t>
            </w:r>
            <w:r>
              <w:t xml:space="preserve"> 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429" w14:textId="77777777" w:rsidR="00676FE9" w:rsidRDefault="00A779EB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Metoda badania </w:t>
            </w:r>
            <w:r>
              <w:t xml:space="preserve">  </w:t>
            </w:r>
          </w:p>
        </w:tc>
      </w:tr>
      <w:tr w:rsidR="00676FE9" w14:paraId="77DD5BC0" w14:textId="77777777" w:rsidTr="0031651B">
        <w:trPr>
          <w:trHeight w:val="39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B578" w14:textId="34D4F3D6" w:rsidR="00676FE9" w:rsidRDefault="00A779EB" w:rsidP="00A779EB">
            <w:pPr>
              <w:spacing w:after="0" w:line="240" w:lineRule="auto"/>
              <w:ind w:left="0" w:right="0" w:firstLine="0"/>
              <w:contextualSpacing/>
            </w:pPr>
            <w:r>
              <w:t>Ogólna liczba drobnoustrojów tlenowych mezofilnych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46D6" w14:textId="64C0E7BE" w:rsidR="00676FE9" w:rsidRDefault="00A779EB" w:rsidP="0070260F">
            <w:pPr>
              <w:spacing w:after="0" w:line="240" w:lineRule="auto"/>
              <w:ind w:left="1" w:right="0" w:firstLine="0"/>
              <w:contextualSpacing/>
            </w:pPr>
            <w:r w:rsidRPr="0031651B">
              <w:rPr>
                <w:color w:val="auto"/>
              </w:rPr>
              <w:t>metoda płytkowa</w:t>
            </w:r>
            <w:r w:rsidR="00B0353E" w:rsidRPr="0031651B">
              <w:rPr>
                <w:color w:val="auto"/>
              </w:rPr>
              <w:t xml:space="preserve"> </w:t>
            </w:r>
            <w:r w:rsidR="0070260F" w:rsidRPr="0031651B">
              <w:rPr>
                <w:color w:val="auto"/>
              </w:rPr>
              <w:t>– (</w:t>
            </w:r>
            <w:r w:rsidRPr="0031651B">
              <w:rPr>
                <w:color w:val="auto"/>
              </w:rPr>
              <w:t>posiew wgłębny</w:t>
            </w:r>
            <w:r w:rsidR="0070260F" w:rsidRPr="0031651B">
              <w:rPr>
                <w:color w:val="auto"/>
              </w:rPr>
              <w:t>)</w:t>
            </w:r>
          </w:p>
        </w:tc>
      </w:tr>
      <w:tr w:rsidR="00676FE9" w14:paraId="4CF35943" w14:textId="77777777" w:rsidTr="0031651B">
        <w:trPr>
          <w:trHeight w:val="39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D70E" w14:textId="1D818802" w:rsidR="00676FE9" w:rsidRDefault="00A779EB" w:rsidP="00A779EB">
            <w:pPr>
              <w:spacing w:after="0" w:line="240" w:lineRule="auto"/>
              <w:ind w:left="0" w:right="0" w:firstLine="0"/>
              <w:contextualSpacing/>
            </w:pPr>
            <w:r>
              <w:t xml:space="preserve">Liczba β-glukuronidazo-dodatnich </w:t>
            </w:r>
            <w:r>
              <w:rPr>
                <w:i/>
              </w:rPr>
              <w:t>Escherichia coli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E2C5" w14:textId="77777777" w:rsidR="00676FE9" w:rsidRDefault="00676FE9" w:rsidP="00250EDF">
            <w:pPr>
              <w:spacing w:after="0" w:line="240" w:lineRule="auto"/>
              <w:ind w:left="0" w:right="0" w:firstLine="0"/>
              <w:contextualSpacing/>
            </w:pPr>
          </w:p>
        </w:tc>
      </w:tr>
      <w:tr w:rsidR="00676FE9" w14:paraId="360E7014" w14:textId="77777777" w:rsidTr="0031651B">
        <w:trPr>
          <w:trHeight w:val="39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4AF0" w14:textId="751BA232" w:rsidR="00676FE9" w:rsidRDefault="00A779EB" w:rsidP="00A779EB">
            <w:pPr>
              <w:spacing w:after="0" w:line="240" w:lineRule="auto"/>
              <w:ind w:left="0" w:right="0" w:firstLine="0"/>
              <w:contextualSpacing/>
            </w:pPr>
            <w:r>
              <w:t xml:space="preserve">Liczba </w:t>
            </w:r>
            <w:r>
              <w:rPr>
                <w:i/>
              </w:rPr>
              <w:t>Enterobacteriaceae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ACBB" w14:textId="77777777" w:rsidR="00676FE9" w:rsidRDefault="00676FE9" w:rsidP="00250EDF">
            <w:pPr>
              <w:spacing w:after="0" w:line="240" w:lineRule="auto"/>
              <w:ind w:left="0" w:right="0" w:firstLine="0"/>
              <w:contextualSpacing/>
            </w:pPr>
          </w:p>
        </w:tc>
      </w:tr>
      <w:tr w:rsidR="00676FE9" w14:paraId="19DC7A50" w14:textId="77777777" w:rsidTr="0031651B">
        <w:trPr>
          <w:trHeight w:val="39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E26A" w14:textId="1B8FE927" w:rsidR="00676FE9" w:rsidRPr="0031651B" w:rsidRDefault="00A779EB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>Liczba gronkowców koagulazo-dodatnich</w:t>
            </w:r>
          </w:p>
          <w:p w14:paraId="4CE6B27B" w14:textId="57875DEE" w:rsidR="00676FE9" w:rsidRPr="0031651B" w:rsidRDefault="00A779EB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>(</w:t>
            </w:r>
            <w:r w:rsidRPr="0031651B">
              <w:rPr>
                <w:i/>
                <w:color w:val="auto"/>
              </w:rPr>
              <w:t>Staphylococcus aureus</w:t>
            </w:r>
            <w:r w:rsidRPr="0031651B">
              <w:rPr>
                <w:color w:val="auto"/>
              </w:rPr>
              <w:t xml:space="preserve"> i innych gatunków</w:t>
            </w:r>
            <w:r w:rsidR="00B97D32" w:rsidRPr="0031651B">
              <w:rPr>
                <w:color w:val="auto"/>
              </w:rPr>
              <w:t>)</w:t>
            </w:r>
            <w:r w:rsidRPr="0031651B">
              <w:rPr>
                <w:color w:val="auto"/>
              </w:rPr>
              <w:t xml:space="preserve">  </w:t>
            </w:r>
            <w:r w:rsidR="00250EDF" w:rsidRPr="0031651B">
              <w:rPr>
                <w:color w:val="auto"/>
              </w:rPr>
              <w:br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ECC1" w14:textId="77777777" w:rsidR="00676FE9" w:rsidRDefault="00676FE9" w:rsidP="00250EDF">
            <w:pPr>
              <w:spacing w:after="0" w:line="240" w:lineRule="auto"/>
              <w:ind w:left="0" w:right="0" w:firstLine="0"/>
              <w:contextualSpacing/>
            </w:pPr>
          </w:p>
        </w:tc>
      </w:tr>
      <w:tr w:rsidR="00676FE9" w14:paraId="2D08CB71" w14:textId="77777777" w:rsidTr="0031651B">
        <w:trPr>
          <w:trHeight w:val="39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A1AC" w14:textId="77777777" w:rsidR="00B97D32" w:rsidRPr="0031651B" w:rsidRDefault="00B97D32" w:rsidP="00B97D32">
            <w:pPr>
              <w:spacing w:after="0" w:line="240" w:lineRule="auto"/>
              <w:ind w:left="0" w:right="0" w:firstLine="0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>Liczba gronkowców koagulazo-dodatnich</w:t>
            </w:r>
          </w:p>
          <w:p w14:paraId="38E5889B" w14:textId="7F2B619A" w:rsidR="00676FE9" w:rsidRPr="0031651B" w:rsidRDefault="00B97D32" w:rsidP="00B97D32">
            <w:pPr>
              <w:spacing w:after="0" w:line="240" w:lineRule="auto"/>
              <w:ind w:left="0" w:right="0" w:firstLine="0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>(</w:t>
            </w:r>
            <w:r w:rsidRPr="0031651B">
              <w:rPr>
                <w:i/>
                <w:color w:val="auto"/>
              </w:rPr>
              <w:t>Staphylococcus aureus</w:t>
            </w:r>
            <w:r w:rsidRPr="0031651B">
              <w:rPr>
                <w:color w:val="auto"/>
              </w:rPr>
              <w:t xml:space="preserve"> i innych gatunków)  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C343" w14:textId="3E4C5199" w:rsidR="00676FE9" w:rsidRDefault="00A779EB" w:rsidP="0070260F">
            <w:pPr>
              <w:spacing w:after="0" w:line="240" w:lineRule="auto"/>
              <w:ind w:left="1" w:right="0" w:firstLine="0"/>
              <w:contextualSpacing/>
            </w:pPr>
            <w:r w:rsidRPr="0031651B">
              <w:rPr>
                <w:color w:val="auto"/>
              </w:rPr>
              <w:t xml:space="preserve">metoda płytkowa – </w:t>
            </w:r>
            <w:r w:rsidR="0070260F" w:rsidRPr="0031651B">
              <w:rPr>
                <w:color w:val="auto"/>
              </w:rPr>
              <w:t>(</w:t>
            </w:r>
            <w:r w:rsidRPr="0031651B">
              <w:rPr>
                <w:color w:val="auto"/>
              </w:rPr>
              <w:t>posiew powierzchniowy</w:t>
            </w:r>
            <w:r w:rsidR="0070260F" w:rsidRPr="0031651B">
              <w:rPr>
                <w:color w:val="auto"/>
              </w:rPr>
              <w:t>)</w:t>
            </w:r>
          </w:p>
        </w:tc>
      </w:tr>
      <w:tr w:rsidR="00676FE9" w14:paraId="442ECF80" w14:textId="77777777" w:rsidTr="0031651B">
        <w:trPr>
          <w:trHeight w:val="39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6952" w14:textId="355E405E" w:rsidR="00676FE9" w:rsidRDefault="00A779EB" w:rsidP="00250EDF">
            <w:pPr>
              <w:spacing w:after="0" w:line="240" w:lineRule="auto"/>
              <w:ind w:left="0" w:right="0" w:firstLine="0"/>
              <w:contextualSpacing/>
            </w:pPr>
            <w:r>
              <w:t xml:space="preserve">Liczba </w:t>
            </w:r>
            <w:r>
              <w:rPr>
                <w:i/>
              </w:rPr>
              <w:t>Listeria monocytogenes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3C44" w14:textId="77777777" w:rsidR="00676FE9" w:rsidRDefault="00676FE9" w:rsidP="00250EDF">
            <w:pPr>
              <w:spacing w:after="0" w:line="240" w:lineRule="auto"/>
              <w:ind w:left="0" w:right="0" w:firstLine="0"/>
              <w:contextualSpacing/>
            </w:pPr>
          </w:p>
        </w:tc>
      </w:tr>
      <w:tr w:rsidR="00676FE9" w14:paraId="653F9141" w14:textId="77777777" w:rsidTr="0031651B">
        <w:trPr>
          <w:trHeight w:val="39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3053" w14:textId="285F20C2" w:rsidR="00676FE9" w:rsidRDefault="00A779EB" w:rsidP="00250EDF">
            <w:pPr>
              <w:spacing w:after="0" w:line="240" w:lineRule="auto"/>
              <w:ind w:left="0" w:right="0" w:firstLine="0"/>
              <w:contextualSpacing/>
            </w:pPr>
            <w:r>
              <w:t xml:space="preserve">Liczba przypuszczalnych </w:t>
            </w:r>
            <w:r>
              <w:rPr>
                <w:i/>
              </w:rPr>
              <w:t>Bacillus cereus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BD4A" w14:textId="77777777" w:rsidR="00676FE9" w:rsidRDefault="00676FE9" w:rsidP="00250EDF">
            <w:pPr>
              <w:spacing w:after="0" w:line="240" w:lineRule="auto"/>
              <w:ind w:left="0" w:right="0" w:firstLine="0"/>
              <w:contextualSpacing/>
            </w:pPr>
          </w:p>
        </w:tc>
      </w:tr>
      <w:tr w:rsidR="00250EDF" w14:paraId="5B559406" w14:textId="77777777" w:rsidTr="0031651B">
        <w:trPr>
          <w:trHeight w:val="39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6645" w14:textId="52AA33B5" w:rsidR="00250EDF" w:rsidRPr="0031651B" w:rsidRDefault="00250EDF" w:rsidP="00250EDF">
            <w:pPr>
              <w:spacing w:after="0" w:line="240" w:lineRule="auto"/>
              <w:ind w:left="0" w:right="0" w:firstLine="0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 xml:space="preserve">Obecność </w:t>
            </w:r>
            <w:r w:rsidRPr="0031651B">
              <w:rPr>
                <w:i/>
                <w:color w:val="auto"/>
              </w:rPr>
              <w:t xml:space="preserve">Salmonella </w:t>
            </w:r>
            <w:r w:rsidRPr="0031651B">
              <w:rPr>
                <w:color w:val="auto"/>
              </w:rPr>
              <w:t>spp.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81A5" w14:textId="4B65241E" w:rsidR="00250EDF" w:rsidRPr="0031651B" w:rsidRDefault="00250EDF" w:rsidP="00250EDF">
            <w:pPr>
              <w:spacing w:after="0" w:line="240" w:lineRule="auto"/>
              <w:ind w:left="0" w:right="0" w:firstLine="0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>metody:</w:t>
            </w:r>
          </w:p>
          <w:p w14:paraId="45504A13" w14:textId="1F979D4F" w:rsidR="0070260F" w:rsidRPr="0031651B" w:rsidRDefault="0070260F" w:rsidP="0070260F">
            <w:pPr>
              <w:numPr>
                <w:ilvl w:val="0"/>
                <w:numId w:val="3"/>
              </w:numPr>
              <w:spacing w:after="0" w:line="240" w:lineRule="auto"/>
              <w:ind w:right="0" w:hanging="144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 xml:space="preserve">hodowlana z potwierdzeniem biochemicznym </w:t>
            </w:r>
            <w:r w:rsidR="0031651B">
              <w:rPr>
                <w:color w:val="auto"/>
              </w:rPr>
              <w:br/>
            </w:r>
            <w:r w:rsidRPr="0031651B">
              <w:rPr>
                <w:color w:val="auto"/>
              </w:rPr>
              <w:t>i serologicznym</w:t>
            </w:r>
          </w:p>
          <w:p w14:paraId="2E750BE1" w14:textId="0186658C" w:rsidR="00250EDF" w:rsidRPr="0031651B" w:rsidRDefault="0070260F" w:rsidP="0070260F">
            <w:pPr>
              <w:spacing w:after="0" w:line="240" w:lineRule="auto"/>
              <w:ind w:left="145" w:right="0" w:hanging="144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 xml:space="preserve">- enzymoimmunofluorescencyjna (ELFA) </w:t>
            </w:r>
            <w:r w:rsidRPr="0031651B">
              <w:rPr>
                <w:color w:val="auto"/>
              </w:rPr>
              <w:br/>
              <w:t>z wykorzystaniem aparatu mini Vidas</w:t>
            </w:r>
          </w:p>
        </w:tc>
      </w:tr>
      <w:tr w:rsidR="00676FE9" w14:paraId="3161A907" w14:textId="77777777" w:rsidTr="0031651B">
        <w:trPr>
          <w:trHeight w:val="39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2D09" w14:textId="19F26E91" w:rsidR="00676FE9" w:rsidRPr="0031651B" w:rsidRDefault="00A779EB" w:rsidP="00250EDF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 xml:space="preserve">Obecność </w:t>
            </w:r>
            <w:r w:rsidRPr="0031651B">
              <w:rPr>
                <w:i/>
                <w:color w:val="auto"/>
                <w:szCs w:val="18"/>
              </w:rPr>
              <w:t>Listeria monocytogenes</w:t>
            </w:r>
          </w:p>
          <w:p w14:paraId="4DBB98FF" w14:textId="68A47618" w:rsidR="00676FE9" w:rsidRPr="0031651B" w:rsidRDefault="00C52CD2" w:rsidP="00250EDF">
            <w:pPr>
              <w:spacing w:after="0" w:line="240" w:lineRule="auto"/>
              <w:ind w:left="0" w:right="63" w:firstLine="0"/>
              <w:contextualSpacing/>
              <w:rPr>
                <w:color w:val="auto"/>
              </w:rPr>
            </w:pPr>
            <w:r w:rsidRPr="0031651B">
              <w:rPr>
                <w:color w:val="auto"/>
                <w:szCs w:val="18"/>
              </w:rPr>
              <w:t>(dot. tylko m</w:t>
            </w:r>
            <w:r w:rsidRPr="0031651B">
              <w:rPr>
                <w:rFonts w:eastAsia="Arial"/>
                <w:bCs/>
                <w:color w:val="auto"/>
                <w:szCs w:val="18"/>
              </w:rPr>
              <w:t>ieszanek dla niemowląt - preparatów do początkowego żywienia niemowląt i płatków śniadaniowych dla niemowląt</w:t>
            </w:r>
            <w:r w:rsidRPr="0031651B">
              <w:rPr>
                <w:color w:val="auto"/>
                <w:szCs w:val="18"/>
              </w:rPr>
              <w:t>)</w:t>
            </w:r>
            <w:r w:rsidRPr="0031651B">
              <w:rPr>
                <w:color w:val="auto"/>
              </w:rPr>
              <w:t xml:space="preserve">  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499A" w14:textId="2ED72341" w:rsidR="00676FE9" w:rsidRPr="0031651B" w:rsidRDefault="00A779EB" w:rsidP="00250EDF">
            <w:pPr>
              <w:spacing w:after="0" w:line="240" w:lineRule="auto"/>
              <w:ind w:left="1" w:right="0" w:firstLine="0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>metody:</w:t>
            </w:r>
          </w:p>
          <w:p w14:paraId="00B9600E" w14:textId="08D1B52C" w:rsidR="00676FE9" w:rsidRPr="0031651B" w:rsidRDefault="0070260F" w:rsidP="00250EDF">
            <w:pPr>
              <w:numPr>
                <w:ilvl w:val="0"/>
                <w:numId w:val="3"/>
              </w:numPr>
              <w:spacing w:after="0" w:line="240" w:lineRule="auto"/>
              <w:ind w:right="0" w:hanging="144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>hodowlana z potwierdzeniem biochemicznym</w:t>
            </w:r>
          </w:p>
          <w:p w14:paraId="62A6BB05" w14:textId="702019F2" w:rsidR="00676FE9" w:rsidRPr="0031651B" w:rsidRDefault="00A779EB" w:rsidP="00250EDF">
            <w:pPr>
              <w:numPr>
                <w:ilvl w:val="0"/>
                <w:numId w:val="3"/>
              </w:numPr>
              <w:spacing w:after="0" w:line="240" w:lineRule="auto"/>
              <w:ind w:right="0" w:hanging="144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>enzymoimmunofluorescencyjna</w:t>
            </w:r>
            <w:r w:rsidR="0070260F" w:rsidRPr="0031651B">
              <w:rPr>
                <w:color w:val="auto"/>
              </w:rPr>
              <w:t xml:space="preserve"> (ELFA) </w:t>
            </w:r>
            <w:r w:rsidR="0031651B" w:rsidRPr="0031651B">
              <w:rPr>
                <w:color w:val="auto"/>
              </w:rPr>
              <w:br/>
            </w:r>
            <w:r w:rsidR="0070260F" w:rsidRPr="0031651B">
              <w:rPr>
                <w:color w:val="auto"/>
              </w:rPr>
              <w:t>z wykorzystaniem aparatu mini Vidas</w:t>
            </w:r>
          </w:p>
        </w:tc>
      </w:tr>
      <w:tr w:rsidR="006373DA" w14:paraId="6DC933F2" w14:textId="77777777" w:rsidTr="0031651B">
        <w:trPr>
          <w:trHeight w:val="39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A99" w14:textId="09B28317" w:rsidR="006373DA" w:rsidRPr="0031651B" w:rsidRDefault="006373DA" w:rsidP="006373DA">
            <w:pPr>
              <w:spacing w:after="0" w:line="240" w:lineRule="auto"/>
              <w:ind w:left="0" w:right="0" w:firstLine="0"/>
              <w:contextualSpacing/>
              <w:rPr>
                <w:i/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 xml:space="preserve">Obecność </w:t>
            </w:r>
            <w:r w:rsidRPr="0031651B">
              <w:rPr>
                <w:i/>
                <w:color w:val="auto"/>
                <w:szCs w:val="18"/>
              </w:rPr>
              <w:t xml:space="preserve">Listeria monocytogenes </w:t>
            </w:r>
          </w:p>
          <w:p w14:paraId="153B5AAE" w14:textId="77777777" w:rsidR="00A3512A" w:rsidRPr="0031651B" w:rsidRDefault="006373DA" w:rsidP="006373DA">
            <w:pPr>
              <w:spacing w:after="0" w:line="240" w:lineRule="auto"/>
              <w:ind w:left="0" w:right="0" w:firstLine="0"/>
              <w:contextualSpacing/>
              <w:rPr>
                <w:iCs/>
                <w:color w:val="auto"/>
                <w:szCs w:val="18"/>
              </w:rPr>
            </w:pPr>
            <w:r w:rsidRPr="0031651B">
              <w:rPr>
                <w:iCs/>
                <w:color w:val="auto"/>
                <w:szCs w:val="18"/>
              </w:rPr>
              <w:t xml:space="preserve">(dot. </w:t>
            </w:r>
          </w:p>
          <w:p w14:paraId="17671C61" w14:textId="40C7DD10" w:rsidR="00A3512A" w:rsidRPr="0031651B" w:rsidRDefault="00193121" w:rsidP="006373DA">
            <w:pPr>
              <w:spacing w:after="0" w:line="240" w:lineRule="auto"/>
              <w:ind w:left="0" w:right="0" w:firstLine="0"/>
              <w:contextualSpacing/>
              <w:rPr>
                <w:iCs/>
                <w:color w:val="auto"/>
                <w:szCs w:val="18"/>
              </w:rPr>
            </w:pPr>
            <w:r w:rsidRPr="0031651B">
              <w:rPr>
                <w:iCs/>
                <w:color w:val="auto"/>
                <w:szCs w:val="18"/>
              </w:rPr>
              <w:t>p</w:t>
            </w:r>
            <w:r w:rsidR="00A3512A" w:rsidRPr="0031651B">
              <w:rPr>
                <w:iCs/>
                <w:color w:val="auto"/>
                <w:szCs w:val="18"/>
              </w:rPr>
              <w:t>rzetworzone owoce i warzywa</w:t>
            </w:r>
            <w:r w:rsidRPr="0031651B">
              <w:rPr>
                <w:iCs/>
                <w:color w:val="auto"/>
                <w:szCs w:val="18"/>
              </w:rPr>
              <w:t>,</w:t>
            </w:r>
          </w:p>
          <w:p w14:paraId="6AFA7C75" w14:textId="03D7369A" w:rsidR="006373DA" w:rsidRPr="0031651B" w:rsidRDefault="006373DA" w:rsidP="00193121">
            <w:pPr>
              <w:spacing w:after="0" w:line="240" w:lineRule="auto"/>
              <w:ind w:left="0" w:right="0" w:firstLine="0"/>
              <w:contextualSpacing/>
              <w:rPr>
                <w:iCs/>
                <w:color w:val="auto"/>
                <w:szCs w:val="18"/>
              </w:rPr>
            </w:pPr>
            <w:r w:rsidRPr="0031651B">
              <w:rPr>
                <w:iCs/>
                <w:color w:val="auto"/>
                <w:szCs w:val="18"/>
              </w:rPr>
              <w:t>żywność wieloskładnikowa, dania gotowe lub składniki posiłków</w:t>
            </w:r>
            <w:r w:rsidR="00040B2B" w:rsidRPr="0031651B">
              <w:rPr>
                <w:iCs/>
                <w:color w:val="auto"/>
                <w:szCs w:val="18"/>
              </w:rPr>
              <w:t>)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959B" w14:textId="1A904543" w:rsidR="006373DA" w:rsidRPr="0031651B" w:rsidRDefault="006373DA" w:rsidP="0031651B">
            <w:pPr>
              <w:spacing w:after="0" w:line="240" w:lineRule="auto"/>
              <w:ind w:right="0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 xml:space="preserve">metoda </w:t>
            </w:r>
            <w:r w:rsidR="0070260F" w:rsidRPr="0031651B">
              <w:rPr>
                <w:color w:val="auto"/>
              </w:rPr>
              <w:t>hodowlana z potwierdzeniem biochemicznym</w:t>
            </w:r>
          </w:p>
        </w:tc>
      </w:tr>
      <w:tr w:rsidR="00676FE9" w14:paraId="50AD89DC" w14:textId="77777777" w:rsidTr="0031651B">
        <w:trPr>
          <w:trHeight w:val="39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41BF" w14:textId="2BBDE7FE" w:rsidR="004C11DB" w:rsidRPr="0031651B" w:rsidRDefault="00A779EB" w:rsidP="0031651B">
            <w:pPr>
              <w:ind w:right="-55"/>
              <w:rPr>
                <w:rFonts w:eastAsia="Arial"/>
                <w:bCs/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 xml:space="preserve">Obecność </w:t>
            </w:r>
            <w:r w:rsidRPr="0031651B">
              <w:rPr>
                <w:i/>
                <w:color w:val="auto"/>
                <w:szCs w:val="18"/>
              </w:rPr>
              <w:t xml:space="preserve">Campylobacter </w:t>
            </w:r>
            <w:r w:rsidRPr="0031651B">
              <w:rPr>
                <w:iCs/>
                <w:color w:val="auto"/>
                <w:szCs w:val="18"/>
              </w:rPr>
              <w:t>spp</w:t>
            </w:r>
            <w:r w:rsidRPr="0031651B">
              <w:rPr>
                <w:i/>
                <w:color w:val="auto"/>
                <w:szCs w:val="18"/>
              </w:rPr>
              <w:t xml:space="preserve">. </w:t>
            </w:r>
            <w:r w:rsidR="00250EDF" w:rsidRPr="0031651B">
              <w:rPr>
                <w:i/>
                <w:color w:val="auto"/>
                <w:szCs w:val="18"/>
              </w:rPr>
              <w:br/>
            </w:r>
            <w:r w:rsidRPr="0031651B">
              <w:rPr>
                <w:color w:val="auto"/>
                <w:szCs w:val="18"/>
              </w:rPr>
              <w:t xml:space="preserve">(dot. </w:t>
            </w:r>
          </w:p>
          <w:p w14:paraId="031569E7" w14:textId="6EE6373B" w:rsidR="00676FE9" w:rsidRPr="0031651B" w:rsidRDefault="004C11DB" w:rsidP="0031651B">
            <w:pPr>
              <w:ind w:right="-55"/>
              <w:rPr>
                <w:rFonts w:eastAsia="Arial"/>
                <w:bCs/>
                <w:color w:val="auto"/>
                <w:szCs w:val="18"/>
              </w:rPr>
            </w:pPr>
            <w:r w:rsidRPr="0031651B">
              <w:rPr>
                <w:rFonts w:eastAsia="Arial"/>
                <w:bCs/>
                <w:color w:val="auto"/>
                <w:szCs w:val="18"/>
              </w:rPr>
              <w:t>surowego mięsa drobiowego i produktów drobiowych RTC (gotowych do przyrządzenia)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B4A2" w14:textId="2426E571" w:rsidR="00676FE9" w:rsidRPr="0031651B" w:rsidRDefault="00B97D32" w:rsidP="00B97D32">
            <w:pPr>
              <w:spacing w:after="0" w:line="240" w:lineRule="auto"/>
              <w:ind w:left="1" w:right="0" w:firstLine="0"/>
              <w:contextualSpacing/>
              <w:rPr>
                <w:strike/>
                <w:color w:val="auto"/>
              </w:rPr>
            </w:pPr>
            <w:r w:rsidRPr="0031651B">
              <w:rPr>
                <w:color w:val="auto"/>
              </w:rPr>
              <w:t>metoda hodowlana z potwierdzeniem biochemicznym</w:t>
            </w:r>
          </w:p>
        </w:tc>
      </w:tr>
      <w:tr w:rsidR="00676FE9" w14:paraId="1E5AE6BD" w14:textId="77777777" w:rsidTr="0031651B">
        <w:trPr>
          <w:trHeight w:val="39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A30D" w14:textId="709A74FE" w:rsidR="00676FE9" w:rsidRPr="0031651B" w:rsidRDefault="00A779EB" w:rsidP="00250EDF">
            <w:pPr>
              <w:spacing w:after="0" w:line="240" w:lineRule="auto"/>
              <w:ind w:left="0" w:right="0" w:firstLine="0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 xml:space="preserve">Obecność </w:t>
            </w:r>
            <w:r w:rsidRPr="0031651B">
              <w:rPr>
                <w:i/>
                <w:color w:val="auto"/>
              </w:rPr>
              <w:t xml:space="preserve">Cronobacter </w:t>
            </w:r>
            <w:r w:rsidRPr="0031651B">
              <w:rPr>
                <w:iCs/>
                <w:color w:val="auto"/>
              </w:rPr>
              <w:t>spp</w:t>
            </w:r>
            <w:r w:rsidRPr="0031651B">
              <w:rPr>
                <w:i/>
                <w:color w:val="auto"/>
              </w:rPr>
              <w:t>.</w:t>
            </w:r>
          </w:p>
          <w:p w14:paraId="7711F34D" w14:textId="016E36CB" w:rsidR="00676FE9" w:rsidRPr="0031651B" w:rsidRDefault="00C52CD2" w:rsidP="00250EDF">
            <w:pPr>
              <w:spacing w:after="0" w:line="240" w:lineRule="auto"/>
              <w:ind w:left="0" w:right="0" w:firstLine="0"/>
              <w:contextualSpacing/>
              <w:rPr>
                <w:color w:val="auto"/>
              </w:rPr>
            </w:pPr>
            <w:r w:rsidRPr="0031651B">
              <w:rPr>
                <w:color w:val="auto"/>
                <w:szCs w:val="18"/>
              </w:rPr>
              <w:t>(dot. tylko m</w:t>
            </w:r>
            <w:r w:rsidRPr="0031651B">
              <w:rPr>
                <w:rFonts w:eastAsia="Arial"/>
                <w:bCs/>
                <w:color w:val="auto"/>
                <w:szCs w:val="18"/>
              </w:rPr>
              <w:t>ieszanek dla niemowląt - preparatów do początkowego żywienia niemowląt i płatków śniadaniowych dla niemowląt</w:t>
            </w:r>
            <w:r w:rsidRPr="0031651B">
              <w:rPr>
                <w:color w:val="auto"/>
                <w:szCs w:val="18"/>
              </w:rPr>
              <w:t>)</w:t>
            </w:r>
            <w:r w:rsidRPr="0031651B">
              <w:rPr>
                <w:color w:val="auto"/>
              </w:rPr>
              <w:t xml:space="preserve">  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52D" w14:textId="10E1D1D1" w:rsidR="00B97D32" w:rsidRPr="0031651B" w:rsidRDefault="00A779EB" w:rsidP="0031651B">
            <w:pPr>
              <w:spacing w:after="0" w:line="240" w:lineRule="auto"/>
              <w:ind w:right="0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 xml:space="preserve">metoda </w:t>
            </w:r>
            <w:r w:rsidR="00B97D32" w:rsidRPr="0031651B">
              <w:rPr>
                <w:color w:val="auto"/>
              </w:rPr>
              <w:t>hodowlana z potwierdzeniem biochemicznym</w:t>
            </w:r>
          </w:p>
          <w:p w14:paraId="06AFB90D" w14:textId="5B39EB66" w:rsidR="00676FE9" w:rsidRPr="0031651B" w:rsidRDefault="00676FE9" w:rsidP="00250EDF">
            <w:pPr>
              <w:spacing w:after="0" w:line="240" w:lineRule="auto"/>
              <w:ind w:left="1" w:right="0" w:firstLine="0"/>
              <w:contextualSpacing/>
              <w:rPr>
                <w:color w:val="auto"/>
              </w:rPr>
            </w:pPr>
          </w:p>
        </w:tc>
      </w:tr>
      <w:tr w:rsidR="00250EDF" w14:paraId="3BBBABEA" w14:textId="77777777" w:rsidTr="0031651B">
        <w:trPr>
          <w:trHeight w:val="39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C8CD" w14:textId="04EBE950" w:rsidR="00250EDF" w:rsidRPr="0031651B" w:rsidRDefault="00250EDF" w:rsidP="00250EDF">
            <w:pPr>
              <w:spacing w:after="0" w:line="240" w:lineRule="auto"/>
              <w:ind w:left="0" w:right="0" w:firstLine="0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>Obecność enterotoksyn gronkowcowych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4660" w14:textId="696799B6" w:rsidR="00250EDF" w:rsidRPr="0031651B" w:rsidRDefault="00250EDF" w:rsidP="00250EDF">
            <w:pPr>
              <w:spacing w:after="0" w:line="240" w:lineRule="auto"/>
              <w:ind w:left="1" w:right="0" w:firstLine="0"/>
              <w:contextualSpacing/>
              <w:rPr>
                <w:color w:val="auto"/>
              </w:rPr>
            </w:pPr>
            <w:r w:rsidRPr="0031651B">
              <w:rPr>
                <w:color w:val="auto"/>
              </w:rPr>
              <w:t xml:space="preserve">metoda </w:t>
            </w:r>
            <w:r w:rsidR="00B0353E" w:rsidRPr="0031651B">
              <w:rPr>
                <w:color w:val="auto"/>
              </w:rPr>
              <w:t>e</w:t>
            </w:r>
            <w:r w:rsidRPr="0031651B">
              <w:rPr>
                <w:color w:val="auto"/>
              </w:rPr>
              <w:t>nzymoimmunofluorescencyjna</w:t>
            </w:r>
            <w:r w:rsidR="00B97D32" w:rsidRPr="0031651B">
              <w:rPr>
                <w:color w:val="auto"/>
              </w:rPr>
              <w:t xml:space="preserve"> (ELFA) </w:t>
            </w:r>
            <w:r w:rsidR="0031651B" w:rsidRPr="0031651B">
              <w:rPr>
                <w:color w:val="auto"/>
              </w:rPr>
              <w:br/>
            </w:r>
            <w:r w:rsidR="00B97D32" w:rsidRPr="0031651B">
              <w:rPr>
                <w:color w:val="auto"/>
              </w:rPr>
              <w:t>z wykorzystaniem aparatu mini Vidas</w:t>
            </w:r>
          </w:p>
        </w:tc>
      </w:tr>
      <w:tr w:rsidR="000247CE" w:rsidRPr="000247CE" w14:paraId="7780C4E9" w14:textId="77777777" w:rsidTr="0031651B">
        <w:trPr>
          <w:trHeight w:val="392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229E6E" w14:textId="55CFC877" w:rsidR="006373DA" w:rsidRPr="00B103DC" w:rsidRDefault="00A779EB" w:rsidP="006373DA">
            <w:pPr>
              <w:spacing w:after="0" w:line="259" w:lineRule="auto"/>
              <w:ind w:left="0" w:right="3" w:firstLine="0"/>
              <w:rPr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6373DA" w:rsidRPr="00B103DC">
              <w:rPr>
                <w:bCs/>
                <w:color w:val="000000" w:themeColor="text1"/>
              </w:rPr>
              <w:t xml:space="preserve">Obecność </w:t>
            </w:r>
            <w:r w:rsidR="00E278CD">
              <w:rPr>
                <w:bCs/>
                <w:color w:val="000000" w:themeColor="text1"/>
              </w:rPr>
              <w:t xml:space="preserve">shigatoksycznych </w:t>
            </w:r>
            <w:r w:rsidR="006373DA" w:rsidRPr="00B103DC">
              <w:rPr>
                <w:bCs/>
                <w:i/>
                <w:iCs/>
                <w:color w:val="000000" w:themeColor="text1"/>
              </w:rPr>
              <w:t>Escherichia coli</w:t>
            </w:r>
            <w:r w:rsidR="006373DA" w:rsidRPr="00B103DC">
              <w:rPr>
                <w:bCs/>
                <w:color w:val="000000" w:themeColor="text1"/>
              </w:rPr>
              <w:t xml:space="preserve"> (STEC) oraz </w:t>
            </w:r>
            <w:r w:rsidR="00E278CD">
              <w:rPr>
                <w:bCs/>
                <w:color w:val="000000" w:themeColor="text1"/>
              </w:rPr>
              <w:t xml:space="preserve">identyfikacja </w:t>
            </w:r>
            <w:r w:rsidR="006373DA" w:rsidRPr="00B103DC">
              <w:rPr>
                <w:bCs/>
                <w:color w:val="000000" w:themeColor="text1"/>
              </w:rPr>
              <w:t xml:space="preserve"> serogrup</w:t>
            </w:r>
            <w:r w:rsidR="00E278CD">
              <w:rPr>
                <w:bCs/>
                <w:color w:val="000000" w:themeColor="text1"/>
              </w:rPr>
              <w:t xml:space="preserve"> O26, O45, O103, O104, O111, O121, O145 i O157</w:t>
            </w:r>
          </w:p>
          <w:p w14:paraId="718D9411" w14:textId="77777777" w:rsidR="000247CE" w:rsidRPr="00B103DC" w:rsidRDefault="000247CE" w:rsidP="000247CE">
            <w:pPr>
              <w:ind w:right="-55"/>
              <w:rPr>
                <w:bCs/>
                <w:color w:val="000000" w:themeColor="text1"/>
              </w:rPr>
            </w:pPr>
            <w:r w:rsidRPr="00B103DC">
              <w:rPr>
                <w:bCs/>
                <w:color w:val="000000" w:themeColor="text1"/>
              </w:rPr>
              <w:t xml:space="preserve">(dot. </w:t>
            </w:r>
          </w:p>
          <w:p w14:paraId="70BEBB3F" w14:textId="488D589E" w:rsidR="000247CE" w:rsidRPr="00B103DC" w:rsidRDefault="000247CE" w:rsidP="000247CE">
            <w:pPr>
              <w:ind w:right="-55"/>
              <w:rPr>
                <w:rFonts w:eastAsia="Arial"/>
                <w:bCs/>
                <w:color w:val="000000" w:themeColor="text1"/>
                <w:szCs w:val="18"/>
              </w:rPr>
            </w:pPr>
            <w:r w:rsidRPr="00B103DC">
              <w:rPr>
                <w:rFonts w:eastAsia="Arial"/>
                <w:bCs/>
                <w:color w:val="000000" w:themeColor="text1"/>
                <w:szCs w:val="18"/>
              </w:rPr>
              <w:t>produktów mięsnych gotowych do spożycia (RTE), gotowych do podgrzania (RTRH)</w:t>
            </w:r>
          </w:p>
          <w:p w14:paraId="1A21763E" w14:textId="202688D2" w:rsidR="000247CE" w:rsidRPr="00B103DC" w:rsidRDefault="000247CE" w:rsidP="006373DA">
            <w:pPr>
              <w:spacing w:after="0" w:line="259" w:lineRule="auto"/>
              <w:ind w:left="0" w:right="3" w:firstLine="0"/>
              <w:rPr>
                <w:bCs/>
                <w:color w:val="000000" w:themeColor="text1"/>
              </w:rPr>
            </w:pPr>
            <w:r w:rsidRPr="00B103DC">
              <w:rPr>
                <w:bCs/>
                <w:color w:val="000000" w:themeColor="text1"/>
              </w:rPr>
              <w:t>świeżych produktów: warzyw i owoców</w:t>
            </w:r>
            <w:r w:rsidR="00E278CD">
              <w:rPr>
                <w:bCs/>
                <w:color w:val="000000" w:themeColor="text1"/>
              </w:rPr>
              <w:t>)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BB986A" w14:textId="2E24736C" w:rsidR="000247CE" w:rsidRPr="00B103DC" w:rsidRDefault="000247CE" w:rsidP="000247CE">
            <w:pPr>
              <w:spacing w:after="0" w:line="240" w:lineRule="auto"/>
              <w:ind w:left="1" w:right="0" w:firstLine="0"/>
              <w:contextualSpacing/>
              <w:rPr>
                <w:color w:val="000000" w:themeColor="text1"/>
              </w:rPr>
            </w:pPr>
            <w:r w:rsidRPr="00B103DC">
              <w:rPr>
                <w:color w:val="000000" w:themeColor="text1"/>
              </w:rPr>
              <w:t>metoda re</w:t>
            </w:r>
            <w:r w:rsidR="00E278CD">
              <w:rPr>
                <w:color w:val="000000" w:themeColor="text1"/>
              </w:rPr>
              <w:t>al-time PCR</w:t>
            </w:r>
          </w:p>
          <w:p w14:paraId="10C1D7CE" w14:textId="77777777" w:rsidR="006373DA" w:rsidRPr="00B103DC" w:rsidRDefault="006373DA" w:rsidP="00DA15FF">
            <w:pPr>
              <w:spacing w:after="0" w:line="259" w:lineRule="auto"/>
              <w:ind w:left="3" w:right="0" w:firstLine="0"/>
              <w:jc w:val="center"/>
              <w:rPr>
                <w:b/>
                <w:color w:val="000000" w:themeColor="text1"/>
              </w:rPr>
            </w:pPr>
          </w:p>
        </w:tc>
      </w:tr>
    </w:tbl>
    <w:p w14:paraId="28841F88" w14:textId="193FB025" w:rsidR="004C11DB" w:rsidRDefault="004C11DB">
      <w:pPr>
        <w:spacing w:after="160" w:line="259" w:lineRule="auto"/>
        <w:ind w:left="0" w:right="0" w:firstLine="0"/>
        <w:rPr>
          <w:rFonts w:ascii="Arial" w:eastAsia="Arial" w:hAnsi="Arial" w:cs="Arial"/>
        </w:rPr>
      </w:pPr>
    </w:p>
    <w:p w14:paraId="2DA096E3" w14:textId="594433CD" w:rsidR="00676FE9" w:rsidRDefault="00A779EB">
      <w:pPr>
        <w:spacing w:after="0" w:line="259" w:lineRule="auto"/>
        <w:ind w:right="0" w:firstLine="0"/>
      </w:pPr>
      <w:r>
        <w:t xml:space="preserve"> </w:t>
      </w:r>
    </w:p>
    <w:tbl>
      <w:tblPr>
        <w:tblStyle w:val="TableGrid"/>
        <w:tblW w:w="9782" w:type="dxa"/>
        <w:tblInd w:w="371" w:type="dxa"/>
        <w:tblCellMar>
          <w:top w:w="108" w:type="dxa"/>
          <w:left w:w="64" w:type="dxa"/>
          <w:bottom w:w="41" w:type="dxa"/>
          <w:right w:w="143" w:type="dxa"/>
        </w:tblCellMar>
        <w:tblLook w:val="04A0" w:firstRow="1" w:lastRow="0" w:firstColumn="1" w:lastColumn="0" w:noHBand="0" w:noVBand="1"/>
      </w:tblPr>
      <w:tblGrid>
        <w:gridCol w:w="4160"/>
        <w:gridCol w:w="5622"/>
      </w:tblGrid>
      <w:tr w:rsidR="00676FE9" w14:paraId="3B3D55A3" w14:textId="77777777" w:rsidTr="00B45CAC">
        <w:trPr>
          <w:trHeight w:val="34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C957E3" w14:textId="77777777" w:rsidR="00676FE9" w:rsidRDefault="00A779EB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lastRenderedPageBreak/>
              <w:t xml:space="preserve">Badania mikrobiologiczne </w:t>
            </w:r>
            <w:r>
              <w:rPr>
                <w:b/>
                <w:u w:val="single" w:color="000000"/>
              </w:rPr>
              <w:t xml:space="preserve">obiektów z obszaru produkcji żywności </w:t>
            </w:r>
            <w:r>
              <w:rPr>
                <w:b/>
              </w:rPr>
              <w:t xml:space="preserve">– AKREDYTOWANE </w:t>
            </w:r>
            <w:r>
              <w:t xml:space="preserve">  </w:t>
            </w:r>
          </w:p>
        </w:tc>
      </w:tr>
      <w:tr w:rsidR="00676FE9" w14:paraId="068A699C" w14:textId="77777777" w:rsidTr="0031651B">
        <w:trPr>
          <w:trHeight w:val="393"/>
        </w:trPr>
        <w:tc>
          <w:tcPr>
            <w:tcW w:w="41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0B3491" w14:textId="77777777" w:rsidR="00676FE9" w:rsidRDefault="00A779EB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Rodzaj badania </w:t>
            </w:r>
            <w:r>
              <w:t xml:space="preserve">  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EC7D29" w14:textId="77777777" w:rsidR="00676FE9" w:rsidRDefault="00A779EB">
            <w:pPr>
              <w:spacing w:after="0" w:line="259" w:lineRule="auto"/>
              <w:ind w:left="66" w:right="0" w:firstLine="0"/>
              <w:jc w:val="center"/>
            </w:pPr>
            <w:r>
              <w:rPr>
                <w:b/>
              </w:rPr>
              <w:t xml:space="preserve">Metoda badania </w:t>
            </w:r>
            <w:r>
              <w:t xml:space="preserve">  </w:t>
            </w:r>
          </w:p>
        </w:tc>
      </w:tr>
      <w:tr w:rsidR="00A779EB" w14:paraId="74419614" w14:textId="77777777" w:rsidTr="0031651B">
        <w:trPr>
          <w:trHeight w:val="397"/>
        </w:trPr>
        <w:tc>
          <w:tcPr>
            <w:tcW w:w="4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99175B" w14:textId="3C4FEE35" w:rsidR="00A779EB" w:rsidRPr="0031651B" w:rsidRDefault="00A779EB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>Ogólna liczba drobnoustrojów tlenowych mezofilnych</w:t>
            </w:r>
          </w:p>
        </w:tc>
        <w:tc>
          <w:tcPr>
            <w:tcW w:w="562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ABEA20" w14:textId="4441091C" w:rsidR="00A779EB" w:rsidRPr="0031651B" w:rsidRDefault="00A779EB" w:rsidP="00B97D32">
            <w:pPr>
              <w:spacing w:after="0" w:line="240" w:lineRule="auto"/>
              <w:ind w:left="1" w:right="1620" w:firstLine="0"/>
              <w:contextualSpacing/>
              <w:jc w:val="both"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 xml:space="preserve">metoda </w:t>
            </w:r>
            <w:r w:rsidR="00B97D32" w:rsidRPr="0031651B">
              <w:rPr>
                <w:color w:val="auto"/>
                <w:szCs w:val="18"/>
              </w:rPr>
              <w:t>płytkowa – (posiew wgłębny)</w:t>
            </w:r>
          </w:p>
        </w:tc>
      </w:tr>
      <w:tr w:rsidR="00A779EB" w14:paraId="043C89A1" w14:textId="77777777" w:rsidTr="0031651B">
        <w:trPr>
          <w:trHeight w:val="397"/>
        </w:trPr>
        <w:tc>
          <w:tcPr>
            <w:tcW w:w="4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276FE9" w14:textId="1A516FE3" w:rsidR="00A779EB" w:rsidRPr="0031651B" w:rsidRDefault="00A779EB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 xml:space="preserve">Liczba β-glukuronidazo-dodatnich </w:t>
            </w:r>
            <w:r w:rsidRPr="0031651B">
              <w:rPr>
                <w:i/>
                <w:color w:val="auto"/>
                <w:szCs w:val="18"/>
              </w:rPr>
              <w:t>Escherichia coli</w:t>
            </w:r>
          </w:p>
        </w:tc>
        <w:tc>
          <w:tcPr>
            <w:tcW w:w="56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CEDD2" w14:textId="77777777" w:rsidR="00A779EB" w:rsidRPr="0031651B" w:rsidRDefault="00A779EB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</w:p>
        </w:tc>
      </w:tr>
      <w:tr w:rsidR="00A779EB" w14:paraId="1220718E" w14:textId="77777777" w:rsidTr="0031651B">
        <w:trPr>
          <w:trHeight w:val="397"/>
        </w:trPr>
        <w:tc>
          <w:tcPr>
            <w:tcW w:w="4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788E2D" w14:textId="6B88CFE9" w:rsidR="00A779EB" w:rsidRPr="0031651B" w:rsidRDefault="00A779EB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 xml:space="preserve">Liczba </w:t>
            </w:r>
            <w:r w:rsidRPr="0031651B">
              <w:rPr>
                <w:i/>
                <w:color w:val="auto"/>
                <w:szCs w:val="18"/>
              </w:rPr>
              <w:t>Enterobacteriaceae</w:t>
            </w:r>
          </w:p>
        </w:tc>
        <w:tc>
          <w:tcPr>
            <w:tcW w:w="56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32007" w14:textId="77777777" w:rsidR="00A779EB" w:rsidRPr="0031651B" w:rsidRDefault="00A779EB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</w:p>
        </w:tc>
      </w:tr>
      <w:tr w:rsidR="00A779EB" w14:paraId="45DEA2AC" w14:textId="77777777" w:rsidTr="0031651B">
        <w:trPr>
          <w:trHeight w:val="397"/>
        </w:trPr>
        <w:tc>
          <w:tcPr>
            <w:tcW w:w="4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A515F7" w14:textId="77777777" w:rsidR="00A779EB" w:rsidRPr="0031651B" w:rsidRDefault="00A779EB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>Liczba gronkowców koagulazo-dodatnich</w:t>
            </w:r>
          </w:p>
          <w:p w14:paraId="7486E5DE" w14:textId="7B2B4A61" w:rsidR="00A779EB" w:rsidRPr="0031651B" w:rsidRDefault="00A779EB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>(</w:t>
            </w:r>
            <w:r w:rsidRPr="0031651B">
              <w:rPr>
                <w:i/>
                <w:color w:val="auto"/>
                <w:szCs w:val="18"/>
              </w:rPr>
              <w:t>Staphylococcus aureus</w:t>
            </w:r>
            <w:r w:rsidRPr="0031651B">
              <w:rPr>
                <w:color w:val="auto"/>
                <w:szCs w:val="18"/>
              </w:rPr>
              <w:t xml:space="preserve"> i innych gatunków</w:t>
            </w:r>
            <w:r w:rsidR="0031651B" w:rsidRPr="0031651B">
              <w:rPr>
                <w:color w:val="auto"/>
                <w:szCs w:val="18"/>
              </w:rPr>
              <w:t>)</w:t>
            </w:r>
          </w:p>
        </w:tc>
        <w:tc>
          <w:tcPr>
            <w:tcW w:w="562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2D6091" w14:textId="77777777" w:rsidR="00A779EB" w:rsidRPr="0031651B" w:rsidRDefault="00A779EB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</w:p>
        </w:tc>
      </w:tr>
      <w:tr w:rsidR="00676FE9" w14:paraId="78506704" w14:textId="77777777" w:rsidTr="0031651B">
        <w:trPr>
          <w:trHeight w:val="397"/>
        </w:trPr>
        <w:tc>
          <w:tcPr>
            <w:tcW w:w="4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89A91E" w14:textId="3C221F1A" w:rsidR="00676FE9" w:rsidRPr="0031651B" w:rsidRDefault="00A779EB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>Liczba gronkowców koagulazo-dodatnich</w:t>
            </w:r>
          </w:p>
          <w:p w14:paraId="2529EC92" w14:textId="6C0514EF" w:rsidR="00676FE9" w:rsidRPr="0031651B" w:rsidRDefault="00A779EB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>(</w:t>
            </w:r>
            <w:r w:rsidRPr="0031651B">
              <w:rPr>
                <w:i/>
                <w:color w:val="auto"/>
                <w:szCs w:val="18"/>
              </w:rPr>
              <w:t>Staphylococcus aureus</w:t>
            </w:r>
            <w:r w:rsidRPr="0031651B">
              <w:rPr>
                <w:color w:val="auto"/>
                <w:szCs w:val="18"/>
              </w:rPr>
              <w:t xml:space="preserve"> i innych gatunków</w:t>
            </w:r>
            <w:r w:rsidR="0031651B" w:rsidRPr="0031651B">
              <w:rPr>
                <w:color w:val="auto"/>
                <w:szCs w:val="18"/>
              </w:rPr>
              <w:t>)</w:t>
            </w:r>
          </w:p>
        </w:tc>
        <w:tc>
          <w:tcPr>
            <w:tcW w:w="562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94EF" w14:textId="5A70FA05" w:rsidR="00676FE9" w:rsidRPr="0031651B" w:rsidRDefault="00A779EB" w:rsidP="0031651B">
            <w:pPr>
              <w:spacing w:after="0" w:line="240" w:lineRule="auto"/>
              <w:ind w:left="1" w:right="0" w:firstLine="0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>metoda płytkowa</w:t>
            </w:r>
            <w:r w:rsidR="0031651B" w:rsidRPr="0031651B">
              <w:rPr>
                <w:color w:val="auto"/>
                <w:szCs w:val="18"/>
              </w:rPr>
              <w:t xml:space="preserve"> </w:t>
            </w:r>
            <w:r w:rsidRPr="0031651B">
              <w:rPr>
                <w:color w:val="auto"/>
                <w:szCs w:val="18"/>
              </w:rPr>
              <w:t>–</w:t>
            </w:r>
            <w:r w:rsidR="0031651B" w:rsidRPr="0031651B">
              <w:rPr>
                <w:color w:val="auto"/>
                <w:szCs w:val="18"/>
              </w:rPr>
              <w:t xml:space="preserve"> </w:t>
            </w:r>
            <w:r w:rsidR="00B97D32" w:rsidRPr="0031651B">
              <w:rPr>
                <w:color w:val="auto"/>
                <w:szCs w:val="18"/>
              </w:rPr>
              <w:t>(</w:t>
            </w:r>
            <w:r w:rsidRPr="0031651B">
              <w:rPr>
                <w:color w:val="auto"/>
                <w:szCs w:val="18"/>
              </w:rPr>
              <w:t>posiew powierzchniowy</w:t>
            </w:r>
            <w:r w:rsidR="00B97D32" w:rsidRPr="0031651B">
              <w:rPr>
                <w:color w:val="auto"/>
                <w:szCs w:val="18"/>
              </w:rPr>
              <w:t>)</w:t>
            </w:r>
          </w:p>
        </w:tc>
      </w:tr>
      <w:tr w:rsidR="00676FE9" w14:paraId="63EA403D" w14:textId="77777777" w:rsidTr="0031651B">
        <w:trPr>
          <w:trHeight w:val="397"/>
        </w:trPr>
        <w:tc>
          <w:tcPr>
            <w:tcW w:w="4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8D0E9F" w14:textId="71924C82" w:rsidR="00676FE9" w:rsidRPr="0031651B" w:rsidRDefault="00A779EB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 xml:space="preserve">Liczba </w:t>
            </w:r>
            <w:r w:rsidRPr="0031651B">
              <w:rPr>
                <w:i/>
                <w:color w:val="auto"/>
                <w:szCs w:val="18"/>
              </w:rPr>
              <w:t>Listeria monocytogenes</w:t>
            </w:r>
          </w:p>
        </w:tc>
        <w:tc>
          <w:tcPr>
            <w:tcW w:w="56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6C181" w14:textId="77777777" w:rsidR="00676FE9" w:rsidRPr="0031651B" w:rsidRDefault="00676FE9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</w:p>
        </w:tc>
      </w:tr>
      <w:tr w:rsidR="00676FE9" w14:paraId="31A56718" w14:textId="77777777" w:rsidTr="0031651B">
        <w:trPr>
          <w:trHeight w:val="397"/>
        </w:trPr>
        <w:tc>
          <w:tcPr>
            <w:tcW w:w="4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AF3DDA" w14:textId="2B4E17B7" w:rsidR="00676FE9" w:rsidRPr="0031651B" w:rsidRDefault="00A779EB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 xml:space="preserve">Liczba przypuszczalnych </w:t>
            </w:r>
            <w:r w:rsidRPr="0031651B">
              <w:rPr>
                <w:i/>
                <w:color w:val="auto"/>
                <w:szCs w:val="18"/>
              </w:rPr>
              <w:t>Bacillus cereus</w:t>
            </w:r>
          </w:p>
        </w:tc>
        <w:tc>
          <w:tcPr>
            <w:tcW w:w="56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E497EE" w14:textId="77777777" w:rsidR="00676FE9" w:rsidRPr="0031651B" w:rsidRDefault="00676FE9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</w:p>
        </w:tc>
      </w:tr>
      <w:tr w:rsidR="00A779EB" w14:paraId="0FDE15CA" w14:textId="77777777" w:rsidTr="0031651B">
        <w:trPr>
          <w:trHeight w:val="397"/>
        </w:trPr>
        <w:tc>
          <w:tcPr>
            <w:tcW w:w="4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F08EEA" w14:textId="7A94D9E7" w:rsidR="00A779EB" w:rsidRPr="0031651B" w:rsidRDefault="00A779EB" w:rsidP="00A779EB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 xml:space="preserve">Obecność </w:t>
            </w:r>
            <w:r w:rsidRPr="0031651B">
              <w:rPr>
                <w:i/>
                <w:color w:val="auto"/>
                <w:szCs w:val="18"/>
              </w:rPr>
              <w:t xml:space="preserve">Salmonella </w:t>
            </w:r>
            <w:r w:rsidRPr="0031651B">
              <w:rPr>
                <w:color w:val="auto"/>
                <w:szCs w:val="18"/>
              </w:rPr>
              <w:t>spp.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D79B0D" w14:textId="77777777" w:rsidR="00B97D32" w:rsidRPr="0031651B" w:rsidRDefault="00B97D32" w:rsidP="00B97D32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>metody:</w:t>
            </w:r>
          </w:p>
          <w:p w14:paraId="6D64352F" w14:textId="1D13E728" w:rsidR="00B97D32" w:rsidRPr="0031651B" w:rsidRDefault="00B97D32" w:rsidP="00B97D32">
            <w:pPr>
              <w:numPr>
                <w:ilvl w:val="0"/>
                <w:numId w:val="5"/>
              </w:numPr>
              <w:spacing w:after="0" w:line="240" w:lineRule="auto"/>
              <w:ind w:right="0" w:hanging="144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 xml:space="preserve">hodowlana z potwierdzeniem biochemicznym </w:t>
            </w:r>
            <w:r w:rsidR="0031651B">
              <w:rPr>
                <w:color w:val="auto"/>
                <w:szCs w:val="18"/>
              </w:rPr>
              <w:br/>
            </w:r>
            <w:r w:rsidRPr="0031651B">
              <w:rPr>
                <w:color w:val="auto"/>
                <w:szCs w:val="18"/>
              </w:rPr>
              <w:t>i serologicznym</w:t>
            </w:r>
          </w:p>
          <w:p w14:paraId="38A793CE" w14:textId="75ED94BA" w:rsidR="00A779EB" w:rsidRPr="0031651B" w:rsidRDefault="00B97D32" w:rsidP="00B97D32">
            <w:pPr>
              <w:numPr>
                <w:ilvl w:val="0"/>
                <w:numId w:val="5"/>
              </w:numPr>
              <w:spacing w:after="0" w:line="240" w:lineRule="auto"/>
              <w:ind w:right="0" w:hanging="144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 xml:space="preserve">enzymoimmunofluorescencyjna (ELFA) </w:t>
            </w:r>
            <w:r w:rsidRPr="0031651B">
              <w:rPr>
                <w:color w:val="auto"/>
                <w:szCs w:val="18"/>
              </w:rPr>
              <w:br/>
              <w:t>z wykorzystaniem aparatu mini Vidas</w:t>
            </w:r>
          </w:p>
        </w:tc>
      </w:tr>
      <w:tr w:rsidR="00193121" w14:paraId="731B8E34" w14:textId="77777777" w:rsidTr="0031651B">
        <w:trPr>
          <w:trHeight w:val="397"/>
        </w:trPr>
        <w:tc>
          <w:tcPr>
            <w:tcW w:w="4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3377E8" w14:textId="08A916CF" w:rsidR="00193121" w:rsidRPr="0031651B" w:rsidRDefault="00193121" w:rsidP="00193121">
            <w:pPr>
              <w:spacing w:after="0" w:line="240" w:lineRule="auto"/>
              <w:ind w:left="0" w:right="0" w:firstLine="0"/>
              <w:contextualSpacing/>
              <w:rPr>
                <w:i/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 xml:space="preserve">Obecność </w:t>
            </w:r>
            <w:r w:rsidRPr="0031651B">
              <w:rPr>
                <w:i/>
                <w:color w:val="auto"/>
                <w:szCs w:val="18"/>
              </w:rPr>
              <w:t xml:space="preserve">Listeria monocytogenes 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C544" w14:textId="366F8F78" w:rsidR="00193121" w:rsidRPr="0031651B" w:rsidRDefault="00B97D32" w:rsidP="00193121">
            <w:pPr>
              <w:spacing w:after="0" w:line="240" w:lineRule="auto"/>
              <w:ind w:left="0" w:right="0" w:firstLine="0"/>
              <w:contextualSpacing/>
              <w:rPr>
                <w:color w:val="auto"/>
                <w:szCs w:val="18"/>
              </w:rPr>
            </w:pPr>
            <w:r w:rsidRPr="0031651B">
              <w:rPr>
                <w:color w:val="auto"/>
                <w:szCs w:val="18"/>
              </w:rPr>
              <w:t>metoda hodowlana z potwierdzeniem biochemicznym</w:t>
            </w:r>
          </w:p>
        </w:tc>
      </w:tr>
    </w:tbl>
    <w:p w14:paraId="62DCE705" w14:textId="77777777" w:rsidR="00A779EB" w:rsidRDefault="00A779EB" w:rsidP="00817FB4">
      <w:pPr>
        <w:spacing w:after="0" w:line="259" w:lineRule="auto"/>
        <w:ind w:left="0" w:right="0" w:firstLine="0"/>
      </w:pPr>
    </w:p>
    <w:p w14:paraId="38BE29CC" w14:textId="77777777" w:rsidR="00676FE9" w:rsidRDefault="00A779EB">
      <w:pPr>
        <w:spacing w:after="181" w:line="259" w:lineRule="auto"/>
        <w:ind w:left="14" w:right="0" w:firstLine="0"/>
      </w:pPr>
      <w:r>
        <w:rPr>
          <w:b/>
        </w:rPr>
        <w:t xml:space="preserve">Przyjmowanie próbek  </w:t>
      </w:r>
      <w:r>
        <w:t xml:space="preserve">  </w:t>
      </w:r>
    </w:p>
    <w:p w14:paraId="72565358" w14:textId="7FCCD5A1" w:rsidR="00676FE9" w:rsidRDefault="00A779EB">
      <w:pPr>
        <w:numPr>
          <w:ilvl w:val="0"/>
          <w:numId w:val="1"/>
        </w:numPr>
        <w:ind w:right="0" w:hanging="283"/>
      </w:pPr>
      <w:r>
        <w:t>Próbki do badania przyjmowane są,</w:t>
      </w:r>
      <w:r w:rsidR="00781BE0">
        <w:t xml:space="preserve"> </w:t>
      </w:r>
      <w:r>
        <w:t>po wcześniejszym uzgodnieniu telefonicznym, od poniedziałku do piątku, od godz. 8</w:t>
      </w:r>
      <w:r>
        <w:rPr>
          <w:vertAlign w:val="superscript"/>
        </w:rPr>
        <w:t>0</w:t>
      </w:r>
      <w:r w:rsidRPr="006A214D">
        <w:rPr>
          <w:vertAlign w:val="superscript"/>
        </w:rPr>
        <w:t>0</w:t>
      </w:r>
      <w:r>
        <w:t xml:space="preserve"> do godz. 14</w:t>
      </w:r>
      <w:r w:rsidRPr="006A214D">
        <w:rPr>
          <w:vertAlign w:val="superscript"/>
        </w:rPr>
        <w:t>30</w:t>
      </w:r>
      <w:r>
        <w:t xml:space="preserve">, za wyjątkiem próbek nietrwałych mikrobiologicznie, wymagających posiewów </w:t>
      </w:r>
      <w:r>
        <w:br/>
        <w:t>w dniu przyjęcia, które przyjmowane są od poniedziałku do piątku, od godz. 8</w:t>
      </w:r>
      <w:r>
        <w:rPr>
          <w:vertAlign w:val="superscript"/>
        </w:rPr>
        <w:t>0</w:t>
      </w:r>
      <w:r w:rsidRPr="006A214D">
        <w:rPr>
          <w:vertAlign w:val="superscript"/>
        </w:rPr>
        <w:t>0</w:t>
      </w:r>
      <w:r>
        <w:t xml:space="preserve"> do godz. 13</w:t>
      </w:r>
      <w:r w:rsidRPr="006A214D">
        <w:rPr>
          <w:vertAlign w:val="superscript"/>
        </w:rPr>
        <w:t>0</w:t>
      </w:r>
      <w:r>
        <w:rPr>
          <w:vertAlign w:val="superscript"/>
        </w:rPr>
        <w:t>0</w:t>
      </w:r>
      <w:r>
        <w:t>.</w:t>
      </w:r>
    </w:p>
    <w:p w14:paraId="74C847CF" w14:textId="71630F95" w:rsidR="00676FE9" w:rsidRDefault="00A779EB">
      <w:pPr>
        <w:numPr>
          <w:ilvl w:val="0"/>
          <w:numId w:val="1"/>
        </w:numPr>
        <w:ind w:right="0" w:hanging="283"/>
      </w:pPr>
      <w:r>
        <w:t>Próbki środków spożywczych nietrwałych mikrobiologicznie powinny być dostarczone w możliwie najkrótszym czasie od momentu pobrania w warunkach:</w:t>
      </w:r>
    </w:p>
    <w:p w14:paraId="4277BF51" w14:textId="0059B32E" w:rsidR="00676FE9" w:rsidRDefault="00A779EB">
      <w:pPr>
        <w:numPr>
          <w:ilvl w:val="1"/>
          <w:numId w:val="1"/>
        </w:numPr>
        <w:ind w:left="505" w:right="0" w:hanging="207"/>
      </w:pPr>
      <w:r>
        <w:t>produkty mrożone w temperaturze &lt; - 18°C,</w:t>
      </w:r>
    </w:p>
    <w:p w14:paraId="06F36EA8" w14:textId="281423E0" w:rsidR="00676FE9" w:rsidRDefault="00A779EB">
      <w:pPr>
        <w:numPr>
          <w:ilvl w:val="1"/>
          <w:numId w:val="1"/>
        </w:numPr>
        <w:ind w:left="505" w:right="0" w:hanging="207"/>
      </w:pPr>
      <w:r>
        <w:t>inne produkty nietrwałe w temperaturze od +1°C do +8°C.</w:t>
      </w:r>
    </w:p>
    <w:p w14:paraId="1D6B63DD" w14:textId="47D17239" w:rsidR="00676FE9" w:rsidRDefault="00A779EB" w:rsidP="00A779EB">
      <w:pPr>
        <w:numPr>
          <w:ilvl w:val="0"/>
          <w:numId w:val="1"/>
        </w:numPr>
        <w:spacing w:after="49"/>
        <w:ind w:right="0" w:hanging="283"/>
      </w:pPr>
      <w:r>
        <w:t>Masa próbki przeznaczonej do badań mikrobiologicznych powinna wynosić ok. 200 g.</w:t>
      </w:r>
    </w:p>
    <w:sectPr w:rsidR="00676FE9" w:rsidSect="00271A2D">
      <w:pgSz w:w="11906" w:h="16838"/>
      <w:pgMar w:top="720" w:right="720" w:bottom="720" w:left="720" w:header="708" w:footer="708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AD7"/>
    <w:multiLevelType w:val="hybridMultilevel"/>
    <w:tmpl w:val="F4F624E2"/>
    <w:lvl w:ilvl="0" w:tplc="534AA070">
      <w:start w:val="1"/>
      <w:numFmt w:val="bullet"/>
      <w:lvlText w:val="-"/>
      <w:lvlJc w:val="left"/>
      <w:pPr>
        <w:ind w:left="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38E1A6">
      <w:start w:val="1"/>
      <w:numFmt w:val="bullet"/>
      <w:lvlText w:val="o"/>
      <w:lvlJc w:val="left"/>
      <w:pPr>
        <w:ind w:left="1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B03C46">
      <w:start w:val="1"/>
      <w:numFmt w:val="bullet"/>
      <w:lvlText w:val="▪"/>
      <w:lvlJc w:val="left"/>
      <w:pPr>
        <w:ind w:left="1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96322C">
      <w:start w:val="1"/>
      <w:numFmt w:val="bullet"/>
      <w:lvlText w:val="•"/>
      <w:lvlJc w:val="left"/>
      <w:pPr>
        <w:ind w:left="2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AAEED8">
      <w:start w:val="1"/>
      <w:numFmt w:val="bullet"/>
      <w:lvlText w:val="o"/>
      <w:lvlJc w:val="left"/>
      <w:pPr>
        <w:ind w:left="3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A4CABC">
      <w:start w:val="1"/>
      <w:numFmt w:val="bullet"/>
      <w:lvlText w:val="▪"/>
      <w:lvlJc w:val="left"/>
      <w:pPr>
        <w:ind w:left="4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10AA1C">
      <w:start w:val="1"/>
      <w:numFmt w:val="bullet"/>
      <w:lvlText w:val="•"/>
      <w:lvlJc w:val="left"/>
      <w:pPr>
        <w:ind w:left="4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FC143A">
      <w:start w:val="1"/>
      <w:numFmt w:val="bullet"/>
      <w:lvlText w:val="o"/>
      <w:lvlJc w:val="left"/>
      <w:pPr>
        <w:ind w:left="5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96FB1E">
      <w:start w:val="1"/>
      <w:numFmt w:val="bullet"/>
      <w:lvlText w:val="▪"/>
      <w:lvlJc w:val="left"/>
      <w:pPr>
        <w:ind w:left="6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0741ED"/>
    <w:multiLevelType w:val="hybridMultilevel"/>
    <w:tmpl w:val="B7969C02"/>
    <w:lvl w:ilvl="0" w:tplc="9BD4C21C">
      <w:start w:val="1"/>
      <w:numFmt w:val="bullet"/>
      <w:lvlText w:val="-"/>
      <w:lvlJc w:val="left"/>
      <w:pPr>
        <w:ind w:left="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7A28FC">
      <w:start w:val="1"/>
      <w:numFmt w:val="bullet"/>
      <w:lvlText w:val="o"/>
      <w:lvlJc w:val="left"/>
      <w:pPr>
        <w:ind w:left="1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C6040A">
      <w:start w:val="1"/>
      <w:numFmt w:val="bullet"/>
      <w:lvlText w:val="▪"/>
      <w:lvlJc w:val="left"/>
      <w:pPr>
        <w:ind w:left="1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14307C">
      <w:start w:val="1"/>
      <w:numFmt w:val="bullet"/>
      <w:lvlText w:val="•"/>
      <w:lvlJc w:val="left"/>
      <w:pPr>
        <w:ind w:left="2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F4BEF8">
      <w:start w:val="1"/>
      <w:numFmt w:val="bullet"/>
      <w:lvlText w:val="o"/>
      <w:lvlJc w:val="left"/>
      <w:pPr>
        <w:ind w:left="3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84F074">
      <w:start w:val="1"/>
      <w:numFmt w:val="bullet"/>
      <w:lvlText w:val="▪"/>
      <w:lvlJc w:val="left"/>
      <w:pPr>
        <w:ind w:left="4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60D8BA">
      <w:start w:val="1"/>
      <w:numFmt w:val="bullet"/>
      <w:lvlText w:val="•"/>
      <w:lvlJc w:val="left"/>
      <w:pPr>
        <w:ind w:left="4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321DBA">
      <w:start w:val="1"/>
      <w:numFmt w:val="bullet"/>
      <w:lvlText w:val="o"/>
      <w:lvlJc w:val="left"/>
      <w:pPr>
        <w:ind w:left="5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AC2A80">
      <w:start w:val="1"/>
      <w:numFmt w:val="bullet"/>
      <w:lvlText w:val="▪"/>
      <w:lvlJc w:val="left"/>
      <w:pPr>
        <w:ind w:left="6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5E22EB"/>
    <w:multiLevelType w:val="hybridMultilevel"/>
    <w:tmpl w:val="79DA4586"/>
    <w:lvl w:ilvl="0" w:tplc="A13E61BC">
      <w:start w:val="1"/>
      <w:numFmt w:val="bullet"/>
      <w:lvlText w:val="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F66618">
      <w:start w:val="1"/>
      <w:numFmt w:val="bullet"/>
      <w:lvlText w:val="-"/>
      <w:lvlJc w:val="left"/>
      <w:pPr>
        <w:ind w:left="5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A4CC8E">
      <w:start w:val="1"/>
      <w:numFmt w:val="bullet"/>
      <w:lvlText w:val="▪"/>
      <w:lvlJc w:val="left"/>
      <w:pPr>
        <w:ind w:left="13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72E444">
      <w:start w:val="1"/>
      <w:numFmt w:val="bullet"/>
      <w:lvlText w:val="•"/>
      <w:lvlJc w:val="left"/>
      <w:pPr>
        <w:ind w:left="20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821550">
      <w:start w:val="1"/>
      <w:numFmt w:val="bullet"/>
      <w:lvlText w:val="o"/>
      <w:lvlJc w:val="left"/>
      <w:pPr>
        <w:ind w:left="28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081D46">
      <w:start w:val="1"/>
      <w:numFmt w:val="bullet"/>
      <w:lvlText w:val="▪"/>
      <w:lvlJc w:val="left"/>
      <w:pPr>
        <w:ind w:left="35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D482AA">
      <w:start w:val="1"/>
      <w:numFmt w:val="bullet"/>
      <w:lvlText w:val="•"/>
      <w:lvlJc w:val="left"/>
      <w:pPr>
        <w:ind w:left="42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EC28EC">
      <w:start w:val="1"/>
      <w:numFmt w:val="bullet"/>
      <w:lvlText w:val="o"/>
      <w:lvlJc w:val="left"/>
      <w:pPr>
        <w:ind w:left="49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58760E">
      <w:start w:val="1"/>
      <w:numFmt w:val="bullet"/>
      <w:lvlText w:val="▪"/>
      <w:lvlJc w:val="left"/>
      <w:pPr>
        <w:ind w:left="56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023875"/>
    <w:multiLevelType w:val="hybridMultilevel"/>
    <w:tmpl w:val="207C8FC6"/>
    <w:lvl w:ilvl="0" w:tplc="1B70DC34">
      <w:start w:val="1"/>
      <w:numFmt w:val="bullet"/>
      <w:lvlText w:val="-"/>
      <w:lvlJc w:val="left"/>
      <w:pPr>
        <w:ind w:left="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FE80B4">
      <w:start w:val="1"/>
      <w:numFmt w:val="bullet"/>
      <w:lvlText w:val="o"/>
      <w:lvlJc w:val="left"/>
      <w:pPr>
        <w:ind w:left="1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3A3818">
      <w:start w:val="1"/>
      <w:numFmt w:val="bullet"/>
      <w:lvlText w:val="▪"/>
      <w:lvlJc w:val="left"/>
      <w:pPr>
        <w:ind w:left="1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187A7A">
      <w:start w:val="1"/>
      <w:numFmt w:val="bullet"/>
      <w:lvlText w:val="•"/>
      <w:lvlJc w:val="left"/>
      <w:pPr>
        <w:ind w:left="2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12FC08">
      <w:start w:val="1"/>
      <w:numFmt w:val="bullet"/>
      <w:lvlText w:val="o"/>
      <w:lvlJc w:val="left"/>
      <w:pPr>
        <w:ind w:left="3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16D364">
      <w:start w:val="1"/>
      <w:numFmt w:val="bullet"/>
      <w:lvlText w:val="▪"/>
      <w:lvlJc w:val="left"/>
      <w:pPr>
        <w:ind w:left="4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EECE4C">
      <w:start w:val="1"/>
      <w:numFmt w:val="bullet"/>
      <w:lvlText w:val="•"/>
      <w:lvlJc w:val="left"/>
      <w:pPr>
        <w:ind w:left="4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6AC480">
      <w:start w:val="1"/>
      <w:numFmt w:val="bullet"/>
      <w:lvlText w:val="o"/>
      <w:lvlJc w:val="left"/>
      <w:pPr>
        <w:ind w:left="5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7C9DD2">
      <w:start w:val="1"/>
      <w:numFmt w:val="bullet"/>
      <w:lvlText w:val="▪"/>
      <w:lvlJc w:val="left"/>
      <w:pPr>
        <w:ind w:left="6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676CB6"/>
    <w:multiLevelType w:val="hybridMultilevel"/>
    <w:tmpl w:val="BD005F5E"/>
    <w:lvl w:ilvl="0" w:tplc="056A2366">
      <w:start w:val="1"/>
      <w:numFmt w:val="bullet"/>
      <w:lvlText w:val="-"/>
      <w:lvlJc w:val="left"/>
      <w:pPr>
        <w:ind w:left="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F24AC4">
      <w:start w:val="1"/>
      <w:numFmt w:val="bullet"/>
      <w:lvlText w:val="o"/>
      <w:lvlJc w:val="left"/>
      <w:pPr>
        <w:ind w:left="1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C62950">
      <w:start w:val="1"/>
      <w:numFmt w:val="bullet"/>
      <w:lvlText w:val="▪"/>
      <w:lvlJc w:val="left"/>
      <w:pPr>
        <w:ind w:left="1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84D798">
      <w:start w:val="1"/>
      <w:numFmt w:val="bullet"/>
      <w:lvlText w:val="•"/>
      <w:lvlJc w:val="left"/>
      <w:pPr>
        <w:ind w:left="2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AEAD7A">
      <w:start w:val="1"/>
      <w:numFmt w:val="bullet"/>
      <w:lvlText w:val="o"/>
      <w:lvlJc w:val="left"/>
      <w:pPr>
        <w:ind w:left="3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E43AAE">
      <w:start w:val="1"/>
      <w:numFmt w:val="bullet"/>
      <w:lvlText w:val="▪"/>
      <w:lvlJc w:val="left"/>
      <w:pPr>
        <w:ind w:left="4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E0239A">
      <w:start w:val="1"/>
      <w:numFmt w:val="bullet"/>
      <w:lvlText w:val="•"/>
      <w:lvlJc w:val="left"/>
      <w:pPr>
        <w:ind w:left="4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A80BB8">
      <w:start w:val="1"/>
      <w:numFmt w:val="bullet"/>
      <w:lvlText w:val="o"/>
      <w:lvlJc w:val="left"/>
      <w:pPr>
        <w:ind w:left="5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FA3D7E">
      <w:start w:val="1"/>
      <w:numFmt w:val="bullet"/>
      <w:lvlText w:val="▪"/>
      <w:lvlJc w:val="left"/>
      <w:pPr>
        <w:ind w:left="6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FE5FB6"/>
    <w:multiLevelType w:val="hybridMultilevel"/>
    <w:tmpl w:val="0DFAA608"/>
    <w:lvl w:ilvl="0" w:tplc="0F1CED8E">
      <w:start w:val="1"/>
      <w:numFmt w:val="bullet"/>
      <w:lvlText w:val="-"/>
      <w:lvlJc w:val="left"/>
      <w:pPr>
        <w:ind w:left="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467FD6">
      <w:start w:val="1"/>
      <w:numFmt w:val="bullet"/>
      <w:lvlText w:val="o"/>
      <w:lvlJc w:val="left"/>
      <w:pPr>
        <w:ind w:left="1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B82FAE">
      <w:start w:val="1"/>
      <w:numFmt w:val="bullet"/>
      <w:lvlText w:val="▪"/>
      <w:lvlJc w:val="left"/>
      <w:pPr>
        <w:ind w:left="1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EAC078">
      <w:start w:val="1"/>
      <w:numFmt w:val="bullet"/>
      <w:lvlText w:val="•"/>
      <w:lvlJc w:val="left"/>
      <w:pPr>
        <w:ind w:left="2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5EAEA6">
      <w:start w:val="1"/>
      <w:numFmt w:val="bullet"/>
      <w:lvlText w:val="o"/>
      <w:lvlJc w:val="left"/>
      <w:pPr>
        <w:ind w:left="3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06A970">
      <w:start w:val="1"/>
      <w:numFmt w:val="bullet"/>
      <w:lvlText w:val="▪"/>
      <w:lvlJc w:val="left"/>
      <w:pPr>
        <w:ind w:left="4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6ADC5E">
      <w:start w:val="1"/>
      <w:numFmt w:val="bullet"/>
      <w:lvlText w:val="•"/>
      <w:lvlJc w:val="left"/>
      <w:pPr>
        <w:ind w:left="4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FEDD2C">
      <w:start w:val="1"/>
      <w:numFmt w:val="bullet"/>
      <w:lvlText w:val="o"/>
      <w:lvlJc w:val="left"/>
      <w:pPr>
        <w:ind w:left="5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58BEA8">
      <w:start w:val="1"/>
      <w:numFmt w:val="bullet"/>
      <w:lvlText w:val="▪"/>
      <w:lvlJc w:val="left"/>
      <w:pPr>
        <w:ind w:left="6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8542286">
    <w:abstractNumId w:val="2"/>
  </w:num>
  <w:num w:numId="2" w16cid:durableId="1106460437">
    <w:abstractNumId w:val="5"/>
  </w:num>
  <w:num w:numId="3" w16cid:durableId="1643848533">
    <w:abstractNumId w:val="1"/>
  </w:num>
  <w:num w:numId="4" w16cid:durableId="484786802">
    <w:abstractNumId w:val="4"/>
  </w:num>
  <w:num w:numId="5" w16cid:durableId="1372921714">
    <w:abstractNumId w:val="3"/>
  </w:num>
  <w:num w:numId="6" w16cid:durableId="198870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9"/>
    <w:rsid w:val="000247CE"/>
    <w:rsid w:val="00040B2B"/>
    <w:rsid w:val="000753FA"/>
    <w:rsid w:val="00193121"/>
    <w:rsid w:val="00250EDF"/>
    <w:rsid w:val="00271A2D"/>
    <w:rsid w:val="0031651B"/>
    <w:rsid w:val="003817E0"/>
    <w:rsid w:val="004C11DB"/>
    <w:rsid w:val="004D3E86"/>
    <w:rsid w:val="005225BC"/>
    <w:rsid w:val="005A0DC4"/>
    <w:rsid w:val="005A5BAF"/>
    <w:rsid w:val="006373DA"/>
    <w:rsid w:val="0065403E"/>
    <w:rsid w:val="00676FE9"/>
    <w:rsid w:val="006A2B7F"/>
    <w:rsid w:val="006B7359"/>
    <w:rsid w:val="0070260F"/>
    <w:rsid w:val="00781BE0"/>
    <w:rsid w:val="00817FB4"/>
    <w:rsid w:val="00823340"/>
    <w:rsid w:val="00831B9E"/>
    <w:rsid w:val="00835F3A"/>
    <w:rsid w:val="008A69B6"/>
    <w:rsid w:val="009B62CE"/>
    <w:rsid w:val="00A3512A"/>
    <w:rsid w:val="00A4011D"/>
    <w:rsid w:val="00A64467"/>
    <w:rsid w:val="00A779EB"/>
    <w:rsid w:val="00AD0965"/>
    <w:rsid w:val="00B0353E"/>
    <w:rsid w:val="00B103DC"/>
    <w:rsid w:val="00B45CAC"/>
    <w:rsid w:val="00B8043C"/>
    <w:rsid w:val="00B97D32"/>
    <w:rsid w:val="00BB2421"/>
    <w:rsid w:val="00C52CD2"/>
    <w:rsid w:val="00C54286"/>
    <w:rsid w:val="00C6472D"/>
    <w:rsid w:val="00C843BD"/>
    <w:rsid w:val="00D63DE8"/>
    <w:rsid w:val="00D66D87"/>
    <w:rsid w:val="00E278CD"/>
    <w:rsid w:val="00E9379C"/>
    <w:rsid w:val="00F0370E"/>
    <w:rsid w:val="00F1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3200"/>
  <w15:docId w15:val="{BE48275F-50BC-4D45-8F6E-5F159B15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55" w:lineRule="auto"/>
      <w:ind w:left="10" w:right="1925" w:hanging="10"/>
    </w:pPr>
    <w:rPr>
      <w:rFonts w:ascii="Verdana" w:eastAsia="Verdana" w:hAnsi="Verdana" w:cs="Verdana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Beczek-Koćwin</dc:creator>
  <cp:keywords/>
  <cp:lastModifiedBy>WSSE Katowice - Agnieszka Hejmo-Kozub</cp:lastModifiedBy>
  <cp:revision>2</cp:revision>
  <dcterms:created xsi:type="dcterms:W3CDTF">2025-02-03T10:00:00Z</dcterms:created>
  <dcterms:modified xsi:type="dcterms:W3CDTF">2025-02-03T10:00:00Z</dcterms:modified>
</cp:coreProperties>
</file>