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D9F8" w14:textId="77777777" w:rsidR="00320B12" w:rsidRDefault="00320B12" w:rsidP="009653EF">
      <w:pPr>
        <w:widowControl w:val="0"/>
        <w:suppressAutoHyphens/>
        <w:spacing w:before="60" w:after="60" w:line="276" w:lineRule="auto"/>
        <w:ind w:left="0" w:right="0" w:firstLine="0"/>
        <w:jc w:val="center"/>
        <w:rPr>
          <w:rFonts w:asciiTheme="minorHAnsi" w:eastAsia="Times New Roman" w:hAnsiTheme="minorHAnsi" w:cstheme="minorHAnsi"/>
          <w:color w:val="auto"/>
          <w:kern w:val="1"/>
          <w:szCs w:val="24"/>
          <w:lang w:eastAsia="ar-SA"/>
        </w:rPr>
      </w:pPr>
      <w:bookmarkStart w:id="0" w:name="_Hlk142336155"/>
    </w:p>
    <w:p w14:paraId="6B34D982" w14:textId="470B806A" w:rsidR="00320B12" w:rsidRDefault="00320B12" w:rsidP="00320B12">
      <w:pPr>
        <w:spacing w:after="0"/>
        <w:ind w:left="0" w:right="-5" w:firstLine="0"/>
        <w:jc w:val="both"/>
        <w:rPr>
          <w:rFonts w:asciiTheme="minorHAnsi" w:hAnsiTheme="minorHAnsi" w:cstheme="minorHAnsi"/>
          <w:sz w:val="22"/>
        </w:rPr>
      </w:pPr>
      <w:bookmarkStart w:id="1" w:name="_Hlk144990568"/>
      <w:r>
        <w:rPr>
          <w:rFonts w:asciiTheme="minorHAnsi" w:hAnsiTheme="minorHAnsi" w:cstheme="minorHAnsi"/>
          <w:sz w:val="22"/>
        </w:rPr>
        <w:t>Ministerstwo Rozwoju i Technologii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Warszawa, dnia </w:t>
      </w:r>
      <w:r w:rsidR="00171970">
        <w:rPr>
          <w:rFonts w:asciiTheme="minorHAnsi" w:hAnsiTheme="minorHAnsi" w:cstheme="minorHAnsi"/>
          <w:sz w:val="22"/>
        </w:rPr>
        <w:t>27</w:t>
      </w:r>
      <w:r>
        <w:rPr>
          <w:rFonts w:asciiTheme="minorHAnsi" w:hAnsiTheme="minorHAnsi" w:cstheme="minorHAnsi"/>
          <w:sz w:val="22"/>
        </w:rPr>
        <w:t xml:space="preserve"> </w:t>
      </w:r>
      <w:r w:rsidR="004040F6">
        <w:rPr>
          <w:rFonts w:asciiTheme="minorHAnsi" w:hAnsiTheme="minorHAnsi" w:cstheme="minorHAnsi"/>
          <w:sz w:val="22"/>
        </w:rPr>
        <w:t>września</w:t>
      </w:r>
      <w:r>
        <w:rPr>
          <w:rFonts w:asciiTheme="minorHAnsi" w:hAnsiTheme="minorHAnsi" w:cstheme="minorHAnsi"/>
          <w:sz w:val="22"/>
        </w:rPr>
        <w:t xml:space="preserve"> 2023 r.</w:t>
      </w:r>
    </w:p>
    <w:p w14:paraId="6589353A" w14:textId="77777777" w:rsidR="00320B12" w:rsidRDefault="00320B12" w:rsidP="00320B12">
      <w:pPr>
        <w:spacing w:after="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ul. Plac Trzech Krzyży 3/5</w:t>
      </w:r>
    </w:p>
    <w:p w14:paraId="11405BE2" w14:textId="7B84826C" w:rsidR="00320B12" w:rsidRDefault="00320B12" w:rsidP="00320B12">
      <w:pPr>
        <w:spacing w:after="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00-507 Warszawa</w:t>
      </w:r>
    </w:p>
    <w:p w14:paraId="3D331200" w14:textId="77777777" w:rsidR="00320B12" w:rsidRDefault="00320B12" w:rsidP="009653EF">
      <w:pPr>
        <w:widowControl w:val="0"/>
        <w:suppressAutoHyphens/>
        <w:spacing w:before="60" w:after="60" w:line="276" w:lineRule="auto"/>
        <w:ind w:left="0" w:right="0" w:firstLine="0"/>
        <w:jc w:val="center"/>
        <w:rPr>
          <w:rFonts w:asciiTheme="minorHAnsi" w:eastAsia="Times New Roman" w:hAnsiTheme="minorHAnsi" w:cstheme="minorHAnsi"/>
          <w:color w:val="auto"/>
          <w:kern w:val="1"/>
          <w:szCs w:val="24"/>
          <w:lang w:eastAsia="ar-SA"/>
        </w:rPr>
      </w:pPr>
    </w:p>
    <w:p w14:paraId="4418032D" w14:textId="77777777" w:rsidR="00320B12" w:rsidRDefault="00320B12" w:rsidP="009653EF">
      <w:pPr>
        <w:widowControl w:val="0"/>
        <w:suppressAutoHyphens/>
        <w:spacing w:before="60" w:after="60" w:line="276" w:lineRule="auto"/>
        <w:ind w:left="0" w:right="0" w:firstLine="0"/>
        <w:jc w:val="center"/>
        <w:rPr>
          <w:rFonts w:asciiTheme="minorHAnsi" w:eastAsia="Times New Roman" w:hAnsiTheme="minorHAnsi" w:cstheme="minorHAnsi"/>
          <w:color w:val="auto"/>
          <w:kern w:val="1"/>
          <w:szCs w:val="24"/>
          <w:lang w:eastAsia="ar-SA"/>
        </w:rPr>
      </w:pPr>
    </w:p>
    <w:p w14:paraId="5CC723E8" w14:textId="1E26730A" w:rsidR="007454AB" w:rsidRPr="00DB73C4" w:rsidRDefault="003845C0" w:rsidP="009653EF">
      <w:pPr>
        <w:widowControl w:val="0"/>
        <w:suppressAutoHyphens/>
        <w:spacing w:before="60" w:after="60" w:line="276" w:lineRule="auto"/>
        <w:ind w:left="0" w:right="0" w:firstLine="0"/>
        <w:jc w:val="center"/>
        <w:rPr>
          <w:rFonts w:asciiTheme="minorHAnsi" w:eastAsia="Times New Roman" w:hAnsiTheme="minorHAnsi" w:cstheme="minorHAnsi"/>
          <w:color w:val="auto"/>
          <w:kern w:val="1"/>
          <w:szCs w:val="24"/>
          <w:lang w:eastAsia="ar-SA"/>
        </w:rPr>
      </w:pPr>
      <w:r>
        <w:rPr>
          <w:rFonts w:asciiTheme="minorHAnsi" w:eastAsia="Times New Roman" w:hAnsiTheme="minorHAnsi" w:cstheme="minorHAnsi"/>
          <w:color w:val="auto"/>
          <w:kern w:val="1"/>
          <w:szCs w:val="24"/>
          <w:lang w:eastAsia="ar-SA"/>
        </w:rPr>
        <w:t>Z</w:t>
      </w:r>
      <w:r w:rsidR="00FF0E8A" w:rsidRPr="00FF0E8A">
        <w:rPr>
          <w:rFonts w:asciiTheme="minorHAnsi" w:eastAsia="Times New Roman" w:hAnsiTheme="minorHAnsi" w:cstheme="minorHAnsi"/>
          <w:color w:val="auto"/>
          <w:kern w:val="1"/>
          <w:szCs w:val="24"/>
          <w:lang w:eastAsia="ar-SA"/>
        </w:rPr>
        <w:t>APYTANIE O WYCENĘ DO OSZACOWANIA WARTOŚCI ZAMÓWIENIA</w:t>
      </w:r>
    </w:p>
    <w:p w14:paraId="597AA50B" w14:textId="19B73234" w:rsidR="00895F53" w:rsidRPr="009653EF" w:rsidRDefault="00895F53" w:rsidP="00487718">
      <w:pPr>
        <w:pStyle w:val="Akapitzlist"/>
        <w:numPr>
          <w:ilvl w:val="0"/>
          <w:numId w:val="5"/>
        </w:numPr>
      </w:pPr>
      <w:r>
        <w:t>Przedmiot Zamówienia</w:t>
      </w:r>
    </w:p>
    <w:p w14:paraId="5146104E" w14:textId="539487B3" w:rsidR="00984A8D" w:rsidRPr="00997CF8" w:rsidRDefault="00984A8D" w:rsidP="009653EF">
      <w:pPr>
        <w:pStyle w:val="Akapitzlist"/>
        <w:spacing w:after="0" w:line="276" w:lineRule="auto"/>
        <w:ind w:left="36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4A8D">
        <w:rPr>
          <w:rFonts w:asciiTheme="minorHAnsi" w:eastAsia="Times New Roman" w:hAnsiTheme="minorHAnsi" w:cstheme="minorHAnsi"/>
          <w:color w:val="auto"/>
          <w:sz w:val="22"/>
        </w:rPr>
        <w:t xml:space="preserve">Ministerstwo planuje uruchomić postępowanie przetargowe o udzielenie zamówienia publicznego </w:t>
      </w:r>
      <w:r w:rsidRPr="00997CF8">
        <w:rPr>
          <w:rFonts w:asciiTheme="minorHAnsi" w:eastAsia="Times New Roman" w:hAnsiTheme="minorHAnsi" w:cstheme="minorHAnsi"/>
          <w:color w:val="auto"/>
          <w:sz w:val="22"/>
        </w:rPr>
        <w:t xml:space="preserve">na </w:t>
      </w:r>
      <w:r w:rsidR="00FF0E8A" w:rsidRPr="00997CF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dostawę i wdrożenie hiperkonwergentnej platformy wirtualizacji </w:t>
      </w:r>
      <w:bookmarkStart w:id="2" w:name="_Hlk144990654"/>
      <w:r w:rsidR="00FF0E8A" w:rsidRPr="00997CF8">
        <w:rPr>
          <w:rFonts w:asciiTheme="minorHAnsi" w:eastAsiaTheme="minorHAnsi" w:hAnsiTheme="minorHAnsi" w:cstheme="minorHAnsi"/>
          <w:color w:val="auto"/>
          <w:sz w:val="22"/>
          <w:lang w:eastAsia="ar-SA"/>
        </w:rPr>
        <w:t>wraz z 36 miesięczną gwarancją i wsparciem producenta oraz przeprowadzeniem instruktażu</w:t>
      </w:r>
    </w:p>
    <w:bookmarkEnd w:id="2"/>
    <w:p w14:paraId="07EC4E6A" w14:textId="77777777" w:rsidR="00984A8D" w:rsidRPr="00997CF8" w:rsidRDefault="00984A8D" w:rsidP="009653EF">
      <w:pPr>
        <w:pStyle w:val="Akapitzlist"/>
        <w:spacing w:after="0" w:line="276" w:lineRule="auto"/>
        <w:ind w:left="36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97CF8">
        <w:rPr>
          <w:rFonts w:asciiTheme="minorHAnsi" w:eastAsia="Times New Roman" w:hAnsiTheme="minorHAnsi" w:cstheme="minorHAnsi"/>
          <w:color w:val="auto"/>
          <w:sz w:val="22"/>
        </w:rPr>
        <w:t>Zamówienie dotyczyć będzie:</w:t>
      </w:r>
    </w:p>
    <w:p w14:paraId="1EBCD8BC" w14:textId="77777777" w:rsidR="00EC4050" w:rsidRPr="009653EF" w:rsidRDefault="00FF0E8A" w:rsidP="00487718">
      <w:pPr>
        <w:widowControl w:val="0"/>
        <w:numPr>
          <w:ilvl w:val="0"/>
          <w:numId w:val="3"/>
        </w:numPr>
        <w:tabs>
          <w:tab w:val="left" w:pos="851"/>
        </w:tabs>
        <w:spacing w:after="120" w:line="240" w:lineRule="auto"/>
        <w:ind w:left="851" w:right="0" w:hanging="425"/>
        <w:contextualSpacing/>
        <w:jc w:val="both"/>
        <w:rPr>
          <w:rFonts w:asciiTheme="minorHAnsi" w:eastAsia="Arial" w:hAnsiTheme="minorHAnsi" w:cstheme="minorHAnsi"/>
          <w:color w:val="auto"/>
          <w:spacing w:val="4"/>
          <w:sz w:val="22"/>
        </w:rPr>
      </w:pPr>
      <w:bookmarkStart w:id="3" w:name="_Hlk144124290"/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wykonanie analizy </w:t>
      </w:r>
      <w:r w:rsidRPr="009653EF">
        <w:rPr>
          <w:rFonts w:asciiTheme="minorHAnsi" w:eastAsia="Arial" w:hAnsiTheme="minorHAnsi" w:cstheme="minorHAnsi"/>
          <w:spacing w:val="4"/>
          <w:sz w:val="22"/>
        </w:rPr>
        <w:t xml:space="preserve">i </w:t>
      </w:r>
      <w:r w:rsidR="00B778AE" w:rsidRPr="009653EF">
        <w:rPr>
          <w:rFonts w:asciiTheme="minorHAnsi" w:hAnsiTheme="minorHAnsi" w:cstheme="minorHAnsi"/>
          <w:sz w:val="22"/>
        </w:rPr>
        <w:t>wykonanie projektu technicznego</w:t>
      </w:r>
      <w:r w:rsidR="00B778AE" w:rsidRPr="009653EF">
        <w:rPr>
          <w:rFonts w:asciiTheme="minorHAnsi" w:eastAsia="Arial" w:hAnsiTheme="minorHAnsi" w:cstheme="minorHAnsi"/>
          <w:spacing w:val="4"/>
          <w:sz w:val="22"/>
        </w:rPr>
        <w:t xml:space="preserve"> </w:t>
      </w:r>
      <w:r w:rsidRPr="00997CF8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hiperkonwergentnej platformy wirtualizacji</w:t>
      </w:r>
      <w:bookmarkEnd w:id="3"/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,</w:t>
      </w:r>
      <w:r w:rsidR="00B2403C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 zawierającego </w:t>
      </w:r>
      <w:r w:rsidR="00B2403C" w:rsidRPr="00997CF8">
        <w:rPr>
          <w:rFonts w:asciiTheme="minorHAnsi" w:eastAsiaTheme="minorHAnsi" w:hAnsiTheme="minorHAnsi" w:cstheme="minorHAnsi"/>
          <w:color w:val="auto"/>
          <w:sz w:val="22"/>
          <w:lang w:eastAsia="ar-SA"/>
        </w:rPr>
        <w:t>opis techniczny rozwiązania, opis procesu instalacji, propozycję testów oraz scenariusze testowe, harmonogram wdrożenia (w tym czasy niedostępności środowiska Zamawiającego, jeżeli mogą takie wystąpić), zwanym dalej Projektem Technicznym</w:t>
      </w:r>
      <w:r w:rsidR="00EC4050" w:rsidRPr="00997CF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. </w:t>
      </w:r>
    </w:p>
    <w:p w14:paraId="1BC661C6" w14:textId="5A44AB16" w:rsidR="00EC4050" w:rsidRPr="009653EF" w:rsidRDefault="00EC4050" w:rsidP="009653EF">
      <w:pPr>
        <w:widowControl w:val="0"/>
        <w:tabs>
          <w:tab w:val="left" w:pos="851"/>
        </w:tabs>
        <w:spacing w:after="120" w:line="240" w:lineRule="auto"/>
        <w:ind w:left="851" w:right="0" w:firstLine="0"/>
        <w:contextualSpacing/>
        <w:jc w:val="both"/>
        <w:rPr>
          <w:rFonts w:asciiTheme="minorHAnsi" w:eastAsia="Arial" w:hAnsiTheme="minorHAnsi" w:cstheme="minorHAnsi"/>
          <w:color w:val="auto"/>
          <w:spacing w:val="4"/>
          <w:sz w:val="22"/>
        </w:rPr>
      </w:pPr>
      <w:r w:rsidRPr="009653EF">
        <w:rPr>
          <w:rFonts w:asciiTheme="minorHAnsi" w:hAnsiTheme="minorHAnsi" w:cstheme="minorHAnsi"/>
          <w:sz w:val="22"/>
        </w:rPr>
        <w:t>Analiza zostanie przeprowadzona przez Wykonawcę po akceptacji Zamawiającego, a Projekt techniczny będący wynikiem analizy będzie podlegał zatwierdzeniu przez Zamawiającego.</w:t>
      </w:r>
    </w:p>
    <w:p w14:paraId="2989D6E1" w14:textId="350C6490" w:rsidR="00FF0E8A" w:rsidRPr="009653EF" w:rsidRDefault="00FF0E8A" w:rsidP="00487718">
      <w:pPr>
        <w:widowControl w:val="0"/>
        <w:numPr>
          <w:ilvl w:val="0"/>
          <w:numId w:val="3"/>
        </w:numPr>
        <w:tabs>
          <w:tab w:val="left" w:pos="851"/>
        </w:tabs>
        <w:spacing w:after="120" w:line="240" w:lineRule="auto"/>
        <w:ind w:left="851" w:right="0" w:hanging="425"/>
        <w:contextualSpacing/>
        <w:jc w:val="both"/>
        <w:rPr>
          <w:rFonts w:asciiTheme="minorHAnsi" w:hAnsiTheme="minorHAnsi" w:cstheme="minorHAnsi"/>
          <w:color w:val="auto"/>
          <w:spacing w:val="4"/>
          <w:sz w:val="22"/>
        </w:rPr>
      </w:pP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dostawę fabrycznie nowych</w:t>
      </w:r>
      <w:r w:rsidR="00B778AE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 urządzeń wraz z 36 miesięczną gwarancją oraz niezbędnymi do prawidłowego działania licencjami stanowiącymi oferowaną hiperkonwergentną platformę wirtualizacji</w:t>
      </w:r>
      <w:r w:rsidR="00B2403C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 do wskazan</w:t>
      </w:r>
      <w:r w:rsid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ych </w:t>
      </w:r>
      <w:r w:rsidR="00B2403C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przez Zamawiającego lokalizacji, </w:t>
      </w:r>
      <w:r w:rsidR="009653EF">
        <w:rPr>
          <w:rFonts w:asciiTheme="minorHAnsi" w:eastAsia="Arial" w:hAnsiTheme="minorHAnsi" w:cstheme="minorHAnsi"/>
          <w:color w:val="auto"/>
          <w:spacing w:val="4"/>
          <w:sz w:val="22"/>
        </w:rPr>
        <w:t>maksymalnie trzech</w:t>
      </w:r>
      <w:r w:rsidR="00CF6597">
        <w:rPr>
          <w:rFonts w:asciiTheme="minorHAnsi" w:eastAsia="Arial" w:hAnsiTheme="minorHAnsi" w:cstheme="minorHAnsi"/>
          <w:color w:val="auto"/>
          <w:spacing w:val="4"/>
          <w:sz w:val="22"/>
        </w:rPr>
        <w:t>:</w:t>
      </w:r>
      <w:r w:rsid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 </w:t>
      </w:r>
      <w:r w:rsidR="00CF6597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dwu </w:t>
      </w:r>
      <w:r w:rsid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w Warszawie i </w:t>
      </w:r>
      <w:r w:rsidR="00CF6597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jednej </w:t>
      </w:r>
      <w:r w:rsidR="009653EF">
        <w:rPr>
          <w:rFonts w:asciiTheme="minorHAnsi" w:eastAsia="Arial" w:hAnsiTheme="minorHAnsi" w:cstheme="minorHAnsi"/>
          <w:color w:val="auto"/>
          <w:spacing w:val="4"/>
          <w:sz w:val="22"/>
        </w:rPr>
        <w:t>w zasięgu do 150 km odległości od Warszawy</w:t>
      </w:r>
      <w:r w:rsidR="00B2403C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.</w:t>
      </w:r>
    </w:p>
    <w:p w14:paraId="3BBC63E2" w14:textId="22888DC7" w:rsidR="00FF0E8A" w:rsidRPr="009653EF" w:rsidRDefault="00FF0E8A" w:rsidP="00487718">
      <w:pPr>
        <w:widowControl w:val="0"/>
        <w:numPr>
          <w:ilvl w:val="0"/>
          <w:numId w:val="3"/>
        </w:numPr>
        <w:tabs>
          <w:tab w:val="left" w:pos="851"/>
        </w:tabs>
        <w:spacing w:after="120" w:line="240" w:lineRule="auto"/>
        <w:ind w:left="851" w:right="0" w:hanging="425"/>
        <w:contextualSpacing/>
        <w:jc w:val="both"/>
        <w:rPr>
          <w:rFonts w:asciiTheme="minorHAnsi" w:hAnsiTheme="minorHAnsi" w:cstheme="minorHAnsi"/>
          <w:color w:val="auto"/>
          <w:spacing w:val="4"/>
          <w:sz w:val="22"/>
        </w:rPr>
      </w:pP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wdrożenie </w:t>
      </w:r>
      <w:r w:rsidR="00B778AE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zaprojektowanej platformy wirtualizacji</w:t>
      </w: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, w tym</w:t>
      </w:r>
      <w:r w:rsidRPr="009653EF">
        <w:rPr>
          <w:rFonts w:asciiTheme="minorHAnsi" w:hAnsiTheme="minorHAnsi" w:cstheme="minorHAnsi"/>
          <w:color w:val="auto"/>
          <w:spacing w:val="4"/>
          <w:sz w:val="22"/>
        </w:rPr>
        <w:t>:</w:t>
      </w:r>
    </w:p>
    <w:p w14:paraId="4550A50D" w14:textId="7F9002B4" w:rsidR="00FF0E8A" w:rsidRPr="009653EF" w:rsidRDefault="00FF0E8A" w:rsidP="00487718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spacing w:after="120" w:line="240" w:lineRule="auto"/>
        <w:ind w:left="1276" w:right="0" w:hanging="425"/>
        <w:jc w:val="both"/>
        <w:rPr>
          <w:rFonts w:asciiTheme="minorHAnsi" w:hAnsiTheme="minorHAnsi" w:cstheme="minorHAnsi"/>
          <w:sz w:val="22"/>
        </w:rPr>
      </w:pPr>
      <w:r w:rsidRPr="009653EF">
        <w:rPr>
          <w:rFonts w:asciiTheme="minorHAnsi" w:hAnsiTheme="minorHAnsi" w:cstheme="minorHAnsi"/>
          <w:sz w:val="22"/>
        </w:rPr>
        <w:t xml:space="preserve">instalację </w:t>
      </w:r>
      <w:r w:rsidR="00B778AE" w:rsidRPr="009653EF">
        <w:rPr>
          <w:rFonts w:asciiTheme="minorHAnsi" w:hAnsiTheme="minorHAnsi" w:cstheme="minorHAnsi"/>
          <w:sz w:val="22"/>
        </w:rPr>
        <w:t>urządzeń/</w:t>
      </w:r>
      <w:r w:rsidRPr="009653EF">
        <w:rPr>
          <w:rFonts w:asciiTheme="minorHAnsi" w:hAnsiTheme="minorHAnsi" w:cstheme="minorHAnsi"/>
          <w:sz w:val="22"/>
        </w:rPr>
        <w:t>elementów</w:t>
      </w:r>
      <w:r w:rsidR="00B778AE" w:rsidRPr="009653EF">
        <w:rPr>
          <w:rFonts w:asciiTheme="minorHAnsi" w:hAnsiTheme="minorHAnsi" w:cstheme="minorHAnsi"/>
          <w:sz w:val="22"/>
        </w:rPr>
        <w:t xml:space="preserve"> wchodzących w skład platformy wirtualizacji</w:t>
      </w:r>
      <w:r w:rsidRPr="009653EF">
        <w:rPr>
          <w:rFonts w:asciiTheme="minorHAnsi" w:hAnsiTheme="minorHAnsi" w:cstheme="minorHAnsi"/>
          <w:sz w:val="22"/>
        </w:rPr>
        <w:t>,</w:t>
      </w:r>
    </w:p>
    <w:p w14:paraId="41D8B64B" w14:textId="3A2BAF25" w:rsidR="00FF0E8A" w:rsidRPr="009653EF" w:rsidRDefault="00FF0E8A" w:rsidP="00487718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spacing w:after="120" w:line="240" w:lineRule="auto"/>
        <w:ind w:left="1276" w:right="0" w:hanging="425"/>
        <w:jc w:val="both"/>
        <w:rPr>
          <w:rFonts w:asciiTheme="minorHAnsi" w:hAnsiTheme="minorHAnsi" w:cstheme="minorHAnsi"/>
          <w:sz w:val="22"/>
        </w:rPr>
      </w:pPr>
      <w:r w:rsidRPr="009653EF">
        <w:rPr>
          <w:rFonts w:asciiTheme="minorHAnsi" w:hAnsiTheme="minorHAnsi" w:cstheme="minorHAnsi"/>
          <w:sz w:val="22"/>
        </w:rPr>
        <w:t>konfigurację, testowanie i uruchomienie,</w:t>
      </w:r>
    </w:p>
    <w:p w14:paraId="3E7DD603" w14:textId="7D51C5A6" w:rsidR="00B2403C" w:rsidRPr="009653EF" w:rsidRDefault="00B2403C" w:rsidP="00487718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spacing w:after="120" w:line="240" w:lineRule="auto"/>
        <w:ind w:left="1276" w:right="0" w:hanging="425"/>
        <w:jc w:val="both"/>
        <w:rPr>
          <w:rFonts w:asciiTheme="minorHAnsi" w:hAnsiTheme="minorHAnsi" w:cstheme="minorHAnsi"/>
          <w:sz w:val="22"/>
        </w:rPr>
      </w:pPr>
      <w:r w:rsidRPr="009653EF">
        <w:rPr>
          <w:rFonts w:asciiTheme="minorHAnsi" w:hAnsiTheme="minorHAnsi" w:cstheme="minorHAnsi"/>
          <w:sz w:val="22"/>
        </w:rPr>
        <w:t>wykonanie dokumentacji powdrożeniowej,</w:t>
      </w:r>
    </w:p>
    <w:p w14:paraId="31470BBF" w14:textId="16B06022" w:rsidR="00FF0E8A" w:rsidRPr="009653EF" w:rsidRDefault="00FF0E8A" w:rsidP="00487718">
      <w:pPr>
        <w:pStyle w:val="Akapitzlist"/>
        <w:widowControl w:val="0"/>
        <w:numPr>
          <w:ilvl w:val="0"/>
          <w:numId w:val="4"/>
        </w:numPr>
        <w:tabs>
          <w:tab w:val="left" w:pos="1276"/>
        </w:tabs>
        <w:spacing w:after="120" w:line="240" w:lineRule="auto"/>
        <w:ind w:left="1276" w:right="0" w:hanging="425"/>
        <w:jc w:val="both"/>
        <w:rPr>
          <w:rFonts w:asciiTheme="minorHAnsi" w:hAnsiTheme="minorHAnsi" w:cstheme="minorHAnsi"/>
          <w:sz w:val="22"/>
        </w:rPr>
      </w:pPr>
      <w:r w:rsidRPr="009653EF">
        <w:rPr>
          <w:rFonts w:asciiTheme="minorHAnsi" w:hAnsiTheme="minorHAnsi" w:cstheme="minorHAnsi"/>
          <w:sz w:val="22"/>
        </w:rPr>
        <w:t xml:space="preserve">przeprowadzenie instruktażu dla administratorów </w:t>
      </w:r>
      <w:r w:rsidR="00B778AE" w:rsidRPr="009653EF">
        <w:rPr>
          <w:rFonts w:asciiTheme="minorHAnsi" w:hAnsiTheme="minorHAnsi" w:cstheme="minorHAnsi"/>
          <w:sz w:val="22"/>
        </w:rPr>
        <w:t>platformy</w:t>
      </w:r>
    </w:p>
    <w:p w14:paraId="31909A0C" w14:textId="27D708AA" w:rsidR="00FF0E8A" w:rsidRPr="009653EF" w:rsidRDefault="00FF0E8A" w:rsidP="00487718">
      <w:pPr>
        <w:widowControl w:val="0"/>
        <w:numPr>
          <w:ilvl w:val="0"/>
          <w:numId w:val="3"/>
        </w:numPr>
        <w:tabs>
          <w:tab w:val="left" w:pos="851"/>
        </w:tabs>
        <w:spacing w:after="120" w:line="240" w:lineRule="auto"/>
        <w:ind w:left="851" w:right="0" w:hanging="425"/>
        <w:contextualSpacing/>
        <w:jc w:val="both"/>
        <w:rPr>
          <w:rFonts w:asciiTheme="minorHAnsi" w:hAnsiTheme="minorHAnsi" w:cstheme="minorHAnsi"/>
          <w:color w:val="auto"/>
          <w:spacing w:val="4"/>
          <w:sz w:val="22"/>
        </w:rPr>
      </w:pP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świadczenie usług </w:t>
      </w:r>
      <w:r w:rsidR="00FD38D4">
        <w:rPr>
          <w:rFonts w:asciiTheme="minorHAnsi" w:eastAsia="Arial" w:hAnsiTheme="minorHAnsi" w:cstheme="minorHAnsi"/>
          <w:color w:val="auto"/>
          <w:spacing w:val="4"/>
          <w:sz w:val="22"/>
        </w:rPr>
        <w:t>asysty</w:t>
      </w:r>
      <w:r w:rsidR="00FD38D4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 </w:t>
      </w: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techniczne</w:t>
      </w:r>
      <w:r w:rsidR="00FD38D4">
        <w:rPr>
          <w:rFonts w:asciiTheme="minorHAnsi" w:eastAsia="Arial" w:hAnsiTheme="minorHAnsi" w:cstheme="minorHAnsi"/>
          <w:color w:val="auto"/>
          <w:spacing w:val="4"/>
          <w:sz w:val="22"/>
        </w:rPr>
        <w:t>j</w:t>
      </w: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 xml:space="preserve"> dla </w:t>
      </w:r>
      <w:r w:rsidR="00B778AE"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platformy hiperkonwergentnej (</w:t>
      </w:r>
      <w:r w:rsidRPr="009653EF">
        <w:rPr>
          <w:rFonts w:asciiTheme="minorHAnsi" w:hAnsiTheme="minorHAnsi" w:cstheme="minorHAnsi"/>
          <w:sz w:val="22"/>
        </w:rPr>
        <w:t xml:space="preserve">serwery, </w:t>
      </w:r>
      <w:r w:rsidR="00B778AE" w:rsidRPr="009653EF">
        <w:rPr>
          <w:rFonts w:asciiTheme="minorHAnsi" w:hAnsiTheme="minorHAnsi" w:cstheme="minorHAnsi"/>
          <w:sz w:val="22"/>
        </w:rPr>
        <w:t>inne urządzenia</w:t>
      </w:r>
      <w:r w:rsidRPr="009653EF">
        <w:rPr>
          <w:rFonts w:asciiTheme="minorHAnsi" w:hAnsiTheme="minorHAnsi" w:cstheme="minorHAnsi"/>
          <w:sz w:val="22"/>
        </w:rPr>
        <w:t xml:space="preserve"> wraz z licencjami</w:t>
      </w:r>
      <w:r w:rsidR="00B778AE" w:rsidRPr="009653EF">
        <w:rPr>
          <w:rFonts w:asciiTheme="minorHAnsi" w:hAnsiTheme="minorHAnsi" w:cstheme="minorHAnsi"/>
          <w:sz w:val="22"/>
        </w:rPr>
        <w:t xml:space="preserve"> wchodzącymi w skład platformy wirtualizacji</w:t>
      </w:r>
      <w:r w:rsidRPr="009653EF">
        <w:rPr>
          <w:rFonts w:asciiTheme="minorHAnsi" w:eastAsia="Arial" w:hAnsiTheme="minorHAnsi" w:cstheme="minorHAnsi"/>
          <w:color w:val="auto"/>
          <w:spacing w:val="4"/>
          <w:sz w:val="22"/>
        </w:rPr>
        <w:t>),</w:t>
      </w:r>
    </w:p>
    <w:p w14:paraId="62A2F7D8" w14:textId="09D8025B" w:rsidR="000C68F8" w:rsidRPr="00997CF8" w:rsidRDefault="00E706F5" w:rsidP="00984A8D">
      <w:pPr>
        <w:pStyle w:val="Akapitzlist"/>
        <w:spacing w:after="0" w:line="276" w:lineRule="auto"/>
        <w:ind w:left="36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>
        <w:rPr>
          <w:rFonts w:asciiTheme="minorHAnsi" w:eastAsia="Times New Roman" w:hAnsiTheme="minorHAnsi" w:cstheme="minorHAnsi"/>
          <w:color w:val="auto"/>
          <w:sz w:val="22"/>
        </w:rPr>
        <w:t>Z</w:t>
      </w:r>
      <w:r w:rsidR="00984A8D" w:rsidRPr="00997CF8">
        <w:rPr>
          <w:rFonts w:asciiTheme="minorHAnsi" w:eastAsia="Times New Roman" w:hAnsiTheme="minorHAnsi" w:cstheme="minorHAnsi"/>
          <w:color w:val="auto"/>
          <w:sz w:val="22"/>
        </w:rPr>
        <w:t>wracam się z uprzejmą prośbą o wycenę urządzeń oraz usług, o niżej wymienionych minimalnych parametrach</w:t>
      </w:r>
      <w:r>
        <w:rPr>
          <w:rFonts w:asciiTheme="minorHAnsi" w:eastAsia="Times New Roman" w:hAnsiTheme="minorHAnsi" w:cstheme="minorHAnsi"/>
          <w:color w:val="auto"/>
          <w:sz w:val="22"/>
        </w:rPr>
        <w:t xml:space="preserve"> opisanych w poniższym opisie przedmiotu zamówienia</w:t>
      </w:r>
      <w:r w:rsidR="00984A8D" w:rsidRPr="00997CF8">
        <w:rPr>
          <w:rFonts w:asciiTheme="minorHAnsi" w:eastAsia="Times New Roman" w:hAnsiTheme="minorHAnsi" w:cstheme="minorHAnsi"/>
          <w:color w:val="auto"/>
          <w:sz w:val="22"/>
        </w:rPr>
        <w:t>, stanowiących przedmiot planowanego do wszczęcia postępowania</w:t>
      </w:r>
      <w:r>
        <w:rPr>
          <w:rFonts w:asciiTheme="minorHAnsi" w:eastAsia="Times New Roman" w:hAnsiTheme="minorHAnsi" w:cstheme="minorHAnsi"/>
          <w:color w:val="auto"/>
          <w:sz w:val="22"/>
        </w:rPr>
        <w:t>.</w:t>
      </w:r>
    </w:p>
    <w:p w14:paraId="7922D89B" w14:textId="77777777" w:rsidR="003C7242" w:rsidRPr="00997CF8" w:rsidRDefault="003C7242" w:rsidP="00984A8D">
      <w:pPr>
        <w:pStyle w:val="Akapitzlist"/>
        <w:spacing w:after="0" w:line="276" w:lineRule="auto"/>
        <w:ind w:left="36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14:paraId="7033B01C" w14:textId="283D0ADF" w:rsidR="003C7242" w:rsidRPr="003C7242" w:rsidRDefault="003C7242" w:rsidP="00487718">
      <w:pPr>
        <w:pStyle w:val="Akapitzlist"/>
        <w:numPr>
          <w:ilvl w:val="0"/>
          <w:numId w:val="5"/>
        </w:numPr>
        <w:rPr>
          <w:rFonts w:asciiTheme="minorHAnsi" w:eastAsia="Times New Roman" w:hAnsiTheme="minorHAnsi" w:cstheme="minorHAnsi"/>
          <w:color w:val="auto"/>
          <w:sz w:val="22"/>
        </w:rPr>
      </w:pPr>
      <w:r w:rsidRPr="003C7242">
        <w:rPr>
          <w:rFonts w:asciiTheme="minorHAnsi" w:eastAsia="Times New Roman" w:hAnsiTheme="minorHAnsi" w:cstheme="minorHAnsi"/>
          <w:color w:val="auto"/>
          <w:sz w:val="22"/>
        </w:rPr>
        <w:t>TERMIN REALIZACJI ZAMÓWIENIA</w:t>
      </w:r>
    </w:p>
    <w:p w14:paraId="2DD2520B" w14:textId="77777777" w:rsidR="00895F53" w:rsidRDefault="003C7242" w:rsidP="00895F53">
      <w:pPr>
        <w:pStyle w:val="Akapitzlist"/>
        <w:spacing w:after="0" w:line="276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3C7242">
        <w:rPr>
          <w:rFonts w:asciiTheme="minorHAnsi" w:eastAsia="Times New Roman" w:hAnsiTheme="minorHAnsi" w:cstheme="minorHAnsi"/>
          <w:color w:val="auto"/>
          <w:sz w:val="22"/>
        </w:rPr>
        <w:t xml:space="preserve">Zadania w ramach zamówienia, będą realizowane w etapach zgodnie z poniższymi terminami </w:t>
      </w:r>
    </w:p>
    <w:p w14:paraId="0D82831D" w14:textId="21DFE248" w:rsidR="003C7242" w:rsidRPr="003C7242" w:rsidRDefault="003C7242" w:rsidP="00487718">
      <w:pPr>
        <w:pStyle w:val="Akapitzlist"/>
        <w:numPr>
          <w:ilvl w:val="0"/>
          <w:numId w:val="6"/>
        </w:numPr>
        <w:spacing w:after="0" w:line="276" w:lineRule="auto"/>
        <w:ind w:left="426"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3C7242">
        <w:rPr>
          <w:rFonts w:asciiTheme="minorHAnsi" w:eastAsia="Times New Roman" w:hAnsiTheme="minorHAnsi" w:cstheme="minorHAnsi"/>
          <w:color w:val="auto"/>
          <w:sz w:val="22"/>
        </w:rPr>
        <w:t xml:space="preserve">Etap I – realizacja zadań, o których mowa w pkt </w:t>
      </w:r>
      <w:r w:rsidR="00895F53">
        <w:rPr>
          <w:rFonts w:asciiTheme="minorHAnsi" w:eastAsia="Times New Roman" w:hAnsiTheme="minorHAnsi" w:cstheme="minorHAnsi"/>
          <w:color w:val="auto"/>
          <w:sz w:val="22"/>
        </w:rPr>
        <w:t xml:space="preserve">I </w:t>
      </w:r>
      <w:proofErr w:type="spellStart"/>
      <w:r w:rsidR="00895F53">
        <w:rPr>
          <w:rFonts w:asciiTheme="minorHAnsi" w:eastAsia="Times New Roman" w:hAnsiTheme="minorHAnsi" w:cstheme="minorHAnsi"/>
          <w:color w:val="auto"/>
          <w:sz w:val="22"/>
        </w:rPr>
        <w:t>ppkt</w:t>
      </w:r>
      <w:proofErr w:type="spellEnd"/>
      <w:r w:rsidR="00895F53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</w:rPr>
        <w:t>1)</w:t>
      </w:r>
      <w:r w:rsidRPr="003C7242">
        <w:rPr>
          <w:rFonts w:asciiTheme="minorHAnsi" w:eastAsia="Times New Roman" w:hAnsiTheme="minorHAnsi" w:cstheme="minorHAnsi"/>
          <w:color w:val="auto"/>
          <w:sz w:val="22"/>
        </w:rPr>
        <w:t>, tj.: wykonanie analizy i wykonanie projektu technicznego hiperkonwergentnej platformy wirtualizacji</w:t>
      </w:r>
    </w:p>
    <w:p w14:paraId="2B9B173D" w14:textId="71D94868" w:rsidR="003C7242" w:rsidRPr="009653EF" w:rsidRDefault="003C7242" w:rsidP="009653EF">
      <w:pPr>
        <w:spacing w:after="0" w:line="276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653EF">
        <w:rPr>
          <w:rFonts w:asciiTheme="minorHAnsi" w:eastAsia="Times New Roman" w:hAnsiTheme="minorHAnsi" w:cstheme="minorHAnsi"/>
          <w:color w:val="auto"/>
          <w:sz w:val="22"/>
        </w:rPr>
        <w:t xml:space="preserve">Termin realizacji zadań w ramach Etapu I - do </w:t>
      </w:r>
      <w:r w:rsidR="00895F53">
        <w:rPr>
          <w:rFonts w:asciiTheme="minorHAnsi" w:eastAsia="Times New Roman" w:hAnsiTheme="minorHAnsi" w:cstheme="minorHAnsi"/>
          <w:color w:val="auto"/>
          <w:sz w:val="22"/>
        </w:rPr>
        <w:t>7</w:t>
      </w:r>
      <w:r w:rsidRPr="009653EF">
        <w:rPr>
          <w:rFonts w:asciiTheme="minorHAnsi" w:eastAsia="Times New Roman" w:hAnsiTheme="minorHAnsi" w:cstheme="minorHAnsi"/>
          <w:color w:val="auto"/>
          <w:sz w:val="22"/>
        </w:rPr>
        <w:t xml:space="preserve">dni </w:t>
      </w:r>
      <w:r w:rsidR="00895F53">
        <w:rPr>
          <w:rFonts w:asciiTheme="minorHAnsi" w:eastAsia="Times New Roman" w:hAnsiTheme="minorHAnsi" w:cstheme="minorHAnsi"/>
          <w:color w:val="auto"/>
          <w:sz w:val="22"/>
        </w:rPr>
        <w:t xml:space="preserve">roboczych </w:t>
      </w:r>
      <w:r w:rsidRPr="009653EF">
        <w:rPr>
          <w:rFonts w:asciiTheme="minorHAnsi" w:eastAsia="Times New Roman" w:hAnsiTheme="minorHAnsi" w:cstheme="minorHAnsi"/>
          <w:color w:val="auto"/>
          <w:sz w:val="22"/>
        </w:rPr>
        <w:t>od daty zawarcia umowy</w:t>
      </w:r>
    </w:p>
    <w:p w14:paraId="77D73B66" w14:textId="1C90634A" w:rsidR="003C7242" w:rsidRDefault="003C7242" w:rsidP="00487718">
      <w:pPr>
        <w:pStyle w:val="Akapitzlist"/>
        <w:numPr>
          <w:ilvl w:val="0"/>
          <w:numId w:val="6"/>
        </w:numPr>
        <w:spacing w:after="0" w:line="276" w:lineRule="auto"/>
        <w:ind w:left="426"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3C7242">
        <w:rPr>
          <w:rFonts w:asciiTheme="minorHAnsi" w:eastAsia="Times New Roman" w:hAnsiTheme="minorHAnsi" w:cstheme="minorHAnsi"/>
          <w:color w:val="auto"/>
          <w:sz w:val="22"/>
        </w:rPr>
        <w:t xml:space="preserve">Etap II - realizacja zadań, o których mowa w pkt </w:t>
      </w:r>
      <w:r w:rsidR="00895F53">
        <w:rPr>
          <w:rFonts w:asciiTheme="minorHAnsi" w:eastAsia="Times New Roman" w:hAnsiTheme="minorHAnsi" w:cstheme="minorHAnsi"/>
          <w:color w:val="auto"/>
          <w:sz w:val="22"/>
        </w:rPr>
        <w:t xml:space="preserve">I </w:t>
      </w:r>
      <w:proofErr w:type="spellStart"/>
      <w:r w:rsidR="00895F53">
        <w:rPr>
          <w:rFonts w:asciiTheme="minorHAnsi" w:eastAsia="Times New Roman" w:hAnsiTheme="minorHAnsi" w:cstheme="minorHAnsi"/>
          <w:color w:val="auto"/>
          <w:sz w:val="22"/>
        </w:rPr>
        <w:t>ppkt</w:t>
      </w:r>
      <w:proofErr w:type="spellEnd"/>
      <w:r w:rsidR="00895F53">
        <w:rPr>
          <w:rFonts w:asciiTheme="minorHAnsi" w:eastAsia="Times New Roman" w:hAnsiTheme="minorHAnsi" w:cstheme="minorHAnsi"/>
          <w:color w:val="auto"/>
          <w:sz w:val="22"/>
        </w:rPr>
        <w:t xml:space="preserve"> 2),</w:t>
      </w:r>
      <w:r w:rsidRPr="003C7242">
        <w:rPr>
          <w:rFonts w:asciiTheme="minorHAnsi" w:eastAsia="Times New Roman" w:hAnsiTheme="minorHAnsi" w:cstheme="minorHAnsi"/>
          <w:color w:val="auto"/>
          <w:sz w:val="22"/>
        </w:rPr>
        <w:t xml:space="preserve"> tj</w:t>
      </w:r>
      <w:r w:rsidR="00895F53">
        <w:rPr>
          <w:rFonts w:asciiTheme="minorHAnsi" w:eastAsia="Times New Roman" w:hAnsiTheme="minorHAnsi" w:cstheme="minorHAnsi"/>
          <w:color w:val="auto"/>
          <w:sz w:val="22"/>
        </w:rPr>
        <w:t xml:space="preserve">.: </w:t>
      </w:r>
      <w:r w:rsidR="00895F53" w:rsidRPr="00895F53">
        <w:rPr>
          <w:rFonts w:asciiTheme="minorHAnsi" w:eastAsia="Times New Roman" w:hAnsiTheme="minorHAnsi" w:cstheme="minorHAnsi"/>
          <w:color w:val="auto"/>
          <w:sz w:val="22"/>
        </w:rPr>
        <w:t>dostawę fabrycznie nowych urządzeń wraz z 36 miesięczną gwarancją oraz niezbędnymi do prawidłowego działania licencjami stanowiącymi oferowaną hiperkonwergentną platformę wirtualizacji</w:t>
      </w:r>
    </w:p>
    <w:p w14:paraId="669A5949" w14:textId="06647627" w:rsidR="00895F53" w:rsidRPr="009653EF" w:rsidRDefault="00895F53" w:rsidP="009653EF">
      <w:pPr>
        <w:spacing w:after="0" w:line="276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653EF">
        <w:rPr>
          <w:rFonts w:asciiTheme="minorHAnsi" w:eastAsia="Times New Roman" w:hAnsiTheme="minorHAnsi" w:cstheme="minorHAnsi"/>
          <w:color w:val="auto"/>
          <w:sz w:val="22"/>
        </w:rPr>
        <w:t xml:space="preserve">Termin realizacji zadań w ramach Etapu </w:t>
      </w:r>
      <w:r>
        <w:rPr>
          <w:rFonts w:asciiTheme="minorHAnsi" w:eastAsia="Times New Roman" w:hAnsiTheme="minorHAnsi" w:cstheme="minorHAnsi"/>
          <w:color w:val="auto"/>
          <w:sz w:val="22"/>
        </w:rPr>
        <w:t>I</w:t>
      </w:r>
      <w:r w:rsidRPr="009653EF">
        <w:rPr>
          <w:rFonts w:asciiTheme="minorHAnsi" w:eastAsia="Times New Roman" w:hAnsiTheme="minorHAnsi" w:cstheme="minorHAnsi"/>
          <w:color w:val="auto"/>
          <w:sz w:val="22"/>
        </w:rPr>
        <w:t xml:space="preserve">I - do </w:t>
      </w:r>
      <w:r>
        <w:rPr>
          <w:rFonts w:asciiTheme="minorHAnsi" w:eastAsia="Times New Roman" w:hAnsiTheme="minorHAnsi" w:cstheme="minorHAnsi"/>
          <w:color w:val="auto"/>
          <w:sz w:val="22"/>
        </w:rPr>
        <w:t xml:space="preserve">30 </w:t>
      </w:r>
      <w:r w:rsidRPr="009653EF">
        <w:rPr>
          <w:rFonts w:asciiTheme="minorHAnsi" w:eastAsia="Times New Roman" w:hAnsiTheme="minorHAnsi" w:cstheme="minorHAnsi"/>
          <w:color w:val="auto"/>
          <w:sz w:val="22"/>
        </w:rPr>
        <w:t>dni roboczych od daty zawarcia umowy</w:t>
      </w:r>
    </w:p>
    <w:p w14:paraId="14703A22" w14:textId="281FE678" w:rsidR="00895F53" w:rsidRDefault="00895F53" w:rsidP="00487718">
      <w:pPr>
        <w:pStyle w:val="Akapitzlist"/>
        <w:numPr>
          <w:ilvl w:val="0"/>
          <w:numId w:val="6"/>
        </w:numPr>
        <w:spacing w:after="0" w:line="276" w:lineRule="auto"/>
        <w:ind w:left="426"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>
        <w:rPr>
          <w:rFonts w:asciiTheme="minorHAnsi" w:eastAsia="Times New Roman" w:hAnsiTheme="minorHAnsi" w:cstheme="minorHAnsi"/>
          <w:color w:val="auto"/>
          <w:sz w:val="22"/>
        </w:rPr>
        <w:t xml:space="preserve">Etap III – realizacja zadań, o których mowa w pkt I </w:t>
      </w:r>
      <w:proofErr w:type="spellStart"/>
      <w:r>
        <w:rPr>
          <w:rFonts w:asciiTheme="minorHAnsi" w:eastAsia="Times New Roman" w:hAnsiTheme="minorHAnsi" w:cstheme="minorHAnsi"/>
          <w:color w:val="auto"/>
          <w:sz w:val="22"/>
        </w:rPr>
        <w:t>ppkt</w:t>
      </w:r>
      <w:proofErr w:type="spellEnd"/>
      <w:r>
        <w:rPr>
          <w:rFonts w:asciiTheme="minorHAnsi" w:eastAsia="Times New Roman" w:hAnsiTheme="minorHAnsi" w:cstheme="minorHAnsi"/>
          <w:color w:val="auto"/>
          <w:sz w:val="22"/>
        </w:rPr>
        <w:t xml:space="preserve"> 3), tj.: wdrożenie zaprojektowanej platformy </w:t>
      </w:r>
    </w:p>
    <w:p w14:paraId="5F5E885C" w14:textId="72D3E58E" w:rsidR="00895F53" w:rsidRPr="009653EF" w:rsidRDefault="00895F53" w:rsidP="009653EF">
      <w:pPr>
        <w:spacing w:after="0" w:line="276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653EF">
        <w:rPr>
          <w:rFonts w:asciiTheme="minorHAnsi" w:eastAsia="Times New Roman" w:hAnsiTheme="minorHAnsi" w:cstheme="minorHAnsi"/>
          <w:color w:val="auto"/>
          <w:sz w:val="22"/>
        </w:rPr>
        <w:t>Termin realizacji zadań w ramach Etapu I</w:t>
      </w:r>
      <w:r>
        <w:rPr>
          <w:rFonts w:asciiTheme="minorHAnsi" w:eastAsia="Times New Roman" w:hAnsiTheme="minorHAnsi" w:cstheme="minorHAnsi"/>
          <w:color w:val="auto"/>
          <w:sz w:val="22"/>
        </w:rPr>
        <w:t>I</w:t>
      </w:r>
      <w:r w:rsidRPr="009653EF">
        <w:rPr>
          <w:rFonts w:asciiTheme="minorHAnsi" w:eastAsia="Times New Roman" w:hAnsiTheme="minorHAnsi" w:cstheme="minorHAnsi"/>
          <w:color w:val="auto"/>
          <w:sz w:val="22"/>
        </w:rPr>
        <w:t xml:space="preserve">I - do </w:t>
      </w:r>
      <w:r w:rsidR="0075011E">
        <w:rPr>
          <w:rFonts w:asciiTheme="minorHAnsi" w:eastAsia="Times New Roman" w:hAnsiTheme="minorHAnsi" w:cstheme="minorHAnsi"/>
          <w:color w:val="auto"/>
          <w:sz w:val="22"/>
        </w:rPr>
        <w:t>45</w:t>
      </w:r>
      <w:r w:rsidRPr="009653EF">
        <w:rPr>
          <w:rFonts w:asciiTheme="minorHAnsi" w:eastAsia="Times New Roman" w:hAnsiTheme="minorHAnsi" w:cstheme="minorHAnsi"/>
          <w:color w:val="auto"/>
          <w:sz w:val="22"/>
        </w:rPr>
        <w:t xml:space="preserve"> dni roboczych od daty zawarcia umowy</w:t>
      </w:r>
    </w:p>
    <w:p w14:paraId="197DAF05" w14:textId="4D19BFC1" w:rsidR="003030A6" w:rsidRDefault="003030A6" w:rsidP="00487718">
      <w:pPr>
        <w:pStyle w:val="Akapitzlist"/>
        <w:numPr>
          <w:ilvl w:val="0"/>
          <w:numId w:val="6"/>
        </w:numPr>
        <w:spacing w:after="0" w:line="276" w:lineRule="auto"/>
        <w:ind w:left="426"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3030A6">
        <w:rPr>
          <w:rFonts w:asciiTheme="minorHAnsi" w:eastAsia="Times New Roman" w:hAnsiTheme="minorHAnsi" w:cstheme="minorHAnsi"/>
          <w:color w:val="auto"/>
          <w:sz w:val="22"/>
        </w:rPr>
        <w:lastRenderedPageBreak/>
        <w:t xml:space="preserve">Etap IV- realizacja zadań, o których mowa w pkt I </w:t>
      </w:r>
      <w:proofErr w:type="spellStart"/>
      <w:r w:rsidRPr="003030A6">
        <w:rPr>
          <w:rFonts w:asciiTheme="minorHAnsi" w:eastAsia="Times New Roman" w:hAnsiTheme="minorHAnsi" w:cstheme="minorHAnsi"/>
          <w:color w:val="auto"/>
          <w:sz w:val="22"/>
        </w:rPr>
        <w:t>ppkt</w:t>
      </w:r>
      <w:proofErr w:type="spellEnd"/>
      <w:r w:rsidRPr="003030A6">
        <w:rPr>
          <w:rFonts w:asciiTheme="minorHAnsi" w:eastAsia="Times New Roman" w:hAnsiTheme="minorHAnsi" w:cstheme="minorHAnsi"/>
          <w:color w:val="auto"/>
          <w:sz w:val="22"/>
        </w:rPr>
        <w:t xml:space="preserve"> 4), tj.: świadczenie usług </w:t>
      </w:r>
      <w:r w:rsidR="009653EF">
        <w:rPr>
          <w:rFonts w:asciiTheme="minorHAnsi" w:eastAsia="Times New Roman" w:hAnsiTheme="minorHAnsi" w:cstheme="minorHAnsi"/>
          <w:color w:val="auto"/>
          <w:sz w:val="22"/>
        </w:rPr>
        <w:t xml:space="preserve">asysty </w:t>
      </w:r>
      <w:r w:rsidRPr="003030A6">
        <w:rPr>
          <w:rFonts w:asciiTheme="minorHAnsi" w:eastAsia="Times New Roman" w:hAnsiTheme="minorHAnsi" w:cstheme="minorHAnsi"/>
          <w:color w:val="auto"/>
          <w:sz w:val="22"/>
        </w:rPr>
        <w:t>techniczne</w:t>
      </w:r>
      <w:r w:rsidR="009653EF">
        <w:rPr>
          <w:rFonts w:asciiTheme="minorHAnsi" w:eastAsia="Times New Roman" w:hAnsiTheme="minorHAnsi" w:cstheme="minorHAnsi"/>
          <w:color w:val="auto"/>
          <w:sz w:val="22"/>
        </w:rPr>
        <w:t>j</w:t>
      </w:r>
      <w:r w:rsidRPr="003030A6">
        <w:rPr>
          <w:rFonts w:asciiTheme="minorHAnsi" w:eastAsia="Times New Roman" w:hAnsiTheme="minorHAnsi" w:cstheme="minorHAnsi"/>
          <w:color w:val="auto"/>
          <w:sz w:val="22"/>
        </w:rPr>
        <w:t xml:space="preserve"> dla platformy hiperkonwergentnej (serwery, inne urządzenia wraz z licencjami wchodzącymi w skład platformy wirtualizacji),</w:t>
      </w:r>
      <w:r w:rsidR="009653EF">
        <w:rPr>
          <w:rFonts w:asciiTheme="minorHAnsi" w:eastAsia="Times New Roman" w:hAnsiTheme="minorHAnsi" w:cstheme="minorHAnsi"/>
          <w:color w:val="auto"/>
          <w:sz w:val="22"/>
        </w:rPr>
        <w:t xml:space="preserve"> realizowanej na podstawie zleceń wyrażonych w roboczogodzinach</w:t>
      </w:r>
    </w:p>
    <w:p w14:paraId="00383D8B" w14:textId="202C5CB9" w:rsidR="003030A6" w:rsidRDefault="003030A6" w:rsidP="0017416C">
      <w:pPr>
        <w:spacing w:after="0" w:line="276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17416C">
        <w:rPr>
          <w:rFonts w:asciiTheme="minorHAnsi" w:eastAsia="Times New Roman" w:hAnsiTheme="minorHAnsi" w:cstheme="minorHAnsi"/>
          <w:color w:val="auto"/>
          <w:sz w:val="22"/>
        </w:rPr>
        <w:t>Termin realizacji zadań w ramach Etapu I</w:t>
      </w:r>
      <w:r>
        <w:rPr>
          <w:rFonts w:asciiTheme="minorHAnsi" w:eastAsia="Times New Roman" w:hAnsiTheme="minorHAnsi" w:cstheme="minorHAnsi"/>
          <w:color w:val="auto"/>
          <w:sz w:val="22"/>
        </w:rPr>
        <w:t>V</w:t>
      </w:r>
      <w:r w:rsidRPr="0017416C">
        <w:rPr>
          <w:rFonts w:asciiTheme="minorHAnsi" w:eastAsia="Times New Roman" w:hAnsiTheme="minorHAnsi" w:cstheme="minorHAnsi"/>
          <w:color w:val="auto"/>
          <w:sz w:val="22"/>
        </w:rPr>
        <w:t xml:space="preserve">- </w:t>
      </w:r>
      <w:r w:rsidR="00EC4050">
        <w:rPr>
          <w:rFonts w:asciiTheme="minorHAnsi" w:eastAsia="Times New Roman" w:hAnsiTheme="minorHAnsi" w:cstheme="minorHAnsi"/>
          <w:color w:val="auto"/>
          <w:sz w:val="22"/>
        </w:rPr>
        <w:t xml:space="preserve">36 </w:t>
      </w:r>
      <w:r w:rsidR="00C17B72">
        <w:rPr>
          <w:rFonts w:asciiTheme="minorHAnsi" w:eastAsia="Times New Roman" w:hAnsiTheme="minorHAnsi" w:cstheme="minorHAnsi"/>
          <w:color w:val="auto"/>
          <w:sz w:val="22"/>
        </w:rPr>
        <w:t>miesięcy</w:t>
      </w:r>
      <w:r>
        <w:rPr>
          <w:rFonts w:asciiTheme="minorHAnsi" w:eastAsia="Times New Roman" w:hAnsiTheme="minorHAnsi" w:cstheme="minorHAnsi"/>
          <w:color w:val="auto"/>
          <w:sz w:val="22"/>
        </w:rPr>
        <w:t xml:space="preserve"> od daty odbioru Etapów I-III</w:t>
      </w:r>
    </w:p>
    <w:bookmarkEnd w:id="1"/>
    <w:p w14:paraId="046D3F2D" w14:textId="77777777" w:rsidR="00E706F5" w:rsidRPr="0017416C" w:rsidRDefault="00E706F5" w:rsidP="0017416C">
      <w:pPr>
        <w:spacing w:after="0" w:line="276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14:paraId="10DFBCA8" w14:textId="5DBB66BE" w:rsidR="00974DE5" w:rsidRPr="00E706F5" w:rsidRDefault="003030A6" w:rsidP="00320B12">
      <w:pPr>
        <w:pStyle w:val="Akapitzlist"/>
        <w:numPr>
          <w:ilvl w:val="0"/>
          <w:numId w:val="5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Cs w:val="24"/>
          <w:lang w:eastAsia="ar-SA"/>
        </w:rPr>
      </w:pPr>
      <w:r w:rsidRPr="00E706F5">
        <w:rPr>
          <w:rFonts w:asciiTheme="minorHAnsi" w:hAnsiTheme="minorHAnsi" w:cstheme="minorHAnsi"/>
          <w:szCs w:val="24"/>
          <w:lang w:eastAsia="ar-SA"/>
        </w:rPr>
        <w:t xml:space="preserve">Minimalne wymagania </w:t>
      </w:r>
      <w:r w:rsidRPr="00E706F5">
        <w:rPr>
          <w:rFonts w:asciiTheme="minorHAnsi" w:eastAsiaTheme="minorHAnsi" w:hAnsiTheme="minorHAnsi" w:cstheme="minorHAnsi"/>
          <w:color w:val="auto"/>
          <w:szCs w:val="24"/>
          <w:lang w:eastAsia="ar-SA"/>
        </w:rPr>
        <w:t xml:space="preserve">hiperkonwergentnej platformy wirtualizacji będącej przedmiotem zamówienia </w:t>
      </w:r>
    </w:p>
    <w:p w14:paraId="4FB7F9C5" w14:textId="77777777" w:rsidR="0085391C" w:rsidRPr="0085391C" w:rsidRDefault="0085391C" w:rsidP="00E706F5">
      <w:pPr>
        <w:spacing w:after="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0CFFFD8C" w14:textId="239CC442" w:rsidR="0085391C" w:rsidRPr="0017416C" w:rsidRDefault="00354FEA" w:rsidP="0017416C">
      <w:pPr>
        <w:spacing w:after="0" w:line="276" w:lineRule="auto"/>
        <w:ind w:left="142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Dosta</w:t>
      </w:r>
      <w:r w:rsidR="00BE54B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rczenie</w:t>
      </w: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i instalacja </w:t>
      </w:r>
      <w:proofErr w:type="spellStart"/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hiperkowergentnej</w:t>
      </w:r>
      <w:proofErr w:type="spellEnd"/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platformy </w:t>
      </w:r>
      <w:r w:rsidR="006779AD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wirtualizującej</w:t>
      </w: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będzie realizowana maksymalnie w trzech różnych lokalizacjach, w  tym do dwu lokalizacji znajdujących się na terenie m. st. Warszawy oraz jednej lokalizacji znajdującej się w odległości do 1</w:t>
      </w:r>
      <w:r w:rsidR="007B0083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5</w:t>
      </w: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0km od Warszawy.</w:t>
      </w:r>
    </w:p>
    <w:p w14:paraId="342B9C7F" w14:textId="77777777" w:rsidR="006A1C4A" w:rsidRDefault="006D338B" w:rsidP="00B9651C">
      <w:pPr>
        <w:pStyle w:val="ZOL3-IPUL2"/>
      </w:pPr>
      <w:r w:rsidRPr="00093CD8">
        <w:t>Sprzęt będący przedmiotem niniejszego zamówienia zostanie dostarczony d</w:t>
      </w:r>
      <w:r>
        <w:t xml:space="preserve">o lokalizacji wskazanej przez </w:t>
      </w:r>
      <w:r w:rsidRPr="00093CD8">
        <w:t>Zamawiającego</w:t>
      </w:r>
      <w:r>
        <w:t>, oddalonej w odległości ok 150 km od</w:t>
      </w:r>
      <w:r w:rsidRPr="00093CD8">
        <w:t xml:space="preserve"> Warszaw</w:t>
      </w:r>
      <w:r>
        <w:t>y</w:t>
      </w:r>
      <w:r w:rsidRPr="00093CD8">
        <w:t xml:space="preserve">, w obecności osób wyznaczonych przez Zamawiającego. </w:t>
      </w:r>
    </w:p>
    <w:p w14:paraId="60C8DB8A" w14:textId="1AFA6168" w:rsidR="006D338B" w:rsidRPr="00093CD8" w:rsidRDefault="006D338B" w:rsidP="00B9651C">
      <w:pPr>
        <w:pStyle w:val="ZOL3-IPUL2"/>
      </w:pPr>
      <w:r w:rsidRPr="00093CD8">
        <w:t>Zaoferowany sprzęt musi być fabrycznie nowy, przeznaczony do sprzedaży na rynku europejskim (zgodnie z ustawą z dnia 30.08.2002 r. o systemie oceny zgodności (</w:t>
      </w:r>
      <w:r w:rsidR="006A1C4A">
        <w:t xml:space="preserve">Dz.U. 2023 poz. 215 </w:t>
      </w:r>
      <w:r w:rsidRPr="00093CD8">
        <w:t>ze zm.) i z wydanymi na jej podstawie rozporządzeniami), wyprodukowany nie wcześniej niż w 20</w:t>
      </w:r>
      <w:r w:rsidR="006A1C4A">
        <w:t>22</w:t>
      </w:r>
      <w:r w:rsidRPr="00093CD8">
        <w:t xml:space="preserve"> r. oraz objęty wymaganą przez Zamawiającego gwarancją w Polsce. Zamawiający nie dopuszcza produktów ,,odnawianych" (ang. </w:t>
      </w:r>
      <w:proofErr w:type="spellStart"/>
      <w:r w:rsidRPr="00093CD8">
        <w:t>Refurbished</w:t>
      </w:r>
      <w:proofErr w:type="spellEnd"/>
      <w:r w:rsidRPr="00093CD8">
        <w:t xml:space="preserve">). </w:t>
      </w:r>
    </w:p>
    <w:p w14:paraId="149B14F4" w14:textId="77777777" w:rsidR="006D338B" w:rsidRPr="00093CD8" w:rsidRDefault="006D338B" w:rsidP="00B9651C">
      <w:pPr>
        <w:pStyle w:val="ZOL3-IPUL2"/>
      </w:pPr>
      <w:r w:rsidRPr="00093CD8">
        <w:t>Zaoferowany sprzęt oraz oprogramowanie nie może być przeznaczone przez producenta do</w:t>
      </w:r>
      <w:r>
        <w:t> </w:t>
      </w:r>
      <w:r w:rsidRPr="00093CD8">
        <w:t xml:space="preserve">wycofania z produkcji lub sprzedaży. </w:t>
      </w:r>
    </w:p>
    <w:p w14:paraId="1C7F83A0" w14:textId="26FC298C" w:rsidR="006D338B" w:rsidRPr="00093CD8" w:rsidRDefault="006D338B" w:rsidP="00B9651C">
      <w:pPr>
        <w:pStyle w:val="ZOL3-IPUL2"/>
      </w:pPr>
      <w:r w:rsidRPr="00093CD8">
        <w:t xml:space="preserve">Wszystkie </w:t>
      </w:r>
      <w:r w:rsidR="007C24CD">
        <w:t xml:space="preserve">podzespoły </w:t>
      </w:r>
      <w:r w:rsidRPr="00093CD8">
        <w:t xml:space="preserve"> dostarczone z urządzeniami, będą pochodziły od jednego producenta. Stosowane </w:t>
      </w:r>
      <w:r w:rsidR="007C24CD">
        <w:t xml:space="preserve">podzespoły </w:t>
      </w:r>
      <w:r w:rsidRPr="00093CD8">
        <w:t xml:space="preserve"> muszą być wspierane przez producenta urządzeń i być objęte możliwością analizy potencjalnych błędów w trakcie potencjalnych zgłoszeń serwisowych. Muszą pochodzić z</w:t>
      </w:r>
      <w:r>
        <w:t> </w:t>
      </w:r>
      <w:r w:rsidRPr="00093CD8">
        <w:t xml:space="preserve">autoryzowanego kanału sprzedaży producentów Urządzeń na rynek polski lub Unii Europejskiej </w:t>
      </w:r>
    </w:p>
    <w:p w14:paraId="0E5DD4DE" w14:textId="6F20452D" w:rsidR="003D4E2E" w:rsidRDefault="003D4E2E" w:rsidP="00B9651C">
      <w:pPr>
        <w:pStyle w:val="ZOL3-IPUL2"/>
      </w:pPr>
      <w:r>
        <w:t xml:space="preserve">Dostarczenie </w:t>
      </w:r>
      <w:r w:rsidR="00955FF1">
        <w:t xml:space="preserve">platformy </w:t>
      </w:r>
      <w:r>
        <w:t>obejmuje</w:t>
      </w:r>
      <w:r w:rsidR="00955FF1">
        <w:t xml:space="preserve"> dostawę</w:t>
      </w:r>
      <w:r>
        <w:t xml:space="preserve"> wszelki</w:t>
      </w:r>
      <w:r w:rsidR="00955FF1">
        <w:t>ch</w:t>
      </w:r>
      <w:r>
        <w:t xml:space="preserve"> wymaganych do działania platformy oprogramowania oraz  licencji </w:t>
      </w:r>
      <w:r w:rsidR="009033E7">
        <w:t xml:space="preserve">wieczystych </w:t>
      </w:r>
      <w:r>
        <w:t xml:space="preserve"> lub </w:t>
      </w:r>
      <w:r w:rsidR="009033E7">
        <w:t xml:space="preserve">licencji czasowych - </w:t>
      </w:r>
      <w:r>
        <w:t xml:space="preserve">subskrypcji. </w:t>
      </w:r>
    </w:p>
    <w:p w14:paraId="37399537" w14:textId="5DE0BFC1" w:rsidR="0085391C" w:rsidRDefault="003D4E2E" w:rsidP="00B9651C">
      <w:pPr>
        <w:pStyle w:val="ZOL3-IPUL2"/>
      </w:pPr>
      <w:r>
        <w:t>W przypadku czasowego modelu licencjonowania – subskrypcj</w:t>
      </w:r>
      <w:r w:rsidR="009033E7">
        <w:t>i</w:t>
      </w:r>
      <w:r>
        <w:t xml:space="preserve">, minimalny okres objęcia taką </w:t>
      </w:r>
      <w:r w:rsidR="009033E7">
        <w:t>licencją</w:t>
      </w:r>
      <w:r>
        <w:t xml:space="preserve"> musi wynosić co najmniej 36 miesięcy.  Po tym okresie udzielona licencja musi</w:t>
      </w:r>
      <w:r w:rsidR="009033E7">
        <w:t xml:space="preserve"> jednak </w:t>
      </w:r>
      <w:r>
        <w:t>umożliwiać dalsze bezterminowe korzystanie z przedmiotu zamówienia</w:t>
      </w:r>
      <w:r w:rsidR="009033E7">
        <w:t xml:space="preserve"> z dopuszczalnymi ograniczeniami co do funkcjonalności systemu, takimi jak na przykład brak możliwości: aktualizacji systemu, poprawek bezpieczeństwa, automatyzacji procesów. Zakup kolejnej licencji niweluje  te ograniczenia i platforma wraca do pełnej funkcjonalności.</w:t>
      </w:r>
    </w:p>
    <w:p w14:paraId="71D11AEE" w14:textId="53A04EB1" w:rsidR="00B23C50" w:rsidRPr="0017416C" w:rsidRDefault="00B23C50" w:rsidP="00B9651C">
      <w:pPr>
        <w:pStyle w:val="ZOL3-IPUL2"/>
        <w:rPr>
          <w:rFonts w:ascii="Arial" w:eastAsia="Arial" w:hAnsi="Arial" w:cs="Arial"/>
          <w:spacing w:val="4"/>
          <w:sz w:val="20"/>
          <w:szCs w:val="20"/>
        </w:rPr>
      </w:pPr>
      <w:r>
        <w:t xml:space="preserve">Dostarczone urządzenia muszą być objęte minimum 36 miesięczną gwarancją </w:t>
      </w:r>
      <w:r w:rsidRPr="0017416C">
        <w:rPr>
          <w:rFonts w:ascii="Arial" w:eastAsia="Arial" w:hAnsi="Arial" w:cs="Arial"/>
          <w:spacing w:val="4"/>
          <w:sz w:val="20"/>
          <w:szCs w:val="20"/>
        </w:rPr>
        <w:t>opartą na serwisie producenta świadczonym w reżimie 8x5xNBD</w:t>
      </w:r>
    </w:p>
    <w:p w14:paraId="6C7337D3" w14:textId="7E030728" w:rsidR="00B23C50" w:rsidRDefault="00B23C50" w:rsidP="00B9651C">
      <w:pPr>
        <w:pStyle w:val="ZOL3-IPUL2"/>
      </w:pPr>
    </w:p>
    <w:p w14:paraId="7156E575" w14:textId="77777777" w:rsidR="0085391C" w:rsidRDefault="0085391C" w:rsidP="0085391C">
      <w:pPr>
        <w:spacing w:after="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highlight w:val="lightGray"/>
          <w:lang w:eastAsia="ar-SA"/>
        </w:rPr>
      </w:pPr>
    </w:p>
    <w:p w14:paraId="34855668" w14:textId="558ECFC0" w:rsidR="00C620F6" w:rsidRDefault="00507794" w:rsidP="0085391C">
      <w:pPr>
        <w:spacing w:after="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CA14D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Wdrożenie </w:t>
      </w:r>
      <w:r w:rsidR="001C246A" w:rsidRPr="00CA14D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platformy </w:t>
      </w:r>
      <w:r w:rsidRPr="00CA14DB">
        <w:rPr>
          <w:rFonts w:asciiTheme="minorHAnsi" w:eastAsiaTheme="minorHAnsi" w:hAnsiTheme="minorHAnsi" w:cstheme="minorHAnsi"/>
          <w:color w:val="auto"/>
          <w:sz w:val="22"/>
          <w:lang w:eastAsia="ar-SA"/>
        </w:rPr>
        <w:t>obejmuje</w:t>
      </w:r>
      <w:r w:rsidR="0085391C" w:rsidRPr="00E706F5">
        <w:rPr>
          <w:rFonts w:asciiTheme="minorHAnsi" w:eastAsiaTheme="minorHAnsi" w:hAnsiTheme="minorHAnsi" w:cstheme="minorHAnsi"/>
          <w:color w:val="auto"/>
          <w:sz w:val="22"/>
          <w:lang w:eastAsia="ar-SA"/>
        </w:rPr>
        <w:t>:</w:t>
      </w:r>
    </w:p>
    <w:p w14:paraId="7C4A0B77" w14:textId="77777777" w:rsidR="0085391C" w:rsidRPr="0085391C" w:rsidRDefault="0085391C" w:rsidP="0085391C">
      <w:pPr>
        <w:spacing w:after="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76E16E1B" w14:textId="3C12EF07" w:rsidR="00C620F6" w:rsidRPr="0017416C" w:rsidRDefault="00BE54B8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K</w:t>
      </w:r>
      <w:r w:rsidR="007454AB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onfigurację </w:t>
      </w:r>
      <w:proofErr w:type="spellStart"/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hiperkowergentnej</w:t>
      </w:r>
      <w:proofErr w:type="spellEnd"/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platformy wirtualizującej w środowisku Zamawiającego </w:t>
      </w:r>
      <w:r w:rsidR="002574A9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terminie do </w:t>
      </w:r>
      <w:r w:rsidR="005E416C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5</w:t>
      </w:r>
      <w:r w:rsidR="002574A9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dni roboczych</w:t>
      </w:r>
      <w:r w:rsidR="005E416C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od zakończenia instalacji opisanej w punkcie</w:t>
      </w:r>
      <w:r w:rsidR="00CE07C5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</w:t>
      </w:r>
      <w:proofErr w:type="spellStart"/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ppkt</w:t>
      </w:r>
      <w:proofErr w:type="spellEnd"/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3)</w:t>
      </w: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  <w:r w:rsidR="002574A9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7454AB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zgodnie </w:t>
      </w:r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Projektem Technicznym wskazanym w punkcie </w:t>
      </w:r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</w:t>
      </w:r>
      <w:proofErr w:type="spellStart"/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ppkt</w:t>
      </w:r>
      <w:proofErr w:type="spellEnd"/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1)</w:t>
      </w:r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436DD289" w14:textId="74AB4122" w:rsidR="00F63582" w:rsidRPr="0017416C" w:rsidRDefault="00F63582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Uruchomienie </w:t>
      </w:r>
      <w:proofErr w:type="spellStart"/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hiperkowergentnej</w:t>
      </w:r>
      <w:proofErr w:type="spellEnd"/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platformy wirtualizującej w środowisku Zamawiającego</w:t>
      </w:r>
      <w:r w:rsidR="00BE54B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terminie do</w:t>
      </w:r>
      <w:r w:rsidR="00CE07C5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5</w:t>
      </w:r>
      <w:r w:rsidR="00BE54B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dni roboczych</w:t>
      </w:r>
      <w:r w:rsidR="00CE07C5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od zakończenia konfiguracji</w:t>
      </w:r>
      <w:r w:rsidR="00BE54B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zgodnie Projektem Technicznym wskazanym w punkcie </w:t>
      </w:r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</w:t>
      </w:r>
      <w:proofErr w:type="spellStart"/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ppkt</w:t>
      </w:r>
      <w:proofErr w:type="spellEnd"/>
      <w:r w:rsidR="00B23C50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1)</w:t>
      </w:r>
    </w:p>
    <w:p w14:paraId="3CA03A15" w14:textId="2841EAA3" w:rsidR="001C246A" w:rsidRPr="0017416C" w:rsidRDefault="001C246A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Testy akceptacyjne </w:t>
      </w:r>
      <w:r w:rsidR="00DB73C4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wdrożenia hiperkonwergentnej platformy wirtualizującej.</w:t>
      </w:r>
    </w:p>
    <w:p w14:paraId="6CC4F21A" w14:textId="3D9774AF" w:rsidR="00C620F6" w:rsidRPr="0017416C" w:rsidRDefault="007454AB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lastRenderedPageBreak/>
        <w:t>Wykonanie</w:t>
      </w:r>
      <w:r w:rsidR="002574A9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dokumentacji </w:t>
      </w:r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powdrożeniowej </w:t>
      </w:r>
      <w:proofErr w:type="spellStart"/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hiperkowergentnej</w:t>
      </w:r>
      <w:proofErr w:type="spellEnd"/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platformy </w:t>
      </w:r>
      <w:r w:rsidR="006779AD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wirtualizującej</w:t>
      </w:r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BE54B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terminie do 7 dni roboczych od </w:t>
      </w:r>
      <w:r w:rsid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zakończenia instalacji</w:t>
      </w:r>
      <w:r w:rsidR="00BE54B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r w:rsidR="00D23B28" w:rsidRPr="0017416C">
        <w:rPr>
          <w:rFonts w:asciiTheme="minorHAnsi" w:eastAsiaTheme="minorHAnsi" w:hAnsiTheme="minorHAnsi" w:cstheme="minorHAnsi"/>
          <w:color w:val="auto"/>
          <w:sz w:val="22"/>
          <w:lang w:eastAsia="ar-SA"/>
        </w:rPr>
        <w:t>zgodnie z założeniami Projektu Technicznego wskazanego w punkcie.</w:t>
      </w:r>
    </w:p>
    <w:p w14:paraId="06FE8567" w14:textId="722CEFC9" w:rsidR="00B625F6" w:rsidRPr="00866DBE" w:rsidRDefault="00B625F6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hAnsiTheme="minorHAnsi" w:cstheme="minorHAnsi"/>
          <w:spacing w:val="4"/>
          <w:sz w:val="22"/>
        </w:rPr>
      </w:pPr>
      <w:r w:rsidRPr="00866DBE">
        <w:rPr>
          <w:rFonts w:asciiTheme="minorHAnsi" w:hAnsiTheme="minorHAnsi" w:cstheme="minorHAnsi"/>
          <w:spacing w:val="4"/>
          <w:sz w:val="22"/>
        </w:rPr>
        <w:t xml:space="preserve">Dokumentacja powykonawcza Platformy, musi w szczególności zawierać następujące elementy: </w:t>
      </w:r>
    </w:p>
    <w:p w14:paraId="6D506248" w14:textId="77777777" w:rsidR="00B625F6" w:rsidRPr="00866DBE" w:rsidRDefault="00B625F6" w:rsidP="00487718">
      <w:pPr>
        <w:pStyle w:val="Zwykytekst"/>
        <w:widowControl w:val="0"/>
        <w:numPr>
          <w:ilvl w:val="0"/>
          <w:numId w:val="19"/>
        </w:numPr>
        <w:tabs>
          <w:tab w:val="left" w:pos="1276"/>
        </w:tabs>
        <w:spacing w:after="120"/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architekturę logiczną Platformy;</w:t>
      </w:r>
    </w:p>
    <w:p w14:paraId="3FD76841" w14:textId="77777777" w:rsidR="00B625F6" w:rsidRPr="00866DBE" w:rsidRDefault="00B625F6" w:rsidP="00487718">
      <w:pPr>
        <w:pStyle w:val="Zwykytekst"/>
        <w:widowControl w:val="0"/>
        <w:numPr>
          <w:ilvl w:val="0"/>
          <w:numId w:val="19"/>
        </w:numPr>
        <w:tabs>
          <w:tab w:val="left" w:pos="1276"/>
        </w:tabs>
        <w:spacing w:after="120"/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opis elementów infrastruktury Platformy obejmujący parametry sprzętowe, konfigurację, konfigurację oprogramowania;</w:t>
      </w:r>
    </w:p>
    <w:p w14:paraId="45C76872" w14:textId="77777777" w:rsidR="00B625F6" w:rsidRPr="00866DBE" w:rsidRDefault="00B625F6" w:rsidP="00487718">
      <w:pPr>
        <w:pStyle w:val="Zwykytekst"/>
        <w:widowControl w:val="0"/>
        <w:numPr>
          <w:ilvl w:val="0"/>
          <w:numId w:val="19"/>
        </w:numPr>
        <w:tabs>
          <w:tab w:val="left" w:pos="1276"/>
        </w:tabs>
        <w:spacing w:after="120"/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procedury eksploatacyjne i administracyjne zawierające informacje m.in. o okresowych zadaniach, które muszą być wykonywane przez administratorów;</w:t>
      </w:r>
    </w:p>
    <w:p w14:paraId="0DFEA74C" w14:textId="77777777" w:rsidR="00B625F6" w:rsidRPr="00866DBE" w:rsidRDefault="00B625F6" w:rsidP="00487718">
      <w:pPr>
        <w:pStyle w:val="Zwykytekst"/>
        <w:widowControl w:val="0"/>
        <w:numPr>
          <w:ilvl w:val="0"/>
          <w:numId w:val="19"/>
        </w:numPr>
        <w:tabs>
          <w:tab w:val="left" w:pos="1276"/>
        </w:tabs>
        <w:spacing w:after="120"/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procedury backupowe i odtworzeniowe konfiguracji Platformy;</w:t>
      </w:r>
    </w:p>
    <w:p w14:paraId="7D64C5D4" w14:textId="77777777" w:rsidR="00B625F6" w:rsidRPr="00866DBE" w:rsidRDefault="00B625F6" w:rsidP="00487718">
      <w:pPr>
        <w:pStyle w:val="Zwykytekst"/>
        <w:widowControl w:val="0"/>
        <w:numPr>
          <w:ilvl w:val="0"/>
          <w:numId w:val="19"/>
        </w:numPr>
        <w:tabs>
          <w:tab w:val="left" w:pos="1276"/>
        </w:tabs>
        <w:spacing w:after="120"/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 xml:space="preserve">procedury serwisowe, zawierające informacje kontaktowe oraz jeśli to wymagane, formularze niezbędne do otworzenia zgłoszenia; </w:t>
      </w:r>
    </w:p>
    <w:p w14:paraId="1E065133" w14:textId="77777777" w:rsidR="00B625F6" w:rsidRPr="00866DBE" w:rsidRDefault="00B625F6" w:rsidP="00487718">
      <w:pPr>
        <w:pStyle w:val="Zwykytekst"/>
        <w:widowControl w:val="0"/>
        <w:numPr>
          <w:ilvl w:val="0"/>
          <w:numId w:val="19"/>
        </w:numPr>
        <w:tabs>
          <w:tab w:val="left" w:pos="1276"/>
        </w:tabs>
        <w:spacing w:after="120"/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procedury bieżącego monitoringu i utrzymania.</w:t>
      </w:r>
    </w:p>
    <w:p w14:paraId="7365DCAD" w14:textId="77777777" w:rsidR="00B625F6" w:rsidRPr="00866DBE" w:rsidRDefault="00B625F6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hAnsiTheme="minorHAnsi" w:cstheme="minorHAnsi"/>
          <w:spacing w:val="4"/>
          <w:sz w:val="22"/>
        </w:rPr>
      </w:pPr>
      <w:r w:rsidRPr="00866DBE">
        <w:rPr>
          <w:rFonts w:asciiTheme="minorHAnsi" w:hAnsiTheme="minorHAnsi" w:cstheme="minorHAnsi"/>
          <w:spacing w:val="4"/>
          <w:sz w:val="22"/>
        </w:rPr>
        <w:t xml:space="preserve">Wykonawca przeprowadzi instruktaż dla minimum 6 administratorów wskazanych przez Zamawiającego. </w:t>
      </w:r>
    </w:p>
    <w:p w14:paraId="25CFE02C" w14:textId="716B3293" w:rsidR="00B625F6" w:rsidRPr="00866DBE" w:rsidRDefault="00B625F6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hAnsiTheme="minorHAnsi" w:cstheme="minorHAnsi"/>
          <w:spacing w:val="4"/>
          <w:sz w:val="22"/>
        </w:rPr>
      </w:pPr>
      <w:r w:rsidRPr="00866DBE">
        <w:rPr>
          <w:rFonts w:asciiTheme="minorHAnsi" w:hAnsiTheme="minorHAnsi" w:cstheme="minorHAnsi"/>
          <w:spacing w:val="4"/>
          <w:sz w:val="22"/>
        </w:rPr>
        <w:t xml:space="preserve">Instruktaż zostanie przeprowadzony w terminie uzgodnionym z Zamawiającym (jednak nie później niż </w:t>
      </w:r>
      <w:r w:rsidR="00FD38D4">
        <w:rPr>
          <w:rFonts w:asciiTheme="minorHAnsi" w:hAnsiTheme="minorHAnsi" w:cstheme="minorHAnsi"/>
          <w:spacing w:val="4"/>
          <w:sz w:val="22"/>
        </w:rPr>
        <w:t>10</w:t>
      </w:r>
      <w:r w:rsidRPr="00866DBE">
        <w:rPr>
          <w:rFonts w:asciiTheme="minorHAnsi" w:hAnsiTheme="minorHAnsi" w:cstheme="minorHAnsi"/>
          <w:spacing w:val="4"/>
          <w:sz w:val="22"/>
        </w:rPr>
        <w:t xml:space="preserve"> dni od daty </w:t>
      </w:r>
      <w:r w:rsidR="00FD38D4">
        <w:rPr>
          <w:rFonts w:asciiTheme="minorHAnsi" w:hAnsiTheme="minorHAnsi" w:cstheme="minorHAnsi"/>
          <w:spacing w:val="4"/>
          <w:sz w:val="22"/>
        </w:rPr>
        <w:t>wdrożenia</w:t>
      </w:r>
      <w:r w:rsidRPr="00866DBE">
        <w:rPr>
          <w:rFonts w:asciiTheme="minorHAnsi" w:hAnsiTheme="minorHAnsi" w:cstheme="minorHAnsi"/>
          <w:spacing w:val="4"/>
          <w:sz w:val="22"/>
        </w:rPr>
        <w:t>), w jego siedzibie, tj. Plac Trzech Krzyży 3/5, 00-507 Warszawa.</w:t>
      </w:r>
    </w:p>
    <w:p w14:paraId="32D7AD42" w14:textId="77777777" w:rsidR="00B625F6" w:rsidRPr="00866DBE" w:rsidRDefault="00B625F6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hAnsiTheme="minorHAnsi" w:cstheme="minorHAnsi"/>
          <w:spacing w:val="4"/>
          <w:sz w:val="22"/>
        </w:rPr>
      </w:pPr>
      <w:r w:rsidRPr="00866DBE">
        <w:rPr>
          <w:rFonts w:asciiTheme="minorHAnsi" w:hAnsiTheme="minorHAnsi" w:cstheme="minorHAnsi"/>
          <w:spacing w:val="4"/>
          <w:sz w:val="22"/>
        </w:rPr>
        <w:t>Instruktaż powinien obejmować:</w:t>
      </w:r>
    </w:p>
    <w:p w14:paraId="171E9C70" w14:textId="77777777" w:rsidR="00B625F6" w:rsidRPr="00866DBE" w:rsidRDefault="00B625F6" w:rsidP="00487718">
      <w:pPr>
        <w:pStyle w:val="Zwykytekst"/>
        <w:numPr>
          <w:ilvl w:val="0"/>
          <w:numId w:val="20"/>
        </w:numPr>
        <w:tabs>
          <w:tab w:val="left" w:pos="1276"/>
        </w:tabs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omówienie dostarczonego sprzętu i oprogramowania (parametry, funkcjonalności),</w:t>
      </w:r>
    </w:p>
    <w:p w14:paraId="0C6437E7" w14:textId="77777777" w:rsidR="00B625F6" w:rsidRPr="00866DBE" w:rsidRDefault="00B625F6" w:rsidP="00487718">
      <w:pPr>
        <w:pStyle w:val="Zwykytekst"/>
        <w:numPr>
          <w:ilvl w:val="0"/>
          <w:numId w:val="20"/>
        </w:numPr>
        <w:tabs>
          <w:tab w:val="left" w:pos="1276"/>
        </w:tabs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omówienie przeprowadzonych prac instalacyjno-konfiguracyjnych,</w:t>
      </w:r>
    </w:p>
    <w:p w14:paraId="7BC149C5" w14:textId="77777777" w:rsidR="00B625F6" w:rsidRPr="00866DBE" w:rsidRDefault="00B625F6" w:rsidP="00487718">
      <w:pPr>
        <w:pStyle w:val="Zwykytekst"/>
        <w:numPr>
          <w:ilvl w:val="0"/>
          <w:numId w:val="20"/>
        </w:numPr>
        <w:tabs>
          <w:tab w:val="left" w:pos="1276"/>
        </w:tabs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>omówienie i weryfikację przygotowanych i dostarczonych procedur</w:t>
      </w:r>
    </w:p>
    <w:p w14:paraId="4137F4E4" w14:textId="77777777" w:rsidR="00B625F6" w:rsidRPr="00866DBE" w:rsidRDefault="00B625F6" w:rsidP="00487718">
      <w:pPr>
        <w:pStyle w:val="Zwykytekst"/>
        <w:numPr>
          <w:ilvl w:val="0"/>
          <w:numId w:val="20"/>
        </w:numPr>
        <w:tabs>
          <w:tab w:val="left" w:pos="1276"/>
        </w:tabs>
        <w:ind w:left="1276" w:hanging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866DBE">
        <w:rPr>
          <w:rFonts w:asciiTheme="minorHAnsi" w:hAnsiTheme="minorHAnsi" w:cstheme="minorHAnsi"/>
          <w:spacing w:val="4"/>
          <w:sz w:val="22"/>
          <w:szCs w:val="22"/>
        </w:rPr>
        <w:t xml:space="preserve">omówienie scenariuszy w przypadku wystąpienia błędów/awarii </w:t>
      </w:r>
    </w:p>
    <w:p w14:paraId="1ABA9F14" w14:textId="77777777" w:rsidR="00B625F6" w:rsidRPr="00866DBE" w:rsidRDefault="00B625F6" w:rsidP="00487718">
      <w:pPr>
        <w:pStyle w:val="Akapitzlist"/>
        <w:numPr>
          <w:ilvl w:val="0"/>
          <w:numId w:val="7"/>
        </w:numPr>
        <w:spacing w:after="0" w:line="276" w:lineRule="auto"/>
        <w:ind w:left="426" w:right="0" w:hanging="426"/>
        <w:jc w:val="both"/>
        <w:rPr>
          <w:rFonts w:asciiTheme="minorHAnsi" w:hAnsiTheme="minorHAnsi" w:cstheme="minorHAnsi"/>
          <w:spacing w:val="4"/>
          <w:sz w:val="22"/>
        </w:rPr>
      </w:pPr>
      <w:r w:rsidRPr="00866DBE">
        <w:rPr>
          <w:rFonts w:asciiTheme="minorHAnsi" w:hAnsiTheme="minorHAnsi" w:cstheme="minorHAnsi"/>
          <w:spacing w:val="4"/>
          <w:sz w:val="22"/>
        </w:rPr>
        <w:t>Przed ustalonym terminem instruktażu Wykonawca prześle Zamawiającemu zakres tematyczny/programu instruktażu. Zamawiający będzie miał prawo do weryfikacji zakresu tematycznego/programu instruktażu i zgłoszenia ew. dodatkowego zakresu tematycznego</w:t>
      </w:r>
    </w:p>
    <w:p w14:paraId="1594A80D" w14:textId="2ABFF1D9" w:rsidR="00C620F6" w:rsidRPr="00B625F6" w:rsidRDefault="00C620F6" w:rsidP="00866DBE">
      <w:pPr>
        <w:spacing w:after="0" w:line="276" w:lineRule="auto"/>
        <w:ind w:left="0"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5F85C6E0" w14:textId="0D696482" w:rsidR="007454AB" w:rsidRPr="00DB73C4" w:rsidRDefault="007454AB" w:rsidP="00976A6C">
      <w:pPr>
        <w:spacing w:after="0" w:line="276" w:lineRule="auto"/>
        <w:ind w:left="0" w:right="0" w:firstLine="0"/>
        <w:contextualSpacing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Aktualny opis środowiska Zamawiającego zawarto w </w:t>
      </w:r>
      <w:r w:rsid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rozdziale </w:t>
      </w:r>
      <w:r w:rsidR="00974DE5">
        <w:rPr>
          <w:rFonts w:asciiTheme="minorHAnsi" w:eastAsiaTheme="minorHAnsi" w:hAnsiTheme="minorHAnsi" w:cstheme="minorHAnsi"/>
          <w:color w:val="auto"/>
          <w:sz w:val="22"/>
          <w:lang w:eastAsia="ar-SA"/>
        </w:rPr>
        <w:t>I</w:t>
      </w:r>
      <w:r w:rsid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V</w:t>
      </w:r>
      <w:r w:rsidR="00A3384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(Opis istniejącego środowiska)</w:t>
      </w:r>
    </w:p>
    <w:p w14:paraId="755C9D47" w14:textId="77777777" w:rsidR="000C68F8" w:rsidRPr="00DB73C4" w:rsidRDefault="000C68F8" w:rsidP="00507794">
      <w:pPr>
        <w:spacing w:after="0" w:line="276" w:lineRule="auto"/>
        <w:ind w:left="337" w:right="0" w:firstLine="0"/>
        <w:contextualSpacing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31359EA0" w14:textId="1502F9F5" w:rsidR="00270518" w:rsidRPr="00DB73C4" w:rsidRDefault="00270518" w:rsidP="00866DBE">
      <w:pPr>
        <w:pStyle w:val="Nagwek2"/>
        <w:ind w:left="0" w:firstLine="0"/>
        <w:rPr>
          <w:rFonts w:asciiTheme="minorHAnsi" w:hAnsiTheme="minorHAnsi" w:cstheme="minorHAnsi"/>
          <w:sz w:val="24"/>
          <w:lang w:eastAsia="ar-SA"/>
        </w:rPr>
      </w:pPr>
      <w:r w:rsidRPr="00DB73C4">
        <w:rPr>
          <w:rFonts w:asciiTheme="minorHAnsi" w:hAnsiTheme="minorHAnsi" w:cstheme="minorHAnsi"/>
          <w:lang w:eastAsia="ar-SA"/>
        </w:rPr>
        <w:t>Definicje</w:t>
      </w:r>
    </w:p>
    <w:p w14:paraId="6FEFEA72" w14:textId="335772E7" w:rsidR="00C620F6" w:rsidRPr="00DB73C4" w:rsidRDefault="00270518" w:rsidP="00487718">
      <w:pPr>
        <w:pStyle w:val="Akapitzlist"/>
        <w:numPr>
          <w:ilvl w:val="0"/>
          <w:numId w:val="21"/>
        </w:num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DB73C4">
        <w:rPr>
          <w:rFonts w:asciiTheme="minorHAnsi" w:eastAsia="Times New Roman" w:hAnsiTheme="minorHAnsi" w:cstheme="minorHAnsi"/>
          <w:color w:val="auto"/>
          <w:sz w:val="22"/>
        </w:rPr>
        <w:t>Hiperkonwergen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>tna infrastruktura wirtualizująca</w:t>
      </w:r>
      <w:r w:rsidR="00DF0090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(HCI)</w:t>
      </w:r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-  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>to środowisko składające się z węzłów (najczęściej serwerów fizycznych),</w:t>
      </w:r>
      <w:r w:rsidR="00DF0090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>w</w:t>
      </w:r>
      <w:r w:rsidR="00DF0090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których 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>zapewni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>ono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ścisł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>ą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interakcj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>ę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elementów </w:t>
      </w:r>
      <w:r w:rsidR="007366E4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ich 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>infrastruktury,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dotyczą mocy obliczeniowej</w:t>
      </w:r>
      <w:r w:rsidR="007366E4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(CPU, RAM)</w:t>
      </w:r>
      <w:r w:rsidR="00DF0090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serwera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, </w:t>
      </w:r>
      <w:r w:rsidR="00DF0090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pamięci masowej (dyski) oraz warstwy sieci, a 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>realizowan</w:t>
      </w:r>
      <w:r w:rsidR="00C014E9">
        <w:rPr>
          <w:rFonts w:asciiTheme="minorHAnsi" w:eastAsia="Times New Roman" w:hAnsiTheme="minorHAnsi" w:cstheme="minorHAnsi"/>
          <w:color w:val="auto"/>
          <w:sz w:val="22"/>
        </w:rPr>
        <w:t>a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poprzez dedykowaną warstwę oprogramowania (ang. </w:t>
      </w:r>
      <w:proofErr w:type="spellStart"/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>middleware</w:t>
      </w:r>
      <w:proofErr w:type="spellEnd"/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) </w:t>
      </w:r>
      <w:r w:rsidR="00D03307" w:rsidRPr="00DB73C4">
        <w:rPr>
          <w:rFonts w:asciiTheme="minorHAnsi" w:eastAsia="Times New Roman" w:hAnsiTheme="minorHAnsi" w:cstheme="minorHAnsi"/>
          <w:color w:val="auto"/>
          <w:sz w:val="22"/>
        </w:rPr>
        <w:t>zapewniając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>ą</w:t>
      </w:r>
      <w:r w:rsidR="00D03307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zunifikowany dostęp do </w:t>
      </w:r>
      <w:r w:rsidR="00DF0090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ww. 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zasobów  oraz uporządkowane </w:t>
      </w:r>
      <w:r w:rsidR="00AE4BE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nimi </w:t>
      </w:r>
      <w:r w:rsidR="00E04269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zarządzanie. </w:t>
      </w:r>
    </w:p>
    <w:p w14:paraId="00D8CD9F" w14:textId="164693F5" w:rsidR="00C620F6" w:rsidRPr="00DB73C4" w:rsidRDefault="00C620F6" w:rsidP="00C620F6">
      <w:p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14:paraId="5F2CCE6F" w14:textId="6C32F145" w:rsidR="00C620F6" w:rsidRPr="00DB73C4" w:rsidRDefault="00DF0090" w:rsidP="00487718">
      <w:pPr>
        <w:pStyle w:val="Akapitzlist"/>
        <w:numPr>
          <w:ilvl w:val="0"/>
          <w:numId w:val="21"/>
        </w:num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Maszyna wirtualna </w:t>
      </w:r>
      <w:r w:rsidR="008A26FF" w:rsidRPr="00DB73C4">
        <w:rPr>
          <w:rFonts w:asciiTheme="minorHAnsi" w:eastAsia="Times New Roman" w:hAnsiTheme="minorHAnsi" w:cstheme="minorHAnsi"/>
          <w:color w:val="auto"/>
          <w:sz w:val="22"/>
        </w:rPr>
        <w:t>(VM) –</w:t>
      </w:r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8A26FF" w:rsidRPr="00DB73C4">
        <w:rPr>
          <w:rFonts w:asciiTheme="minorHAnsi" w:eastAsia="Times New Roman" w:hAnsiTheme="minorHAnsi" w:cstheme="minorHAnsi"/>
          <w:color w:val="auto"/>
          <w:sz w:val="22"/>
        </w:rPr>
        <w:t>to oprogramowanie w pełni emulujące działanie serwera fizycznego, umożliwiające uruchamianie programów i aplikacji bez ścisłego powiązania z faktycznym serwerem fizycznym, na którym zostało zainstalowane, jednocześnie będące w pełnej izolacji od innych maszyn wirtualnych zainstalowanych na tym samym serwerze fizycznym. Maszyny wirtualne mogą być przenoszone pomiędzy serwerami fizycznymi bez uszczerbku w ich działaniu.</w:t>
      </w:r>
    </w:p>
    <w:p w14:paraId="58BAA7DC" w14:textId="3B0C5785" w:rsidR="00C620F6" w:rsidRPr="00DB73C4" w:rsidRDefault="00270518" w:rsidP="00487718">
      <w:pPr>
        <w:pStyle w:val="Akapitzlist"/>
        <w:numPr>
          <w:ilvl w:val="0"/>
          <w:numId w:val="21"/>
        </w:num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DB73C4">
        <w:rPr>
          <w:rFonts w:asciiTheme="minorHAnsi" w:eastAsia="Times New Roman" w:hAnsiTheme="minorHAnsi" w:cstheme="minorHAnsi"/>
          <w:color w:val="auto"/>
          <w:sz w:val="22"/>
        </w:rPr>
        <w:t>TB, Terabajt - Jednostka używana w informatyce do określania rozmiaru pamięci masowych, plików, baz danych. Jej podstawą jest system dziesiętny (1 TB = 10</w:t>
      </w:r>
      <w:r w:rsidRPr="00866DBE">
        <w:rPr>
          <w:rFonts w:asciiTheme="minorHAnsi" w:eastAsia="Times New Roman" w:hAnsiTheme="minorHAnsi" w:cstheme="minorHAnsi"/>
          <w:color w:val="auto"/>
          <w:sz w:val="22"/>
        </w:rPr>
        <w:t xml:space="preserve">12 </w:t>
      </w:r>
      <w:r w:rsidRPr="00DB73C4">
        <w:rPr>
          <w:rFonts w:asciiTheme="minorHAnsi" w:eastAsia="Times New Roman" w:hAnsiTheme="minorHAnsi" w:cstheme="minorHAnsi"/>
          <w:color w:val="auto"/>
          <w:sz w:val="22"/>
        </w:rPr>
        <w:t>bajtów = 1000</w:t>
      </w:r>
      <w:r w:rsidRPr="00866DBE">
        <w:rPr>
          <w:rFonts w:asciiTheme="minorHAnsi" w:eastAsia="Times New Roman" w:hAnsiTheme="minorHAnsi" w:cstheme="minorHAnsi"/>
          <w:color w:val="auto"/>
          <w:sz w:val="22"/>
        </w:rPr>
        <w:t>4</w:t>
      </w:r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bajtów.)</w:t>
      </w:r>
    </w:p>
    <w:p w14:paraId="422A4BF7" w14:textId="78D5AE5E" w:rsidR="00C620F6" w:rsidRPr="00DB73C4" w:rsidRDefault="00270518" w:rsidP="00487718">
      <w:pPr>
        <w:pStyle w:val="Akapitzlist"/>
        <w:numPr>
          <w:ilvl w:val="0"/>
          <w:numId w:val="21"/>
        </w:num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proofErr w:type="spellStart"/>
      <w:r w:rsidRPr="00DB73C4">
        <w:rPr>
          <w:rFonts w:asciiTheme="minorHAnsi" w:eastAsia="Times New Roman" w:hAnsiTheme="minorHAnsi" w:cstheme="minorHAnsi"/>
          <w:color w:val="auto"/>
          <w:sz w:val="22"/>
        </w:rPr>
        <w:lastRenderedPageBreak/>
        <w:t>TiB</w:t>
      </w:r>
      <w:proofErr w:type="spellEnd"/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, </w:t>
      </w:r>
      <w:proofErr w:type="spellStart"/>
      <w:r w:rsidRPr="00DB73C4">
        <w:rPr>
          <w:rFonts w:asciiTheme="minorHAnsi" w:eastAsia="Times New Roman" w:hAnsiTheme="minorHAnsi" w:cstheme="minorHAnsi"/>
          <w:color w:val="auto"/>
          <w:sz w:val="22"/>
        </w:rPr>
        <w:t>Tebibajt</w:t>
      </w:r>
      <w:proofErr w:type="spellEnd"/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- Jednostka używana w informatyce do określania rozmiaru pamięci masowych, plików, baz danych. Jej podstawą jest system binarny (1 </w:t>
      </w:r>
      <w:proofErr w:type="spellStart"/>
      <w:r w:rsidRPr="00DB73C4">
        <w:rPr>
          <w:rFonts w:asciiTheme="minorHAnsi" w:eastAsia="Times New Roman" w:hAnsiTheme="minorHAnsi" w:cstheme="minorHAnsi"/>
          <w:color w:val="auto"/>
          <w:sz w:val="22"/>
        </w:rPr>
        <w:t>TiB</w:t>
      </w:r>
      <w:proofErr w:type="spellEnd"/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= 240 bajtów = 10244 bajtów, 1 TiB</w:t>
      </w:r>
      <w:r w:rsidR="00A1586E" w:rsidRPr="00DB73C4">
        <w:rPr>
          <w:rFonts w:asciiTheme="minorHAnsi" w:eastAsia="Times New Roman" w:hAnsiTheme="minorHAnsi" w:cstheme="minorHAnsi"/>
          <w:color w:val="auto"/>
          <w:sz w:val="22"/>
        </w:rPr>
        <w:t>~</w:t>
      </w:r>
      <w:r w:rsidRPr="00DB73C4">
        <w:rPr>
          <w:rFonts w:asciiTheme="minorHAnsi" w:eastAsia="Times New Roman" w:hAnsiTheme="minorHAnsi" w:cstheme="minorHAnsi"/>
          <w:color w:val="auto"/>
          <w:sz w:val="22"/>
        </w:rPr>
        <w:t>1,1 TB)</w:t>
      </w:r>
    </w:p>
    <w:p w14:paraId="1285E75F" w14:textId="6D0F0367" w:rsidR="004B0A7F" w:rsidRPr="00DB73C4" w:rsidRDefault="004B0A7F" w:rsidP="00487718">
      <w:pPr>
        <w:pStyle w:val="Akapitzlist"/>
        <w:numPr>
          <w:ilvl w:val="0"/>
          <w:numId w:val="21"/>
        </w:num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DWPD (ang. Drive </w:t>
      </w:r>
      <w:proofErr w:type="spellStart"/>
      <w:r w:rsidRPr="00DB73C4">
        <w:rPr>
          <w:rFonts w:asciiTheme="minorHAnsi" w:eastAsia="Times New Roman" w:hAnsiTheme="minorHAnsi" w:cstheme="minorHAnsi"/>
          <w:color w:val="auto"/>
          <w:sz w:val="22"/>
        </w:rPr>
        <w:t>Writes</w:t>
      </w:r>
      <w:proofErr w:type="spellEnd"/>
      <w:r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 Per Day) – ilość całkowitych zapisów dysku w ciągu dnia</w:t>
      </w:r>
    </w:p>
    <w:p w14:paraId="1DD099EA" w14:textId="1A4C89A8" w:rsidR="00C620F6" w:rsidRPr="00DB73C4" w:rsidRDefault="00270518" w:rsidP="00487718">
      <w:pPr>
        <w:pStyle w:val="Akapitzlist"/>
        <w:numPr>
          <w:ilvl w:val="0"/>
          <w:numId w:val="21"/>
        </w:numPr>
        <w:spacing w:after="0" w:line="276" w:lineRule="auto"/>
        <w:ind w:righ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DB73C4">
        <w:rPr>
          <w:rFonts w:asciiTheme="minorHAnsi" w:eastAsia="Times New Roman" w:hAnsiTheme="minorHAnsi" w:cstheme="minorHAnsi"/>
          <w:color w:val="auto"/>
          <w:sz w:val="22"/>
        </w:rPr>
        <w:t>RPO</w:t>
      </w:r>
      <w:r w:rsidR="008A26FF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3608E6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(ang. </w:t>
      </w:r>
      <w:proofErr w:type="spellStart"/>
      <w:r w:rsidR="003608E6" w:rsidRPr="00DB73C4">
        <w:rPr>
          <w:rFonts w:asciiTheme="minorHAnsi" w:eastAsia="Times New Roman" w:hAnsiTheme="minorHAnsi" w:cstheme="minorHAnsi"/>
          <w:color w:val="auto"/>
          <w:sz w:val="22"/>
        </w:rPr>
        <w:t>Recovery</w:t>
      </w:r>
      <w:proofErr w:type="spellEnd"/>
      <w:r w:rsidR="003608E6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 Point </w:t>
      </w:r>
      <w:proofErr w:type="spellStart"/>
      <w:r w:rsidR="003608E6" w:rsidRPr="00DB73C4">
        <w:rPr>
          <w:rFonts w:asciiTheme="minorHAnsi" w:eastAsia="Times New Roman" w:hAnsiTheme="minorHAnsi" w:cstheme="minorHAnsi"/>
          <w:color w:val="auto"/>
          <w:sz w:val="22"/>
        </w:rPr>
        <w:t>Objective</w:t>
      </w:r>
      <w:proofErr w:type="spellEnd"/>
      <w:r w:rsidR="003608E6" w:rsidRPr="00DB73C4">
        <w:rPr>
          <w:rFonts w:asciiTheme="minorHAnsi" w:eastAsia="Times New Roman" w:hAnsiTheme="minorHAnsi" w:cstheme="minorHAnsi"/>
          <w:color w:val="auto"/>
          <w:sz w:val="22"/>
        </w:rPr>
        <w:t>)</w:t>
      </w:r>
      <w:r w:rsidR="008A26FF" w:rsidRPr="00DB73C4">
        <w:rPr>
          <w:rFonts w:asciiTheme="minorHAnsi" w:eastAsia="Times New Roman" w:hAnsiTheme="minorHAnsi" w:cstheme="minorHAnsi"/>
          <w:color w:val="auto"/>
          <w:sz w:val="22"/>
        </w:rPr>
        <w:t xml:space="preserve">– </w:t>
      </w:r>
      <w:r w:rsidR="003608E6" w:rsidRPr="00DB73C4">
        <w:rPr>
          <w:rFonts w:asciiTheme="minorHAnsi" w:eastAsia="Times New Roman" w:hAnsiTheme="minorHAnsi" w:cstheme="minorHAnsi"/>
          <w:color w:val="auto"/>
          <w:sz w:val="22"/>
        </w:rPr>
        <w:t>określa maksymalny dopuszczalny czas i/lub ilość danych z jakiego dane mogą zostać utracone</w:t>
      </w:r>
      <w:r w:rsidR="00A1586E" w:rsidRPr="00DB73C4">
        <w:rPr>
          <w:rFonts w:asciiTheme="minorHAnsi" w:eastAsia="Times New Roman" w:hAnsiTheme="minorHAnsi" w:cstheme="minorHAnsi"/>
          <w:color w:val="auto"/>
          <w:sz w:val="22"/>
        </w:rPr>
        <w:t>.</w:t>
      </w:r>
    </w:p>
    <w:p w14:paraId="5810798E" w14:textId="77777777" w:rsidR="00CE47E0" w:rsidRPr="003845C0" w:rsidRDefault="00CE47E0" w:rsidP="002574A9">
      <w:pPr>
        <w:spacing w:after="0" w:line="276" w:lineRule="auto"/>
        <w:ind w:left="0" w:right="0" w:firstLine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</w:p>
    <w:p w14:paraId="41580536" w14:textId="7FB6FB72" w:rsidR="00470155" w:rsidRDefault="00A32D64" w:rsidP="00866DBE">
      <w:pPr>
        <w:pStyle w:val="Nagwek3"/>
        <w:ind w:left="142" w:firstLine="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Opis wymagań </w:t>
      </w:r>
      <w:r w:rsidR="007454AB" w:rsidRPr="00DB73C4">
        <w:rPr>
          <w:rFonts w:asciiTheme="minorHAnsi" w:hAnsiTheme="minorHAnsi" w:cstheme="minorHAnsi"/>
          <w:lang w:eastAsia="ar-SA"/>
        </w:rPr>
        <w:t>hiperko</w:t>
      </w:r>
      <w:r w:rsidR="00C014E9">
        <w:rPr>
          <w:rFonts w:asciiTheme="minorHAnsi" w:hAnsiTheme="minorHAnsi" w:cstheme="minorHAnsi"/>
          <w:lang w:eastAsia="ar-SA"/>
        </w:rPr>
        <w:t>n</w:t>
      </w:r>
      <w:r w:rsidR="007454AB" w:rsidRPr="00DB73C4">
        <w:rPr>
          <w:rFonts w:asciiTheme="minorHAnsi" w:hAnsiTheme="minorHAnsi" w:cstheme="minorHAnsi"/>
          <w:lang w:eastAsia="ar-SA"/>
        </w:rPr>
        <w:t xml:space="preserve">wergentnej </w:t>
      </w:r>
      <w:r w:rsidR="002574A9" w:rsidRPr="00DB73C4">
        <w:rPr>
          <w:rFonts w:asciiTheme="minorHAnsi" w:hAnsiTheme="minorHAnsi" w:cstheme="minorHAnsi"/>
          <w:lang w:eastAsia="ar-SA"/>
        </w:rPr>
        <w:t xml:space="preserve"> platformy wirtualiz</w:t>
      </w:r>
      <w:r w:rsidR="008835A4" w:rsidRPr="00DB73C4">
        <w:rPr>
          <w:rFonts w:asciiTheme="minorHAnsi" w:hAnsiTheme="minorHAnsi" w:cstheme="minorHAnsi"/>
          <w:lang w:eastAsia="ar-SA"/>
        </w:rPr>
        <w:t>ują</w:t>
      </w:r>
      <w:r w:rsidR="002574A9" w:rsidRPr="00DB73C4">
        <w:rPr>
          <w:rFonts w:asciiTheme="minorHAnsi" w:hAnsiTheme="minorHAnsi" w:cstheme="minorHAnsi"/>
          <w:lang w:eastAsia="ar-SA"/>
        </w:rPr>
        <w:t>c</w:t>
      </w:r>
      <w:r w:rsidR="008835A4" w:rsidRPr="00DB73C4">
        <w:rPr>
          <w:rFonts w:asciiTheme="minorHAnsi" w:hAnsiTheme="minorHAnsi" w:cstheme="minorHAnsi"/>
          <w:lang w:eastAsia="ar-SA"/>
        </w:rPr>
        <w:t>ej</w:t>
      </w:r>
    </w:p>
    <w:p w14:paraId="369CCE27" w14:textId="3C2C91B9" w:rsidR="008835A4" w:rsidRPr="00DB73C4" w:rsidRDefault="007454AB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Wykonawca zobowiązany jest do dostarczenia platformy hiperkonwergentnej zapewniającej wszystkie wymienione poniżej </w:t>
      </w:r>
      <w:r w:rsidR="00B5024D">
        <w:rPr>
          <w:rFonts w:asciiTheme="minorHAnsi" w:eastAsiaTheme="minorHAnsi" w:hAnsiTheme="minorHAnsi" w:cstheme="minorHAnsi"/>
          <w:color w:val="auto"/>
          <w:sz w:val="22"/>
          <w:lang w:eastAsia="ar-SA"/>
        </w:rPr>
        <w:t>minimalne</w:t>
      </w:r>
      <w:r w:rsidR="00B5024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wymagania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43B9E473" w14:textId="261CED51" w:rsidR="00222174" w:rsidRPr="00866DBE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Sprzęt serwerowy oraz pamięci masowej</w:t>
      </w:r>
      <w:r w:rsidR="00B9651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serwera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r w:rsidR="00222174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oprogramowanie 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</w:t>
      </w:r>
      <w:r w:rsidR="00222174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izujące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  <w:r w:rsidR="00826ACA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zapewniające 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222174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bezpieczeństwo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danych</w:t>
      </w:r>
      <w:r w:rsidR="00222174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oprogramowanie do zarządzania 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musi być dostarczone, zaprojektowane, zintegrowane oraz wspierane przez jednego dostawcę</w:t>
      </w:r>
      <w:r w:rsidR="00222174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. </w:t>
      </w:r>
    </w:p>
    <w:p w14:paraId="6B972549" w14:textId="48467571" w:rsidR="00354FEA" w:rsidRPr="00866DBE" w:rsidRDefault="00222174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Wszelki dostarczany sprzęt</w:t>
      </w:r>
      <w:r w:rsidR="00ED6E7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(np. serwery, pamięci masowe</w:t>
      </w:r>
      <w:r w:rsidR="006019C0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/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dyski)  musi posiadać potwierdzoną pisemnie</w:t>
      </w:r>
      <w:r w:rsidR="00AE0AC7">
        <w:rPr>
          <w:rFonts w:asciiTheme="minorHAnsi" w:eastAsiaTheme="minorHAnsi" w:hAnsiTheme="minorHAnsi" w:cstheme="minorHAnsi"/>
          <w:color w:val="auto"/>
          <w:sz w:val="22"/>
          <w:lang w:eastAsia="ar-SA"/>
        </w:rPr>
        <w:t>, przetestowaną oraz certyfikowaną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(np. na stronie www producenta oprogramow</w:t>
      </w:r>
      <w:r w:rsidR="006019C0"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ania, na publicznie dostępnej liście kompatybilności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) kompatybilność z dostarczanym oprogramowaniem hiperkonwergent</w:t>
      </w:r>
      <w:r w:rsid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n</w:t>
      </w: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ej platformy wirtualizującej</w:t>
      </w:r>
      <w:r w:rsidR="002F47B9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4B887C33" w14:textId="122579A7" w:rsidR="00222174" w:rsidRPr="00DB73C4" w:rsidRDefault="00222174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Komponenty takie jak wirtualne zasoby CPU, pamięć RAM, pamięć masowa oraz sieć muszą być definiowalne programowo oraz zarządzane przez pojedynczą zintegrowaną konsolę zarządczą. </w:t>
      </w:r>
    </w:p>
    <w:p w14:paraId="65F3E7C1" w14:textId="77777777" w:rsidR="00222174" w:rsidRPr="00DB73C4" w:rsidRDefault="00222174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bookmarkStart w:id="4" w:name="_Hlk144992003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Oprogramowanie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kompatybilność,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certyfik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ację dla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co najmniej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3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globalnych producentów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sprzętu serwerowego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serwerów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i być niezależne od konkretnego, określonego dostawcy sprzętu. </w:t>
      </w:r>
    </w:p>
    <w:p w14:paraId="2664F35E" w14:textId="3AF07055" w:rsidR="006019C0" w:rsidRPr="00DB73C4" w:rsidRDefault="006019C0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Zintegrowana konsola zarządcza</w:t>
      </w:r>
      <w:r w:rsidR="003C00D2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(ang. GUI)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zapewniać możliwość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wykonywania aktualizacji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 jednego miejsca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wszystkich komponentów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hiperkonwergentnej platformy </w:t>
      </w:r>
      <w:r w:rsidR="006779A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wirtualizującej</w:t>
      </w:r>
      <w:r w:rsidR="007361A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w tym aktualizację oprogramowania typu </w:t>
      </w:r>
      <w:proofErr w:type="spellStart"/>
      <w:r w:rsidR="007361A4">
        <w:rPr>
          <w:rFonts w:asciiTheme="minorHAnsi" w:eastAsiaTheme="minorHAnsi" w:hAnsiTheme="minorHAnsi" w:cstheme="minorHAnsi"/>
          <w:color w:val="auto"/>
          <w:sz w:val="22"/>
          <w:lang w:eastAsia="ar-SA"/>
        </w:rPr>
        <w:t>firmware</w:t>
      </w:r>
      <w:proofErr w:type="spellEnd"/>
      <w:r w:rsidR="007361A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</w:t>
      </w:r>
      <w:proofErr w:type="spellStart"/>
      <w:r w:rsidR="007361A4">
        <w:rPr>
          <w:rFonts w:asciiTheme="minorHAnsi" w:eastAsiaTheme="minorHAnsi" w:hAnsiTheme="minorHAnsi" w:cstheme="minorHAnsi"/>
          <w:color w:val="auto"/>
          <w:sz w:val="22"/>
          <w:lang w:eastAsia="ar-SA"/>
        </w:rPr>
        <w:t>microcode</w:t>
      </w:r>
      <w:proofErr w:type="spellEnd"/>
    </w:p>
    <w:p w14:paraId="168D355C" w14:textId="3E14C5D7" w:rsidR="00354FEA" w:rsidRPr="00DB73C4" w:rsidRDefault="006019C0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Zintegrowana konsola zarządcza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ciągłe monitorowanie,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wykonywa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nie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automatyczn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ej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weryfikacj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i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kompatybilności wersji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dostępnego do aktualizacji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oprogramowania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automatyczne powiadamiać o tym fakcie Zamawiającego.</w:t>
      </w:r>
    </w:p>
    <w:bookmarkEnd w:id="4"/>
    <w:p w14:paraId="6A05C00E" w14:textId="73C84E2B" w:rsidR="006019C0" w:rsidRPr="00DB73C4" w:rsidRDefault="003336C9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iperko</w:t>
      </w:r>
      <w:r w:rsid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n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wergentna platforma wirtualizująca musi zapewniać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zdefiniowany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poziom odporności na awarie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obejmującą co najmniej niedostępność jednego serwera fizycznego i/lub jednego dysku pamięci masowej w pozostałych serwerach i/lub jednego niezależnego komponentu sieciowego – przełącznik siec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i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owy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sieci komputerowej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przewód sieci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komputerowej, obsługującego platformę, a 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wypadku wystąpienia takiej awarii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</w:t>
      </w:r>
      <w:r w:rsidR="006019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zapewnić niezmienną wydajność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hiperkonwergentnej platformy </w:t>
      </w:r>
      <w:r w:rsidR="006779A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wirtualizującej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bez konieczności interwencji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do</w:t>
      </w:r>
      <w:r w:rsidR="003C00D2">
        <w:rPr>
          <w:rFonts w:asciiTheme="minorHAnsi" w:eastAsiaTheme="minorHAnsi" w:hAnsiTheme="minorHAnsi" w:cstheme="minorHAnsi"/>
          <w:color w:val="auto"/>
          <w:sz w:val="22"/>
          <w:lang w:eastAsia="ar-SA"/>
        </w:rPr>
        <w:t>d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atkowych czynności Zamawiającego.</w:t>
      </w:r>
    </w:p>
    <w:p w14:paraId="4244B5CE" w14:textId="78B8A140" w:rsidR="00354FEA" w:rsidRPr="00DB73C4" w:rsidRDefault="006019C0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Usunięcie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przyczyny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awarii 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opisanej powyżej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powoduje automatyczn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ie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pełne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przywróc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enie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26ACA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pierwotnej funkcjonalności </w:t>
      </w:r>
      <w:r w:rsidR="00826AC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hiperkonwergentnej platformy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60FF8031" w14:textId="10AD0EEB" w:rsidR="00354FEA" w:rsidRPr="00DB73C4" w:rsidRDefault="003336C9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Hiperkonwergentna platforma wirtualizująca musi być kompatybilna z siecią Ethernet 10Gb  oraz 25Gb (IEEE 802.1) i musi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być niezależne od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rodzaju sprzętu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sieci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owego (np. producenta sprzętu sieciowego)</w:t>
      </w:r>
    </w:p>
    <w:p w14:paraId="1FA4710B" w14:textId="19C7985F" w:rsidR="00354FEA" w:rsidRPr="00DB73C4" w:rsidRDefault="00C014E9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Hiperkonwergentna</w:t>
      </w:r>
      <w:r w:rsidR="004B0A7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platforma wirtualizująca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</w:t>
      </w:r>
      <w:r w:rsidR="004B0A7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powinna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wbudowaną funkcję udostępniania usług pamięci masowej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(protokołami NFS i SMB)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dla maszyn wirtualnych, kontenerów 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wirtualnych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oraz zewnętrznych serwerów fizycznych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  <w:r w:rsidR="00626883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Nie jest wymagane dostarczenie licencji</w:t>
      </w:r>
      <w:r w:rsidR="00662E93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080668AD" w14:textId="192D279E" w:rsidR="003336C9" w:rsidRPr="00DB73C4" w:rsidRDefault="00C014E9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Hiperkonwergentna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platforma wirtualizująca powinna zapewniać 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wsparcie dla 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kontenerów </w:t>
      </w:r>
      <w:proofErr w:type="spellStart"/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RedHat</w:t>
      </w:r>
      <w:proofErr w:type="spellEnd"/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enshift</w:t>
      </w:r>
      <w:proofErr w:type="spellEnd"/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wirtualizacj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ę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baz danych </w:t>
      </w:r>
      <w:r w:rsidR="006461FA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modelu usługowym (ang. </w:t>
      </w:r>
      <w:proofErr w:type="spellStart"/>
      <w:r w:rsidR="006461FA">
        <w:rPr>
          <w:rFonts w:asciiTheme="minorHAnsi" w:eastAsiaTheme="minorHAnsi" w:hAnsiTheme="minorHAnsi" w:cstheme="minorHAnsi"/>
          <w:color w:val="auto"/>
          <w:sz w:val="22"/>
          <w:lang w:eastAsia="ar-SA"/>
        </w:rPr>
        <w:t>DBaaS</w:t>
      </w:r>
      <w:proofErr w:type="spellEnd"/>
      <w:r w:rsidR="006461FA">
        <w:rPr>
          <w:rFonts w:asciiTheme="minorHAnsi" w:eastAsiaTheme="minorHAnsi" w:hAnsiTheme="minorHAnsi" w:cstheme="minorHAnsi"/>
          <w:color w:val="auto"/>
          <w:sz w:val="22"/>
          <w:lang w:eastAsia="ar-SA"/>
        </w:rPr>
        <w:t>).</w:t>
      </w:r>
    </w:p>
    <w:p w14:paraId="1221440F" w14:textId="09954D50" w:rsidR="00347900" w:rsidRPr="00C249BB" w:rsidRDefault="00501A8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lastRenderedPageBreak/>
        <w:t>Hiperkonwergentna platforma wirtualizująca powinna wspierać co najmniej</w:t>
      </w:r>
      <w:r w:rsidR="003336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</w:t>
      </w:r>
      <w:r w:rsidR="00C249BB">
        <w:rPr>
          <w:rFonts w:asciiTheme="minorHAnsi" w:eastAsiaTheme="minorHAnsi" w:hAnsiTheme="minorHAnsi" w:cstheme="minorHAnsi"/>
          <w:color w:val="auto"/>
          <w:sz w:val="22"/>
          <w:lang w:eastAsia="ar-SA"/>
        </w:rPr>
        <w:t>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pervizor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ESXi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904D5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co najmniej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 wersji 6</w:t>
      </w:r>
      <w:r w:rsidR="002A371E">
        <w:rPr>
          <w:rFonts w:asciiTheme="minorHAnsi" w:eastAsiaTheme="minorHAnsi" w:hAnsiTheme="minorHAnsi" w:cstheme="minorHAnsi"/>
          <w:color w:val="auto"/>
          <w:sz w:val="22"/>
          <w:lang w:eastAsia="ar-SA"/>
        </w:rPr>
        <w:t>.x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-</w:t>
      </w:r>
      <w:r w:rsidR="002A371E">
        <w:rPr>
          <w:rFonts w:asciiTheme="minorHAnsi" w:eastAsiaTheme="minorHAnsi" w:hAnsiTheme="minorHAnsi" w:cstheme="minorHAnsi"/>
          <w:color w:val="auto"/>
          <w:sz w:val="22"/>
          <w:lang w:eastAsia="ar-SA"/>
        </w:rPr>
        <w:t>7.x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producenta VMWARE</w:t>
      </w:r>
      <w:r w:rsidR="00C249B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albo</w:t>
      </w:r>
      <w:r w:rsidR="003479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C249BB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hiperwizor</w:t>
      </w:r>
      <w:proofErr w:type="spellEnd"/>
      <w:r w:rsidR="00C249B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347900">
        <w:rPr>
          <w:rFonts w:asciiTheme="minorHAnsi" w:eastAsiaTheme="minorHAnsi" w:hAnsiTheme="minorHAnsi" w:cstheme="minorHAnsi"/>
          <w:color w:val="auto"/>
          <w:sz w:val="22"/>
          <w:lang w:eastAsia="ar-SA"/>
        </w:rPr>
        <w:t>HyperV</w:t>
      </w:r>
      <w:proofErr w:type="spellEnd"/>
      <w:r w:rsidR="003479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 </w:t>
      </w:r>
      <w:r w:rsidR="00904D5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co najmniej </w:t>
      </w:r>
      <w:r w:rsidR="003479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wersji  </w:t>
      </w:r>
      <w:r w:rsidR="00C249BB">
        <w:rPr>
          <w:rFonts w:asciiTheme="minorHAnsi" w:eastAsiaTheme="minorHAnsi" w:hAnsiTheme="minorHAnsi" w:cstheme="minorHAnsi"/>
          <w:color w:val="auto"/>
          <w:sz w:val="22"/>
          <w:lang w:eastAsia="ar-SA"/>
        </w:rPr>
        <w:t>2019</w:t>
      </w:r>
      <w:r w:rsidR="00904D5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producenta Microsoft</w:t>
      </w:r>
      <w:r w:rsidR="003479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</w:p>
    <w:p w14:paraId="02916307" w14:textId="74559E3B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Rozwiązanie musi umożliwiać</w:t>
      </w:r>
      <w:r w:rsidR="00AA0AC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kreację</w:t>
      </w:r>
      <w:r w:rsidR="00AA0AC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uruchamianie klastrów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Kubernetes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 pomocą</w:t>
      </w:r>
      <w:r w:rsidR="0075011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wbudowanego lub zewnętrznego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kreatora (tzw.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wizard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), spełniając następujące kryteria</w:t>
      </w:r>
      <w:r w:rsidR="007F31E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1E90C795" w14:textId="5C57C3BE" w:rsidR="00354FEA" w:rsidRPr="00DB73C4" w:rsidRDefault="00501A8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umożliwiać </w:t>
      </w:r>
      <w:r w:rsidR="007F31E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natywne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udostępnienie usług pamięci masowej dla klastra </w:t>
      </w:r>
      <w:proofErr w:type="spellStart"/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Kubernetes</w:t>
      </w:r>
      <w:proofErr w:type="spellEnd"/>
    </w:p>
    <w:p w14:paraId="33454FE9" w14:textId="4C049694" w:rsidR="00354FEA" w:rsidRPr="00DB73C4" w:rsidRDefault="00501A8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zapewniać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pamięć masowa musi obsługiwać CSI (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ang. </w:t>
      </w:r>
      <w:proofErr w:type="spellStart"/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Container</w:t>
      </w:r>
      <w:proofErr w:type="spellEnd"/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Storage Interface)</w:t>
      </w:r>
      <w:r w:rsidR="003D02A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zapewniający zasoby dyskowe dla klastrów </w:t>
      </w:r>
      <w:proofErr w:type="spellStart"/>
      <w:r w:rsidR="002A371E">
        <w:rPr>
          <w:rFonts w:asciiTheme="minorHAnsi" w:eastAsiaTheme="minorHAnsi" w:hAnsiTheme="minorHAnsi" w:cstheme="minorHAnsi"/>
          <w:color w:val="auto"/>
          <w:sz w:val="22"/>
          <w:lang w:eastAsia="ar-SA"/>
        </w:rPr>
        <w:t>OpenShift</w:t>
      </w:r>
      <w:proofErr w:type="spellEnd"/>
      <w:r w:rsidR="003D02A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6F6F6BCE" w14:textId="44664B9B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zapewnić możliwość </w:t>
      </w:r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współpracy co najmniej z modułem zarządzania i orkiestracji </w:t>
      </w:r>
      <w:proofErr w:type="spellStart"/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>Redhat</w:t>
      </w:r>
      <w:proofErr w:type="spellEnd"/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>OpenShift</w:t>
      </w:r>
      <w:proofErr w:type="spellEnd"/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zakresie dot. kontenerów </w:t>
      </w:r>
      <w:proofErr w:type="spellStart"/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>Kubernetes</w:t>
      </w:r>
      <w:proofErr w:type="spellEnd"/>
      <w:r w:rsidR="00A257B1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444070">
        <w:rPr>
          <w:rFonts w:asciiTheme="minorHAnsi" w:eastAsiaTheme="minorHAnsi" w:hAnsiTheme="minorHAnsi" w:cstheme="minorHAnsi"/>
          <w:color w:val="auto"/>
          <w:sz w:val="22"/>
          <w:lang w:eastAsia="ar-SA"/>
        </w:rPr>
        <w:t>(</w:t>
      </w:r>
      <w:r w:rsidR="0033620A">
        <w:rPr>
          <w:rFonts w:asciiTheme="minorHAnsi" w:eastAsiaTheme="minorHAnsi" w:hAnsiTheme="minorHAnsi" w:cstheme="minorHAnsi"/>
          <w:color w:val="auto"/>
          <w:sz w:val="22"/>
          <w:lang w:eastAsia="ar-SA"/>
        </w:rPr>
        <w:t>bez konieczności</w:t>
      </w:r>
      <w:r w:rsidR="0044407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dostarczenia licencji modułu zarządzania i orkiestracji </w:t>
      </w:r>
      <w:proofErr w:type="spellStart"/>
      <w:r w:rsidR="00444070">
        <w:rPr>
          <w:rFonts w:asciiTheme="minorHAnsi" w:eastAsiaTheme="minorHAnsi" w:hAnsiTheme="minorHAnsi" w:cstheme="minorHAnsi"/>
          <w:color w:val="auto"/>
          <w:sz w:val="22"/>
          <w:lang w:eastAsia="ar-SA"/>
        </w:rPr>
        <w:t>RedHat</w:t>
      </w:r>
      <w:proofErr w:type="spellEnd"/>
      <w:r w:rsidR="0044407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444070">
        <w:rPr>
          <w:rFonts w:asciiTheme="minorHAnsi" w:eastAsiaTheme="minorHAnsi" w:hAnsiTheme="minorHAnsi" w:cstheme="minorHAnsi"/>
          <w:color w:val="auto"/>
          <w:sz w:val="22"/>
          <w:lang w:eastAsia="ar-SA"/>
        </w:rPr>
        <w:t>Openshift</w:t>
      </w:r>
      <w:proofErr w:type="spellEnd"/>
      <w:r w:rsidR="0044407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 </w:t>
      </w:r>
      <w:r w:rsidR="00501A8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2FD0F629" w14:textId="174FC83B" w:rsidR="00250ED6" w:rsidRPr="00C014E9" w:rsidRDefault="00501A8A" w:rsidP="00444070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</w:t>
      </w:r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umożliwiać replikację </w:t>
      </w:r>
      <w:r w:rsidR="003D02A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ramach lokalizacji hiperkonwergentnej platformy wirtualizujących </w:t>
      </w:r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</w:t>
      </w:r>
      <w:r w:rsidR="003D02A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RPO wynoszącym nie więcej niż pięć minut</w:t>
      </w:r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scenariusze </w:t>
      </w:r>
      <w:proofErr w:type="spellStart"/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Disaster</w:t>
      </w:r>
      <w:proofErr w:type="spellEnd"/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Recovery</w:t>
      </w:r>
      <w:proofErr w:type="spellEnd"/>
      <w:r w:rsidR="002A371E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(DR)</w:t>
      </w:r>
      <w:r w:rsidR="00250ED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 w dwóch ośrodkach. </w:t>
      </w:r>
      <w:r w:rsidR="0022199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. Licencja musi obejmować możliwość </w:t>
      </w:r>
      <w:r w:rsidR="0068047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replikacji </w:t>
      </w:r>
      <w:r w:rsidR="00B24A1E">
        <w:rPr>
          <w:rFonts w:asciiTheme="minorHAnsi" w:eastAsiaTheme="minorHAnsi" w:hAnsiTheme="minorHAnsi" w:cstheme="minorHAnsi"/>
          <w:color w:val="auto"/>
          <w:sz w:val="22"/>
          <w:lang w:eastAsia="ar-SA"/>
        </w:rPr>
        <w:t>dla co najmniej</w:t>
      </w:r>
      <w:r w:rsidR="0068047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CA4496">
        <w:rPr>
          <w:rFonts w:asciiTheme="minorHAnsi" w:eastAsiaTheme="minorHAnsi" w:hAnsiTheme="minorHAnsi" w:cstheme="minorHAnsi"/>
          <w:color w:val="auto"/>
          <w:sz w:val="22"/>
          <w:lang w:eastAsia="ar-SA"/>
        </w:rPr>
        <w:t>5</w:t>
      </w:r>
      <w:r w:rsidR="00680476">
        <w:rPr>
          <w:rFonts w:asciiTheme="minorHAnsi" w:eastAsiaTheme="minorHAnsi" w:hAnsiTheme="minorHAnsi" w:cstheme="minorHAnsi"/>
          <w:color w:val="auto"/>
          <w:sz w:val="22"/>
          <w:lang w:eastAsia="ar-SA"/>
        </w:rPr>
        <w:t>00 maszyn wirtualnych.</w:t>
      </w:r>
    </w:p>
    <w:p w14:paraId="4EC872A7" w14:textId="58BB985C" w:rsidR="00D67795" w:rsidRPr="00DB73C4" w:rsidRDefault="007F31E6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</w:t>
      </w:r>
      <w:r w:rsidR="00C663A2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ip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er</w:t>
      </w:r>
      <w:r w:rsidR="00C663A2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onwergentna platforma wirtualizująca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wspierać 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zautomatyzowane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wielowarstwowe</w:t>
      </w:r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(ang. </w:t>
      </w:r>
      <w:proofErr w:type="spellStart"/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Tiering</w:t>
      </w:r>
      <w:proofErr w:type="spellEnd"/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zasoby pamięci masowej 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polegające na łączeniu w ściśle współpracujące poziomy dysków twardych zoptymalizowanych pod względem ich wydajności (dyski SSD/</w:t>
      </w:r>
      <w:proofErr w:type="spellStart"/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NVMe</w:t>
      </w:r>
      <w:proofErr w:type="spellEnd"/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 albo pojemności (dyski SAS/SATA), a w przypadku braku takiego wsparcia zastosowane być muszą  najwydajniejsze rozwiązania oparte tylko o dyski SSD/</w:t>
      </w:r>
      <w:proofErr w:type="spellStart"/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NVMe</w:t>
      </w:r>
      <w:proofErr w:type="spellEnd"/>
      <w:r w:rsidR="00D6779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a zastosowane dyski muszą mieć 3,5 DWPD oraz zapewniać co najmniej 120 tyś. zapisów/odczytów na sekundę</w:t>
      </w:r>
    </w:p>
    <w:p w14:paraId="2D8023A8" w14:textId="10F0B4EA" w:rsidR="00D67795" w:rsidRPr="00DB73C4" w:rsidRDefault="008A6ECE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Zastosowane rozwiązanie </w:t>
      </w:r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wielowarstwowych zasobów pamięci masowej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zapewniać wysoką trwałość nośników danych poprzez </w:t>
      </w:r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spełnienia warunków, aby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pamię</w:t>
      </w:r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ć masowa posiadała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co najmniej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762998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1</w:t>
      </w:r>
      <w:r w:rsidR="0082498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2</w:t>
      </w:r>
      <w:r w:rsidR="00762998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0</w:t>
      </w:r>
      <w:r w:rsidR="0082498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tyś.</w:t>
      </w:r>
      <w:r w:rsidR="00762998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zapisów/odczytów na sekundę</w:t>
      </w:r>
      <w:r w:rsidR="0082498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per serwer oraz </w:t>
      </w:r>
      <w:r w:rsidR="00B316A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co najmniej </w:t>
      </w:r>
      <w:r w:rsidR="00D6779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20000 TBW.</w:t>
      </w:r>
    </w:p>
    <w:p w14:paraId="5C444061" w14:textId="61560480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przypadku 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zastosowania mechanizmów zwiększających wydajność w oparciu o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buforowanie (ang.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cache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danych, 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wówczas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wymagany współczynnik warstwy wydajnościowej do warstwy pojemnościowej to minimum </w:t>
      </w:r>
      <w:r w:rsidR="008A6EC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1/3</w:t>
      </w:r>
      <w:r w:rsidR="00D6779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08F17484" w14:textId="77777777" w:rsidR="008B2DE3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Wszystkie węzły </w:t>
      </w:r>
      <w:r w:rsidR="007E566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rozwiązania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muszą być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hiperkonwergentne</w:t>
      </w:r>
      <w:proofErr w:type="spellEnd"/>
      <w:r w:rsidR="0031595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wewnętrzne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(lokalne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 dyski wszystkich węzłów muszą stanowić klaster </w:t>
      </w:r>
      <w:r w:rsidR="0031595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danych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prezentowany jako 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jedna,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rozproszona pula zasobów dostępna dla wszystkich węzłów kontrolowanych przez </w:t>
      </w:r>
      <w:r w:rsidR="0031595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dany węzeł (</w:t>
      </w:r>
      <w:proofErr w:type="spellStart"/>
      <w:r w:rsidR="0031595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server</w:t>
      </w:r>
      <w:proofErr w:type="spellEnd"/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. </w:t>
      </w:r>
    </w:p>
    <w:p w14:paraId="69AC4298" w14:textId="5FBB33A0" w:rsidR="00563476" w:rsidRPr="00DB73C4" w:rsidRDefault="00563476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Rozbudowa platformy wirtualizującej, rozumiana jako dołączenie kolejnych węzłów (serwerów) musi uruchamiać mechanizmy automatycznego  równomiernego rozłożenia wszelkich komponentów wirtualnych, bez konieczności ingerencji Zamawiającego.</w:t>
      </w:r>
    </w:p>
    <w:p w14:paraId="3E3A719B" w14:textId="72B44614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Węzły obliczeniowe nie są akceptowane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 K</w:t>
      </w:r>
      <w:r w:rsidR="0031595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ażdy węzeł powinien móc realizować te same funkcje co pozostałe (homogeniczność rozwiązania).</w:t>
      </w:r>
    </w:p>
    <w:p w14:paraId="0C14B2FE" w14:textId="77777777" w:rsidR="003A52C9" w:rsidRPr="00DB73C4" w:rsidRDefault="007E566B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Hiperkonwergentna platforma wirtualizująca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:</w:t>
      </w:r>
    </w:p>
    <w:p w14:paraId="44D75DA5" w14:textId="686F07BC" w:rsidR="00D86BAC" w:rsidRPr="00DB73C4" w:rsidRDefault="001B48D0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</w:t>
      </w:r>
      <w:r w:rsidR="00D86BA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apewniać możliwość tworzenia maszyn wirtualnych</w:t>
      </w:r>
      <w:r w:rsidR="000C20C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oparciu o indywidualne potrzeby dla każdej z nich obejmujących ilości wykorzystywanych procesorów wirtualnych, wirtualnej pamięci operacyjnej, przestrzeni dyskowej oraz zasobów sieciowych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63251DB3" w14:textId="24DF5555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umożliwiać dodawanie serwerów </w:t>
      </w:r>
      <w:r w:rsidR="007E566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zapewniających 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tylko </w:t>
      </w:r>
      <w:r w:rsidR="007E566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zasoby dyskowe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które powiększają sumaryczną pojemność platformy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7E566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mogą 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też </w:t>
      </w:r>
      <w:r w:rsidR="007E566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nie dopuszczać do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uruchomi</w:t>
      </w:r>
      <w:r w:rsidR="007E566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nia maszyn wirtualnych na tych serwerach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21F1466D" w14:textId="69E458B0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możliwość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kompresji danych</w:t>
      </w:r>
      <w:r w:rsidR="00D03797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</w:t>
      </w:r>
      <w:r w:rsidR="0068047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występujące </w:t>
      </w:r>
      <w:r w:rsidR="00D03797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połączeniu z jednoczesną </w:t>
      </w:r>
      <w:proofErr w:type="spellStart"/>
      <w:r w:rsidR="00D03797">
        <w:rPr>
          <w:rFonts w:asciiTheme="minorHAnsi" w:eastAsiaTheme="minorHAnsi" w:hAnsiTheme="minorHAnsi" w:cstheme="minorHAnsi"/>
          <w:color w:val="auto"/>
          <w:sz w:val="22"/>
          <w:lang w:eastAsia="ar-SA"/>
        </w:rPr>
        <w:t>deduplikacją</w:t>
      </w:r>
      <w:proofErr w:type="spellEnd"/>
      <w:r w:rsidR="00D03797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danych lub bez jej użycia)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realizowaną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zarówno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 tr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akcie zapisu danych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B2DE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na nośnik, jak i wtórnie, już po dokonaniu takiego zapisu (reaktywnie)</w:t>
      </w:r>
    </w:p>
    <w:p w14:paraId="649E4454" w14:textId="2045E4A4" w:rsidR="008B2DE3" w:rsidRPr="00DB73C4" w:rsidRDefault="008B2DE3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 możliwość deduplikacji danych</w:t>
      </w:r>
      <w:r w:rsidR="00D03797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</w:t>
      </w:r>
      <w:r w:rsidR="0068047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występujące </w:t>
      </w:r>
      <w:r w:rsidR="00D03797">
        <w:rPr>
          <w:rFonts w:asciiTheme="minorHAnsi" w:eastAsiaTheme="minorHAnsi" w:hAnsiTheme="minorHAnsi" w:cstheme="minorHAnsi"/>
          <w:color w:val="auto"/>
          <w:sz w:val="22"/>
          <w:lang w:eastAsia="ar-SA"/>
        </w:rPr>
        <w:t>w połączeniu z jednoczesną kompresją danych lub bez jej użycia)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realizowaną  zarówno w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pamięci operacyjne węzłów jak 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trakcie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na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lastRenderedPageBreak/>
        <w:t>nośnik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ach danych (ang. </w:t>
      </w:r>
      <w:proofErr w:type="spellStart"/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storage</w:t>
      </w:r>
      <w:proofErr w:type="spellEnd"/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), to znaczy 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mechanizm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którym powtarzające się identyczne dane przechowywane są pojedynczo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5387C7B9" w14:textId="7A0F3067" w:rsidR="000C20C0" w:rsidRPr="00DB73C4" w:rsidRDefault="000C20C0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umożliwiać podłączanie maszyn wirtualnych do wybranych wirtualnych segmentów sieci LAN dostarczanych do platformy przy użyciu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konwergentnych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protokołów transmisji danych zgodnych z 802.1q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(tzw. </w:t>
      </w:r>
      <w:proofErr w:type="spellStart"/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Trunk</w:t>
      </w:r>
      <w:proofErr w:type="spellEnd"/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obejmujących także 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ich punktach przyłączeń do serwerów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wsparcie protokołów obsługi nadmiarowości i  rozdzielania ruchu (ang.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load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balance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 np. LACP,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etherchanel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cisco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4FA8968D" w14:textId="7DA9E6FB" w:rsidR="00106F3B" w:rsidRPr="00DB73C4" w:rsidRDefault="00F955B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 mechanizmy przenoszenia maszyn wirtualnych bezprzerwowo pomiędzy węzłami w platformy wirtualiz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ującej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4A20BF72" w14:textId="3E2106FE" w:rsidR="00F955BD" w:rsidRPr="00DB73C4" w:rsidRDefault="00F955B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mechanizmy </w:t>
      </w:r>
      <w:r w:rsidR="00106F3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wysokiej dostępności (ang. High </w:t>
      </w:r>
      <w:proofErr w:type="spellStart"/>
      <w:r w:rsidR="00106F3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Availability</w:t>
      </w:r>
      <w:proofErr w:type="spellEnd"/>
      <w:r w:rsidR="00106F3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–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HA</w:t>
      </w:r>
      <w:r w:rsidR="00106F3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dla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106F3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każdej maszyny wirtualnej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 obrębię pojedynczej platformy wirtualiz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ującej</w:t>
      </w:r>
      <w:r w:rsidR="00106F3B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dla której taka funkcjonalność (HA) została uruchomiona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4D07C998" w14:textId="437DF9FB" w:rsidR="00CB3E26" w:rsidRPr="00DB73C4" w:rsidRDefault="00F062FF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</w:t>
      </w:r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mechanizm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y</w:t>
      </w:r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automatycznego umiejscawiania</w:t>
      </w:r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nowych maszyn wirtualnych na ser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werach platformy </w:t>
      </w:r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 najmniejszym obciążeniu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w tym 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możliwość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automatyczn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ego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przenos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zenia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maszyn wirtualn</w:t>
      </w:r>
      <w:r w:rsidR="00322603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ych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pomiędzy węzłami platformie wirtualizującej w zależności od ich obciążenia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7B82298F" w14:textId="41F73375" w:rsidR="00322603" w:rsidRPr="00DB73C4" w:rsidRDefault="00322603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Platforma </w:t>
      </w:r>
      <w:r w:rsidR="005F6D52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wirtualizująca </w:t>
      </w:r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posiadać </w:t>
      </w:r>
      <w:r w:rsidR="00CB3E2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możliwość przypisywania maszyn wirtualnych i innych komponentów wirtualnych do określonych hostów (serwerów) platformy, a także zapewniać możliwość ustalania zależności pomiędzy określonymi maszynami wirtualnymi (ang.  </w:t>
      </w:r>
      <w:proofErr w:type="spellStart"/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Affinity</w:t>
      </w:r>
      <w:proofErr w:type="spellEnd"/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F955B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Rules</w:t>
      </w:r>
      <w:proofErr w:type="spellEnd"/>
      <w:r w:rsidR="00CB3E26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2ED7DF0B" w14:textId="782B3C90" w:rsidR="00322603" w:rsidRPr="00DB73C4" w:rsidRDefault="00F955B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umożliwiać tworzenie i zarządzanie wirtualnymi sieciami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obrębie platformy wirtualizującej, zapewniać obsługę protokołu automatycznego nadawania numerów IP (ang. DHCP)</w:t>
      </w:r>
      <w:r w:rsidR="00457C7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 konsoli zarządzającej</w:t>
      </w:r>
    </w:p>
    <w:p w14:paraId="4A95FA74" w14:textId="36AF6B8C" w:rsidR="00322603" w:rsidRPr="00DB73C4" w:rsidRDefault="00F955B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posiadać wspólną konsolę zarządza</w:t>
      </w:r>
      <w:r w:rsidR="001B48D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jącą do obsługi całej platformy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0AD9D4CD" w14:textId="364B346C" w:rsidR="00322603" w:rsidRPr="00DB73C4" w:rsidRDefault="00F955B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posiadać mechanizmy 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kopiowania (tzw.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lonowania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maszyn wirtualnych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uruchomionych lub nieaktywnych.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Kopiowanie (k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lonowanie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maszyn wirtualnych musi 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być wspierane mechanizmami zasobów pamięci masowej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platformy,</w:t>
      </w:r>
    </w:p>
    <w:p w14:paraId="7284F7F8" w14:textId="2988D33B" w:rsidR="00F955BD" w:rsidRPr="00DB73C4" w:rsidRDefault="00F955B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posiadać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wewnętrzny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wirtualny przełącznik sieciowy,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zapewniający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możliwość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konfiguracj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ustawień sieci 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na platformie wirtualizującej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oraz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umożliwiający </w:t>
      </w:r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podłączanie pojedynczych segmentów sieci LAN, dostarczanych do platformy za pośrednictwem łącza typu Ethernet (IEEE 802.1q), tzw. </w:t>
      </w:r>
      <w:proofErr w:type="spellStart"/>
      <w:r w:rsidR="00F062F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Trunk</w:t>
      </w:r>
      <w:proofErr w:type="spellEnd"/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</w:p>
    <w:p w14:paraId="733E3C44" w14:textId="716A0C2A" w:rsidR="003A52C9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posiadać funkcjonalność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dodawania 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usuwania wielu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węzłów</w:t>
      </w:r>
      <w:r w:rsidR="003B7F5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platformy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54ABAF8D" w14:textId="6F922241" w:rsidR="008A56AC" w:rsidRPr="00DB73C4" w:rsidRDefault="008A56AC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Maszyny wirtualne, kontenery i udostępniane zasoby dyskowe, zainstalowane i użytkowne w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ej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ie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wirtualizacji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muszą być konfigurowalne  w sposób </w:t>
      </w:r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indywidualny i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niezależny od pozostałych maszyn wirtualnych, kontenerów i zasobów dyskowych udostępnianych w systemie i zapewniać konfigurację przyznanej im pamięci operacyjnej, procesorów </w:t>
      </w:r>
      <w:proofErr w:type="spellStart"/>
      <w:r w:rsidR="00D86BA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vCPU</w:t>
      </w:r>
      <w:proofErr w:type="spellEnd"/>
      <w:r w:rsidR="00D86BA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przestrzeni dyskowej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  </w:t>
      </w:r>
      <w:r w:rsidR="003A52C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4A682804" w14:textId="2CCB75D5" w:rsidR="00354FEA" w:rsidRPr="00DB73C4" w:rsidRDefault="0016091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arametry pamięci masowej muszą być konfigurowalne 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oparciu o  wbudowane mechanizmy hiperkonwergentnej platformy wirtualizującej i realizowana na poziomie pamięci masowej do niej podłączonej, 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osobno dla każdej maszyny wirtualnej lub kontener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/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zasobu dyskowego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udostępnianego w ramach systemu wirtualizacji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obejmować.</w:t>
      </w:r>
    </w:p>
    <w:p w14:paraId="18D3F5C0" w14:textId="494F7FB1" w:rsidR="00354FEA" w:rsidRPr="00DB73C4" w:rsidRDefault="0016091D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</w:t>
      </w:r>
      <w:r w:rsidR="00354FE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ompresj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danych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przechowywanych na zasobach dyskowych platformy</w:t>
      </w:r>
    </w:p>
    <w:p w14:paraId="1687877E" w14:textId="4ABAD1BC" w:rsidR="00354FEA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Deduplikacj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e</w:t>
      </w:r>
      <w:proofErr w:type="spellEnd"/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danych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przechowywanych na zasobach dyskowych platformy</w:t>
      </w:r>
      <w:r w:rsidR="003D02A5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to znaczy zapewniać mechanizm, w którym powtarzające się identyczne dane przechowywane są pojedynczo</w:t>
      </w:r>
    </w:p>
    <w:p w14:paraId="28E470DB" w14:textId="048C0BD3" w:rsidR="0016091D" w:rsidRPr="00DB73C4" w:rsidRDefault="003D02A5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</w:t>
      </w:r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opie migawkowe (ang. </w:t>
      </w:r>
      <w:proofErr w:type="spellStart"/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Snapshot</w:t>
      </w:r>
      <w:proofErr w:type="spellEnd"/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 zachowaniem spójności danych aplikacji </w:t>
      </w:r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3125DE0C" w14:textId="377FA6C7" w:rsidR="00A82304" w:rsidRPr="00DB73C4" w:rsidRDefault="003D02A5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k</w:t>
      </w:r>
      <w:r w:rsidR="0016091D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lonowanie maszyn wirtualnych 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 zachowaniem spójności danych aplikacji</w:t>
      </w:r>
    </w:p>
    <w:p w14:paraId="2F975805" w14:textId="76300692" w:rsidR="00A82304" w:rsidRPr="00DB73C4" w:rsidRDefault="003D02A5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</w:t>
      </w:r>
      <w:r w:rsidR="00A82304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spiera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cie</w:t>
      </w:r>
      <w:r w:rsidR="00A82304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odtwarzanie pojedynczych plików ze migawek systemu (ang. </w:t>
      </w:r>
      <w:proofErr w:type="spellStart"/>
      <w:r w:rsidR="00A82304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Snapshot</w:t>
      </w:r>
      <w:proofErr w:type="spellEnd"/>
      <w:r w:rsidR="00593859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A82304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także z zachowaniem stanu maszyny wirtualnej.</w:t>
      </w:r>
    </w:p>
    <w:p w14:paraId="177B4146" w14:textId="2DBF5E58" w:rsidR="00563476" w:rsidRPr="00DB73C4" w:rsidRDefault="00354FEA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lastRenderedPageBreak/>
        <w:t>W przypadku awarii pojedynczego serwera lub dysku</w:t>
      </w:r>
      <w:r w:rsidR="00A045A0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i po jego naprawie,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system musi wskazywać przewidywany czas potrzeby do odbudowany danych</w:t>
      </w:r>
      <w:r w:rsid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chyba, </w:t>
      </w:r>
      <w:r w:rsidR="00836EA7">
        <w:rPr>
          <w:rFonts w:asciiTheme="minorHAnsi" w:eastAsiaTheme="minorHAnsi" w:hAnsiTheme="minorHAnsi" w:cstheme="minorHAnsi"/>
          <w:color w:val="auto"/>
          <w:sz w:val="22"/>
          <w:lang w:eastAsia="ar-SA"/>
        </w:rPr>
        <w:t>ż</w:t>
      </w:r>
      <w:r w:rsid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>e</w:t>
      </w:r>
      <w:r w:rsidR="00836EA7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132D7D" w:rsidRP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czas potrzebny do odbudowy </w:t>
      </w:r>
      <w:r w:rsidR="00535823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brakujących </w:t>
      </w:r>
      <w:r w:rsidR="00132D7D" w:rsidRP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danych nie ma wpływu na wydajność i </w:t>
      </w:r>
      <w:r w:rsid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poziom bezpieczeństwa </w:t>
      </w:r>
      <w:r w:rsidR="00132D7D" w:rsidRP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>prac</w:t>
      </w:r>
      <w:r w:rsidR="00132D7D">
        <w:rPr>
          <w:rFonts w:asciiTheme="minorHAnsi" w:eastAsiaTheme="minorHAnsi" w:hAnsiTheme="minorHAnsi" w:cstheme="minorHAnsi"/>
          <w:color w:val="auto"/>
          <w:sz w:val="22"/>
          <w:lang w:eastAsia="ar-SA"/>
        </w:rPr>
        <w:t>y platformy.</w:t>
      </w:r>
    </w:p>
    <w:p w14:paraId="7CC2D58C" w14:textId="77777777" w:rsidR="00AD2A21" w:rsidRPr="00DB73C4" w:rsidRDefault="00563476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Platforma musi wspierać na potrzeby integracji protokół REST API, co dotyczy jej wszystkich komponentów.</w:t>
      </w:r>
    </w:p>
    <w:p w14:paraId="2C602ED8" w14:textId="77777777" w:rsidR="003F2583" w:rsidRPr="00DB73C4" w:rsidRDefault="00AD2A21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Zamawiający wymaga aby dostarczona platforma była w pełni redundantna i kompletna, a jeżeli do spełnienia wymagań wymagane są dodatkowe licencje lub komponenty należy je dostarczyć.</w:t>
      </w:r>
    </w:p>
    <w:p w14:paraId="00F1D3DD" w14:textId="77777777" w:rsidR="003F2583" w:rsidRPr="00DB73C4" w:rsidRDefault="003F2583" w:rsidP="00487718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 w:right="0" w:hanging="426"/>
        <w:jc w:val="both"/>
      </w:pPr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Wykonawca zobowiązany jest do dostarczenia wszystkich licencji wymaganych do wykorzystania dostarczanych elementów w środowisku Zamawiającego.</w:t>
      </w:r>
    </w:p>
    <w:p w14:paraId="67411B99" w14:textId="77777777" w:rsidR="00BE1454" w:rsidRDefault="00BE1454" w:rsidP="006B60BB">
      <w:pPr>
        <w:pStyle w:val="Akapitzlist"/>
        <w:spacing w:after="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2643F0D7" w14:textId="1AC7170A" w:rsidR="00563476" w:rsidRPr="00320B12" w:rsidRDefault="006B60BB" w:rsidP="00320B12">
      <w:pPr>
        <w:pStyle w:val="Nagwek3"/>
        <w:ind w:left="142" w:firstLine="0"/>
        <w:rPr>
          <w:rFonts w:asciiTheme="minorHAnsi" w:hAnsiTheme="minorHAnsi" w:cstheme="minorHAnsi"/>
          <w:lang w:eastAsia="ar-SA"/>
        </w:rPr>
      </w:pPr>
      <w:r w:rsidRPr="00320B12">
        <w:rPr>
          <w:rFonts w:asciiTheme="minorHAnsi" w:hAnsiTheme="minorHAnsi" w:cstheme="minorHAnsi"/>
          <w:lang w:eastAsia="ar-SA"/>
        </w:rPr>
        <w:t xml:space="preserve">Minimalne wymagania mechanizmu zarządzania dostarczonej i wdrożonej </w:t>
      </w:r>
      <w:r w:rsidR="00C014E9" w:rsidRPr="00320B12">
        <w:rPr>
          <w:rFonts w:asciiTheme="minorHAnsi" w:hAnsiTheme="minorHAnsi" w:cstheme="minorHAnsi"/>
          <w:lang w:eastAsia="ar-SA"/>
        </w:rPr>
        <w:t>hiperkonwergentnej</w:t>
      </w:r>
      <w:r w:rsidRPr="00320B12">
        <w:rPr>
          <w:rFonts w:asciiTheme="minorHAnsi" w:hAnsiTheme="minorHAnsi" w:cstheme="minorHAnsi"/>
          <w:lang w:eastAsia="ar-SA"/>
        </w:rPr>
        <w:t xml:space="preserve"> platform</w:t>
      </w:r>
      <w:r w:rsidR="00C014E9">
        <w:rPr>
          <w:rFonts w:asciiTheme="minorHAnsi" w:hAnsiTheme="minorHAnsi" w:cstheme="minorHAnsi"/>
          <w:lang w:eastAsia="ar-SA"/>
        </w:rPr>
        <w:t>y</w:t>
      </w:r>
      <w:r w:rsidRPr="00320B12">
        <w:rPr>
          <w:rFonts w:asciiTheme="minorHAnsi" w:hAnsiTheme="minorHAnsi" w:cstheme="minorHAnsi"/>
          <w:lang w:eastAsia="ar-SA"/>
        </w:rPr>
        <w:t xml:space="preserve"> wirtualizacji </w:t>
      </w:r>
    </w:p>
    <w:p w14:paraId="72186CE5" w14:textId="77777777" w:rsidR="00F955BD" w:rsidRPr="00DB73C4" w:rsidRDefault="00F955BD" w:rsidP="00F955BD">
      <w:pPr>
        <w:pStyle w:val="Akapitzlist"/>
        <w:spacing w:after="0" w:line="276" w:lineRule="auto"/>
        <w:ind w:left="1073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47F20EB6" w14:textId="63C5379A" w:rsidR="00CE74BA" w:rsidRPr="004040F6" w:rsidRDefault="00CE74BA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Wykonawca zobowiązany jest do zapewnienia </w:t>
      </w:r>
      <w:r w:rsidR="0029366C"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zunifikowanego i zcentralizowanego </w:t>
      </w:r>
      <w:r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>mechanizm</w:t>
      </w:r>
      <w:r w:rsidR="0029366C"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>u</w:t>
      </w:r>
      <w:r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zarządzania </w:t>
      </w:r>
      <w:r w:rsidR="0036455E"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>h</w:t>
      </w:r>
      <w:r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>iperkonwergentną platformą wirtualizującą</w:t>
      </w:r>
      <w:r w:rsidR="0029366C"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>,</w:t>
      </w:r>
      <w:r w:rsidRPr="004040F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zgodnie z poniższymi wymaganiami.</w:t>
      </w:r>
    </w:p>
    <w:p w14:paraId="6EE1A77C" w14:textId="6EF788A8" w:rsidR="00CE74BA" w:rsidRPr="00C014E9" w:rsidRDefault="00CE74BA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Zarządzanie Systemem musi odbywać się z pojedynczej konsoli zarządzającej.</w:t>
      </w:r>
    </w:p>
    <w:p w14:paraId="5F94C2B6" w14:textId="0744BAA6" w:rsidR="003A5EF7" w:rsidRPr="00C014E9" w:rsidRDefault="00CE74BA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bookmarkStart w:id="5" w:name="_Hlk144992242"/>
      <w:r w:rsidRP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Konsola zarządzająca platformą wirtualizującą musi</w:t>
      </w:r>
      <w:r w:rsidR="003A5EF7" w:rsidRP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:</w:t>
      </w:r>
    </w:p>
    <w:p w14:paraId="5F8DC0D7" w14:textId="2EA1012E" w:rsidR="00563476" w:rsidRPr="00DB73C4" w:rsidRDefault="003A5EF7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</w:t>
      </w:r>
      <w:r w:rsidR="00CE74BA" w:rsidRPr="00C014E9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wysoką dostępność i odporność na awarie oraz powinna być zainstalowana na</w:t>
      </w:r>
      <w:r w:rsidR="00CE74B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obsługiwanej platformie. </w:t>
      </w:r>
    </w:p>
    <w:p w14:paraId="31C879B9" w14:textId="487FE80F" w:rsidR="0029366C" w:rsidRPr="00DB73C4" w:rsidRDefault="0029366C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weryfikować kompatybilność planowanych do aktualizacji komponentów platformy (m.in. sterowniki serwerów, oprogramowania nadzorcy (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hipervizora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), oprogramowanie zasobów pamięci masowej i dysków) eliminując możliwość omyłkowego podniesienia jednego z komponentów do niewłaściwej wersji lub do wersji w której nie będzie on prawidłowo współpracował z pozostałymi komponentami platformy.</w:t>
      </w:r>
    </w:p>
    <w:p w14:paraId="4CA8BA7B" w14:textId="169BA491" w:rsidR="00563476" w:rsidRPr="00DB73C4" w:rsidRDefault="00CE74BA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umożliwiać podnoszenie wersji </w:t>
      </w:r>
      <w:r w:rsidR="003A5EF7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oprogramowania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(</w:t>
      </w:r>
      <w:r w:rsidR="0029366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m.in.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sterowniki serwerów, </w:t>
      </w:r>
      <w:r w:rsidR="0029366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oprogramowania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hypervisor</w:t>
      </w:r>
      <w:r w:rsidR="0029366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a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r w:rsidR="0029366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oprogramowanie zasobów pamięci masowej i dysków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 bez </w:t>
      </w:r>
      <w:r w:rsidR="0029366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powodowania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przerw w </w:t>
      </w:r>
      <w:r w:rsidR="0029366C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działaniu platformy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275C24C1" w14:textId="20D4EBB1" w:rsidR="00563476" w:rsidRPr="00DB73C4" w:rsidRDefault="003A5EF7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</w:t>
      </w:r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Zamawiającemu</w:t>
      </w:r>
      <w:r w:rsidR="00CE74BA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szczegółowe informacje na temat </w:t>
      </w:r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zainstalowanych komponentów wirtualnych (np. maszyn wirtualnych i innych  obiektów wirtualnych) i prezentować ich wydajność (wykorzystanie </w:t>
      </w:r>
      <w:proofErr w:type="spellStart"/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vCPU</w:t>
      </w:r>
      <w:proofErr w:type="spellEnd"/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proofErr w:type="spellStart"/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vRAM</w:t>
      </w:r>
      <w:proofErr w:type="spellEnd"/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, IOPS oraz opóźnienia w działaniu zas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o</w:t>
      </w:r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bó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w</w:t>
      </w:r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pamięci masowej - ang. </w:t>
      </w:r>
      <w:proofErr w:type="spellStart"/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latency</w:t>
      </w:r>
      <w:proofErr w:type="spellEnd"/>
      <w:r w:rsidR="0085485E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) wraz ewentualnymi rekomendacjami</w:t>
      </w:r>
    </w:p>
    <w:p w14:paraId="5D424ED2" w14:textId="27B1FCE3" w:rsidR="0085485E" w:rsidRPr="00DB73C4" w:rsidRDefault="0085485E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możliwość </w:t>
      </w:r>
      <w:r w:rsidR="00C54BA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permanentnej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integracji z posiadanymi przez Zamawiającego środowiskami wirtualizującymi opartymi o oprogramowanie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VMware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vSphere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wersji 6-7</w:t>
      </w:r>
      <w:r w:rsidR="00C54BA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</w:t>
      </w:r>
      <w:proofErr w:type="spellStart"/>
      <w:r w:rsidR="00C54BA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vCenter</w:t>
      </w:r>
      <w:proofErr w:type="spellEnd"/>
      <w:r w:rsidR="00C54BAF"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Standard)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. Integracja musi obejmować co najmniej widoczność w konsoli zarządzającej wszelkich maszyn wirtualnych zainstalowanych na istniejącym środowisku Zamawiającego oraz udostępniać podstawowe informacje na ich temat</w:t>
      </w:r>
      <w:r w:rsidR="00CF6597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wraz z możliwością </w:t>
      </w:r>
      <w:r w:rsidR="00BC330A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późniejszej </w:t>
      </w:r>
      <w:r w:rsidR="00CF6597">
        <w:rPr>
          <w:rFonts w:asciiTheme="minorHAnsi" w:eastAsiaTheme="minorHAnsi" w:hAnsiTheme="minorHAnsi" w:cstheme="minorHAnsi"/>
          <w:color w:val="auto"/>
          <w:sz w:val="22"/>
          <w:lang w:eastAsia="ar-SA"/>
        </w:rPr>
        <w:t>migracji</w:t>
      </w:r>
      <w:r w:rsidR="00BC330A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przy wykorzystaniu dedykowanych narzędzi (np. Vmware </w:t>
      </w:r>
      <w:proofErr w:type="spellStart"/>
      <w:r w:rsidR="00BC330A">
        <w:rPr>
          <w:rFonts w:asciiTheme="minorHAnsi" w:eastAsiaTheme="minorHAnsi" w:hAnsiTheme="minorHAnsi" w:cstheme="minorHAnsi"/>
          <w:color w:val="auto"/>
          <w:sz w:val="22"/>
          <w:lang w:eastAsia="ar-SA"/>
        </w:rPr>
        <w:t>vConverter</w:t>
      </w:r>
      <w:proofErr w:type="spellEnd"/>
      <w:r w:rsidR="00BC330A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lub kreator Microsoft </w:t>
      </w:r>
      <w:proofErr w:type="spellStart"/>
      <w:r w:rsidR="00BC330A">
        <w:rPr>
          <w:rFonts w:asciiTheme="minorHAnsi" w:eastAsiaTheme="minorHAnsi" w:hAnsiTheme="minorHAnsi" w:cstheme="minorHAnsi"/>
          <w:color w:val="auto"/>
          <w:sz w:val="22"/>
          <w:lang w:eastAsia="ar-SA"/>
        </w:rPr>
        <w:t>HyperV</w:t>
      </w:r>
      <w:proofErr w:type="spellEnd"/>
      <w:r w:rsidR="00BC330A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</w:p>
    <w:bookmarkEnd w:id="5"/>
    <w:p w14:paraId="20F865CC" w14:textId="45D6610C" w:rsidR="003A5EF7" w:rsidRPr="00DB73C4" w:rsidRDefault="003A5EF7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 integrację z Microsoft Active Directory</w:t>
      </w:r>
    </w:p>
    <w:p w14:paraId="5D29A053" w14:textId="12AB1077" w:rsidR="003A5EF7" w:rsidRPr="00DB73C4" w:rsidRDefault="003A5EF7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 obsługę hiperkonwergentnej platformy wirtualizującej we wszystkich lokalizacjach zdalnych, w których została zainstalowana w ramach niniejszego zamówienia.</w:t>
      </w:r>
    </w:p>
    <w:p w14:paraId="091FCE8F" w14:textId="79B6CA59" w:rsidR="00563476" w:rsidRDefault="00563476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ar-SA"/>
        </w:rPr>
        <w:t>Zamawiający dopuszcza możliwość instalacji konsoli zarządzającej poza platformą wirtualizującą (np. na osobnym serwerze fizycznym), jednak wówczas wszelki wymagany sprzęt oraz licencje dostarczy Wykonawca.</w:t>
      </w:r>
    </w:p>
    <w:p w14:paraId="01AB94E1" w14:textId="7E7A31AF" w:rsidR="008B5DED" w:rsidRPr="008B5DED" w:rsidRDefault="008B5DED" w:rsidP="00487718">
      <w:pPr>
        <w:pStyle w:val="Akapitzlist"/>
        <w:numPr>
          <w:ilvl w:val="0"/>
          <w:numId w:val="9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bookmarkStart w:id="6" w:name="_Hlk144992371"/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Wykonawca dostarczy Zamawiającemu wszelkie informacje potrzebne m.in. do pobierania aktualizacji, zgłaszania i odbierania zgłoszeń serwisowych do producentów komponentów oraz do realizacji innych działań związanych z działaniem platformy oraz dostarczy te informacje Zamawiającemu najpóźniej w dniu podpisania protokołu odbioru</w:t>
      </w:r>
      <w:bookmarkEnd w:id="6"/>
      <w:r w:rsidRPr="00866DBE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19854234" w14:textId="77777777" w:rsidR="00BE1454" w:rsidRDefault="00BE1454" w:rsidP="00866DBE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57867E61" w14:textId="009F862A" w:rsidR="00D47B38" w:rsidRPr="00320B12" w:rsidRDefault="006B60BB" w:rsidP="00320B12">
      <w:pPr>
        <w:pStyle w:val="Nagwek3"/>
        <w:ind w:left="142" w:firstLine="0"/>
        <w:rPr>
          <w:rFonts w:asciiTheme="minorHAnsi" w:hAnsiTheme="minorHAnsi" w:cstheme="minorHAnsi"/>
          <w:lang w:eastAsia="ar-SA"/>
        </w:rPr>
      </w:pPr>
      <w:r w:rsidRPr="00320B12">
        <w:rPr>
          <w:rFonts w:asciiTheme="minorHAnsi" w:hAnsiTheme="minorHAnsi" w:cstheme="minorHAnsi"/>
          <w:lang w:eastAsia="ar-SA"/>
        </w:rPr>
        <w:t xml:space="preserve">Minimalne wymagania w zakresie poziomu bezpieczeństwa dostarczonej </w:t>
      </w:r>
      <w:r w:rsidR="003B4ACC">
        <w:rPr>
          <w:rFonts w:asciiTheme="minorHAnsi" w:hAnsiTheme="minorHAnsi" w:cstheme="minorHAnsi"/>
          <w:lang w:eastAsia="ar-SA"/>
        </w:rPr>
        <w:t xml:space="preserve">hiperkonwergentnej </w:t>
      </w:r>
      <w:r w:rsidRPr="00320B12">
        <w:rPr>
          <w:rFonts w:asciiTheme="minorHAnsi" w:hAnsiTheme="minorHAnsi" w:cstheme="minorHAnsi"/>
          <w:lang w:eastAsia="ar-SA"/>
        </w:rPr>
        <w:t xml:space="preserve">platformy </w:t>
      </w:r>
      <w:r w:rsidR="003B4ACC">
        <w:rPr>
          <w:rFonts w:asciiTheme="minorHAnsi" w:hAnsiTheme="minorHAnsi" w:cstheme="minorHAnsi"/>
          <w:lang w:eastAsia="ar-SA"/>
        </w:rPr>
        <w:t xml:space="preserve"> wirtualizującej</w:t>
      </w:r>
    </w:p>
    <w:p w14:paraId="79D7D3BE" w14:textId="77777777" w:rsidR="00BE1454" w:rsidRPr="00DB73C4" w:rsidRDefault="00BE1454" w:rsidP="00866DBE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2BFDE3D2" w14:textId="77777777" w:rsidR="00A16193" w:rsidRPr="002C555C" w:rsidRDefault="008835A4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Wykonawca zobowiązany jest do dostarczenia platformy hiperkonwergentnej zapewniającej poziom bezpieczeństwa opisany poniżej.</w:t>
      </w:r>
    </w:p>
    <w:p w14:paraId="2CFC2095" w14:textId="62CB9886" w:rsidR="00A16193" w:rsidRPr="002C555C" w:rsidRDefault="00A16193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Szyfrowanie musi odbywać się na poziomie systemu zasobu pamięci masowej i </w:t>
      </w:r>
      <w:r w:rsidR="004040F6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platforma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posiadać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niezbędne licencje do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takiego rodzaju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szyfrowania danych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60DF65CE" w14:textId="37A727DE" w:rsidR="003A5EF7" w:rsidRPr="002C555C" w:rsidRDefault="004040F6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Hiperkonwergentna</w:t>
      </w:r>
      <w:r w:rsidR="003A5EF7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platforma wirtualizująca musi:</w:t>
      </w:r>
    </w:p>
    <w:p w14:paraId="0A9CF6AE" w14:textId="7322EB82" w:rsidR="00A16193" w:rsidRPr="002C555C" w:rsidRDefault="008835A4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wspierać dwuskładnikowe uwierzytelnienie</w:t>
      </w:r>
      <w:r w:rsidR="00A1619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. </w:t>
      </w:r>
    </w:p>
    <w:p w14:paraId="4BAD7B05" w14:textId="6BB11B75" w:rsidR="00A16193" w:rsidRPr="002C555C" w:rsidRDefault="008835A4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posiadać aktualizowane i udostępniane przez producenta</w:t>
      </w:r>
      <w:r w:rsidR="00A1619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informacje dotyczące </w:t>
      </w:r>
      <w:proofErr w:type="spellStart"/>
      <w:r w:rsidR="00A1619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cyberbezpieczeństwa</w:t>
      </w:r>
      <w:proofErr w:type="spellEnd"/>
      <w:r w:rsidR="00A1619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(tzw. Security Technical Information </w:t>
      </w:r>
      <w:proofErr w:type="spellStart"/>
      <w:r w:rsidR="00A1619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GUides</w:t>
      </w:r>
      <w:proofErr w:type="spellEnd"/>
      <w:r w:rsidR="00A1619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), np. w formie listy odchyleń,  i zapewniać możliwość automatycznej eliminacji nieprawidłowości.</w:t>
      </w:r>
    </w:p>
    <w:p w14:paraId="795CD016" w14:textId="2348124F" w:rsidR="00A16193" w:rsidRPr="002C555C" w:rsidRDefault="00A16193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wysoką dostępność (ang. High </w:t>
      </w:r>
      <w:proofErr w:type="spellStart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Availability</w:t>
      </w:r>
      <w:proofErr w:type="spellEnd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- HA).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wysoką o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dporność na awarię,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 przypadku uszkodzenia poszczególnych komponentów systemu (np. awaria węzła, awaria dysku, awaria urządzenia sieciowego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ang. Single Point Of </w:t>
      </w:r>
      <w:proofErr w:type="spellStart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Failure</w:t>
      </w:r>
      <w:proofErr w:type="spellEnd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1DC55FDA" w14:textId="4E19338C" w:rsidR="006D315E" w:rsidRPr="002C555C" w:rsidRDefault="00A16193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zapewniać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możliwość integracji z systemami kopii zapasowych Zamawiającego np. </w:t>
      </w:r>
      <w:proofErr w:type="spellStart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CommVault</w:t>
      </w:r>
      <w:proofErr w:type="spellEnd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proofErr w:type="spellStart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Vee</w:t>
      </w:r>
      <w:r w:rsidR="00D92AB3">
        <w:rPr>
          <w:rFonts w:asciiTheme="minorHAnsi" w:eastAsiaTheme="minorHAnsi" w:hAnsiTheme="minorHAnsi" w:cstheme="minorHAnsi"/>
          <w:color w:val="auto"/>
          <w:sz w:val="22"/>
          <w:lang w:eastAsia="ar-SA"/>
        </w:rPr>
        <w:t>a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</w:t>
      </w:r>
      <w:proofErr w:type="spellEnd"/>
      <w:r w:rsidR="00D47B38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717218F7" w14:textId="7247712A" w:rsidR="006D315E" w:rsidRPr="002C555C" w:rsidRDefault="002A070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Integrować się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 posiadanymi przez Zamawiającego w pozostałych lokalizacjach platformą </w:t>
      </w:r>
      <w:r w:rsidR="00F50A7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wirtualizującą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zakresie przenoszenia maszyn wirtualnych pomiędzy ośrodkami bez dodatkowej zmiany formatu.</w:t>
      </w:r>
    </w:p>
    <w:p w14:paraId="5BCB93A3" w14:textId="4CFEE188" w:rsidR="008835A4" w:rsidRPr="002C555C" w:rsidRDefault="002A070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odporn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ość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co najmniej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na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całkowitą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awarię 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pojedynczego, nie powodując przerwy w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pracy platformy.</w:t>
      </w:r>
    </w:p>
    <w:p w14:paraId="390AB50C" w14:textId="3F6D59F8" w:rsidR="006D315E" w:rsidRPr="002C555C" w:rsidRDefault="00C663A2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posiadać wbudowany mechanizm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iający możliwość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szybkiego przywrócenia systemu do działania po całkowitej awarii (ang. </w:t>
      </w:r>
      <w:proofErr w:type="spellStart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Disaster</w:t>
      </w:r>
      <w:proofErr w:type="spellEnd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Recovery</w:t>
      </w:r>
      <w:proofErr w:type="spellEnd"/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), poprzez rozproszenie hiperkonwergentnych platform wirtualizujących w różnych lokalizacjach geograficznych, także </w:t>
      </w:r>
      <w:r w:rsidR="00C96AE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tych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oddalonych do 150km i musi spełniać poniższe wymagania.</w:t>
      </w:r>
    </w:p>
    <w:p w14:paraId="08C5A50F" w14:textId="56DC4051" w:rsidR="00270518" w:rsidRPr="002C555C" w:rsidRDefault="002A070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u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możliwiać replikację maszyn wirtualnych</w:t>
      </w:r>
      <w:r w:rsidR="00C663A2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(zarządzane per maszyna wirtualna)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między </w:t>
      </w:r>
      <w:r w:rsidR="006D315E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geograficznie rozproszonymi lokalizacjami zachowując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270518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współczynnik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RPO </w:t>
      </w:r>
      <w:r w:rsidR="00270518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 wielkości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C663A2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do </w:t>
      </w:r>
      <w:r w:rsidR="00270518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5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minut. Zamawiający</w:t>
      </w:r>
      <w:r w:rsidR="00270518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wymagane dostarczenie licencji</w:t>
      </w:r>
      <w:r w:rsidR="00270518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jeżeli takowe są konieczne.</w:t>
      </w:r>
    </w:p>
    <w:p w14:paraId="2B00527D" w14:textId="57FB2715" w:rsidR="00334B74" w:rsidRPr="002C555C" w:rsidRDefault="002A070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u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możliwiać replikację maszyn wirtualnych</w:t>
      </w:r>
      <w:r w:rsidR="00C663A2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(zarządzane per maszyna wirtualna)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między</w:t>
      </w:r>
      <w:r w:rsidR="00C663A2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geograficznie rozporoszonymi lokalizacjami w modelu „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wiele do wielu</w:t>
      </w:r>
      <w:r w:rsidR="00C663A2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” (każda lokalizacja może posiadać maszynę replikowaną do więcej niż jednego kolejnego ośrodka)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dla</w:t>
      </w:r>
      <w:r w:rsidR="00C663A2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co najmniej </w:t>
      </w:r>
      <w:r w:rsidR="00B9651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dwu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ośrodków</w:t>
      </w:r>
    </w:p>
    <w:p w14:paraId="570349C5" w14:textId="321BC21A" w:rsidR="00A82304" w:rsidRPr="002C555C" w:rsidRDefault="002A070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u</w:t>
      </w:r>
      <w:r w:rsidR="00A8230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możliwiać dla każdej maszyny wirtualnej z osobna zachowanie obecnej adresacji IP lub  mapowaniem  tej adresacji per maszyna wirtualna pomiędzy dowolnymi lokalizacjami.</w:t>
      </w:r>
    </w:p>
    <w:p w14:paraId="697EF998" w14:textId="42D90184" w:rsidR="00250ED6" w:rsidRPr="002C555C" w:rsidRDefault="00C663A2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Dopuszczalne jest</w:t>
      </w:r>
      <w:r w:rsidR="00C96AE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przypadku gdyby system wbudowanej możliwości takiej nie posiadał, aby </w:t>
      </w:r>
      <w:r w:rsidR="00A8230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przy spełnieniu powyższych wymagań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zostało dostarczone dodatkowe dedykowane n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arzędzie do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realizacji przywrócenia systemu do działania po całkowitej awarii (ang. </w:t>
      </w:r>
      <w:proofErr w:type="spellStart"/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Disaster</w:t>
      </w:r>
      <w:proofErr w:type="spellEnd"/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Recovery</w:t>
      </w:r>
      <w:proofErr w:type="spellEnd"/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), </w:t>
      </w:r>
      <w:r w:rsidR="00A8230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szczególności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 zapewnieniem zachowania współczynnika RPO w wielkości do 5 minut oraz zapewnieniem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możliwości określenia kolejności uruchomi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e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n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ia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maszyn wirtualnym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pozostałych w</w:t>
      </w:r>
      <w:r w:rsidR="00C96AE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ybranych lokalizacjach</w:t>
      </w:r>
      <w:r w:rsidR="005B55BF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spełniający wszystkie powyższe wymagania.</w:t>
      </w:r>
    </w:p>
    <w:p w14:paraId="26A68C8D" w14:textId="77777777" w:rsidR="00F955BD" w:rsidRPr="002C555C" w:rsidRDefault="00250ED6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Hiperkonwergentna platforma wirtualizująca musi zapewniać możliwość </w:t>
      </w:r>
      <w:r w:rsidR="00334B7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przeprowadzania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test</w:t>
      </w:r>
      <w:r w:rsidR="00334B7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ów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8835A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funkcji bezpieczeństwa takich jak, symulowanie awarii </w:t>
      </w:r>
      <w:r w:rsidR="00334B7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(ang. </w:t>
      </w:r>
      <w:proofErr w:type="spellStart"/>
      <w:r w:rsidR="00334B7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failover</w:t>
      </w:r>
      <w:proofErr w:type="spellEnd"/>
      <w:r w:rsidR="00334B7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)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oraz przywrócenie środowiska do działania po awarii (odpowiednio </w:t>
      </w:r>
      <w:r w:rsidR="00334B7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(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ang. </w:t>
      </w:r>
      <w:proofErr w:type="spellStart"/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failback</w:t>
      </w:r>
      <w:proofErr w:type="spellEnd"/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).</w:t>
      </w:r>
    </w:p>
    <w:p w14:paraId="4F8C7230" w14:textId="1ADE96AD" w:rsidR="00F955BD" w:rsidRPr="002C555C" w:rsidRDefault="00F955B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lastRenderedPageBreak/>
        <w:t>Dostarczone rozwiązanie hiperkonwergentnej platformy wirtualizującej musi  obejmować  dostarczenie licencji na całość oprogramowania wirtualizującego, na każdy dostarczony serwer oraz na każdy wymagający tego komponent.</w:t>
      </w:r>
    </w:p>
    <w:p w14:paraId="60E1BFEB" w14:textId="09951771" w:rsidR="00F955BD" w:rsidRPr="002C555C" w:rsidRDefault="00F955BD" w:rsidP="00487718">
      <w:pPr>
        <w:pStyle w:val="Akapitzlist"/>
        <w:numPr>
          <w:ilvl w:val="0"/>
          <w:numId w:val="10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Oprogramowanie </w:t>
      </w:r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platformy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musi </w:t>
      </w:r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się znajdować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na liście </w:t>
      </w:r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rozwiązań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wspieranych przez oprogramowanie do </w:t>
      </w:r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kopii zapasowych (ang. backup), producenta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proofErr w:type="spellStart"/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Commvault</w:t>
      </w:r>
      <w:proofErr w:type="spellEnd"/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</w:t>
      </w:r>
      <w:proofErr w:type="spellStart"/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Vee</w:t>
      </w:r>
      <w:r w:rsidR="00171970">
        <w:rPr>
          <w:rFonts w:asciiTheme="minorHAnsi" w:eastAsiaTheme="minorHAnsi" w:hAnsiTheme="minorHAnsi" w:cstheme="minorHAnsi"/>
          <w:color w:val="auto"/>
          <w:sz w:val="22"/>
          <w:lang w:eastAsia="ar-SA"/>
        </w:rPr>
        <w:t>a</w:t>
      </w:r>
      <w:r w:rsidR="002A070D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</w:t>
      </w:r>
      <w:proofErr w:type="spellEnd"/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, które posiada zamawiający.</w:t>
      </w:r>
    </w:p>
    <w:p w14:paraId="369C96B2" w14:textId="77777777" w:rsidR="00BE1454" w:rsidRDefault="00BE1454" w:rsidP="006B60BB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034996DC" w14:textId="105A5316" w:rsidR="002A070D" w:rsidRPr="00320B12" w:rsidRDefault="006B60BB" w:rsidP="00320B12">
      <w:pPr>
        <w:pStyle w:val="Nagwek3"/>
        <w:ind w:left="142" w:firstLine="0"/>
        <w:rPr>
          <w:rFonts w:asciiTheme="minorHAnsi" w:hAnsiTheme="minorHAnsi" w:cstheme="minorHAnsi"/>
          <w:lang w:eastAsia="ar-SA"/>
        </w:rPr>
      </w:pPr>
      <w:r w:rsidRPr="00320B12">
        <w:rPr>
          <w:rFonts w:asciiTheme="minorHAnsi" w:hAnsiTheme="minorHAnsi" w:cstheme="minorHAnsi"/>
          <w:lang w:eastAsia="ar-SA"/>
        </w:rPr>
        <w:t xml:space="preserve">Minimalne wymagania dostarczonej i wdrożonej </w:t>
      </w:r>
      <w:r w:rsidR="003B4ACC">
        <w:rPr>
          <w:rFonts w:asciiTheme="minorHAnsi" w:hAnsiTheme="minorHAnsi" w:cstheme="minorHAnsi"/>
          <w:lang w:eastAsia="ar-SA"/>
        </w:rPr>
        <w:t xml:space="preserve">hiperkonwergentnej </w:t>
      </w:r>
      <w:r w:rsidRPr="00320B12">
        <w:rPr>
          <w:rFonts w:asciiTheme="minorHAnsi" w:hAnsiTheme="minorHAnsi" w:cstheme="minorHAnsi"/>
          <w:lang w:eastAsia="ar-SA"/>
        </w:rPr>
        <w:t xml:space="preserve">platformy </w:t>
      </w:r>
      <w:r w:rsidR="003B4ACC">
        <w:rPr>
          <w:rFonts w:asciiTheme="minorHAnsi" w:hAnsiTheme="minorHAnsi" w:cstheme="minorHAnsi"/>
          <w:lang w:eastAsia="ar-SA"/>
        </w:rPr>
        <w:t xml:space="preserve">wirtualizującej </w:t>
      </w:r>
      <w:r w:rsidRPr="00320B12">
        <w:rPr>
          <w:rFonts w:asciiTheme="minorHAnsi" w:hAnsiTheme="minorHAnsi" w:cstheme="minorHAnsi"/>
          <w:lang w:eastAsia="ar-SA"/>
        </w:rPr>
        <w:t>w zakresie baz dan</w:t>
      </w:r>
      <w:r w:rsidR="00CA4535" w:rsidRPr="00320B12">
        <w:rPr>
          <w:rFonts w:asciiTheme="minorHAnsi" w:hAnsiTheme="minorHAnsi" w:cstheme="minorHAnsi"/>
          <w:lang w:eastAsia="ar-SA"/>
        </w:rPr>
        <w:t>ych</w:t>
      </w:r>
      <w:r w:rsidR="003B4ACC">
        <w:rPr>
          <w:rFonts w:asciiTheme="minorHAnsi" w:hAnsiTheme="minorHAnsi" w:cstheme="minorHAnsi"/>
          <w:lang w:eastAsia="ar-SA"/>
        </w:rPr>
        <w:t xml:space="preserve"> </w:t>
      </w:r>
    </w:p>
    <w:p w14:paraId="5FBCCF5E" w14:textId="19EE79DA" w:rsidR="00BE1454" w:rsidRPr="002C555C" w:rsidRDefault="00BE1454" w:rsidP="006B60BB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3B4137A6" w14:textId="0A270606" w:rsidR="00D5717C" w:rsidRPr="002C555C" w:rsidRDefault="00D5717C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Wykonawca zobowiązany jest do dostarczenia hiperkonwergentnej </w:t>
      </w:r>
      <w:r w:rsidR="0034794A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platformy wirtualizującej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zapewniającej możliwość dostarczania</w:t>
      </w:r>
      <w:r w:rsidR="0004655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  <w:r w:rsidR="00CE74BA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baz danych </w:t>
      </w:r>
      <w:r w:rsidR="0034794A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udostępnianych </w:t>
      </w:r>
      <w:r w:rsidR="00903D25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modelu </w:t>
      </w:r>
      <w:r w:rsidR="0004655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usługowym</w:t>
      </w:r>
      <w:r w:rsidR="005E4CC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(ang. </w:t>
      </w:r>
      <w:proofErr w:type="spellStart"/>
      <w:r w:rsidR="005E4CC6">
        <w:rPr>
          <w:rFonts w:asciiTheme="minorHAnsi" w:eastAsiaTheme="minorHAnsi" w:hAnsiTheme="minorHAnsi" w:cstheme="minorHAnsi"/>
          <w:color w:val="auto"/>
          <w:sz w:val="22"/>
          <w:lang w:eastAsia="ar-SA"/>
        </w:rPr>
        <w:t>DBaaS</w:t>
      </w:r>
      <w:proofErr w:type="spellEnd"/>
      <w:r w:rsidR="005E4CC6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34794A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, zgodnie z wymaganiami opisanymi poniżej.</w:t>
      </w:r>
    </w:p>
    <w:p w14:paraId="26F6A607" w14:textId="39CD59A9" w:rsidR="00065A68" w:rsidRDefault="0034794A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Platforma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posiadać wbudowane usługi </w:t>
      </w:r>
      <w:r w:rsidR="0004655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baz danych udostępnianych jako usługa (ang. Database as a service - </w:t>
      </w:r>
      <w:proofErr w:type="spellStart"/>
      <w:r w:rsidR="0004655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DBaaS</w:t>
      </w:r>
      <w:proofErr w:type="spellEnd"/>
      <w:r w:rsidR="00046553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)</w:t>
      </w:r>
      <w:r w:rsidR="00470155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, i być zarządzania z konsoli zarządzającej.</w:t>
      </w:r>
    </w:p>
    <w:p w14:paraId="35211AD3" w14:textId="21F09E53" w:rsidR="00960F39" w:rsidRPr="002C555C" w:rsidRDefault="00EC392F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C2770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Platforma musi zapewniać wbudowane mechanizmy umożliwiające budowę klastrów baz danych co najmniej takich producentów jak:  </w:t>
      </w:r>
      <w:proofErr w:type="spellStart"/>
      <w:r w:rsidRPr="00C2770B">
        <w:rPr>
          <w:rFonts w:asciiTheme="minorHAnsi" w:eastAsiaTheme="minorHAnsi" w:hAnsiTheme="minorHAnsi" w:cstheme="minorHAnsi"/>
          <w:color w:val="auto"/>
          <w:sz w:val="22"/>
          <w:lang w:eastAsia="ar-SA"/>
        </w:rPr>
        <w:t>MsSQL</w:t>
      </w:r>
      <w:proofErr w:type="spellEnd"/>
      <w:r w:rsidRPr="00C2770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proofErr w:type="spellStart"/>
      <w:r w:rsidRPr="00C2770B">
        <w:rPr>
          <w:rFonts w:asciiTheme="minorHAnsi" w:eastAsiaTheme="minorHAnsi" w:hAnsiTheme="minorHAnsi" w:cstheme="minorHAnsi"/>
          <w:color w:val="auto"/>
          <w:sz w:val="22"/>
          <w:lang w:eastAsia="ar-SA"/>
        </w:rPr>
        <w:t>PostgreSQL</w:t>
      </w:r>
      <w:proofErr w:type="spellEnd"/>
      <w:r w:rsidRPr="00C2770B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proofErr w:type="spellStart"/>
      <w:r w:rsidRPr="00C2770B">
        <w:rPr>
          <w:rFonts w:asciiTheme="minorHAnsi" w:eastAsiaTheme="minorHAnsi" w:hAnsiTheme="minorHAnsi" w:cstheme="minorHAnsi"/>
          <w:color w:val="auto"/>
          <w:sz w:val="22"/>
          <w:lang w:eastAsia="ar-SA"/>
        </w:rPr>
        <w:t>MongoDB</w:t>
      </w:r>
      <w:proofErr w:type="spellEnd"/>
    </w:p>
    <w:p w14:paraId="6ADC9E25" w14:textId="0FA73DA1" w:rsidR="005E4CC6" w:rsidRPr="00C014E9" w:rsidRDefault="005E4CC6" w:rsidP="005E4CC6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>Platforma musi zapewniać możliwość wdrożenia klastrów baz danych dla co najmniej 2</w:t>
      </w:r>
      <w:r>
        <w:rPr>
          <w:rFonts w:asciiTheme="minorHAnsi" w:eastAsiaTheme="minorHAnsi" w:hAnsiTheme="minorHAnsi" w:cstheme="minorHAnsi"/>
          <w:color w:val="auto"/>
          <w:sz w:val="22"/>
          <w:lang w:eastAsia="ar-SA"/>
        </w:rPr>
        <w:t>5</w:t>
      </w:r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rdzeni procesora. Przy czym sposób licencjonowania musi obejmować jedynie rdzenie wirtualne </w:t>
      </w:r>
      <w:proofErr w:type="spellStart"/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>vCPU</w:t>
      </w:r>
      <w:proofErr w:type="spellEnd"/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wykorzystywane przez bazy danych </w:t>
      </w:r>
      <w:r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 </w:t>
      </w:r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>maszyn</w:t>
      </w:r>
      <w:r>
        <w:rPr>
          <w:rFonts w:asciiTheme="minorHAnsi" w:eastAsiaTheme="minorHAnsi" w:hAnsiTheme="minorHAnsi" w:cstheme="minorHAnsi"/>
          <w:color w:val="auto"/>
          <w:sz w:val="22"/>
          <w:lang w:eastAsia="ar-SA"/>
        </w:rPr>
        <w:t>ach</w:t>
      </w:r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wirtualnych, na których te klastry baz danych zostały zainstalowane.</w:t>
      </w:r>
    </w:p>
    <w:p w14:paraId="7FD347FB" w14:textId="3293CCF9" w:rsidR="00334B74" w:rsidRPr="002C555C" w:rsidRDefault="0034794A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Platforma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musi umożliwiać rozbudowę 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baz danych udostępnianych </w:t>
      </w:r>
      <w:r w:rsidR="005B55BF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przez nią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jako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usług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a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modelu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horyzontalnym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, poprzez dokładanie kolejnych węzłów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baz danych zgodnie z przyjętym standardem danego producenta bazy danych</w:t>
      </w:r>
      <w:r w:rsidR="005B55BF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, zwiększając tym samy wydajność i niezawodność.</w:t>
      </w:r>
    </w:p>
    <w:p w14:paraId="5072E98B" w14:textId="6382213A" w:rsidR="00334B74" w:rsidRDefault="0034794A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Platforma musi  umożliwiać budowanie klastrów wysokiej dostępności </w:t>
      </w:r>
      <w:r w:rsidR="00AA4A54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baz danych udostępnianych jako usługa</w:t>
      </w:r>
      <w:r w:rsidR="003B4ACC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596E8B82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 xml:space="preserve">Zintegrowana konsola zarządcza musi zapewniać możliwość  wykonywania aktualizacji z jednego miejsca wszystkich komponentów platformy </w:t>
      </w:r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zapewniającej możliwość dostarczania wirtualnych baz danych udostępnianych w modelu usługowym (ang. </w:t>
      </w:r>
      <w:proofErr w:type="spellStart"/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>DBaaS</w:t>
      </w:r>
      <w:proofErr w:type="spellEnd"/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>).</w:t>
      </w:r>
    </w:p>
    <w:p w14:paraId="00EAD113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>Zintegrowana konsola zarządcza musi zapewniać ciągłe monitorowanie, wykonywanie automatycznej weryfikacji kompatybilności wersji dostępnego do aktualizacji oprogramowania oraz automatyczne powiadamiać o tym fakcie Zamawiającego.</w:t>
      </w:r>
    </w:p>
    <w:p w14:paraId="4B636705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>Konsola zarządzająca platformą wirtualizującą musi:</w:t>
      </w:r>
    </w:p>
    <w:p w14:paraId="3F740F99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 xml:space="preserve">zapewniać wysoką dostępność i odporność na awarie oraz powinna być zainstalowana na obsługiwanej platformie. </w:t>
      </w:r>
    </w:p>
    <w:p w14:paraId="62872B49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>weryfikować kompatybilność planowanych do aktualizacji komponentów platformy eliminując możliwość omyłkowego podniesienia jednego z komponentów do niewłaściwej wersji lub do wersji w której nie będzie on prawidłowo współpracował z pozostałymi komponentami platformy.</w:t>
      </w:r>
    </w:p>
    <w:p w14:paraId="76946D07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>umożliwiać podnoszenie wersji oprogramowania bez powodowania przerw w działaniu platformy.</w:t>
      </w:r>
    </w:p>
    <w:p w14:paraId="372799C2" w14:textId="77777777" w:rsidR="00065A68" w:rsidRPr="00A84B38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cstheme="minorHAnsi"/>
          <w:sz w:val="22"/>
          <w:lang w:eastAsia="ar-SA"/>
        </w:rPr>
        <w:t xml:space="preserve">zapewniać Zamawiającemu szczegółowe informacje na temat zainstalowanych baz danych, prezentować ich wydajność (wykorzystanie </w:t>
      </w:r>
      <w:proofErr w:type="spellStart"/>
      <w:r w:rsidRPr="00A84B38">
        <w:rPr>
          <w:rFonts w:cstheme="minorHAnsi"/>
          <w:sz w:val="22"/>
          <w:lang w:eastAsia="ar-SA"/>
        </w:rPr>
        <w:t>vCPU</w:t>
      </w:r>
      <w:proofErr w:type="spellEnd"/>
      <w:r w:rsidRPr="00A84B38">
        <w:rPr>
          <w:rFonts w:cstheme="minorHAnsi"/>
          <w:sz w:val="22"/>
          <w:lang w:eastAsia="ar-SA"/>
        </w:rPr>
        <w:t xml:space="preserve">, </w:t>
      </w:r>
      <w:proofErr w:type="spellStart"/>
      <w:r w:rsidRPr="00A84B38">
        <w:rPr>
          <w:rFonts w:cstheme="minorHAnsi"/>
          <w:sz w:val="22"/>
          <w:lang w:eastAsia="ar-SA"/>
        </w:rPr>
        <w:t>vRAM</w:t>
      </w:r>
      <w:proofErr w:type="spellEnd"/>
      <w:r w:rsidRPr="00A84B38">
        <w:rPr>
          <w:rFonts w:cstheme="minorHAnsi"/>
          <w:sz w:val="22"/>
          <w:lang w:eastAsia="ar-SA"/>
        </w:rPr>
        <w:t xml:space="preserve">, IOPS oraz opóźnienia w działaniu zasobów pamięci masowej - ang. </w:t>
      </w:r>
      <w:proofErr w:type="spellStart"/>
      <w:r w:rsidRPr="00A84B38">
        <w:rPr>
          <w:rFonts w:cstheme="minorHAnsi"/>
          <w:sz w:val="22"/>
          <w:lang w:eastAsia="ar-SA"/>
        </w:rPr>
        <w:t>latency</w:t>
      </w:r>
      <w:proofErr w:type="spellEnd"/>
      <w:r w:rsidRPr="00A84B38">
        <w:rPr>
          <w:rFonts w:cstheme="minorHAnsi"/>
          <w:sz w:val="22"/>
          <w:lang w:eastAsia="ar-SA"/>
        </w:rPr>
        <w:t>) wraz ewentualnymi rekomendacjami</w:t>
      </w:r>
    </w:p>
    <w:p w14:paraId="1EC81D9D" w14:textId="2722A42E" w:rsidR="003B4ACC" w:rsidRPr="00C014E9" w:rsidRDefault="00065A68" w:rsidP="00065A6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A84B38">
        <w:rPr>
          <w:rFonts w:asciiTheme="minorHAnsi" w:eastAsiaTheme="minorHAnsi" w:hAnsiTheme="minorHAnsi" w:cstheme="minorHAnsi"/>
          <w:color w:val="auto"/>
          <w:sz w:val="22"/>
          <w:lang w:eastAsia="ar-SA"/>
        </w:rPr>
        <w:t>Platforma musi zapewniać możliwość integracji baz danych udostępnianych jako usługa z repozytorium tożsamości Microsoft Active Directory (logowanie do baz danych przy użyciu tożsamości z Microsoft Active Directory)</w:t>
      </w:r>
      <w:r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4617FD2F" w14:textId="64517269" w:rsidR="00AA4A54" w:rsidRPr="002C555C" w:rsidRDefault="00AA4A54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lastRenderedPageBreak/>
        <w:t xml:space="preserve">Platforma musi zapewniać możliwość integracji baz danych udostępnianych jako usługa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repozytorium tożsamości </w:t>
      </w:r>
      <w:r w:rsidR="005B55BF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Microsoft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Active Directory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4F2EC6AB" w14:textId="334A47B8" w:rsidR="00D5717C" w:rsidRPr="002C555C" w:rsidRDefault="00AA4A54" w:rsidP="00487718">
      <w:pPr>
        <w:pStyle w:val="Akapitzlist"/>
        <w:numPr>
          <w:ilvl w:val="0"/>
          <w:numId w:val="11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Zamawiający dopuszcza, że w wypadku, gdy Platforma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nie posiada wbudowanych usług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udostępniania baz danych jako usługa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wówczas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wymagane jest dostarczenie oddzielnego </w:t>
      </w:r>
      <w:r w:rsidR="005B55BF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kompletnego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rozwiązania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udostępniającego bazy danych w modelu usługowym </w:t>
      </w:r>
      <w:r w:rsidR="005B55BF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wraz z licencjami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</w:t>
      </w:r>
      <w:r w:rsidR="00D5717C"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>spełniającego wszystkie powyżej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opisane wymagania.</w:t>
      </w:r>
    </w:p>
    <w:p w14:paraId="6D2E14AF" w14:textId="0874AE49" w:rsidR="00470155" w:rsidRPr="00320B12" w:rsidRDefault="006B60BB" w:rsidP="00320B12">
      <w:pPr>
        <w:pStyle w:val="Nagwek3"/>
        <w:ind w:left="142" w:firstLine="0"/>
        <w:rPr>
          <w:rFonts w:asciiTheme="minorHAnsi" w:hAnsiTheme="minorHAnsi" w:cstheme="minorHAnsi"/>
          <w:lang w:eastAsia="ar-SA"/>
        </w:rPr>
      </w:pPr>
      <w:r w:rsidRPr="00320B12">
        <w:rPr>
          <w:rFonts w:asciiTheme="minorHAnsi" w:hAnsiTheme="minorHAnsi" w:cstheme="minorHAnsi"/>
          <w:lang w:eastAsia="ar-SA"/>
        </w:rPr>
        <w:t xml:space="preserve">Minimalne wymagania dostarczonej i wdrożonej </w:t>
      </w:r>
      <w:r w:rsidR="00065A68">
        <w:rPr>
          <w:rFonts w:asciiTheme="minorHAnsi" w:hAnsiTheme="minorHAnsi" w:cstheme="minorHAnsi"/>
          <w:lang w:eastAsia="ar-SA"/>
        </w:rPr>
        <w:t xml:space="preserve">hiperkonwergentnej </w:t>
      </w:r>
      <w:r w:rsidRPr="00320B12">
        <w:rPr>
          <w:rFonts w:asciiTheme="minorHAnsi" w:hAnsiTheme="minorHAnsi" w:cstheme="minorHAnsi"/>
          <w:lang w:eastAsia="ar-SA"/>
        </w:rPr>
        <w:t xml:space="preserve">platformy </w:t>
      </w:r>
      <w:r w:rsidR="00065A68">
        <w:rPr>
          <w:rFonts w:asciiTheme="minorHAnsi" w:hAnsiTheme="minorHAnsi" w:cstheme="minorHAnsi"/>
          <w:lang w:eastAsia="ar-SA"/>
        </w:rPr>
        <w:t xml:space="preserve">wirtualizującej </w:t>
      </w:r>
      <w:r w:rsidRPr="00320B12">
        <w:rPr>
          <w:rFonts w:asciiTheme="minorHAnsi" w:hAnsiTheme="minorHAnsi" w:cstheme="minorHAnsi"/>
          <w:lang w:eastAsia="ar-SA"/>
        </w:rPr>
        <w:t xml:space="preserve">w zakresie </w:t>
      </w:r>
      <w:r w:rsidR="00993B54" w:rsidRPr="00320B12">
        <w:rPr>
          <w:rFonts w:asciiTheme="minorHAnsi" w:hAnsiTheme="minorHAnsi" w:cstheme="minorHAnsi"/>
          <w:lang w:eastAsia="ar-SA"/>
        </w:rPr>
        <w:t>technicznym</w:t>
      </w:r>
    </w:p>
    <w:p w14:paraId="539D3878" w14:textId="77777777" w:rsidR="00BE1454" w:rsidRPr="002C555C" w:rsidRDefault="00BE1454" w:rsidP="00993B54">
      <w:pPr>
        <w:spacing w:after="0" w:line="276" w:lineRule="auto"/>
        <w:ind w:left="0"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736ABD47" w14:textId="3EA15818" w:rsidR="00470155" w:rsidRPr="005B1B00" w:rsidRDefault="00470155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Wykonawca zobowiązany jest do dostarczenia sprzętu dla hiperkonwergentnej platformy wirtualizującej, zapewniającej wszystkie wymienione poniżej wymagania.</w:t>
      </w:r>
    </w:p>
    <w:p w14:paraId="3AE34BCB" w14:textId="2A487648" w:rsidR="00470155" w:rsidRPr="005B1B00" w:rsidRDefault="00470155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Platforma musi być wyposażona</w:t>
      </w:r>
      <w:r w:rsidR="001C2828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łącznie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w co najmniej </w:t>
      </w:r>
      <w:r w:rsidR="00171970">
        <w:rPr>
          <w:rFonts w:asciiTheme="minorHAnsi" w:eastAsiaTheme="minorHAnsi" w:hAnsiTheme="minorHAnsi" w:cstheme="minorHAnsi"/>
          <w:color w:val="auto"/>
          <w:sz w:val="22"/>
          <w:lang w:eastAsia="ar-SA"/>
        </w:rPr>
        <w:t>5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serwerów 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wiodących producentów, a każdy serwer musi być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wyposażonych co najmniej w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:</w:t>
      </w:r>
    </w:p>
    <w:p w14:paraId="60EC4487" w14:textId="43246802" w:rsidR="00470155" w:rsidRPr="005B1B00" w:rsidRDefault="00CD5A96" w:rsidP="00487718">
      <w:pPr>
        <w:pStyle w:val="Akapitzlist"/>
        <w:numPr>
          <w:ilvl w:val="0"/>
          <w:numId w:val="18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bookmarkStart w:id="7" w:name="_Hlk144991781"/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dwa</w:t>
      </w:r>
      <w:r w:rsidR="00470155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procesory 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Intel </w:t>
      </w:r>
      <w:r w:rsidR="00470155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24-rdzeniowe o taktowaniu co najmniej </w:t>
      </w:r>
      <w:r w:rsidR="005E4CC6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2.8</w:t>
      </w:r>
      <w:r w:rsidR="00470155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GHz, klasy high-end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  <w:r w:rsidR="00470155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</w:t>
      </w:r>
    </w:p>
    <w:p w14:paraId="630DD312" w14:textId="538C7286" w:rsidR="00470155" w:rsidRPr="005B1B00" w:rsidRDefault="00470155" w:rsidP="00487718">
      <w:pPr>
        <w:pStyle w:val="Akapitzlist"/>
        <w:numPr>
          <w:ilvl w:val="0"/>
          <w:numId w:val="18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1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024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GB pamięci 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operacyjnej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RAM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, taktowanej </w:t>
      </w:r>
      <w:proofErr w:type="spellStart"/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częs</w:t>
      </w:r>
      <w:proofErr w:type="spellEnd"/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3200 MHz DDR4</w:t>
      </w:r>
      <w:r w:rsidR="00BF4F9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/DDR5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RDIMM</w:t>
      </w:r>
    </w:p>
    <w:p w14:paraId="78A076D7" w14:textId="7878DD8A" w:rsidR="00762A70" w:rsidRPr="005B1B00" w:rsidRDefault="00470155" w:rsidP="00487718">
      <w:pPr>
        <w:pStyle w:val="Akapitzlist"/>
        <w:numPr>
          <w:ilvl w:val="0"/>
          <w:numId w:val="18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Interfejsy sieciowe:  </w:t>
      </w:r>
      <w:r w:rsidR="00CD5A96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4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portów 10/25 </w:t>
      </w:r>
      <w:proofErr w:type="spellStart"/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GbE</w:t>
      </w:r>
      <w:proofErr w:type="spellEnd"/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SFP28 </w:t>
      </w:r>
    </w:p>
    <w:p w14:paraId="4FF53919" w14:textId="08F9A4E5" w:rsidR="00762A70" w:rsidRPr="005B1B00" w:rsidRDefault="00CD5A96" w:rsidP="00487718">
      <w:pPr>
        <w:pStyle w:val="Akapitzlist"/>
        <w:numPr>
          <w:ilvl w:val="0"/>
          <w:numId w:val="18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dwanaście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dysków SSD</w:t>
      </w:r>
      <w:r w:rsidR="00F16AF4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/</w:t>
      </w:r>
      <w:proofErr w:type="spellStart"/>
      <w:r w:rsidR="00F16AF4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NVMe</w:t>
      </w:r>
      <w:proofErr w:type="spellEnd"/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 pojemności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co najmniej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7.68 TB, rozwiązanie musi posiadać 24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gniazda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na dyski twarde.</w:t>
      </w:r>
    </w:p>
    <w:p w14:paraId="6BDA0999" w14:textId="3586EF87" w:rsidR="00762A70" w:rsidRPr="005B1B00" w:rsidRDefault="005C3318" w:rsidP="00487718">
      <w:pPr>
        <w:pStyle w:val="Akapitzlist"/>
        <w:numPr>
          <w:ilvl w:val="0"/>
          <w:numId w:val="18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dwa 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zasilacze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230V (redundancja)</w:t>
      </w:r>
    </w:p>
    <w:p w14:paraId="788F92DE" w14:textId="75781115" w:rsidR="00762A70" w:rsidRPr="005B1B00" w:rsidRDefault="00762A70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S</w:t>
      </w:r>
      <w:r w:rsidR="005C331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erwer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musi umożliwiać rozbudowę do 24 dysków SSD bez potrzeby zakupu dodatkowych </w:t>
      </w:r>
      <w:r w:rsidR="005C331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półek dyskowych i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licencji</w:t>
      </w:r>
      <w:r w:rsidR="005C3318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.</w:t>
      </w:r>
    </w:p>
    <w:p w14:paraId="75335396" w14:textId="394B2E2C" w:rsidR="00470155" w:rsidRPr="005B1B00" w:rsidRDefault="005C3318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Dyski twarde serwera muszą wchodzić w skład zasobu pamięci masowej 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dostępnej dla maszyn wirtualnych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i zapewniać możliwość r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ozbudow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y, poprzez dołożenie dysków bez wyłączania serwera (ang. </w:t>
      </w:r>
      <w:r w:rsidR="00762A70"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online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ar-SA"/>
        </w:rPr>
        <w:t>).</w:t>
      </w:r>
    </w:p>
    <w:p w14:paraId="7BE46A4F" w14:textId="21644630" w:rsidR="00470155" w:rsidRPr="00976A6C" w:rsidRDefault="00470155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Wykonawca zobowiązany jest do dostarczenia </w:t>
      </w:r>
      <w:r w:rsidR="00762A70"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wszelkich, </w:t>
      </w:r>
      <w:r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>odpowiednich wkładek światłowodowych typu 25Gb SFP28 do Systemu oraz typu 10Gb SFP+ do przełączników</w:t>
      </w:r>
      <w:r w:rsidR="00762A70"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 oraz innych </w:t>
      </w:r>
      <w:r w:rsidR="005C3318"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wkładek </w:t>
      </w:r>
      <w:r w:rsidR="00762A70"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>wymaganych w rozwiązaniu.</w:t>
      </w:r>
    </w:p>
    <w:p w14:paraId="24060C8E" w14:textId="77777777" w:rsidR="00D80EA5" w:rsidRPr="00976A6C" w:rsidRDefault="00470155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Każdy z serwerów wchodzących w skład Systemu musi być wyposażony w moduł zdalnego zarządzania zgodny ze standardem IPMI 2.0 z dedykowanym interfejsem sieciowym min. 10/100/1000 Base-T Ethernet, umożliwiający pełne zarządzanie serwerem z wykorzystaniem połączenia w sieci TCP/IP przy użyciu przeglądarki internetowej  </w:t>
      </w:r>
      <w:r w:rsidR="00D80EA5"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i </w:t>
      </w:r>
      <w:r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>zapewniać funkcjonalnoś</w:t>
      </w:r>
      <w:r w:rsidR="00D80EA5" w:rsidRPr="00976A6C">
        <w:rPr>
          <w:rFonts w:asciiTheme="minorHAnsi" w:eastAsiaTheme="minorHAnsi" w:hAnsiTheme="minorHAnsi" w:cstheme="minorHAnsi"/>
          <w:color w:val="auto"/>
          <w:sz w:val="22"/>
          <w:lang w:eastAsia="ar-SA"/>
        </w:rPr>
        <w:t>ci:</w:t>
      </w:r>
    </w:p>
    <w:p w14:paraId="76E9D459" w14:textId="4FB0578D" w:rsidR="00D80EA5" w:rsidRPr="00976A6C" w:rsidRDefault="00470155" w:rsidP="00487718">
      <w:pPr>
        <w:pStyle w:val="Akapitzlist"/>
        <w:numPr>
          <w:ilvl w:val="4"/>
          <w:numId w:val="13"/>
        </w:numPr>
        <w:spacing w:after="20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>dostęp do konsoli serwera w trybie graficznym</w:t>
      </w:r>
      <w:r w:rsidR="00276B52"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(konsola graficzna)</w:t>
      </w: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>,</w:t>
      </w:r>
      <w:r w:rsidR="00276B52"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</w:p>
    <w:p w14:paraId="04E8CA3F" w14:textId="2F263032" w:rsidR="00D80EA5" w:rsidRPr="00976A6C" w:rsidRDefault="00470155" w:rsidP="00487718">
      <w:pPr>
        <w:pStyle w:val="Akapitzlist"/>
        <w:numPr>
          <w:ilvl w:val="4"/>
          <w:numId w:val="13"/>
        </w:numPr>
        <w:spacing w:after="20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włączenie/wyłączenie </w:t>
      </w:r>
      <w:r w:rsidR="00276B52"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/restart </w:t>
      </w: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serwera, </w:t>
      </w:r>
    </w:p>
    <w:p w14:paraId="284F9C01" w14:textId="4263DF6F" w:rsidR="00D80EA5" w:rsidRPr="00976A6C" w:rsidRDefault="00470155" w:rsidP="00487718">
      <w:pPr>
        <w:pStyle w:val="Akapitzlist"/>
        <w:numPr>
          <w:ilvl w:val="4"/>
          <w:numId w:val="13"/>
        </w:numPr>
        <w:spacing w:after="20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zdalne podłączenie </w:t>
      </w:r>
      <w:r w:rsidR="00276B52"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>nośników danych</w:t>
      </w: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, </w:t>
      </w:r>
    </w:p>
    <w:p w14:paraId="2A16FF9F" w14:textId="04ECFB3F" w:rsidR="00D80EA5" w:rsidRPr="00DB73C4" w:rsidRDefault="00276B52" w:rsidP="00487718">
      <w:pPr>
        <w:pStyle w:val="Akapitzlist"/>
        <w:numPr>
          <w:ilvl w:val="4"/>
          <w:numId w:val="13"/>
        </w:numPr>
        <w:spacing w:after="20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976A6C">
        <w:rPr>
          <w:rFonts w:asciiTheme="minorHAnsi" w:eastAsiaTheme="minorHAnsi" w:hAnsiTheme="minorHAnsi" w:cstheme="minorHAnsi"/>
          <w:color w:val="auto"/>
          <w:sz w:val="22"/>
          <w:lang w:eastAsia="en-US"/>
        </w:rPr>
        <w:t>instalację</w:t>
      </w:r>
      <w:r w:rsidR="00470155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systemu operacyjnego, </w:t>
      </w:r>
    </w:p>
    <w:p w14:paraId="2490DF3B" w14:textId="77777777" w:rsidR="00276B52" w:rsidRDefault="00470155" w:rsidP="00487718">
      <w:pPr>
        <w:pStyle w:val="Akapitzlist"/>
        <w:numPr>
          <w:ilvl w:val="4"/>
          <w:numId w:val="13"/>
        </w:numPr>
        <w:spacing w:after="20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monitorowanie warunków środowiskowych, monitoring</w:t>
      </w:r>
      <w:r w:rsidR="00276B52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z możliwością integracji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.</w:t>
      </w:r>
    </w:p>
    <w:p w14:paraId="2FC44AAC" w14:textId="1FF6408D" w:rsidR="00470155" w:rsidRPr="00DB73C4" w:rsidRDefault="00276B52" w:rsidP="00487718">
      <w:pPr>
        <w:pStyle w:val="Akapitzlist"/>
        <w:numPr>
          <w:ilvl w:val="4"/>
          <w:numId w:val="13"/>
        </w:numPr>
        <w:spacing w:after="20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Wsparcie dla protokołu SNMP (wraz z dostarczeniem bibliotek MIB)</w:t>
      </w:r>
      <w:r w:rsidR="00470155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</w:p>
    <w:p w14:paraId="2EA361B0" w14:textId="736D6A30" w:rsidR="00B5209B" w:rsidRDefault="00AD2A21" w:rsidP="00487718">
      <w:pPr>
        <w:pStyle w:val="Akapitzlist"/>
        <w:numPr>
          <w:ilvl w:val="0"/>
          <w:numId w:val="12"/>
        </w:numPr>
        <w:spacing w:after="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Wykonawca dostarczy </w:t>
      </w:r>
      <w:r w:rsidR="00276B52">
        <w:rPr>
          <w:rFonts w:asciiTheme="minorHAnsi" w:eastAsiaTheme="minorHAnsi" w:hAnsiTheme="minorHAnsi" w:cstheme="minorHAnsi"/>
          <w:color w:val="auto"/>
          <w:sz w:val="22"/>
          <w:lang w:eastAsia="en-US"/>
        </w:rPr>
        <w:t>2</w:t>
      </w:r>
      <w:r w:rsidR="00B5209B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stojące </w:t>
      </w:r>
      <w:r w:rsidR="00B5209B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szafy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serwerowe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rack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, o </w:t>
      </w:r>
      <w:r w:rsidR="00D80EA5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szerokości 19 cali oraz wysokości </w:t>
      </w:r>
      <w:r w:rsidR="00B5209B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42U z </w:t>
      </w:r>
      <w:r w:rsidR="00276B52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co najmniej 4 </w:t>
      </w:r>
      <w:r w:rsidR="00B5209B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wentylatorami</w:t>
      </w:r>
      <w:r w:rsidR="003F2583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(z czujnikiem temperatury regulującej moment włączenia wentylatorów) </w:t>
      </w:r>
      <w:r w:rsidR="00D80EA5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przeznaczon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ymi</w:t>
      </w:r>
      <w:r w:rsidR="00D80EA5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do montażu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w suficie tej szafy serwerowej</w:t>
      </w:r>
      <w:r w:rsidR="003F2583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, szafy umożliwiającej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montaż opisanych </w:t>
      </w:r>
      <w:r w:rsidR="00D80EA5"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urządzeń hiperkonwergentnej platformy wirtualizującej.</w:t>
      </w:r>
    </w:p>
    <w:bookmarkEnd w:id="7"/>
    <w:p w14:paraId="7EEA6326" w14:textId="77777777" w:rsidR="00FC115E" w:rsidRDefault="00FC115E" w:rsidP="00FC115E">
      <w:p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0962484A" w14:textId="77777777" w:rsidR="004040F6" w:rsidRDefault="004040F6" w:rsidP="00FC115E">
      <w:p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54D8F34B" w14:textId="541F4B89" w:rsidR="00FC115E" w:rsidRPr="00320B12" w:rsidRDefault="00FC115E" w:rsidP="00047330">
      <w:pPr>
        <w:pStyle w:val="Nagwek3"/>
        <w:tabs>
          <w:tab w:val="left" w:pos="7486"/>
        </w:tabs>
        <w:ind w:left="142" w:firstLine="0"/>
        <w:rPr>
          <w:rFonts w:asciiTheme="minorHAnsi" w:hAnsiTheme="minorHAnsi" w:cstheme="minorHAnsi"/>
          <w:lang w:eastAsia="ar-SA"/>
        </w:rPr>
      </w:pPr>
      <w:r w:rsidRPr="00320B12">
        <w:rPr>
          <w:rFonts w:asciiTheme="minorHAnsi" w:hAnsiTheme="minorHAnsi" w:cstheme="minorHAnsi"/>
          <w:lang w:eastAsia="ar-SA"/>
        </w:rPr>
        <w:lastRenderedPageBreak/>
        <w:t>Minimalne wymagania dostarczonej i wdrożonej platformy w zakresie licencji</w:t>
      </w:r>
    </w:p>
    <w:p w14:paraId="420F35A8" w14:textId="77777777" w:rsidR="00FC115E" w:rsidRPr="003845C0" w:rsidRDefault="00FC115E" w:rsidP="003845C0">
      <w:pPr>
        <w:spacing w:after="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54A54877" w14:textId="4FA02525" w:rsidR="0036455E" w:rsidRPr="003845C0" w:rsidRDefault="0036455E" w:rsidP="003845C0">
      <w:pPr>
        <w:pStyle w:val="Akapitzlist"/>
        <w:numPr>
          <w:ilvl w:val="0"/>
          <w:numId w:val="26"/>
        </w:numPr>
        <w:spacing w:after="0" w:line="276" w:lineRule="auto"/>
        <w:ind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36455E">
        <w:rPr>
          <w:rFonts w:asciiTheme="minorHAnsi" w:eastAsiaTheme="minorHAnsi" w:hAnsiTheme="minorHAnsi" w:cstheme="minorHAnsi"/>
          <w:color w:val="auto"/>
          <w:sz w:val="22"/>
          <w:lang w:eastAsia="en-US"/>
        </w:rPr>
        <w:t>Oprogramowanie do serwerowych systemów operacyjnych:</w:t>
      </w:r>
    </w:p>
    <w:p w14:paraId="13851854" w14:textId="22B14BAA" w:rsidR="00470155" w:rsidRPr="00826ACA" w:rsidRDefault="0036455E" w:rsidP="00F62B5C">
      <w:pPr>
        <w:spacing w:after="200" w:line="276" w:lineRule="auto"/>
        <w:ind w:left="426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>Licencje do serwerowego systemu operacyjnego Windows Server Datacenter 20</w:t>
      </w:r>
      <w:r w:rsidR="00F47F27"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22 </w:t>
      </w:r>
      <w:r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>lub nowsza wersja z prawem do używania nieograniczonej liczby maszyn wirtualnych (ilość licencji uzależniona od ilości zaproponowanych serwerów/węzłów przez Wykonawcę)</w:t>
      </w:r>
      <w:r w:rsidR="00F47F27"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. Zaproponowane licencje musze mieć możliwość </w:t>
      </w:r>
      <w:proofErr w:type="spellStart"/>
      <w:r w:rsidR="00F47F27"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>downgrade</w:t>
      </w:r>
      <w:proofErr w:type="spellEnd"/>
      <w:r w:rsidR="00F47F27"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do wersji Windows Server</w:t>
      </w:r>
      <w:r w:rsidR="00047330"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="00F47F27" w:rsidRPr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>Datacenter 2019.</w:t>
      </w:r>
      <w:r w:rsidR="00F62B5C" w:rsidRPr="00F62B5C" w:rsidDel="00F62B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="00B50021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Licencje te muszą wypełnić wszystkie serwery fizyczne </w:t>
      </w:r>
      <w:r w:rsidR="004040F6">
        <w:rPr>
          <w:rFonts w:asciiTheme="minorHAnsi" w:eastAsiaTheme="minorHAnsi" w:hAnsiTheme="minorHAnsi" w:cstheme="minorHAnsi"/>
          <w:color w:val="auto"/>
          <w:sz w:val="22"/>
          <w:lang w:eastAsia="en-US"/>
        </w:rPr>
        <w:t>hiperkonwergentnej</w:t>
      </w:r>
      <w:r w:rsidR="00B50021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platformy wirtualizującej.</w:t>
      </w:r>
    </w:p>
    <w:p w14:paraId="7A34260C" w14:textId="56867E22" w:rsidR="00BE54B8" w:rsidRPr="00DB73C4" w:rsidRDefault="00993B54" w:rsidP="00320B12">
      <w:pPr>
        <w:pStyle w:val="Nagwek3"/>
        <w:ind w:left="142" w:firstLine="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Minimalne wymagania w zakresie </w:t>
      </w:r>
      <w:r w:rsidR="00BE54B8" w:rsidRPr="00DB73C4">
        <w:rPr>
          <w:rFonts w:asciiTheme="minorHAnsi" w:hAnsiTheme="minorHAnsi" w:cstheme="minorHAnsi"/>
          <w:lang w:eastAsia="ar-SA"/>
        </w:rPr>
        <w:t>Instalacja środowiska</w:t>
      </w:r>
      <w:r>
        <w:rPr>
          <w:rFonts w:asciiTheme="minorHAnsi" w:hAnsiTheme="minorHAnsi" w:cstheme="minorHAnsi"/>
          <w:lang w:eastAsia="ar-SA"/>
        </w:rPr>
        <w:t xml:space="preserve"> </w:t>
      </w:r>
    </w:p>
    <w:p w14:paraId="24D1C127" w14:textId="2E0E1A40" w:rsidR="00A17EE5" w:rsidRPr="00DB73C4" w:rsidRDefault="00A17EE5" w:rsidP="00B9651C">
      <w:pPr>
        <w:pStyle w:val="ZOL3-IPUL2"/>
      </w:pPr>
      <w:r w:rsidRPr="00DB73C4">
        <w:t xml:space="preserve">Wszystkie </w:t>
      </w:r>
      <w:r>
        <w:t>komponenty (urządzenia)</w:t>
      </w:r>
      <w:r w:rsidRPr="00DB73C4">
        <w:t xml:space="preserve"> dostarczone przez Wykonawcę muszą zostać </w:t>
      </w:r>
      <w:r>
        <w:t>złożone w funkcjonalną całość, m.in posiadać zainstalowaną pamięć operacyjną RAM,  procesory</w:t>
      </w:r>
      <w:r w:rsidR="00281549">
        <w:t>, zasilacze, wentylatory, dyski moduły sieciowe oraz inny wymagany dla danego komponentu</w:t>
      </w:r>
      <w:r>
        <w:t xml:space="preserve"> osprzęt</w:t>
      </w:r>
      <w:r w:rsidR="00281549">
        <w:t>.</w:t>
      </w:r>
    </w:p>
    <w:p w14:paraId="3DA498B0" w14:textId="5B6F3A42" w:rsidR="00BE54B8" w:rsidRPr="00DB73C4" w:rsidRDefault="00BE54B8" w:rsidP="00B9651C">
      <w:pPr>
        <w:pStyle w:val="ZOL3-IPUL2"/>
      </w:pPr>
      <w:r w:rsidRPr="00DB73C4">
        <w:t>Wszystkie urządzenia dostarczone przez Wykonawcę muszą zostać przez niego zamontowane w serwerowniach Zamawiającego, w umieszczonych tam szafach serwerowych wskazanych przez Zamawiającego, zgodnie z projektem technicznym.</w:t>
      </w:r>
      <w:r w:rsidR="00780CD0" w:rsidRPr="00DB73C4">
        <w:t xml:space="preserve"> Dyski pamięci masowej zostaną zamontowane w macierzach dyskowych </w:t>
      </w:r>
      <w:r w:rsidR="00B9651C">
        <w:t xml:space="preserve">serwerów </w:t>
      </w:r>
      <w:r w:rsidR="00780CD0" w:rsidRPr="00DB73C4">
        <w:t>i serwerach.</w:t>
      </w:r>
    </w:p>
    <w:p w14:paraId="0A402729" w14:textId="35D770B8" w:rsidR="00983F16" w:rsidRPr="00DB73C4" w:rsidRDefault="00BE54B8" w:rsidP="00B9651C">
      <w:pPr>
        <w:pStyle w:val="ZOL3-IPUL2"/>
      </w:pPr>
      <w:r w:rsidRPr="00DB73C4">
        <w:t xml:space="preserve">Wszystkie </w:t>
      </w:r>
      <w:r w:rsidR="00983F16" w:rsidRPr="00DB73C4">
        <w:t>komponenty platformy,</w:t>
      </w:r>
      <w:r w:rsidRPr="00DB73C4">
        <w:t xml:space="preserve"> dostarczone przez Wykonawcę muszą zostać podłączone redundantnie, w uzgodnieniu z Zamawiającym  do sieci energetycznej Zamawiającego, zgodnie z projektem technicznym. Wszelkie przewody powinny być zamontowane w przeznaczonych do tego uchwytach montażowych. </w:t>
      </w:r>
    </w:p>
    <w:p w14:paraId="18BDE2AD" w14:textId="3D70C372" w:rsidR="00983F16" w:rsidRPr="00DB73C4" w:rsidRDefault="00983F16" w:rsidP="00B9651C">
      <w:pPr>
        <w:pStyle w:val="ZOL3-IPUL2"/>
      </w:pPr>
      <w:r w:rsidRPr="00DB73C4">
        <w:t>Wszystkie dostarczone komponenty (np. serwery, przełączniki) muszą zostać podłączone w sposób rozkładający obciążenie równomiernie na dostępne linie zasilające, w taki sposób, aby obciążenie (szczególnie w momencie włączania) nie powodowało zadziałania bezpieczników, oraz w taki sposób, aby utrata zasilania na jednej linii zasilającej nie powodowało przerwy w funkcjonowaniu ani obniżenia wydajności systemu.</w:t>
      </w:r>
      <w:r w:rsidR="00BE54B8" w:rsidRPr="00DB73C4">
        <w:t xml:space="preserve"> </w:t>
      </w:r>
    </w:p>
    <w:p w14:paraId="24E10F57" w14:textId="7D65C685" w:rsidR="00983F16" w:rsidRPr="00DB73C4" w:rsidRDefault="00983F16" w:rsidP="00B9651C">
      <w:pPr>
        <w:pStyle w:val="ZOL3-IPUL2"/>
      </w:pPr>
      <w:r w:rsidRPr="00DB73C4">
        <w:t>Zamawiający wymaga dostarczenia wszystkich podzespołów koniecznych do instalacji dostarczonych serwerów w szafie montażowej oraz do podłączenia do infrastruktury Zamawiającego, obejmując między innymi prowadnice, szyny, śruby, okablowanie, organizatory okablowania, listwy zasilające.</w:t>
      </w:r>
    </w:p>
    <w:p w14:paraId="1EC3A06A" w14:textId="1CEDB568" w:rsidR="00BE54B8" w:rsidRPr="00DB73C4" w:rsidRDefault="00BE54B8" w:rsidP="00B9651C">
      <w:pPr>
        <w:pStyle w:val="ZOL3-IPUL2"/>
      </w:pPr>
      <w:r w:rsidRPr="00DB73C4">
        <w:t xml:space="preserve">Wszystkie </w:t>
      </w:r>
      <w:r w:rsidR="00983F16" w:rsidRPr="00DB73C4">
        <w:t>komponenty</w:t>
      </w:r>
      <w:r w:rsidRPr="00DB73C4">
        <w:t xml:space="preserve"> dostarczone przez Wykonawcę muszą zostać podłączone redundantnie z wskazanymi przez Zamawiającego przełącznikami sieci komputerowej z użyciem połączeń światłowodowych lub miedzianych, zgodnie z projektem technicznym. Wszelkie przewody powinny być zamontowane w przeznaczonych do tego uchwytach montażowych.</w:t>
      </w:r>
    </w:p>
    <w:p w14:paraId="3B348E9D" w14:textId="4C3B5FC2" w:rsidR="00983F16" w:rsidRPr="00DB73C4" w:rsidRDefault="00983F16" w:rsidP="00B9651C">
      <w:pPr>
        <w:pStyle w:val="ZOL3-IPUL2"/>
      </w:pPr>
      <w:r w:rsidRPr="00DB73C4">
        <w:rPr>
          <w:kern w:val="1"/>
          <w:lang w:eastAsia="ar-SA"/>
        </w:rPr>
        <w:t>Okablowanie</w:t>
      </w:r>
      <w:r w:rsidRPr="00DB73C4">
        <w:t xml:space="preserve"> użyte przez Wykonawcę musi zostać oznaczone w sposób trwały, po obu stronach i opisane w dokumentacji powdrożeniowej systemu. </w:t>
      </w:r>
    </w:p>
    <w:p w14:paraId="19D01386" w14:textId="77777777" w:rsidR="00BE1454" w:rsidRDefault="00BE1454" w:rsidP="00DB09BE">
      <w:pPr>
        <w:pStyle w:val="Nagwek3"/>
        <w:ind w:left="0" w:firstLine="0"/>
        <w:jc w:val="both"/>
        <w:rPr>
          <w:rFonts w:asciiTheme="minorHAnsi" w:hAnsiTheme="minorHAnsi" w:cstheme="minorHAnsi"/>
          <w:lang w:eastAsia="ar-SA"/>
        </w:rPr>
      </w:pPr>
    </w:p>
    <w:p w14:paraId="231C5A08" w14:textId="06B06E56" w:rsidR="005C3318" w:rsidRPr="00DB73C4" w:rsidRDefault="00993B54" w:rsidP="00DB09BE">
      <w:pPr>
        <w:pStyle w:val="Nagwek3"/>
        <w:ind w:left="0" w:firstLine="0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Minimalne wymagania w zakresie </w:t>
      </w:r>
      <w:r w:rsidR="00D80EA5" w:rsidRPr="00DB73C4">
        <w:rPr>
          <w:rFonts w:asciiTheme="minorHAnsi" w:hAnsiTheme="minorHAnsi" w:cstheme="minorHAnsi"/>
          <w:lang w:eastAsia="ar-SA"/>
        </w:rPr>
        <w:t>Wdrożeni</w:t>
      </w:r>
      <w:r>
        <w:rPr>
          <w:rFonts w:asciiTheme="minorHAnsi" w:hAnsiTheme="minorHAnsi" w:cstheme="minorHAnsi"/>
          <w:lang w:eastAsia="ar-SA"/>
        </w:rPr>
        <w:t>a</w:t>
      </w:r>
      <w:r w:rsidR="00D80EA5" w:rsidRPr="00DB73C4">
        <w:rPr>
          <w:rFonts w:asciiTheme="minorHAnsi" w:hAnsiTheme="minorHAnsi" w:cstheme="minorHAnsi"/>
          <w:lang w:eastAsia="ar-SA"/>
        </w:rPr>
        <w:t xml:space="preserve"> </w:t>
      </w:r>
      <w:r w:rsidR="004040F6" w:rsidRPr="00DB73C4">
        <w:rPr>
          <w:rFonts w:asciiTheme="minorHAnsi" w:hAnsiTheme="minorHAnsi" w:cstheme="minorHAnsi"/>
          <w:lang w:eastAsia="ar-SA"/>
        </w:rPr>
        <w:t>hiperkonwergentnej</w:t>
      </w:r>
      <w:r w:rsidR="00D80EA5" w:rsidRPr="00DB73C4">
        <w:rPr>
          <w:rFonts w:asciiTheme="minorHAnsi" w:hAnsiTheme="minorHAnsi" w:cstheme="minorHAnsi"/>
          <w:lang w:eastAsia="ar-SA"/>
        </w:rPr>
        <w:t xml:space="preserve"> platformy wirtualizującej</w:t>
      </w:r>
    </w:p>
    <w:p w14:paraId="6E5AEDE1" w14:textId="430DA515" w:rsidR="00D80EA5" w:rsidRPr="00DB73C4" w:rsidRDefault="0003248A" w:rsidP="00DB09BE">
      <w:pPr>
        <w:keepNext/>
        <w:keepLines/>
        <w:spacing w:before="40" w:after="0"/>
        <w:ind w:left="0"/>
        <w:outlineLvl w:val="2"/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</w:pPr>
      <w:r w:rsidRPr="00DB73C4"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  <w:t>K</w:t>
      </w:r>
      <w:r w:rsidR="00D80EA5" w:rsidRPr="00DB73C4"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  <w:t>onfiguracja środowiska</w:t>
      </w:r>
    </w:p>
    <w:p w14:paraId="3653AA95" w14:textId="4DF59C6A" w:rsidR="003F2583" w:rsidRPr="00DB73C4" w:rsidRDefault="00FC1C44" w:rsidP="00B9651C">
      <w:pPr>
        <w:pStyle w:val="ZOL3-IPUL2"/>
      </w:pPr>
      <w:r w:rsidRPr="00DB73C4">
        <w:t>Wszystkie komponenty platformy zostaną skonfigurowane sieciowo</w:t>
      </w:r>
      <w:r w:rsidR="00F63582" w:rsidRPr="00DB73C4">
        <w:t xml:space="preserve"> (konfiguracja numerów IP, interfejsów sieciowych, protokołów LACP) i</w:t>
      </w:r>
      <w:r w:rsidRPr="00DB73C4">
        <w:t xml:space="preserve"> obejmuje </w:t>
      </w:r>
      <w:r w:rsidR="00F63582" w:rsidRPr="00DB73C4">
        <w:t xml:space="preserve">także </w:t>
      </w:r>
      <w:r w:rsidRPr="00DB73C4">
        <w:t xml:space="preserve">serwery, urządzenia sieciowe, macierze dyskowe oraz inne komponenty tego wymagające, zgodnie z projektem </w:t>
      </w:r>
      <w:r w:rsidR="00F63582" w:rsidRPr="00DB73C4">
        <w:t>technicznym.</w:t>
      </w:r>
      <w:r w:rsidR="003F2583" w:rsidRPr="00DB73C4">
        <w:t xml:space="preserve"> </w:t>
      </w:r>
    </w:p>
    <w:p w14:paraId="383603FF" w14:textId="45069062" w:rsidR="00281549" w:rsidRPr="00281549" w:rsidRDefault="00F63582" w:rsidP="00B9651C">
      <w:pPr>
        <w:pStyle w:val="ZOL3-IPUL2"/>
      </w:pPr>
      <w:r w:rsidRPr="00DB73C4">
        <w:lastRenderedPageBreak/>
        <w:t>Skonfigurowane połączenia sieciowe muszą uwzględniać podział wg. funkcjonalności co oznacza m.in. separację (</w:t>
      </w:r>
      <w:proofErr w:type="spellStart"/>
      <w:r w:rsidRPr="00DB73C4">
        <w:t>vlan</w:t>
      </w:r>
      <w:proofErr w:type="spellEnd"/>
      <w:r w:rsidRPr="00DB73C4">
        <w:t xml:space="preserve">) segmentów sieci odpowiedzialnych za obsługę urządzeń blokowych, za zarządzanie urządzeniami (interfejsy </w:t>
      </w:r>
      <w:proofErr w:type="spellStart"/>
      <w:r w:rsidRPr="00DB73C4">
        <w:t>managementowe</w:t>
      </w:r>
      <w:proofErr w:type="spellEnd"/>
      <w:r w:rsidRPr="00DB73C4">
        <w:t xml:space="preserve"> serwerów oraz innych urządzeń)    oraz sieci przeznaczone dla maszyn wirtualnych, zgodnie z projektem technicznym</w:t>
      </w:r>
      <w:r w:rsidR="001C246A" w:rsidRPr="00DB73C4">
        <w:t>.</w:t>
      </w:r>
    </w:p>
    <w:p w14:paraId="19D49B19" w14:textId="77777777" w:rsidR="001C246A" w:rsidRDefault="001C246A" w:rsidP="005B1B00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Połączenia sieciowe muszą zostać skonfigurowane w oparciu o protokół  agregacyjny (np.  LACP),  w trybie zapewniającym nadmiarowość połączenia oraz jednocześnie aktywną pracę wszystkich linków sieciowych.</w:t>
      </w:r>
    </w:p>
    <w:p w14:paraId="7B26DA39" w14:textId="658A399C" w:rsidR="00A32D64" w:rsidRPr="00A32D64" w:rsidRDefault="008363CB" w:rsidP="005B1B00">
      <w:pPr>
        <w:keepNext/>
        <w:keepLines/>
        <w:spacing w:before="40" w:after="0"/>
        <w:ind w:left="0" w:firstLine="0"/>
        <w:outlineLvl w:val="2"/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</w:pPr>
      <w:r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  <w:t>Wdrożenie</w:t>
      </w:r>
      <w:r w:rsidR="00A32D64" w:rsidRPr="00DB73C4"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  <w:t xml:space="preserve"> środowiska</w:t>
      </w:r>
    </w:p>
    <w:p w14:paraId="6910BB26" w14:textId="0B2FA62C" w:rsidR="001C246A" w:rsidRPr="00DB73C4" w:rsidRDefault="001C246A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Wykonawca uruchomi hiperkonwergentną platformę wirtualizującą we wskazanych lokalizacjach  Zamawiającego</w:t>
      </w:r>
      <w:r w:rsidRPr="00DB73C4">
        <w:rPr>
          <w:rFonts w:asciiTheme="minorHAnsi" w:hAnsiTheme="minorHAnsi" w:cstheme="minorHAnsi"/>
          <w:sz w:val="22"/>
        </w:rPr>
        <w:t>, realizując poniższe wymagania.</w:t>
      </w:r>
    </w:p>
    <w:p w14:paraId="650B68CF" w14:textId="247FE927" w:rsidR="00281549" w:rsidRPr="00281549" w:rsidRDefault="00281549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Oprogramowanie platformy zostanie zainstalowane na dostarczonych serwerach </w:t>
      </w:r>
    </w:p>
    <w:p w14:paraId="7DA0CBD0" w14:textId="58B2F91B" w:rsidR="00DB73C4" w:rsidRPr="00DB73C4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Wszystkie komponenty platformy będą działające i aktywne. </w:t>
      </w:r>
    </w:p>
    <w:p w14:paraId="27ACF25E" w14:textId="290B1B64" w:rsidR="00DB73C4" w:rsidRPr="00DB73C4" w:rsidRDefault="001C246A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Wszystkie komponenty </w:t>
      </w:r>
      <w:r w:rsidR="00DB73C4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platformy będą dostępne i w pełni centralnie zarządzane.</w:t>
      </w:r>
    </w:p>
    <w:p w14:paraId="03B84E25" w14:textId="76031358" w:rsidR="00DB73C4" w:rsidRPr="00281549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Konsola zarządzająca będzie zintegrowana z repozytorium użytkowników Active Directory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, zapewni  konfigurację odpowiednich  uprawnień do platformy </w:t>
      </w:r>
    </w:p>
    <w:p w14:paraId="71CB9D48" w14:textId="0EF3AEFD" w:rsidR="00281549" w:rsidRPr="00281549" w:rsidRDefault="00281549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Skonfigurowane zostaną odpowiednio serwery DNS i NTP wraz SMTP(powiadomienia)</w:t>
      </w:r>
    </w:p>
    <w:p w14:paraId="70CC1645" w14:textId="0F44D1D6" w:rsidR="009C309D" w:rsidRPr="009C309D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Konsola zarządzająca będzie realizowała wszystkie oczekiwane 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niniejszym dokumentem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wymaga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ń</w:t>
      </w:r>
    </w:p>
    <w:p w14:paraId="257DF420" w14:textId="77777777" w:rsidR="009C309D" w:rsidRPr="009C309D" w:rsidRDefault="009C309D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Integracja hiperkonwergentnej platformy  wirtualizującej z istniejącymi systemami wirtualizującymi Zamawiającego powinna spełniać poniższe wymagania</w:t>
      </w:r>
    </w:p>
    <w:p w14:paraId="1B5E8A9D" w14:textId="4CD7851D" w:rsidR="009C309D" w:rsidRPr="009C309D" w:rsidRDefault="00281549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Zamawiający wymaga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i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ntegracji platformy z istniejącymi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środowisk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ami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Vmware </w:t>
      </w:r>
      <w:proofErr w:type="spellStart"/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Vsphere</w:t>
      </w:r>
      <w:proofErr w:type="spellEnd"/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6</w:t>
      </w:r>
      <w:r w:rsidR="002A371E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.x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-7</w:t>
      </w:r>
      <w:r w:rsidR="002A371E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.x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posiad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anymi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przez Zamawiającego</w:t>
      </w:r>
      <w:r w:rsidR="009C309D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.</w:t>
      </w:r>
    </w:p>
    <w:p w14:paraId="6005A6BF" w14:textId="543AA63A" w:rsidR="00281549" w:rsidRPr="009C309D" w:rsidRDefault="009C309D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Integracja z istniejącą 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platformą wirtualizującą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Zamawiającego musi się  odbywać co najmniej w taki sposób aby wszystkie maszyny były widoczne w konsoli zarządzającej oraz dostępna była możliwość podglądu ich konfiguracji oraz łatwego przeniesienia na nową hiperkonwergentną platformę wirtualizującą. </w:t>
      </w:r>
    </w:p>
    <w:p w14:paraId="6E847AAF" w14:textId="0899F9CE" w:rsidR="00281549" w:rsidRPr="00281549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Testy akceptacyjne będą 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obejmować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co najmniej 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poniższe 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scenariusze, z uwzględnieniem zasady, że ż</w:t>
      </w:r>
      <w:r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adne z poniższych działań nie może spowodować przerwy w działaniu platformy. </w:t>
      </w:r>
      <w:r w:rsidR="00281549" w:rsidRPr="005B1B00">
        <w:rPr>
          <w:rFonts w:asciiTheme="minorHAnsi" w:eastAsiaTheme="minorHAnsi" w:hAnsiTheme="minorHAnsi" w:cstheme="minorHAnsi"/>
          <w:color w:val="auto"/>
          <w:sz w:val="22"/>
          <w:lang w:eastAsia="en-US"/>
        </w:rPr>
        <w:t>Platforma powinna zapewniać:</w:t>
      </w:r>
    </w:p>
    <w:p w14:paraId="7A1B309C" w14:textId="4FD17695" w:rsidR="00DB73C4" w:rsidRPr="00DB73C4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Odporność </w:t>
      </w:r>
      <w:r w:rsidR="00A17EE5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platformy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na odłączenie pojedynczego dysku z serwera lub macierzy dyskowej (jeżeli </w:t>
      </w:r>
      <w:r w:rsidR="00A17EE5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ją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dostarczono).</w:t>
      </w:r>
    </w:p>
    <w:p w14:paraId="3A9A2AC7" w14:textId="3853A99C" w:rsidR="00DB73C4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Odporność </w:t>
      </w:r>
      <w:r w:rsidR="00A17EE5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platformy 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na odłączenie pojedynczego serwera lub macierzy dyskowej (jeżeli </w:t>
      </w:r>
      <w:r w:rsidR="00A17EE5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ją 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dostarczono)</w:t>
      </w:r>
      <w:r w:rsidR="001B6018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lub ich podzespołów np. karty sieciowej, procesora, dysku, wkładki sieciowej).</w:t>
      </w:r>
    </w:p>
    <w:p w14:paraId="103252E5" w14:textId="1764713C" w:rsidR="00DB73C4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Odporność </w:t>
      </w:r>
      <w:r w:rsidR="00A17EE5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platformy 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na  awarię pojedynczego przełącznika sieciowego </w:t>
      </w:r>
      <w:r w:rsidR="00A17EE5">
        <w:rPr>
          <w:rFonts w:asciiTheme="minorHAnsi" w:eastAsiaTheme="minorHAnsi" w:hAnsiTheme="minorHAnsi" w:cstheme="minorHAnsi"/>
          <w:color w:val="auto"/>
          <w:sz w:val="22"/>
          <w:lang w:eastAsia="en-US"/>
        </w:rPr>
        <w:t>(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ethernet</w:t>
      </w:r>
      <w:proofErr w:type="spellEnd"/>
      <w:r w:rsidR="00A17EE5">
        <w:rPr>
          <w:rFonts w:asciiTheme="minorHAnsi" w:eastAsiaTheme="minorHAnsi" w:hAnsiTheme="minorHAnsi" w:cstheme="minorHAnsi"/>
          <w:color w:val="auto"/>
          <w:sz w:val="22"/>
          <w:lang w:eastAsia="en-US"/>
        </w:rPr>
        <w:t>)</w:t>
      </w:r>
    </w:p>
    <w:p w14:paraId="029ABC95" w14:textId="100A4C80" w:rsidR="00DB73C4" w:rsidRDefault="00DB73C4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Odporność </w:t>
      </w:r>
      <w:r w:rsidR="00A17EE5">
        <w:rPr>
          <w:rFonts w:asciiTheme="minorHAnsi" w:eastAsiaTheme="minorHAnsi" w:hAnsiTheme="minorHAnsi" w:cstheme="minorHAnsi"/>
          <w:color w:val="auto"/>
          <w:sz w:val="22"/>
          <w:lang w:eastAsia="en-US"/>
        </w:rPr>
        <w:t>platformy na awarię jednego ze źródeł zasilania w energię elektryczną.</w:t>
      </w:r>
    </w:p>
    <w:p w14:paraId="02FAA1E4" w14:textId="2DAABAEE" w:rsidR="00A17EE5" w:rsidRDefault="00A17EE5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Odporność platformy na awarię pojedynczego łącza sieci komputerowej (np.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patchcord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światłowodowy i miedziany)</w:t>
      </w:r>
    </w:p>
    <w:p w14:paraId="1DCEFEA1" w14:textId="624E771C" w:rsidR="00A17EE5" w:rsidRDefault="00A17EE5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Odporność platformy na awarię konsoli nią zarządzającej</w:t>
      </w:r>
    </w:p>
    <w:p w14:paraId="11F35B51" w14:textId="089333C4" w:rsidR="00A17EE5" w:rsidRDefault="00A17EE5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Odporność platformy na awarię w jednej z lokalizacji w której została zainstalowana.</w:t>
      </w:r>
    </w:p>
    <w:p w14:paraId="2E668D99" w14:textId="00B2A9F2" w:rsidR="00A17EE5" w:rsidRDefault="00A17EE5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Podłączenie w trybie on-line dodatkowego węzła do platformy</w:t>
      </w:r>
    </w:p>
    <w:p w14:paraId="34C987C7" w14:textId="0DA096B1" w:rsidR="00A17EE5" w:rsidRDefault="00A17EE5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Odłączenie w trybie on-line istniejącego węzła platformy</w:t>
      </w:r>
    </w:p>
    <w:p w14:paraId="4C58C5F5" w14:textId="12E843C8" w:rsidR="00A17EE5" w:rsidRDefault="00A17EE5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Podłączenie w trybie online dodatkowego dysku do serwera i macierzy (jeżeli ją dostarczono), </w:t>
      </w:r>
    </w:p>
    <w:p w14:paraId="6CA6397D" w14:textId="4C78F4FA" w:rsidR="009C309D" w:rsidRDefault="009C309D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Migrację czynnych maszyn wirtualnych (VM) pomiędzy węzłami platformy.</w:t>
      </w:r>
    </w:p>
    <w:p w14:paraId="505E9E21" w14:textId="003BCAC6" w:rsidR="009C309D" w:rsidRDefault="009C309D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Klonowanie czynnych maszyn wirtualnych (VM) na platformie.</w:t>
      </w:r>
    </w:p>
    <w:p w14:paraId="40A86CB5" w14:textId="72C81FAF" w:rsidR="009C309D" w:rsidRDefault="009C309D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Powołanie (ang.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deploy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)  nowej maszyny wirtualnej o określonych parametrach, w tym także z powszechnych formatów instalacyjnych  (np. OVF).</w:t>
      </w:r>
    </w:p>
    <w:p w14:paraId="27AE83E6" w14:textId="77777777" w:rsidR="001B6018" w:rsidRDefault="009C309D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Włączenie, wyłączenie i restart maszyny wirtualnej na platformie.</w:t>
      </w:r>
    </w:p>
    <w:p w14:paraId="01C2B541" w14:textId="77777777" w:rsidR="001B6018" w:rsidRPr="001B6018" w:rsidRDefault="001B6018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lastRenderedPageBreak/>
        <w:t>Przełączanie maszyn wirtualnych/środowisk pomiędzy lokalizacjami</w:t>
      </w:r>
    </w:p>
    <w:p w14:paraId="0DCFF7CF" w14:textId="42ED3F23" w:rsidR="001B6018" w:rsidRPr="001B6018" w:rsidRDefault="001B6018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Tworzenie klastrów </w:t>
      </w:r>
      <w:proofErr w:type="spellStart"/>
      <w:r w:rsidR="002A371E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RedHat</w:t>
      </w:r>
      <w:proofErr w:type="spellEnd"/>
      <w:r w:rsidR="002A371E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proofErr w:type="spellStart"/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OpenShift</w:t>
      </w:r>
      <w:proofErr w:type="spellEnd"/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z uwzględnieniem systemu plików  </w:t>
      </w:r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CSI (ang. </w:t>
      </w:r>
      <w:proofErr w:type="spellStart"/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>Container</w:t>
      </w:r>
      <w:proofErr w:type="spellEnd"/>
      <w:r w:rsidRPr="00DB73C4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Storage Interface)</w:t>
      </w:r>
      <w:r w:rsidR="002A371E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, </w:t>
      </w:r>
    </w:p>
    <w:p w14:paraId="38455E9B" w14:textId="10A39EB6" w:rsidR="001B6018" w:rsidRDefault="001B6018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Wykorzystywanie mechanizmu automatycznego zarządzania numerami IP.</w:t>
      </w:r>
    </w:p>
    <w:p w14:paraId="74BF1D73" w14:textId="315F3A77" w:rsidR="001304AE" w:rsidRDefault="001304AE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>Powyższe testy muszą być udokumentowane w dokumentacji powdrożeniowej systemu.</w:t>
      </w:r>
    </w:p>
    <w:p w14:paraId="29A8C64D" w14:textId="6AE93AC4" w:rsidR="001B6018" w:rsidRPr="001B6018" w:rsidRDefault="001B6018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Integracja z systemem backup Zamawiającego obejmujące systemy producentów </w:t>
      </w:r>
      <w:proofErr w:type="spellStart"/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Vee</w:t>
      </w:r>
      <w:r w:rsidR="00D92AB3">
        <w:rPr>
          <w:rFonts w:asciiTheme="minorHAnsi" w:eastAsiaTheme="minorHAnsi" w:hAnsiTheme="minorHAnsi" w:cstheme="minorHAnsi"/>
          <w:color w:val="auto"/>
          <w:sz w:val="22"/>
          <w:lang w:eastAsia="en-US"/>
        </w:rPr>
        <w:t>a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m</w:t>
      </w:r>
      <w:proofErr w:type="spellEnd"/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oraz </w:t>
      </w:r>
      <w:proofErr w:type="spellStart"/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CommVault</w:t>
      </w:r>
      <w:proofErr w:type="spellEnd"/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.</w:t>
      </w:r>
    </w:p>
    <w:p w14:paraId="739C5EE8" w14:textId="3E072D6A" w:rsidR="003A16AC" w:rsidRPr="003A16AC" w:rsidRDefault="007454AB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Wykonawca przeprowad</w:t>
      </w:r>
      <w:r w:rsidR="00F63582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zi jednodniowy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instruktaż stanowiskowy dla</w:t>
      </w:r>
      <w:r w:rsidR="00C9271C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  <w:r w:rsidR="00F63582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dwóch </w:t>
      </w:r>
      <w:r w:rsidR="00C9271C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administratorów 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Zamawiającego obejmujący instalacj</w:t>
      </w:r>
      <w:r w:rsidR="00F63582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ę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i konfiguracj</w:t>
      </w:r>
      <w:r w:rsidR="00F63582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ę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dostarcz</w:t>
      </w:r>
      <w:r w:rsidR="00F63582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o</w:t>
      </w:r>
      <w:r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nego rozwiązania</w:t>
      </w:r>
      <w:r w:rsidR="00F63582" w:rsidRPr="002C555C">
        <w:rPr>
          <w:rFonts w:asciiTheme="minorHAnsi" w:eastAsiaTheme="minorHAnsi" w:hAnsiTheme="minorHAnsi" w:cstheme="minorHAnsi"/>
          <w:color w:val="auto"/>
          <w:sz w:val="22"/>
          <w:lang w:eastAsia="en-US"/>
        </w:rPr>
        <w:t>. Instruktaż powinien się rozpocząć najpóźniej do trzech dni od zakończenie instalacji i konfiguracji.</w:t>
      </w:r>
    </w:p>
    <w:p w14:paraId="479C9D84" w14:textId="2EFCADA1" w:rsidR="00CB469C" w:rsidRDefault="00A85A38" w:rsidP="00487718">
      <w:pPr>
        <w:pStyle w:val="Akapitzlist"/>
        <w:numPr>
          <w:ilvl w:val="0"/>
          <w:numId w:val="16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>Dokumentacja powykonawcza powinna zawierać co najmniej opis infrastruktury, schematy połączeń komponentów platformy, adresacja IP , konfiguracja wszystkich komponentów, instrukcja administratora systemu (</w:t>
      </w:r>
      <w:r w:rsidR="00A32D64"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co najmniej opisującą </w:t>
      </w:r>
      <w:r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>tworzenie, konfiguracja, migracja,</w:t>
      </w:r>
      <w:r w:rsidR="00A32D64"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klonowanie, usuwanie </w:t>
      </w:r>
      <w:r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 maszyn wirtualnych</w:t>
      </w:r>
      <w:r w:rsidR="00A32D64"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), instrukcję eksploatacyjną (zawierającą co najmniej administrowanie platformą, a w tym administrowanie urządzeniami sieciowymi, wgrywanie poprawek, procedury DR, przełączanie pomiędzy lokalizacjami) </w:t>
      </w:r>
      <w:r w:rsidRPr="00CB469C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</w:t>
      </w:r>
    </w:p>
    <w:p w14:paraId="6A9466E5" w14:textId="77777777" w:rsidR="003845C0" w:rsidRDefault="003845C0" w:rsidP="005B1B00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</w:p>
    <w:p w14:paraId="3A504D39" w14:textId="1D79F40D" w:rsidR="00FE6EFD" w:rsidRPr="003845C0" w:rsidRDefault="005B1B00" w:rsidP="003845C0">
      <w:pPr>
        <w:keepNext/>
        <w:keepLines/>
        <w:spacing w:before="40" w:after="0"/>
        <w:ind w:left="0" w:firstLine="0"/>
        <w:outlineLvl w:val="2"/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</w:pPr>
      <w:r w:rsidRPr="003845C0"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  <w:t>Minimalne wymagania w zakresie świadczenia usług asysty technicznej</w:t>
      </w:r>
    </w:p>
    <w:p w14:paraId="5B9F0875" w14:textId="4B955469" w:rsidR="001B288F" w:rsidRPr="001B288F" w:rsidRDefault="001B288F" w:rsidP="00487718">
      <w:pPr>
        <w:pStyle w:val="Akapitzlist"/>
        <w:numPr>
          <w:ilvl w:val="0"/>
          <w:numId w:val="23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B288F">
        <w:rPr>
          <w:rFonts w:asciiTheme="minorHAnsi" w:eastAsiaTheme="minorHAnsi" w:hAnsiTheme="minorHAnsi" w:cstheme="minorHAnsi"/>
          <w:color w:val="auto"/>
          <w:sz w:val="22"/>
          <w:lang w:eastAsia="ar-SA"/>
        </w:rPr>
        <w:t xml:space="preserve">Wykonawca po zakończeniu wdrożenia świadczyć będzie usługi asysty technicznej </w:t>
      </w:r>
      <w:r w:rsidRPr="001B288F">
        <w:rPr>
          <w:rFonts w:asciiTheme="minorHAnsi" w:hAnsiTheme="minorHAnsi" w:cstheme="minorHAnsi"/>
          <w:bCs/>
          <w:spacing w:val="4"/>
          <w:sz w:val="22"/>
        </w:rPr>
        <w:t>polegającej na implementacji nowych funkcjonalności lub modyfikacji już istniejących modułów dostępnych w ramach dostarczonej i wdrożonej platformy.</w:t>
      </w:r>
    </w:p>
    <w:p w14:paraId="14B0CA61" w14:textId="77777777" w:rsidR="001B288F" w:rsidRPr="001B288F" w:rsidRDefault="001B288F" w:rsidP="00487718">
      <w:pPr>
        <w:pStyle w:val="Akapitzlist"/>
        <w:numPr>
          <w:ilvl w:val="0"/>
          <w:numId w:val="23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B288F">
        <w:rPr>
          <w:rFonts w:asciiTheme="minorHAnsi" w:hAnsiTheme="minorHAnsi" w:cstheme="minorHAnsi"/>
          <w:spacing w:val="4"/>
          <w:sz w:val="22"/>
        </w:rPr>
        <w:t>Usługę asysty technicznej Wykonawca zobowiązuje się świadczyć na każde żądanie Zamawiającego, tj. każdorazowo na podstawie pisemnego zlecenia asysty technicznej, wystawianego przez Zamawiającego.</w:t>
      </w:r>
    </w:p>
    <w:p w14:paraId="094B7B5E" w14:textId="77777777" w:rsidR="001B288F" w:rsidRPr="001B288F" w:rsidRDefault="001B288F" w:rsidP="00487718">
      <w:pPr>
        <w:pStyle w:val="Akapitzlist"/>
        <w:numPr>
          <w:ilvl w:val="0"/>
          <w:numId w:val="23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B288F">
        <w:rPr>
          <w:rFonts w:asciiTheme="minorHAnsi" w:hAnsiTheme="minorHAnsi" w:cstheme="minorHAnsi"/>
          <w:spacing w:val="4"/>
          <w:sz w:val="22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wsparcie pracowników Zamawiającego w użytkowaniu platformy zarówno techniczne jak i merytoryczne oraz </w:t>
      </w:r>
      <w:r w:rsidRPr="001B288F">
        <w:rPr>
          <w:rFonts w:asciiTheme="minorHAnsi" w:hAnsiTheme="minorHAnsi" w:cstheme="minorHAnsi"/>
          <w:bCs/>
          <w:spacing w:val="4"/>
          <w:sz w:val="22"/>
        </w:rPr>
        <w:t>implementację nowych funkcjonalności lub modyfikacji już istniejących dostępnych w ramach wdrożonej platformy.</w:t>
      </w:r>
    </w:p>
    <w:p w14:paraId="0704BE61" w14:textId="1DC77E78" w:rsidR="001B288F" w:rsidRPr="001B288F" w:rsidRDefault="001B288F" w:rsidP="00487718">
      <w:pPr>
        <w:pStyle w:val="Akapitzlist"/>
        <w:numPr>
          <w:ilvl w:val="0"/>
          <w:numId w:val="23"/>
        </w:numPr>
        <w:spacing w:after="200" w:line="276" w:lineRule="auto"/>
        <w:ind w:left="426" w:right="0" w:hanging="426"/>
        <w:jc w:val="both"/>
        <w:rPr>
          <w:rFonts w:asciiTheme="minorHAnsi" w:eastAsiaTheme="minorHAnsi" w:hAnsiTheme="minorHAnsi" w:cstheme="minorHAnsi"/>
          <w:color w:val="auto"/>
          <w:sz w:val="22"/>
          <w:lang w:eastAsia="ar-SA"/>
        </w:rPr>
      </w:pPr>
      <w:r w:rsidRPr="001B288F">
        <w:rPr>
          <w:rFonts w:asciiTheme="minorHAnsi" w:hAnsiTheme="minorHAnsi" w:cstheme="minorHAnsi"/>
          <w:spacing w:val="4"/>
          <w:sz w:val="22"/>
        </w:rPr>
        <w:t>Usługi asysty technicznej Wykonawca zobowiązuje się realizować w dwóch formach:</w:t>
      </w:r>
    </w:p>
    <w:p w14:paraId="5C083F0B" w14:textId="77777777" w:rsidR="001B288F" w:rsidRPr="001B288F" w:rsidRDefault="001B288F" w:rsidP="00487718">
      <w:pPr>
        <w:pStyle w:val="Akapitzlist"/>
        <w:numPr>
          <w:ilvl w:val="0"/>
          <w:numId w:val="22"/>
        </w:numPr>
        <w:spacing w:after="120" w:line="240" w:lineRule="auto"/>
        <w:ind w:left="851" w:right="0"/>
        <w:jc w:val="both"/>
        <w:rPr>
          <w:rFonts w:asciiTheme="minorHAnsi" w:hAnsiTheme="minorHAnsi" w:cstheme="minorHAnsi"/>
          <w:spacing w:val="4"/>
          <w:sz w:val="22"/>
        </w:rPr>
      </w:pPr>
      <w:r w:rsidRPr="001B288F">
        <w:rPr>
          <w:rFonts w:asciiTheme="minorHAnsi" w:hAnsiTheme="minorHAnsi" w:cstheme="minorHAnsi"/>
          <w:spacing w:val="4"/>
          <w:sz w:val="22"/>
        </w:rPr>
        <w:t>w siedzibie Zamawiającego przez pracowników Wykonawcy na podstawie pisemnego zlecenia Zamawiającego określającego zakres oraz termin wykonania tych usług, uzgodnionych wcześniej z Wykonawcą. Usługi te będą świadczone, przez liczbę godzin wskazanych w zleceniu,</w:t>
      </w:r>
    </w:p>
    <w:p w14:paraId="43675E7D" w14:textId="77777777" w:rsidR="001B288F" w:rsidRPr="001B288F" w:rsidRDefault="001B288F" w:rsidP="00487718">
      <w:pPr>
        <w:pStyle w:val="Akapitzlist"/>
        <w:numPr>
          <w:ilvl w:val="0"/>
          <w:numId w:val="22"/>
        </w:numPr>
        <w:spacing w:after="120" w:line="240" w:lineRule="auto"/>
        <w:ind w:left="851" w:right="0"/>
        <w:jc w:val="both"/>
        <w:rPr>
          <w:rFonts w:asciiTheme="minorHAnsi" w:hAnsiTheme="minorHAnsi" w:cstheme="minorHAnsi"/>
          <w:spacing w:val="4"/>
          <w:sz w:val="22"/>
        </w:rPr>
      </w:pPr>
      <w:r w:rsidRPr="001B288F">
        <w:rPr>
          <w:rFonts w:asciiTheme="minorHAnsi" w:hAnsiTheme="minorHAnsi" w:cstheme="minorHAnsi"/>
          <w:spacing w:val="4"/>
          <w:sz w:val="22"/>
        </w:rPr>
        <w:t>zdalnie przez pracowników Wykonawcy na podstawie pisemnego zlecenia Zamawiającego określającego zakres oraz termin wykonania tych usług, uzgodnionych wcześniej z Wykonawcą. Usługi te będą świadczone, przez określoną liczbę godzin w danym dniu. Wykonawca udostępni narzędzie umożliwiające zdalną komunikację, które w uzgodnieniu z Zamawiającym zostanie uruchomione na stacji roboczej pracownika Zamawiającego.</w:t>
      </w:r>
    </w:p>
    <w:p w14:paraId="6FA0C4EA" w14:textId="77777777" w:rsidR="001B288F" w:rsidRPr="001B288F" w:rsidRDefault="001B288F" w:rsidP="00487718">
      <w:pPr>
        <w:pStyle w:val="Akapitzlist"/>
        <w:numPr>
          <w:ilvl w:val="0"/>
          <w:numId w:val="23"/>
        </w:numPr>
        <w:spacing w:after="200" w:line="276" w:lineRule="auto"/>
        <w:ind w:left="426" w:right="0" w:hanging="426"/>
        <w:jc w:val="both"/>
        <w:rPr>
          <w:rFonts w:asciiTheme="minorHAnsi" w:hAnsiTheme="minorHAnsi" w:cstheme="minorHAnsi"/>
          <w:spacing w:val="4"/>
          <w:sz w:val="22"/>
        </w:rPr>
      </w:pPr>
      <w:r w:rsidRPr="001B288F">
        <w:rPr>
          <w:rFonts w:asciiTheme="minorHAnsi" w:hAnsiTheme="minorHAnsi" w:cstheme="minorHAnsi"/>
          <w:spacing w:val="4"/>
          <w:sz w:val="22"/>
        </w:rPr>
        <w:t xml:space="preserve">Po wykonaniu usług Wykonawca przedłoży Zamawiającemu protokół z wykonania usług asysty zawierający ich rodzaj, zakres oraz termin. </w:t>
      </w:r>
    </w:p>
    <w:p w14:paraId="05AF273E" w14:textId="77777777" w:rsidR="001B288F" w:rsidRPr="001B288F" w:rsidRDefault="001B288F" w:rsidP="00487718">
      <w:pPr>
        <w:pStyle w:val="Akapitzlist"/>
        <w:numPr>
          <w:ilvl w:val="0"/>
          <w:numId w:val="23"/>
        </w:numPr>
        <w:spacing w:after="200" w:line="276" w:lineRule="auto"/>
        <w:ind w:left="426" w:right="0" w:hanging="426"/>
        <w:jc w:val="both"/>
        <w:rPr>
          <w:rFonts w:asciiTheme="minorHAnsi" w:hAnsiTheme="minorHAnsi" w:cstheme="minorHAnsi"/>
          <w:bCs/>
          <w:spacing w:val="4"/>
          <w:sz w:val="22"/>
        </w:rPr>
      </w:pPr>
      <w:r w:rsidRPr="001B288F">
        <w:rPr>
          <w:rFonts w:asciiTheme="minorHAnsi" w:hAnsiTheme="minorHAnsi" w:cstheme="minorHAnsi"/>
          <w:spacing w:val="4"/>
          <w:sz w:val="22"/>
        </w:rPr>
        <w:t>Zamawiający zastrzega sobie prawo do nie udzielania zleceń na usługi asysty technicznej.</w:t>
      </w:r>
    </w:p>
    <w:p w14:paraId="072894D2" w14:textId="77777777" w:rsidR="005B1B00" w:rsidRPr="003A16AC" w:rsidRDefault="005B1B00" w:rsidP="001B288F">
      <w:pPr>
        <w:pStyle w:val="Akapitzlist"/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01687DE3" w14:textId="1DE9C5CD" w:rsidR="007454AB" w:rsidRPr="00E973D0" w:rsidRDefault="007454AB" w:rsidP="002C555C">
      <w:pPr>
        <w:pStyle w:val="Akapitzlist"/>
        <w:ind w:left="0" w:firstLine="0"/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</w:pPr>
      <w:bookmarkStart w:id="8" w:name="_Hlk144992434"/>
      <w:r w:rsidRPr="00E973D0">
        <w:rPr>
          <w:rFonts w:asciiTheme="minorHAnsi" w:eastAsiaTheme="majorEastAsia" w:hAnsiTheme="minorHAnsi" w:cstheme="minorHAnsi"/>
          <w:color w:val="1F3763" w:themeColor="accent1" w:themeShade="7F"/>
          <w:szCs w:val="24"/>
          <w:lang w:eastAsia="ar-SA"/>
        </w:rPr>
        <w:t>Gwarancja</w:t>
      </w:r>
    </w:p>
    <w:p w14:paraId="0C02CC7C" w14:textId="6BC7B76B" w:rsidR="00FE6EFD" w:rsidRPr="00FE6EFD" w:rsidRDefault="003A16AC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FE6EFD">
        <w:rPr>
          <w:rFonts w:asciiTheme="minorHAnsi" w:eastAsia="Times New Roman" w:hAnsiTheme="minorHAnsi" w:cstheme="minorHAnsi"/>
          <w:sz w:val="22"/>
        </w:rPr>
        <w:t xml:space="preserve">Wszystkie komponenty </w:t>
      </w:r>
      <w:r w:rsidR="00FE6EFD">
        <w:rPr>
          <w:rFonts w:asciiTheme="minorHAnsi" w:eastAsia="Times New Roman" w:hAnsiTheme="minorHAnsi" w:cstheme="minorHAnsi"/>
          <w:sz w:val="22"/>
        </w:rPr>
        <w:t>h</w:t>
      </w:r>
      <w:r w:rsidR="007454AB" w:rsidRPr="00FE6EFD">
        <w:rPr>
          <w:rFonts w:asciiTheme="minorHAnsi" w:eastAsia="Times New Roman" w:hAnsiTheme="minorHAnsi" w:cstheme="minorHAnsi"/>
          <w:sz w:val="22"/>
        </w:rPr>
        <w:t>iperkonwergentn</w:t>
      </w:r>
      <w:r w:rsidR="007048DC" w:rsidRPr="00FE6EFD">
        <w:rPr>
          <w:rFonts w:asciiTheme="minorHAnsi" w:eastAsia="Times New Roman" w:hAnsiTheme="minorHAnsi" w:cstheme="minorHAnsi"/>
          <w:sz w:val="22"/>
        </w:rPr>
        <w:t xml:space="preserve">ej platformy wirtualizującej </w:t>
      </w:r>
      <w:r w:rsidR="007454AB" w:rsidRPr="00FE6EFD">
        <w:rPr>
          <w:rFonts w:asciiTheme="minorHAnsi" w:eastAsia="Times New Roman" w:hAnsiTheme="minorHAnsi" w:cstheme="minorHAnsi"/>
          <w:sz w:val="22"/>
        </w:rPr>
        <w:t>mus</w:t>
      </w:r>
      <w:r w:rsidR="00FE6EFD">
        <w:rPr>
          <w:rFonts w:asciiTheme="minorHAnsi" w:eastAsia="Times New Roman" w:hAnsiTheme="minorHAnsi" w:cstheme="minorHAnsi"/>
          <w:sz w:val="22"/>
        </w:rPr>
        <w:t>zą</w:t>
      </w:r>
      <w:r w:rsidR="007454AB" w:rsidRPr="00FE6EFD">
        <w:rPr>
          <w:rFonts w:asciiTheme="minorHAnsi" w:eastAsia="Times New Roman" w:hAnsiTheme="minorHAnsi" w:cstheme="minorHAnsi"/>
          <w:sz w:val="22"/>
        </w:rPr>
        <w:t xml:space="preserve"> pochodzić z autoryzowanego kanału dystrybucji producenta przeznaczonego na teren Unii Europejskiej</w:t>
      </w:r>
      <w:r w:rsidR="00FE6EFD">
        <w:rPr>
          <w:rFonts w:asciiTheme="minorHAnsi" w:eastAsia="Times New Roman" w:hAnsiTheme="minorHAnsi" w:cstheme="minorHAnsi"/>
          <w:sz w:val="22"/>
        </w:rPr>
        <w:t>.</w:t>
      </w:r>
    </w:p>
    <w:p w14:paraId="1A37C5CA" w14:textId="77777777" w:rsidR="007048DC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lastRenderedPageBreak/>
        <w:t>Serwis gwarancyjny musi posiadać przynajmniej jeden kontakt na terenie Polski.</w:t>
      </w:r>
    </w:p>
    <w:p w14:paraId="28DC2AAB" w14:textId="77777777" w:rsidR="00FE6EFD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Wykonawca udziela Zamawiającemu gwarancji na prawidłowe działanie dostarczonego rozwiązania na okres </w:t>
      </w:r>
      <w:r w:rsidR="00FE6EFD" w:rsidRPr="002C555C">
        <w:rPr>
          <w:rFonts w:asciiTheme="minorHAnsi" w:eastAsia="Times New Roman" w:hAnsiTheme="minorHAnsi" w:cstheme="minorHAnsi"/>
          <w:sz w:val="22"/>
        </w:rPr>
        <w:t>co najmniej</w:t>
      </w:r>
      <w:r w:rsidRPr="002C555C">
        <w:rPr>
          <w:rFonts w:asciiTheme="minorHAnsi" w:eastAsia="Times New Roman" w:hAnsiTheme="minorHAnsi" w:cstheme="minorHAnsi"/>
          <w:sz w:val="22"/>
        </w:rPr>
        <w:t xml:space="preserve"> 36 miesięcy. </w:t>
      </w:r>
    </w:p>
    <w:p w14:paraId="72AB0A1B" w14:textId="0FF485D7" w:rsidR="00FE6EFD" w:rsidRPr="002C555C" w:rsidRDefault="00FE6EF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Udzielana g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warancja </w:t>
      </w:r>
      <w:r w:rsidRPr="002C555C">
        <w:rPr>
          <w:rFonts w:asciiTheme="minorHAnsi" w:eastAsia="Times New Roman" w:hAnsiTheme="minorHAnsi" w:cstheme="minorHAnsi"/>
          <w:sz w:val="22"/>
        </w:rPr>
        <w:t xml:space="preserve">dotyczy </w:t>
      </w:r>
      <w:r w:rsidR="007454AB" w:rsidRPr="002C555C">
        <w:rPr>
          <w:rFonts w:asciiTheme="minorHAnsi" w:eastAsia="Times New Roman" w:hAnsiTheme="minorHAnsi" w:cstheme="minorHAnsi"/>
          <w:sz w:val="22"/>
        </w:rPr>
        <w:t>wszystki</w:t>
      </w:r>
      <w:r w:rsidRPr="002C555C">
        <w:rPr>
          <w:rFonts w:asciiTheme="minorHAnsi" w:eastAsia="Times New Roman" w:hAnsiTheme="minorHAnsi" w:cstheme="minorHAnsi"/>
          <w:sz w:val="22"/>
        </w:rPr>
        <w:t>ch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dostarczon</w:t>
      </w:r>
      <w:r w:rsidRPr="002C555C">
        <w:rPr>
          <w:rFonts w:asciiTheme="minorHAnsi" w:eastAsia="Times New Roman" w:hAnsiTheme="minorHAnsi" w:cstheme="minorHAnsi"/>
          <w:sz w:val="22"/>
        </w:rPr>
        <w:t>ych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element</w:t>
      </w:r>
      <w:r w:rsidRPr="002C555C">
        <w:rPr>
          <w:rFonts w:asciiTheme="minorHAnsi" w:eastAsia="Times New Roman" w:hAnsiTheme="minorHAnsi" w:cstheme="minorHAnsi"/>
          <w:sz w:val="22"/>
        </w:rPr>
        <w:t>ów platformy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, </w:t>
      </w:r>
      <w:r w:rsidRPr="002C555C">
        <w:rPr>
          <w:rFonts w:asciiTheme="minorHAnsi" w:eastAsia="Times New Roman" w:hAnsiTheme="minorHAnsi" w:cstheme="minorHAnsi"/>
          <w:sz w:val="22"/>
        </w:rPr>
        <w:t xml:space="preserve">m.in.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Pr="002C555C">
        <w:rPr>
          <w:rFonts w:asciiTheme="minorHAnsi" w:eastAsia="Times New Roman" w:hAnsiTheme="minorHAnsi" w:cstheme="minorHAnsi"/>
          <w:sz w:val="22"/>
        </w:rPr>
        <w:t xml:space="preserve">procesory, </w:t>
      </w:r>
      <w:r w:rsidR="007454AB" w:rsidRPr="002C555C">
        <w:rPr>
          <w:rFonts w:asciiTheme="minorHAnsi" w:eastAsia="Times New Roman" w:hAnsiTheme="minorHAnsi" w:cstheme="minorHAnsi"/>
          <w:sz w:val="22"/>
        </w:rPr>
        <w:t>kontrolery</w:t>
      </w:r>
      <w:r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dyskowe, </w:t>
      </w:r>
      <w:r w:rsidRPr="002C555C">
        <w:rPr>
          <w:rFonts w:asciiTheme="minorHAnsi" w:eastAsia="Times New Roman" w:hAnsiTheme="minorHAnsi" w:cstheme="minorHAnsi"/>
          <w:sz w:val="22"/>
        </w:rPr>
        <w:t xml:space="preserve">wszelkiego rodzaju </w:t>
      </w:r>
      <w:r w:rsidR="007454AB" w:rsidRPr="002C555C">
        <w:rPr>
          <w:rFonts w:asciiTheme="minorHAnsi" w:eastAsia="Times New Roman" w:hAnsiTheme="minorHAnsi" w:cstheme="minorHAnsi"/>
          <w:sz w:val="22"/>
        </w:rPr>
        <w:t>pamięci, zasilacze, wentylator</w:t>
      </w:r>
      <w:r w:rsidRPr="002C555C">
        <w:rPr>
          <w:rFonts w:asciiTheme="minorHAnsi" w:eastAsia="Times New Roman" w:hAnsiTheme="minorHAnsi" w:cstheme="minorHAnsi"/>
          <w:sz w:val="22"/>
        </w:rPr>
        <w:t xml:space="preserve">y, </w:t>
      </w:r>
      <w:r w:rsidR="002A371E" w:rsidRPr="002C555C">
        <w:rPr>
          <w:rFonts w:asciiTheme="minorHAnsi" w:eastAsia="Times New Roman" w:hAnsiTheme="minorHAnsi" w:cstheme="minorHAnsi"/>
          <w:sz w:val="22"/>
        </w:rPr>
        <w:t>m</w:t>
      </w:r>
      <w:r w:rsidRPr="002C555C">
        <w:rPr>
          <w:rFonts w:asciiTheme="minorHAnsi" w:eastAsia="Times New Roman" w:hAnsiTheme="minorHAnsi" w:cstheme="minorHAnsi"/>
          <w:sz w:val="22"/>
        </w:rPr>
        <w:t xml:space="preserve">oduły sieciowe,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oprogramowanie oraz </w:t>
      </w:r>
      <w:r w:rsidRPr="002C555C">
        <w:rPr>
          <w:rFonts w:asciiTheme="minorHAnsi" w:eastAsia="Times New Roman" w:hAnsiTheme="minorHAnsi" w:cstheme="minorHAnsi"/>
          <w:sz w:val="22"/>
        </w:rPr>
        <w:t xml:space="preserve">wszelkie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wykonane </w:t>
      </w:r>
      <w:r w:rsidRPr="002C555C">
        <w:rPr>
          <w:rFonts w:asciiTheme="minorHAnsi" w:eastAsia="Times New Roman" w:hAnsiTheme="minorHAnsi" w:cstheme="minorHAnsi"/>
          <w:sz w:val="22"/>
        </w:rPr>
        <w:t xml:space="preserve">podczas realizacji postępowania </w:t>
      </w:r>
      <w:r w:rsidR="007454AB" w:rsidRPr="002C555C">
        <w:rPr>
          <w:rFonts w:asciiTheme="minorHAnsi" w:eastAsia="Times New Roman" w:hAnsiTheme="minorHAnsi" w:cstheme="minorHAnsi"/>
          <w:sz w:val="22"/>
        </w:rPr>
        <w:t>prace</w:t>
      </w:r>
      <w:r w:rsidRPr="002C555C">
        <w:rPr>
          <w:rFonts w:asciiTheme="minorHAnsi" w:eastAsia="Times New Roman" w:hAnsiTheme="minorHAnsi" w:cstheme="minorHAnsi"/>
          <w:sz w:val="22"/>
        </w:rPr>
        <w:t>.</w:t>
      </w:r>
    </w:p>
    <w:p w14:paraId="6C35024D" w14:textId="5F1ADBCD" w:rsidR="007048DC" w:rsidRPr="002C555C" w:rsidRDefault="00FE6EF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Okres gwarancji rozpoczyna się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od daty podpisania protokołu odbioru </w:t>
      </w:r>
      <w:r w:rsidRPr="002C555C">
        <w:rPr>
          <w:rFonts w:asciiTheme="minorHAnsi" w:eastAsia="Times New Roman" w:hAnsiTheme="minorHAnsi" w:cstheme="minorHAnsi"/>
          <w:sz w:val="22"/>
        </w:rPr>
        <w:t xml:space="preserve">przedmiotu </w:t>
      </w:r>
      <w:r w:rsidR="005A1971">
        <w:rPr>
          <w:rFonts w:asciiTheme="minorHAnsi" w:eastAsia="Times New Roman" w:hAnsiTheme="minorHAnsi" w:cstheme="minorHAnsi"/>
          <w:sz w:val="22"/>
        </w:rPr>
        <w:t>z</w:t>
      </w:r>
      <w:r w:rsidR="005A1971" w:rsidRPr="002C555C">
        <w:rPr>
          <w:rFonts w:asciiTheme="minorHAnsi" w:eastAsia="Times New Roman" w:hAnsiTheme="minorHAnsi" w:cstheme="minorHAnsi"/>
          <w:sz w:val="22"/>
        </w:rPr>
        <w:t>a</w:t>
      </w:r>
      <w:r w:rsidR="005A1971">
        <w:rPr>
          <w:rFonts w:asciiTheme="minorHAnsi" w:eastAsia="Times New Roman" w:hAnsiTheme="minorHAnsi" w:cstheme="minorHAnsi"/>
          <w:sz w:val="22"/>
        </w:rPr>
        <w:t>mówienia</w:t>
      </w:r>
      <w:r w:rsidR="005A1971"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bez </w:t>
      </w:r>
      <w:r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="007454AB" w:rsidRPr="002C555C">
        <w:rPr>
          <w:rFonts w:asciiTheme="minorHAnsi" w:eastAsia="Times New Roman" w:hAnsiTheme="minorHAnsi" w:cstheme="minorHAnsi"/>
          <w:sz w:val="22"/>
        </w:rPr>
        <w:t>zastrzeżeń.</w:t>
      </w:r>
    </w:p>
    <w:p w14:paraId="48236E23" w14:textId="77777777" w:rsidR="00FE6EFD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Serwis gwarancyjny będzie realizowany przez producenta sprzętu</w:t>
      </w:r>
      <w:r w:rsidR="00FE6EFD" w:rsidRPr="002C555C">
        <w:rPr>
          <w:rFonts w:asciiTheme="minorHAnsi" w:eastAsia="Times New Roman" w:hAnsiTheme="minorHAnsi" w:cstheme="minorHAnsi"/>
          <w:sz w:val="22"/>
        </w:rPr>
        <w:t>, oprogramowania</w:t>
      </w:r>
      <w:r w:rsidRPr="002C555C">
        <w:rPr>
          <w:rFonts w:asciiTheme="minorHAnsi" w:eastAsia="Times New Roman" w:hAnsiTheme="minorHAnsi" w:cstheme="minorHAnsi"/>
          <w:sz w:val="22"/>
        </w:rPr>
        <w:t xml:space="preserve"> lub przez autoryzowanego partnera 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tego </w:t>
      </w:r>
      <w:r w:rsidRPr="002C555C">
        <w:rPr>
          <w:rFonts w:asciiTheme="minorHAnsi" w:eastAsia="Times New Roman" w:hAnsiTheme="minorHAnsi" w:cstheme="minorHAnsi"/>
          <w:sz w:val="22"/>
        </w:rPr>
        <w:t>producenta</w:t>
      </w:r>
      <w:r w:rsidR="00FE6EFD" w:rsidRPr="002C555C">
        <w:rPr>
          <w:rFonts w:asciiTheme="minorHAnsi" w:eastAsia="Times New Roman" w:hAnsiTheme="minorHAnsi" w:cstheme="minorHAnsi"/>
          <w:sz w:val="22"/>
        </w:rPr>
        <w:t>.</w:t>
      </w:r>
    </w:p>
    <w:p w14:paraId="56A2B970" w14:textId="35B4DF28" w:rsidR="00FE6EFD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Wykonawca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Pr="002C555C">
        <w:rPr>
          <w:rFonts w:asciiTheme="minorHAnsi" w:eastAsia="Times New Roman" w:hAnsiTheme="minorHAnsi" w:cstheme="minorHAnsi"/>
          <w:sz w:val="22"/>
        </w:rPr>
        <w:t xml:space="preserve">odpowiada za 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realizację </w:t>
      </w:r>
      <w:r w:rsidRPr="002C555C">
        <w:rPr>
          <w:rFonts w:asciiTheme="minorHAnsi" w:eastAsia="Times New Roman" w:hAnsiTheme="minorHAnsi" w:cstheme="minorHAnsi"/>
          <w:sz w:val="22"/>
        </w:rPr>
        <w:t>świadczeni</w:t>
      </w:r>
      <w:r w:rsidR="00FE6EFD" w:rsidRPr="002C555C">
        <w:rPr>
          <w:rFonts w:asciiTheme="minorHAnsi" w:eastAsia="Times New Roman" w:hAnsiTheme="minorHAnsi" w:cstheme="minorHAnsi"/>
          <w:sz w:val="22"/>
        </w:rPr>
        <w:t>a</w:t>
      </w:r>
      <w:r w:rsidRPr="002C555C">
        <w:rPr>
          <w:rFonts w:asciiTheme="minorHAnsi" w:eastAsia="Times New Roman" w:hAnsiTheme="minorHAnsi" w:cstheme="minorHAnsi"/>
          <w:sz w:val="22"/>
        </w:rPr>
        <w:t xml:space="preserve"> serwisu gwarancyjnego </w:t>
      </w:r>
      <w:r w:rsidR="00FE6EFD" w:rsidRPr="002C555C">
        <w:rPr>
          <w:rFonts w:asciiTheme="minorHAnsi" w:eastAsia="Times New Roman" w:hAnsiTheme="minorHAnsi" w:cstheme="minorHAnsi"/>
          <w:sz w:val="22"/>
        </w:rPr>
        <w:t>oraz prawidłowoś</w:t>
      </w:r>
      <w:r w:rsidR="002A371E" w:rsidRPr="002C555C">
        <w:rPr>
          <w:rFonts w:asciiTheme="minorHAnsi" w:eastAsia="Times New Roman" w:hAnsiTheme="minorHAnsi" w:cstheme="minorHAnsi"/>
          <w:sz w:val="22"/>
        </w:rPr>
        <w:t>ć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 jego realizacji.</w:t>
      </w:r>
    </w:p>
    <w:p w14:paraId="7A5B07B9" w14:textId="2E4181A8" w:rsidR="00FE6EFD" w:rsidRPr="002C555C" w:rsidRDefault="00FE6EF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Uszkodzone nośniki danych pozostają u Zamawiającego </w:t>
      </w:r>
    </w:p>
    <w:p w14:paraId="0BCA95E9" w14:textId="0EF201D2" w:rsidR="007048DC" w:rsidRPr="002C555C" w:rsidRDefault="00FE6EF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Dostarczane komponenty systemu muszą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Pr="002C555C">
        <w:rPr>
          <w:rFonts w:asciiTheme="minorHAnsi" w:eastAsia="Times New Roman" w:hAnsiTheme="minorHAnsi" w:cstheme="minorHAnsi"/>
          <w:sz w:val="22"/>
        </w:rPr>
        <w:t xml:space="preserve">być objęte </w:t>
      </w:r>
      <w:r w:rsidR="007454AB" w:rsidRPr="002C555C">
        <w:rPr>
          <w:rFonts w:asciiTheme="minorHAnsi" w:eastAsia="Times New Roman" w:hAnsiTheme="minorHAnsi" w:cstheme="minorHAnsi"/>
          <w:sz w:val="22"/>
        </w:rPr>
        <w:t>dostępnoś</w:t>
      </w:r>
      <w:r w:rsidRPr="002C555C">
        <w:rPr>
          <w:rFonts w:asciiTheme="minorHAnsi" w:eastAsia="Times New Roman" w:hAnsiTheme="minorHAnsi" w:cstheme="minorHAnsi"/>
          <w:sz w:val="22"/>
        </w:rPr>
        <w:t>cią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części zamiennych</w:t>
      </w:r>
      <w:r w:rsidRPr="002C555C">
        <w:rPr>
          <w:rFonts w:asciiTheme="minorHAnsi" w:eastAsia="Times New Roman" w:hAnsiTheme="minorHAnsi" w:cstheme="minorHAnsi"/>
          <w:sz w:val="22"/>
        </w:rPr>
        <w:t xml:space="preserve"> producenta 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przez co najmniej </w:t>
      </w:r>
      <w:r w:rsidRPr="002C555C">
        <w:rPr>
          <w:rFonts w:asciiTheme="minorHAnsi" w:eastAsia="Times New Roman" w:hAnsiTheme="minorHAnsi" w:cstheme="minorHAnsi"/>
          <w:sz w:val="22"/>
        </w:rPr>
        <w:t>5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lat od daty podpisania protokołu odbioru bez zastrzeżeń.</w:t>
      </w:r>
    </w:p>
    <w:p w14:paraId="667E2A62" w14:textId="10B39D2E" w:rsidR="007048DC" w:rsidRPr="002C555C" w:rsidRDefault="00FE6EF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O</w:t>
      </w:r>
      <w:r w:rsidR="007454AB" w:rsidRPr="002C555C">
        <w:rPr>
          <w:rFonts w:asciiTheme="minorHAnsi" w:eastAsia="Times New Roman" w:hAnsiTheme="minorHAnsi" w:cstheme="minorHAnsi"/>
          <w:sz w:val="22"/>
        </w:rPr>
        <w:t>dbi</w:t>
      </w:r>
      <w:r w:rsidRPr="002C555C">
        <w:rPr>
          <w:rFonts w:asciiTheme="minorHAnsi" w:eastAsia="Times New Roman" w:hAnsiTheme="minorHAnsi" w:cstheme="minorHAnsi"/>
          <w:sz w:val="22"/>
        </w:rPr>
        <w:t>ór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przedmiotu zamówienia </w:t>
      </w:r>
      <w:r w:rsidRPr="002C555C">
        <w:rPr>
          <w:rFonts w:asciiTheme="minorHAnsi" w:eastAsia="Times New Roman" w:hAnsiTheme="minorHAnsi" w:cstheme="minorHAnsi"/>
          <w:sz w:val="22"/>
        </w:rPr>
        <w:t xml:space="preserve">uwzględnia </w:t>
      </w:r>
      <w:r w:rsidR="007454AB" w:rsidRPr="002C555C">
        <w:rPr>
          <w:rFonts w:asciiTheme="minorHAnsi" w:eastAsia="Times New Roman" w:hAnsiTheme="minorHAnsi" w:cstheme="minorHAnsi"/>
          <w:sz w:val="22"/>
        </w:rPr>
        <w:t>dostarcz</w:t>
      </w:r>
      <w:r w:rsidRPr="002C555C">
        <w:rPr>
          <w:rFonts w:asciiTheme="minorHAnsi" w:eastAsia="Times New Roman" w:hAnsiTheme="minorHAnsi" w:cstheme="minorHAnsi"/>
          <w:sz w:val="22"/>
        </w:rPr>
        <w:t xml:space="preserve">enia przez Wykonawcę </w:t>
      </w:r>
      <w:r w:rsidR="008B5DED" w:rsidRPr="002C555C">
        <w:rPr>
          <w:rFonts w:asciiTheme="minorHAnsi" w:eastAsia="Times New Roman" w:hAnsiTheme="minorHAnsi" w:cstheme="minorHAnsi"/>
          <w:sz w:val="22"/>
        </w:rPr>
        <w:t>wszelkich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kart gwarancyjn</w:t>
      </w:r>
      <w:r w:rsidRPr="002C555C">
        <w:rPr>
          <w:rFonts w:asciiTheme="minorHAnsi" w:eastAsia="Times New Roman" w:hAnsiTheme="minorHAnsi" w:cstheme="minorHAnsi"/>
          <w:sz w:val="22"/>
        </w:rPr>
        <w:t>ych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producenta komponentów rozwiązania</w:t>
      </w:r>
      <w:r w:rsidR="008B5DED" w:rsidRPr="002C555C">
        <w:rPr>
          <w:rFonts w:asciiTheme="minorHAnsi" w:eastAsia="Times New Roman" w:hAnsiTheme="minorHAnsi" w:cstheme="minorHAnsi"/>
          <w:sz w:val="22"/>
        </w:rPr>
        <w:t xml:space="preserve"> zawierające informację potwierdzające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datę produkcji sprzętu</w:t>
      </w:r>
      <w:r w:rsidR="008B5DED" w:rsidRPr="002C555C">
        <w:rPr>
          <w:rFonts w:asciiTheme="minorHAnsi" w:eastAsia="Times New Roman" w:hAnsiTheme="minorHAnsi" w:cstheme="minorHAnsi"/>
          <w:sz w:val="22"/>
        </w:rPr>
        <w:t xml:space="preserve"> oraz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kanał </w:t>
      </w:r>
      <w:r w:rsidR="008B5DED" w:rsidRPr="002C555C">
        <w:rPr>
          <w:rFonts w:asciiTheme="minorHAnsi" w:eastAsia="Times New Roman" w:hAnsiTheme="minorHAnsi" w:cstheme="minorHAnsi"/>
          <w:sz w:val="22"/>
        </w:rPr>
        <w:t xml:space="preserve">dystrybucyjny (kanał </w:t>
      </w:r>
      <w:r w:rsidR="007454AB" w:rsidRPr="002C555C">
        <w:rPr>
          <w:rFonts w:asciiTheme="minorHAnsi" w:eastAsia="Times New Roman" w:hAnsiTheme="minorHAnsi" w:cstheme="minorHAnsi"/>
          <w:sz w:val="22"/>
        </w:rPr>
        <w:t>sprzedaży</w:t>
      </w:r>
      <w:r w:rsidR="008B5DED" w:rsidRPr="002C555C">
        <w:rPr>
          <w:rFonts w:asciiTheme="minorHAnsi" w:eastAsia="Times New Roman" w:hAnsiTheme="minorHAnsi" w:cstheme="minorHAnsi"/>
          <w:sz w:val="22"/>
        </w:rPr>
        <w:t>)</w:t>
      </w:r>
      <w:r w:rsidR="007454AB" w:rsidRPr="002C555C">
        <w:rPr>
          <w:rFonts w:asciiTheme="minorHAnsi" w:eastAsia="Times New Roman" w:hAnsiTheme="minorHAnsi" w:cstheme="minorHAnsi"/>
          <w:sz w:val="22"/>
        </w:rPr>
        <w:t>.</w:t>
      </w:r>
    </w:p>
    <w:p w14:paraId="61A8874D" w14:textId="035A1124" w:rsidR="007048DC" w:rsidRPr="002C555C" w:rsidRDefault="008B5DE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P</w:t>
      </w:r>
      <w:r w:rsidR="007454AB" w:rsidRPr="002C555C">
        <w:rPr>
          <w:rFonts w:asciiTheme="minorHAnsi" w:eastAsia="Times New Roman" w:hAnsiTheme="minorHAnsi" w:cstheme="minorHAnsi"/>
          <w:sz w:val="22"/>
        </w:rPr>
        <w:t>rzez cały okres gwarancji</w:t>
      </w:r>
      <w:r w:rsidRPr="002C555C">
        <w:rPr>
          <w:rFonts w:asciiTheme="minorHAnsi" w:eastAsia="Times New Roman" w:hAnsiTheme="minorHAnsi" w:cstheme="minorHAnsi"/>
          <w:sz w:val="22"/>
        </w:rPr>
        <w:t xml:space="preserve"> Wykonawca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ma obowiązek do bezpłatnego </w:t>
      </w:r>
      <w:r w:rsidRPr="002C555C">
        <w:rPr>
          <w:rFonts w:asciiTheme="minorHAnsi" w:eastAsia="Times New Roman" w:hAnsiTheme="minorHAnsi" w:cstheme="minorHAnsi"/>
          <w:sz w:val="22"/>
        </w:rPr>
        <w:t>zapewnienia</w:t>
      </w:r>
      <w:r w:rsidR="007454AB" w:rsidRPr="002C555C">
        <w:rPr>
          <w:rFonts w:asciiTheme="minorHAnsi" w:eastAsia="Times New Roman" w:hAnsiTheme="minorHAnsi" w:cstheme="minorHAnsi"/>
          <w:sz w:val="22"/>
        </w:rPr>
        <w:t>:</w:t>
      </w:r>
    </w:p>
    <w:p w14:paraId="6F55EF54" w14:textId="5F41DEDA" w:rsidR="007048DC" w:rsidRPr="002C555C" w:rsidRDefault="007048DC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A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ktualizacji oprogramowania </w:t>
      </w:r>
      <w:r w:rsidR="008B5DED" w:rsidRPr="002C555C">
        <w:rPr>
          <w:rFonts w:asciiTheme="minorHAnsi" w:eastAsia="Times New Roman" w:hAnsiTheme="minorHAnsi" w:cstheme="minorHAnsi"/>
          <w:sz w:val="22"/>
        </w:rPr>
        <w:t xml:space="preserve">(software i </w:t>
      </w:r>
      <w:proofErr w:type="spellStart"/>
      <w:r w:rsidR="008B5DED" w:rsidRPr="002C555C">
        <w:rPr>
          <w:rFonts w:asciiTheme="minorHAnsi" w:eastAsia="Times New Roman" w:hAnsiTheme="minorHAnsi" w:cstheme="minorHAnsi"/>
          <w:sz w:val="22"/>
        </w:rPr>
        <w:t>firmware</w:t>
      </w:r>
      <w:proofErr w:type="spellEnd"/>
      <w:r w:rsidR="008B5DED" w:rsidRPr="002C555C">
        <w:rPr>
          <w:rFonts w:asciiTheme="minorHAnsi" w:eastAsia="Times New Roman" w:hAnsiTheme="minorHAnsi" w:cstheme="minorHAnsi"/>
          <w:sz w:val="22"/>
        </w:rPr>
        <w:t>) wszelkich komponentów platformy</w:t>
      </w:r>
    </w:p>
    <w:p w14:paraId="2F843697" w14:textId="26412E54" w:rsidR="007454AB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Zgłoszenia serwisowe i gwarancyjne</w:t>
      </w:r>
      <w:r w:rsidR="00701588" w:rsidRPr="002C555C">
        <w:rPr>
          <w:rFonts w:asciiTheme="minorHAnsi" w:eastAsia="Times New Roman" w:hAnsiTheme="minorHAnsi" w:cstheme="minorHAnsi"/>
          <w:sz w:val="22"/>
        </w:rPr>
        <w:t xml:space="preserve"> do Wykonawcy będą realizowane w oparciu o poniższe zasady.</w:t>
      </w:r>
      <w:r w:rsidRPr="002C555C">
        <w:rPr>
          <w:rFonts w:asciiTheme="minorHAnsi" w:eastAsia="Times New Roman" w:hAnsiTheme="minorHAnsi" w:cstheme="minorHAnsi"/>
          <w:sz w:val="22"/>
        </w:rPr>
        <w:t xml:space="preserve"> </w:t>
      </w:r>
    </w:p>
    <w:p w14:paraId="7E2EF89F" w14:textId="7262C5AB" w:rsidR="007454AB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Zamawiający będzie zgł</w:t>
      </w:r>
      <w:r w:rsidR="00701588" w:rsidRPr="002C555C">
        <w:rPr>
          <w:rFonts w:asciiTheme="minorHAnsi" w:eastAsia="Times New Roman" w:hAnsiTheme="minorHAnsi" w:cstheme="minorHAnsi"/>
          <w:sz w:val="22"/>
        </w:rPr>
        <w:t>a</w:t>
      </w:r>
      <w:r w:rsidRPr="002C555C">
        <w:rPr>
          <w:rFonts w:asciiTheme="minorHAnsi" w:eastAsia="Times New Roman" w:hAnsiTheme="minorHAnsi" w:cstheme="minorHAnsi"/>
          <w:sz w:val="22"/>
        </w:rPr>
        <w:t>sz</w:t>
      </w:r>
      <w:r w:rsidR="00701588" w:rsidRPr="002C555C">
        <w:rPr>
          <w:rFonts w:asciiTheme="minorHAnsi" w:eastAsia="Times New Roman" w:hAnsiTheme="minorHAnsi" w:cstheme="minorHAnsi"/>
          <w:sz w:val="22"/>
        </w:rPr>
        <w:t>ał</w:t>
      </w:r>
      <w:r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="00701588" w:rsidRPr="002C555C">
        <w:rPr>
          <w:rFonts w:asciiTheme="minorHAnsi" w:eastAsia="Times New Roman" w:hAnsiTheme="minorHAnsi" w:cstheme="minorHAnsi"/>
          <w:sz w:val="22"/>
        </w:rPr>
        <w:t xml:space="preserve">zgłoszenia serwisowe </w:t>
      </w:r>
      <w:r w:rsidRPr="002C555C">
        <w:rPr>
          <w:rFonts w:asciiTheme="minorHAnsi" w:eastAsia="Times New Roman" w:hAnsiTheme="minorHAnsi" w:cstheme="minorHAnsi"/>
          <w:sz w:val="22"/>
        </w:rPr>
        <w:t xml:space="preserve">za pośrednictwem co najmniej dostępnego panelu </w:t>
      </w:r>
      <w:r w:rsidR="00701588" w:rsidRPr="002C555C">
        <w:rPr>
          <w:rFonts w:asciiTheme="minorHAnsi" w:eastAsia="Times New Roman" w:hAnsiTheme="minorHAnsi" w:cstheme="minorHAnsi"/>
          <w:sz w:val="22"/>
        </w:rPr>
        <w:t xml:space="preserve">www, za pośrednictwem poczty oraz </w:t>
      </w:r>
      <w:r w:rsidRPr="002C555C">
        <w:rPr>
          <w:rFonts w:asciiTheme="minorHAnsi" w:eastAsia="Times New Roman" w:hAnsiTheme="minorHAnsi" w:cstheme="minorHAnsi"/>
          <w:sz w:val="22"/>
        </w:rPr>
        <w:t>telefonicznie</w:t>
      </w:r>
      <w:r w:rsidR="00701588" w:rsidRPr="002C555C">
        <w:rPr>
          <w:rFonts w:asciiTheme="minorHAnsi" w:eastAsia="Times New Roman" w:hAnsiTheme="minorHAnsi" w:cstheme="minorHAnsi"/>
          <w:sz w:val="22"/>
        </w:rPr>
        <w:t>/SMS</w:t>
      </w:r>
      <w:r w:rsidRPr="002C555C">
        <w:rPr>
          <w:rFonts w:asciiTheme="minorHAnsi" w:eastAsia="Times New Roman" w:hAnsiTheme="minorHAnsi" w:cstheme="minorHAnsi"/>
          <w:sz w:val="22"/>
        </w:rPr>
        <w:t>.</w:t>
      </w:r>
    </w:p>
    <w:p w14:paraId="6B04EDAF" w14:textId="59E18ACE" w:rsidR="007454AB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Wykonawca dokonuje przyjęcia zgłoszenia pisemnym potwierdzeniem przyjęcia zgłoszenia o awarii, na adres email </w:t>
      </w:r>
      <w:r w:rsidR="00701588" w:rsidRPr="002C555C">
        <w:rPr>
          <w:rFonts w:asciiTheme="minorHAnsi" w:eastAsia="Times New Roman" w:hAnsiTheme="minorHAnsi" w:cstheme="minorHAnsi"/>
          <w:sz w:val="22"/>
        </w:rPr>
        <w:t>lub telefon</w:t>
      </w:r>
      <w:r w:rsidR="00E62242" w:rsidRPr="002C555C">
        <w:rPr>
          <w:rFonts w:asciiTheme="minorHAnsi" w:eastAsia="Times New Roman" w:hAnsiTheme="minorHAnsi" w:cstheme="minorHAnsi"/>
          <w:sz w:val="22"/>
        </w:rPr>
        <w:t xml:space="preserve">/SMS </w:t>
      </w:r>
      <w:r w:rsidRPr="002C555C">
        <w:rPr>
          <w:rFonts w:asciiTheme="minorHAnsi" w:eastAsia="Times New Roman" w:hAnsiTheme="minorHAnsi" w:cstheme="minorHAnsi"/>
          <w:sz w:val="22"/>
        </w:rPr>
        <w:t>podany przez Zamawiającego, nie później niż w ciągu 2 godzin od zgłoszenia</w:t>
      </w:r>
      <w:r w:rsidR="00E62242" w:rsidRPr="002C555C">
        <w:rPr>
          <w:rFonts w:asciiTheme="minorHAnsi" w:eastAsia="Times New Roman" w:hAnsiTheme="minorHAnsi" w:cstheme="minorHAnsi"/>
          <w:sz w:val="22"/>
        </w:rPr>
        <w:t xml:space="preserve"> przez Zamawiającego.</w:t>
      </w:r>
    </w:p>
    <w:p w14:paraId="29FBB823" w14:textId="18ABC741" w:rsidR="007454AB" w:rsidRPr="002C555C" w:rsidRDefault="00E62242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Wykonawca przystąpi do u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sunięcia </w:t>
      </w:r>
      <w:r w:rsidRPr="002C555C">
        <w:rPr>
          <w:rFonts w:asciiTheme="minorHAnsi" w:eastAsia="Times New Roman" w:hAnsiTheme="minorHAnsi" w:cstheme="minorHAnsi"/>
          <w:sz w:val="22"/>
        </w:rPr>
        <w:t xml:space="preserve">zgłoszonej przez Zamawiającego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awarii </w:t>
      </w:r>
      <w:r w:rsidRPr="002C555C">
        <w:rPr>
          <w:rFonts w:asciiTheme="minorHAnsi" w:eastAsia="Times New Roman" w:hAnsiTheme="minorHAnsi" w:cstheme="minorHAnsi"/>
          <w:sz w:val="22"/>
        </w:rPr>
        <w:t>bez zbędnej zwłoki.</w:t>
      </w:r>
    </w:p>
    <w:p w14:paraId="6A0F0624" w14:textId="77777777" w:rsidR="00E62242" w:rsidRPr="002C555C" w:rsidRDefault="00E62242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Naprawa tj. pełne przywrócenie funkcjonalności systemu musi być wykonane nie później niż w ciągu kolejnego dnia roboczego następującego po  dniu w którym zgłoszenie zostało zgłoszone przez Zamawiającego. </w:t>
      </w:r>
    </w:p>
    <w:p w14:paraId="0DE9E769" w14:textId="5E604CC9" w:rsidR="00E62242" w:rsidRPr="002C555C" w:rsidRDefault="00E62242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W uzasadnionych sytuacjach dopuszczalne jest zastosowanie tymczasowego „obejścia” w rozwiązaniu problemu, jednak w takim wypadku wymagana jest akceptacja Zamawiającego dla takiego „obejścia” , a czas naprawy może w takim wypadku ulec wydłużeniu do 5 dni roboczych. </w:t>
      </w:r>
    </w:p>
    <w:p w14:paraId="73829358" w14:textId="05DD1702" w:rsidR="00E62242" w:rsidRPr="002C555C" w:rsidRDefault="00E62242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  <w:sz w:val="22"/>
        </w:rPr>
      </w:pPr>
      <w:r w:rsidRPr="002C555C">
        <w:rPr>
          <w:rFonts w:asciiTheme="minorHAnsi" w:eastAsia="Times New Roman" w:hAnsiTheme="minorHAnsi" w:cstheme="minorHAnsi"/>
          <w:sz w:val="22"/>
        </w:rPr>
        <w:t>Naprawy lub wymiana gwarancyjna będzie realizowana przez Wykonawcę w miejscu użytkowania urządzeń przez Zamawiającego.</w:t>
      </w:r>
    </w:p>
    <w:p w14:paraId="38D3CE8A" w14:textId="410A90B9" w:rsidR="007454AB" w:rsidRPr="002C555C" w:rsidRDefault="00E62242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>S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erwis gwarancyjny </w:t>
      </w:r>
      <w:r w:rsidRPr="002C555C">
        <w:rPr>
          <w:rFonts w:asciiTheme="minorHAnsi" w:eastAsia="Times New Roman" w:hAnsiTheme="minorHAnsi" w:cstheme="minorHAnsi"/>
          <w:sz w:val="22"/>
        </w:rPr>
        <w:t xml:space="preserve">musi być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świadczony co najmniej od poniedziałku do piątku (z wyjątkiem dni wolnych od pracy) w godzinach </w:t>
      </w:r>
      <w:r w:rsidRPr="002C555C">
        <w:rPr>
          <w:rFonts w:asciiTheme="minorHAnsi" w:eastAsia="Times New Roman" w:hAnsiTheme="minorHAnsi" w:cstheme="minorHAnsi"/>
          <w:sz w:val="22"/>
        </w:rPr>
        <w:t>7</w:t>
      </w:r>
      <w:r w:rsidR="007454AB" w:rsidRPr="002C555C">
        <w:rPr>
          <w:rFonts w:asciiTheme="minorHAnsi" w:eastAsia="Times New Roman" w:hAnsiTheme="minorHAnsi" w:cstheme="minorHAnsi"/>
          <w:sz w:val="22"/>
        </w:rPr>
        <w:t>-1</w:t>
      </w:r>
      <w:r w:rsidRPr="002C555C">
        <w:rPr>
          <w:rFonts w:asciiTheme="minorHAnsi" w:eastAsia="Times New Roman" w:hAnsiTheme="minorHAnsi" w:cstheme="minorHAnsi"/>
          <w:sz w:val="22"/>
        </w:rPr>
        <w:t>7</w:t>
      </w:r>
      <w:r w:rsidR="007454AB" w:rsidRPr="002C555C">
        <w:rPr>
          <w:rFonts w:asciiTheme="minorHAnsi" w:eastAsia="Times New Roman" w:hAnsiTheme="minorHAnsi" w:cstheme="minorHAnsi"/>
          <w:sz w:val="22"/>
        </w:rPr>
        <w:t>.</w:t>
      </w:r>
    </w:p>
    <w:p w14:paraId="19F3A252" w14:textId="403FF980" w:rsidR="007454AB" w:rsidRPr="002C555C" w:rsidRDefault="007B2822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W przypadku konieczności wymiany całego komponentu systemu, wówczas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 jego w</w:t>
      </w:r>
      <w:r w:rsidRPr="002C555C">
        <w:rPr>
          <w:rFonts w:asciiTheme="minorHAnsi" w:eastAsia="Times New Roman" w:hAnsiTheme="minorHAnsi" w:cstheme="minorHAnsi"/>
          <w:sz w:val="22"/>
        </w:rPr>
        <w:t xml:space="preserve">ymiana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może nastąpić tylko </w:t>
      </w:r>
      <w:r w:rsidRPr="002C555C">
        <w:rPr>
          <w:rFonts w:asciiTheme="minorHAnsi" w:eastAsia="Times New Roman" w:hAnsiTheme="minorHAnsi" w:cstheme="minorHAnsi"/>
          <w:sz w:val="22"/>
        </w:rPr>
        <w:t xml:space="preserve">w sposób i </w:t>
      </w:r>
      <w:r w:rsidR="007454AB" w:rsidRPr="002C555C">
        <w:rPr>
          <w:rFonts w:asciiTheme="minorHAnsi" w:eastAsia="Times New Roman" w:hAnsiTheme="minorHAnsi" w:cstheme="minorHAnsi"/>
          <w:sz w:val="22"/>
        </w:rPr>
        <w:t>w terminie, na który zgodzi się Zamawiający.</w:t>
      </w:r>
    </w:p>
    <w:p w14:paraId="32A6E31B" w14:textId="6521E10A" w:rsidR="007454AB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>Wykonawca dokon</w:t>
      </w:r>
      <w:r w:rsidR="0053322E" w:rsidRPr="002C555C">
        <w:rPr>
          <w:rFonts w:asciiTheme="minorHAnsi" w:eastAsia="Times New Roman" w:hAnsiTheme="minorHAnsi" w:cstheme="minorHAnsi"/>
          <w:sz w:val="22"/>
        </w:rPr>
        <w:t>uje</w:t>
      </w:r>
      <w:r w:rsidRPr="002C555C">
        <w:rPr>
          <w:rFonts w:asciiTheme="minorHAnsi" w:eastAsia="Times New Roman" w:hAnsiTheme="minorHAnsi" w:cstheme="minorHAnsi"/>
          <w:sz w:val="22"/>
        </w:rPr>
        <w:t xml:space="preserve"> naprawy (lub wymiany elementu) w siedzibie Zamawiającego.</w:t>
      </w:r>
    </w:p>
    <w:p w14:paraId="46F21FFD" w14:textId="4C6E7673" w:rsidR="007454AB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>Gwarancja obejmuje wszelki</w:t>
      </w:r>
      <w:r w:rsidR="0053322E" w:rsidRPr="002C555C">
        <w:rPr>
          <w:rFonts w:asciiTheme="minorHAnsi" w:eastAsia="Times New Roman" w:hAnsiTheme="minorHAnsi" w:cstheme="minorHAnsi"/>
          <w:sz w:val="22"/>
        </w:rPr>
        <w:t>e</w:t>
      </w:r>
      <w:r w:rsidRPr="002C555C">
        <w:rPr>
          <w:rFonts w:asciiTheme="minorHAnsi" w:eastAsia="Times New Roman" w:hAnsiTheme="minorHAnsi" w:cstheme="minorHAnsi"/>
          <w:sz w:val="22"/>
        </w:rPr>
        <w:t xml:space="preserve"> czynności związanych z przywróceniem </w:t>
      </w:r>
      <w:r w:rsidR="0053322E" w:rsidRPr="002C555C">
        <w:rPr>
          <w:rFonts w:asciiTheme="minorHAnsi" w:eastAsia="Times New Roman" w:hAnsiTheme="minorHAnsi" w:cstheme="minorHAnsi"/>
          <w:sz w:val="22"/>
        </w:rPr>
        <w:t xml:space="preserve">pełnej funkcjonalności platformy, w tym obejmuje </w:t>
      </w:r>
      <w:r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="005A1971" w:rsidRPr="005A1971">
        <w:rPr>
          <w:rFonts w:asciiTheme="minorHAnsi" w:eastAsia="Times New Roman" w:hAnsiTheme="minorHAnsi" w:cstheme="minorHAnsi"/>
          <w:sz w:val="22"/>
        </w:rPr>
        <w:t>koszt</w:t>
      </w:r>
      <w:r w:rsidRPr="002C555C">
        <w:rPr>
          <w:rFonts w:asciiTheme="minorHAnsi" w:eastAsia="Times New Roman" w:hAnsiTheme="minorHAnsi" w:cstheme="minorHAnsi"/>
          <w:sz w:val="22"/>
        </w:rPr>
        <w:t xml:space="preserve"> niezbędnych części zamienn</w:t>
      </w:r>
      <w:r w:rsidR="0053322E" w:rsidRPr="002C555C">
        <w:rPr>
          <w:rFonts w:asciiTheme="minorHAnsi" w:eastAsia="Times New Roman" w:hAnsiTheme="minorHAnsi" w:cstheme="minorHAnsi"/>
          <w:sz w:val="22"/>
        </w:rPr>
        <w:t>ych</w:t>
      </w:r>
      <w:r w:rsidRPr="002C555C">
        <w:rPr>
          <w:rFonts w:asciiTheme="minorHAnsi" w:eastAsia="Times New Roman" w:hAnsiTheme="minorHAnsi" w:cstheme="minorHAnsi"/>
          <w:sz w:val="22"/>
        </w:rPr>
        <w:t xml:space="preserve">,  </w:t>
      </w:r>
      <w:r w:rsidR="005A1971" w:rsidRPr="005A1971">
        <w:rPr>
          <w:rFonts w:asciiTheme="minorHAnsi" w:eastAsia="Times New Roman" w:hAnsiTheme="minorHAnsi" w:cstheme="minorHAnsi"/>
          <w:sz w:val="22"/>
        </w:rPr>
        <w:t>koszt</w:t>
      </w:r>
      <w:r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="0053322E" w:rsidRPr="002C555C">
        <w:rPr>
          <w:rFonts w:asciiTheme="minorHAnsi" w:eastAsia="Times New Roman" w:hAnsiTheme="minorHAnsi" w:cstheme="minorHAnsi"/>
          <w:sz w:val="22"/>
        </w:rPr>
        <w:t xml:space="preserve">ich </w:t>
      </w:r>
      <w:r w:rsidRPr="002C555C">
        <w:rPr>
          <w:rFonts w:asciiTheme="minorHAnsi" w:eastAsia="Times New Roman" w:hAnsiTheme="minorHAnsi" w:cstheme="minorHAnsi"/>
          <w:sz w:val="22"/>
        </w:rPr>
        <w:t xml:space="preserve">transportu </w:t>
      </w:r>
      <w:r w:rsidR="0053322E" w:rsidRPr="002C555C">
        <w:rPr>
          <w:rFonts w:asciiTheme="minorHAnsi" w:eastAsia="Times New Roman" w:hAnsiTheme="minorHAnsi" w:cstheme="minorHAnsi"/>
          <w:sz w:val="22"/>
        </w:rPr>
        <w:t xml:space="preserve"> oraz wszelkie inne wymagane do ich wymiany </w:t>
      </w:r>
      <w:r w:rsidR="005A1971" w:rsidRPr="005A1971">
        <w:rPr>
          <w:rFonts w:asciiTheme="minorHAnsi" w:eastAsia="Times New Roman" w:hAnsiTheme="minorHAnsi" w:cstheme="minorHAnsi"/>
          <w:sz w:val="22"/>
        </w:rPr>
        <w:t>koszt</w:t>
      </w:r>
      <w:r w:rsidR="0053322E" w:rsidRPr="002C555C">
        <w:rPr>
          <w:rFonts w:asciiTheme="minorHAnsi" w:eastAsia="Times New Roman" w:hAnsiTheme="minorHAnsi" w:cstheme="minorHAnsi"/>
          <w:sz w:val="22"/>
        </w:rPr>
        <w:t>.</w:t>
      </w:r>
    </w:p>
    <w:p w14:paraId="21F49C3D" w14:textId="77777777" w:rsidR="0053322E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Zamawiający ma prawo do dodawania nowych komponentów (sprzętowych i programowych) dowolnych producentów oraz wymiany zainstalowanych komponentów samodzielnie lub z pomocą Wykonawcy bez utraty gwarancji na zakupiony sprzęt. </w:t>
      </w:r>
    </w:p>
    <w:p w14:paraId="06909E00" w14:textId="6811EA6B" w:rsidR="0053322E" w:rsidRPr="002C555C" w:rsidRDefault="007454A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lastRenderedPageBreak/>
        <w:t xml:space="preserve">Zamawiający </w:t>
      </w:r>
      <w:r w:rsidR="0053322E" w:rsidRPr="002C555C">
        <w:rPr>
          <w:rFonts w:asciiTheme="minorHAnsi" w:eastAsia="Times New Roman" w:hAnsiTheme="minorHAnsi" w:cstheme="minorHAnsi"/>
          <w:sz w:val="22"/>
        </w:rPr>
        <w:t>ma prawo do w</w:t>
      </w:r>
      <w:r w:rsidRPr="002C555C">
        <w:rPr>
          <w:rFonts w:asciiTheme="minorHAnsi" w:eastAsia="Times New Roman" w:hAnsiTheme="minorHAnsi" w:cstheme="minorHAnsi"/>
          <w:sz w:val="22"/>
        </w:rPr>
        <w:t xml:space="preserve">ymiany podzespołów </w:t>
      </w:r>
      <w:r w:rsidR="0053322E" w:rsidRPr="002C555C">
        <w:rPr>
          <w:rFonts w:asciiTheme="minorHAnsi" w:eastAsia="Times New Roman" w:hAnsiTheme="minorHAnsi" w:cstheme="minorHAnsi"/>
          <w:sz w:val="22"/>
        </w:rPr>
        <w:t>we własnym zakresie jednak tylko</w:t>
      </w:r>
      <w:r w:rsidRPr="002C555C">
        <w:rPr>
          <w:rFonts w:asciiTheme="minorHAnsi" w:eastAsia="Times New Roman" w:hAnsiTheme="minorHAnsi" w:cstheme="minorHAnsi"/>
          <w:sz w:val="22"/>
        </w:rPr>
        <w:t xml:space="preserve"> po wcześniejszym uzgodnieniu z Wykonawcą. </w:t>
      </w:r>
      <w:r w:rsidR="0053322E" w:rsidRPr="002C555C">
        <w:rPr>
          <w:rFonts w:asciiTheme="minorHAnsi" w:eastAsia="Times New Roman" w:hAnsiTheme="minorHAnsi" w:cstheme="minorHAnsi"/>
          <w:sz w:val="22"/>
        </w:rPr>
        <w:t>Wykonawca może odmówić, wówczas sam dokonuje takiej wymiany w terminie do 5 dni roboczych.</w:t>
      </w:r>
    </w:p>
    <w:p w14:paraId="1CEB5584" w14:textId="0CA84B04" w:rsidR="007454AB" w:rsidRPr="002C555C" w:rsidRDefault="001D2A2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Wszelkie </w:t>
      </w:r>
      <w:r w:rsidR="007454AB" w:rsidRPr="002C555C">
        <w:rPr>
          <w:rFonts w:asciiTheme="minorHAnsi" w:eastAsia="Times New Roman" w:hAnsiTheme="minorHAnsi" w:cstheme="minorHAnsi"/>
          <w:sz w:val="22"/>
        </w:rPr>
        <w:t xml:space="preserve">umowy podwykonawstwa </w:t>
      </w:r>
      <w:r w:rsidRPr="002C555C">
        <w:rPr>
          <w:rFonts w:asciiTheme="minorHAnsi" w:eastAsia="Times New Roman" w:hAnsiTheme="minorHAnsi" w:cstheme="minorHAnsi"/>
          <w:sz w:val="22"/>
        </w:rPr>
        <w:t xml:space="preserve">zawarte przez Wykonawcę z podmiotami trzecimi </w:t>
      </w:r>
      <w:r w:rsidR="007454AB" w:rsidRPr="002C555C">
        <w:rPr>
          <w:rFonts w:asciiTheme="minorHAnsi" w:eastAsia="Times New Roman" w:hAnsiTheme="minorHAnsi" w:cstheme="minorHAnsi"/>
          <w:sz w:val="22"/>
        </w:rPr>
        <w:t>nie zwalnia Wykonawcy z odpowiedzialności i zobowiązań wynikających z Umowy.</w:t>
      </w:r>
    </w:p>
    <w:p w14:paraId="2F21CFAF" w14:textId="44C2F830" w:rsidR="001D2A2B" w:rsidRPr="002C555C" w:rsidRDefault="001D2A2B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>K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orzystanie przez Zamawiającego z </w:t>
      </w:r>
      <w:r w:rsidRPr="002C555C">
        <w:rPr>
          <w:rFonts w:asciiTheme="minorHAnsi" w:eastAsia="Times New Roman" w:hAnsiTheme="minorHAnsi" w:cstheme="minorHAnsi"/>
          <w:sz w:val="22"/>
        </w:rPr>
        <w:t xml:space="preserve">wszelkich </w:t>
      </w:r>
      <w:r w:rsidR="00FE6EFD" w:rsidRPr="002C555C">
        <w:rPr>
          <w:rFonts w:asciiTheme="minorHAnsi" w:eastAsia="Times New Roman" w:hAnsiTheme="minorHAnsi" w:cstheme="minorHAnsi"/>
          <w:sz w:val="22"/>
        </w:rPr>
        <w:t>dostarczon</w:t>
      </w:r>
      <w:r w:rsidRPr="002C555C">
        <w:rPr>
          <w:rFonts w:asciiTheme="minorHAnsi" w:eastAsia="Times New Roman" w:hAnsiTheme="minorHAnsi" w:cstheme="minorHAnsi"/>
          <w:sz w:val="22"/>
        </w:rPr>
        <w:t>ych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 </w:t>
      </w:r>
      <w:r w:rsidRPr="002C555C">
        <w:rPr>
          <w:rFonts w:asciiTheme="minorHAnsi" w:eastAsia="Times New Roman" w:hAnsiTheme="minorHAnsi" w:cstheme="minorHAnsi"/>
          <w:sz w:val="22"/>
        </w:rPr>
        <w:t>przez Wykonawcę komponentów, m.in. sprzętu, oprogramowania oraz usług</w:t>
      </w:r>
      <w:r w:rsidR="00FE6EFD" w:rsidRPr="002C555C">
        <w:rPr>
          <w:rFonts w:asciiTheme="minorHAnsi" w:eastAsia="Times New Roman" w:hAnsiTheme="minorHAnsi" w:cstheme="minorHAnsi"/>
          <w:sz w:val="22"/>
        </w:rPr>
        <w:t xml:space="preserve"> nie może stanowić naruszenia majątkowych praw autorskich osób trzecich. </w:t>
      </w:r>
    </w:p>
    <w:p w14:paraId="5517FCD5" w14:textId="0DFDC82D" w:rsidR="00FE6EFD" w:rsidRPr="002C555C" w:rsidRDefault="00FE6EFD" w:rsidP="00487718">
      <w:pPr>
        <w:pStyle w:val="Akapitzlist"/>
        <w:numPr>
          <w:ilvl w:val="0"/>
          <w:numId w:val="17"/>
        </w:numPr>
        <w:spacing w:after="200" w:line="276" w:lineRule="auto"/>
        <w:ind w:left="426" w:right="0"/>
        <w:jc w:val="both"/>
        <w:rPr>
          <w:rFonts w:asciiTheme="minorHAnsi" w:eastAsia="Times New Roman" w:hAnsiTheme="minorHAnsi" w:cstheme="minorHAnsi"/>
        </w:rPr>
      </w:pPr>
      <w:r w:rsidRPr="002C555C">
        <w:rPr>
          <w:rFonts w:asciiTheme="minorHAnsi" w:eastAsia="Times New Roman" w:hAnsiTheme="minorHAnsi" w:cstheme="minorHAnsi"/>
          <w:sz w:val="22"/>
        </w:rPr>
        <w:t xml:space="preserve">Zamawiający </w:t>
      </w:r>
      <w:r w:rsidR="001D2A2B" w:rsidRPr="002C555C">
        <w:rPr>
          <w:rFonts w:asciiTheme="minorHAnsi" w:eastAsia="Times New Roman" w:hAnsiTheme="minorHAnsi" w:cstheme="minorHAnsi"/>
          <w:sz w:val="22"/>
        </w:rPr>
        <w:t>może</w:t>
      </w:r>
      <w:r w:rsidRPr="002C555C">
        <w:rPr>
          <w:rFonts w:asciiTheme="minorHAnsi" w:eastAsia="Times New Roman" w:hAnsiTheme="minorHAnsi" w:cstheme="minorHAnsi"/>
          <w:sz w:val="22"/>
        </w:rPr>
        <w:t xml:space="preserve"> wymaga</w:t>
      </w:r>
      <w:r w:rsidR="001D2A2B" w:rsidRPr="002C555C">
        <w:rPr>
          <w:rFonts w:asciiTheme="minorHAnsi" w:eastAsia="Times New Roman" w:hAnsiTheme="minorHAnsi" w:cstheme="minorHAnsi"/>
          <w:sz w:val="22"/>
        </w:rPr>
        <w:t>ć</w:t>
      </w:r>
      <w:r w:rsidRPr="002C555C">
        <w:rPr>
          <w:rFonts w:asciiTheme="minorHAnsi" w:eastAsia="Times New Roman" w:hAnsiTheme="minorHAnsi" w:cstheme="minorHAnsi"/>
          <w:sz w:val="22"/>
        </w:rPr>
        <w:t xml:space="preserve"> dostarczenia wraz z </w:t>
      </w:r>
      <w:r w:rsidR="001D2A2B" w:rsidRPr="002C555C">
        <w:rPr>
          <w:rFonts w:asciiTheme="minorHAnsi" w:eastAsia="Times New Roman" w:hAnsiTheme="minorHAnsi" w:cstheme="minorHAnsi"/>
          <w:sz w:val="22"/>
        </w:rPr>
        <w:t>wszelkimi komponentami</w:t>
      </w:r>
      <w:r w:rsidRPr="002C555C">
        <w:rPr>
          <w:rFonts w:asciiTheme="minorHAnsi" w:eastAsia="Times New Roman" w:hAnsiTheme="minorHAnsi" w:cstheme="minorHAnsi"/>
          <w:sz w:val="22"/>
        </w:rPr>
        <w:t xml:space="preserve"> oświadczenia przedstawiciela producenta potwierdzającego ważność uprawnień gwarancyjnych na terenie Polski.</w:t>
      </w:r>
    </w:p>
    <w:p w14:paraId="4EE1017B" w14:textId="77777777" w:rsidR="000C68F8" w:rsidRPr="002C555C" w:rsidRDefault="000C68F8" w:rsidP="002C555C">
      <w:pPr>
        <w:pStyle w:val="Akapitzlist"/>
        <w:spacing w:after="200" w:line="276" w:lineRule="auto"/>
        <w:ind w:left="426" w:right="0" w:firstLine="0"/>
        <w:jc w:val="both"/>
        <w:rPr>
          <w:rFonts w:asciiTheme="minorHAnsi" w:eastAsia="Times New Roman" w:hAnsiTheme="minorHAnsi" w:cstheme="minorHAnsi"/>
          <w:sz w:val="22"/>
        </w:rPr>
      </w:pPr>
    </w:p>
    <w:bookmarkEnd w:id="8"/>
    <w:p w14:paraId="7D50E051" w14:textId="47EED939" w:rsidR="000C68F8" w:rsidRPr="00E973D0" w:rsidRDefault="007048DC" w:rsidP="00F62B5C">
      <w:pPr>
        <w:pStyle w:val="Akapitzlist"/>
        <w:numPr>
          <w:ilvl w:val="0"/>
          <w:numId w:val="5"/>
        </w:numPr>
        <w:spacing w:after="0" w:line="276" w:lineRule="auto"/>
        <w:ind w:right="0"/>
        <w:jc w:val="both"/>
        <w:rPr>
          <w:b/>
          <w:bCs/>
        </w:rPr>
      </w:pPr>
      <w:r w:rsidRPr="00E973D0">
        <w:rPr>
          <w:b/>
          <w:bCs/>
        </w:rPr>
        <w:t xml:space="preserve"> </w:t>
      </w:r>
      <w:r w:rsidR="000C68F8" w:rsidRPr="00E973D0">
        <w:rPr>
          <w:b/>
          <w:bCs/>
        </w:rPr>
        <w:t>Opis istniejącego środowiska</w:t>
      </w:r>
      <w:r w:rsidRPr="00E973D0">
        <w:rPr>
          <w:b/>
          <w:bCs/>
        </w:rPr>
        <w:t xml:space="preserve"> Zamawiającego</w:t>
      </w:r>
      <w:r w:rsidR="000C68F8" w:rsidRPr="00E973D0">
        <w:rPr>
          <w:b/>
          <w:bCs/>
        </w:rPr>
        <w:t xml:space="preserve"> </w:t>
      </w:r>
    </w:p>
    <w:p w14:paraId="6F5DFFC1" w14:textId="5C357526" w:rsidR="00D94F79" w:rsidRPr="00DB73C4" w:rsidRDefault="000C68F8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Zamawiający aktualnie posiada środowisk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>a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wirtualiz</w:t>
      </w:r>
      <w:r w:rsidR="002A371E">
        <w:rPr>
          <w:rFonts w:asciiTheme="minorHAnsi" w:hAnsiTheme="minorHAnsi" w:cstheme="minorHAnsi"/>
          <w:color w:val="auto"/>
          <w:sz w:val="22"/>
          <w:lang w:eastAsia="en-US"/>
        </w:rPr>
        <w:t>ujące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oparte o rozwiązanie VMWARE 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vSphere</w:t>
      </w:r>
      <w:proofErr w:type="spellEnd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 xml:space="preserve">6.x </w:t>
      </w:r>
      <w:r w:rsidR="00592910">
        <w:rPr>
          <w:rFonts w:asciiTheme="minorHAnsi" w:hAnsiTheme="minorHAnsi" w:cstheme="minorHAnsi"/>
          <w:color w:val="auto"/>
          <w:sz w:val="22"/>
          <w:lang w:eastAsia="en-US"/>
        </w:rPr>
        <w:t>-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D94F79" w:rsidRPr="00DB73C4">
        <w:rPr>
          <w:rFonts w:asciiTheme="minorHAnsi" w:hAnsiTheme="minorHAnsi" w:cstheme="minorHAnsi"/>
          <w:color w:val="auto"/>
          <w:sz w:val="22"/>
          <w:lang w:eastAsia="en-US"/>
        </w:rPr>
        <w:t>7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.x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,</w:t>
      </w:r>
    </w:p>
    <w:p w14:paraId="219E4F35" w14:textId="7A2865AB" w:rsidR="00D94F79" w:rsidRPr="00DB73C4" w:rsidRDefault="000C68F8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Środowisko </w:t>
      </w:r>
      <w:r w:rsidR="00F50A7E" w:rsidRPr="00DB73C4">
        <w:rPr>
          <w:rFonts w:asciiTheme="minorHAnsi" w:hAnsiTheme="minorHAnsi" w:cstheme="minorHAnsi"/>
          <w:color w:val="auto"/>
          <w:sz w:val="22"/>
          <w:lang w:eastAsia="en-US"/>
        </w:rPr>
        <w:t>wirtualizujące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składa się z </w:t>
      </w:r>
      <w:r w:rsidR="00D94F79" w:rsidRPr="00DB73C4">
        <w:rPr>
          <w:rFonts w:asciiTheme="minorHAnsi" w:hAnsiTheme="minorHAnsi" w:cstheme="minorHAnsi"/>
          <w:color w:val="auto"/>
          <w:sz w:val="22"/>
          <w:lang w:eastAsia="en-US"/>
        </w:rPr>
        <w:t>10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serwerów fizycznych, wyposażonych w dwa proceso</w:t>
      </w:r>
      <w:r w:rsidR="00D94F79" w:rsidRPr="00DB73C4">
        <w:rPr>
          <w:rFonts w:asciiTheme="minorHAnsi" w:hAnsiTheme="minorHAnsi" w:cstheme="minorHAnsi"/>
          <w:color w:val="auto"/>
          <w:sz w:val="22"/>
          <w:lang w:eastAsia="en-US"/>
        </w:rPr>
        <w:t>ro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wy Intel. z zainstalowanym oprogramowaniem 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hipervizoara</w:t>
      </w:r>
      <w:proofErr w:type="spellEnd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ESXi</w:t>
      </w:r>
      <w:proofErr w:type="spellEnd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w wersji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 xml:space="preserve"> 6.x - </w:t>
      </w:r>
      <w:r w:rsidR="00D94F79" w:rsidRPr="00DB73C4">
        <w:rPr>
          <w:rFonts w:asciiTheme="minorHAnsi" w:hAnsiTheme="minorHAnsi" w:cstheme="minorHAnsi"/>
          <w:color w:val="auto"/>
          <w:sz w:val="22"/>
          <w:lang w:eastAsia="en-US"/>
        </w:rPr>
        <w:t>7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.x </w:t>
      </w:r>
    </w:p>
    <w:p w14:paraId="37493D5D" w14:textId="4BAD510E" w:rsidR="00D94F79" w:rsidRPr="00DB73C4" w:rsidRDefault="000C68F8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Środowisko </w:t>
      </w:r>
      <w:r w:rsidR="00F50A7E" w:rsidRPr="00DB73C4">
        <w:rPr>
          <w:rFonts w:asciiTheme="minorHAnsi" w:hAnsiTheme="minorHAnsi" w:cstheme="minorHAnsi"/>
          <w:color w:val="auto"/>
          <w:sz w:val="22"/>
          <w:lang w:eastAsia="en-US"/>
        </w:rPr>
        <w:t>wirtualizujące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zarządzane jest dedykowanym oprogramowaniem 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 xml:space="preserve">Vmware 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vCenter</w:t>
      </w:r>
      <w:proofErr w:type="spellEnd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7048DC">
        <w:rPr>
          <w:rFonts w:asciiTheme="minorHAnsi" w:hAnsiTheme="minorHAnsi" w:cstheme="minorHAnsi"/>
          <w:color w:val="auto"/>
          <w:sz w:val="22"/>
          <w:lang w:eastAsia="en-US"/>
        </w:rPr>
        <w:t xml:space="preserve">6.x - </w:t>
      </w:r>
      <w:r w:rsidR="00D94F79" w:rsidRPr="00DB73C4">
        <w:rPr>
          <w:rFonts w:asciiTheme="minorHAnsi" w:hAnsiTheme="minorHAnsi" w:cstheme="minorHAnsi"/>
          <w:color w:val="auto"/>
          <w:sz w:val="22"/>
          <w:lang w:eastAsia="en-US"/>
        </w:rPr>
        <w:t>7.x S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tandard zainstalowanym jako maszyna wirtualna.</w:t>
      </w:r>
    </w:p>
    <w:p w14:paraId="32EC7210" w14:textId="134C6B1E" w:rsidR="00D94F79" w:rsidRPr="00DB73C4" w:rsidRDefault="00D94F79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Środowisko wyposażone jest w </w:t>
      </w:r>
      <w:r w:rsidR="00801905"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system backupu </w:t>
      </w:r>
      <w:r w:rsidR="002A371E">
        <w:rPr>
          <w:rFonts w:asciiTheme="minorHAnsi" w:hAnsiTheme="minorHAnsi" w:cstheme="minorHAnsi"/>
          <w:color w:val="auto"/>
          <w:sz w:val="22"/>
          <w:lang w:eastAsia="en-US"/>
        </w:rPr>
        <w:t xml:space="preserve">producenta </w:t>
      </w:r>
      <w:proofErr w:type="spellStart"/>
      <w:r w:rsidR="00801905" w:rsidRPr="00DB73C4">
        <w:rPr>
          <w:rFonts w:asciiTheme="minorHAnsi" w:hAnsiTheme="minorHAnsi" w:cstheme="minorHAnsi"/>
          <w:color w:val="auto"/>
          <w:sz w:val="22"/>
          <w:lang w:eastAsia="en-US"/>
        </w:rPr>
        <w:t>Vee</w:t>
      </w:r>
      <w:r w:rsidR="00171970">
        <w:rPr>
          <w:rFonts w:asciiTheme="minorHAnsi" w:hAnsiTheme="minorHAnsi" w:cstheme="minorHAnsi"/>
          <w:color w:val="auto"/>
          <w:sz w:val="22"/>
          <w:lang w:eastAsia="en-US"/>
        </w:rPr>
        <w:t>a</w:t>
      </w:r>
      <w:r w:rsidR="00801905" w:rsidRPr="00DB73C4">
        <w:rPr>
          <w:rFonts w:asciiTheme="minorHAnsi" w:hAnsiTheme="minorHAnsi" w:cstheme="minorHAnsi"/>
          <w:color w:val="auto"/>
          <w:sz w:val="22"/>
          <w:lang w:eastAsia="en-US"/>
        </w:rPr>
        <w:t>m</w:t>
      </w:r>
      <w:proofErr w:type="spellEnd"/>
      <w:r w:rsidR="002B2DAA"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</w:p>
    <w:p w14:paraId="26DB674E" w14:textId="66128A10" w:rsidR="000C68F8" w:rsidRPr="00DB73C4" w:rsidRDefault="00D94F79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Orientacyjna ilość maszyn wirtualnych </w:t>
      </w:r>
      <w:r w:rsidR="002B2DAA"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zainstalowana na środowisku 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wynosi 200 szt. </w:t>
      </w:r>
    </w:p>
    <w:p w14:paraId="4E08781E" w14:textId="77777777" w:rsidR="00FC1C44" w:rsidRPr="00DB73C4" w:rsidRDefault="000C68F8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Środowisko jest wyposażone w macierze dyskowe (SAN) pracujące w technologii </w:t>
      </w:r>
      <w:r w:rsidR="002B2DAA" w:rsidRPr="00DB73C4">
        <w:rPr>
          <w:rFonts w:asciiTheme="minorHAnsi" w:hAnsiTheme="minorHAnsi" w:cstheme="minorHAnsi"/>
          <w:color w:val="auto"/>
          <w:sz w:val="22"/>
          <w:lang w:eastAsia="en-US"/>
        </w:rPr>
        <w:t>FC/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iSCSI</w:t>
      </w:r>
      <w:proofErr w:type="spellEnd"/>
      <w:r w:rsidR="002B2DAA" w:rsidRPr="00DB73C4">
        <w:rPr>
          <w:rFonts w:asciiTheme="minorHAnsi" w:hAnsiTheme="minorHAnsi" w:cstheme="minorHAnsi"/>
          <w:color w:val="auto"/>
          <w:sz w:val="22"/>
          <w:lang w:eastAsia="en-US"/>
        </w:rPr>
        <w:t>.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</w:p>
    <w:p w14:paraId="2A63AA46" w14:textId="4FE28DB6" w:rsidR="000C68F8" w:rsidRPr="00DB73C4" w:rsidRDefault="000C68F8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Środowisko wirtu</w:t>
      </w:r>
      <w:r w:rsidR="00FC1C44" w:rsidRPr="00DB73C4">
        <w:rPr>
          <w:rFonts w:asciiTheme="minorHAnsi" w:hAnsiTheme="minorHAnsi" w:cstheme="minorHAnsi"/>
          <w:color w:val="auto"/>
          <w:sz w:val="22"/>
          <w:lang w:eastAsia="en-US"/>
        </w:rPr>
        <w:t>a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liz</w:t>
      </w:r>
      <w:r w:rsidR="00FC1C44" w:rsidRPr="00DB73C4">
        <w:rPr>
          <w:rFonts w:asciiTheme="minorHAnsi" w:hAnsiTheme="minorHAnsi" w:cstheme="minorHAnsi"/>
          <w:color w:val="auto"/>
          <w:sz w:val="22"/>
          <w:lang w:eastAsia="en-US"/>
        </w:rPr>
        <w:t>ujące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wyposażone jest w system backup oparte o rozwiązanie </w:t>
      </w:r>
      <w:r w:rsidR="002A371E">
        <w:rPr>
          <w:rFonts w:asciiTheme="minorHAnsi" w:hAnsiTheme="minorHAnsi" w:cstheme="minorHAnsi"/>
          <w:color w:val="auto"/>
          <w:sz w:val="22"/>
          <w:lang w:eastAsia="en-US"/>
        </w:rPr>
        <w:t xml:space="preserve">producenta 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Vee</w:t>
      </w:r>
      <w:r w:rsidR="00D92AB3">
        <w:rPr>
          <w:rFonts w:asciiTheme="minorHAnsi" w:hAnsiTheme="minorHAnsi" w:cstheme="minorHAnsi"/>
          <w:color w:val="auto"/>
          <w:sz w:val="22"/>
          <w:lang w:eastAsia="en-US"/>
        </w:rPr>
        <w:t>a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m</w:t>
      </w:r>
      <w:proofErr w:type="spellEnd"/>
      <w:r w:rsidR="00FC1C44"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w wersji 12.x</w:t>
      </w: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, wykorzystujące dedykowany serwer wraz z</w:t>
      </w:r>
      <w:r w:rsidR="00FC1C44"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 przestrzeń dyskową.</w:t>
      </w:r>
    </w:p>
    <w:p w14:paraId="4C88111A" w14:textId="77777777" w:rsidR="000C68F8" w:rsidRPr="00DB73C4" w:rsidRDefault="000C68F8" w:rsidP="00487718">
      <w:pPr>
        <w:numPr>
          <w:ilvl w:val="1"/>
          <w:numId w:val="2"/>
        </w:numPr>
        <w:spacing w:after="0" w:line="276" w:lineRule="auto"/>
        <w:ind w:right="0"/>
        <w:contextualSpacing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  <w:r w:rsidRPr="00DB73C4">
        <w:rPr>
          <w:rFonts w:asciiTheme="minorHAnsi" w:hAnsiTheme="minorHAnsi" w:cstheme="minorHAnsi"/>
          <w:color w:val="auto"/>
          <w:sz w:val="22"/>
          <w:lang w:eastAsia="en-US"/>
        </w:rPr>
        <w:t xml:space="preserve">Środowisko zintegrowane jest z centralną platformą monitoringu opartą o rozwiązanie </w:t>
      </w:r>
      <w:proofErr w:type="spellStart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Zabbix</w:t>
      </w:r>
      <w:proofErr w:type="spellEnd"/>
      <w:r w:rsidRPr="00DB73C4">
        <w:rPr>
          <w:rFonts w:asciiTheme="minorHAnsi" w:hAnsiTheme="minorHAnsi" w:cstheme="minorHAnsi"/>
          <w:color w:val="auto"/>
          <w:sz w:val="22"/>
          <w:lang w:eastAsia="en-US"/>
        </w:rPr>
        <w:t>.</w:t>
      </w:r>
    </w:p>
    <w:p w14:paraId="1B04EBD6" w14:textId="77777777" w:rsidR="000C68F8" w:rsidRPr="00DB73C4" w:rsidRDefault="000C68F8" w:rsidP="000C68F8">
      <w:pPr>
        <w:pStyle w:val="Akapitzlist"/>
        <w:ind w:left="697"/>
        <w:rPr>
          <w:rFonts w:asciiTheme="minorHAnsi" w:hAnsiTheme="minorHAnsi" w:cstheme="minorHAnsi"/>
          <w:color w:val="auto"/>
          <w:sz w:val="22"/>
          <w:lang w:eastAsia="en-US"/>
        </w:rPr>
      </w:pPr>
    </w:p>
    <w:p w14:paraId="55000872" w14:textId="77777777" w:rsidR="000C68F8" w:rsidRPr="00DB73C4" w:rsidRDefault="000C68F8" w:rsidP="000C68F8">
      <w:pPr>
        <w:spacing w:after="0" w:line="276" w:lineRule="auto"/>
        <w:ind w:right="0"/>
        <w:rPr>
          <w:rFonts w:asciiTheme="minorHAnsi" w:eastAsia="Times New Roman" w:hAnsiTheme="minorHAnsi" w:cstheme="minorHAnsi"/>
          <w:color w:val="auto"/>
          <w:sz w:val="22"/>
        </w:rPr>
      </w:pPr>
    </w:p>
    <w:bookmarkEnd w:id="0"/>
    <w:p w14:paraId="6633C628" w14:textId="77777777" w:rsidR="00CE01C7" w:rsidRPr="00DB73C4" w:rsidRDefault="00CE01C7" w:rsidP="00507794">
      <w:pPr>
        <w:ind w:left="1299"/>
        <w:rPr>
          <w:rFonts w:asciiTheme="minorHAnsi" w:hAnsiTheme="minorHAnsi" w:cstheme="minorHAnsi"/>
        </w:rPr>
      </w:pPr>
    </w:p>
    <w:sectPr w:rsidR="00CE01C7" w:rsidRPr="00DB73C4" w:rsidSect="00617795">
      <w:footerReference w:type="even" r:id="rId8"/>
      <w:footerReference w:type="default" r:id="rId9"/>
      <w:headerReference w:type="first" r:id="rId10"/>
      <w:pgSz w:w="11907" w:h="16840"/>
      <w:pgMar w:top="1052" w:right="1422" w:bottom="0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84BA" w14:textId="77777777" w:rsidR="001810FC" w:rsidRDefault="001810FC" w:rsidP="00A16193">
      <w:pPr>
        <w:spacing w:after="0" w:line="240" w:lineRule="auto"/>
      </w:pPr>
      <w:r>
        <w:separator/>
      </w:r>
    </w:p>
  </w:endnote>
  <w:endnote w:type="continuationSeparator" w:id="0">
    <w:p w14:paraId="7EA6C742" w14:textId="77777777" w:rsidR="001810FC" w:rsidRDefault="001810FC" w:rsidP="00A1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9E69" w14:textId="77777777" w:rsidR="0052258F" w:rsidRDefault="00997CF8">
    <w:pPr>
      <w:spacing w:after="0" w:line="259" w:lineRule="auto"/>
      <w:ind w:left="0" w:right="-4" w:firstLine="0"/>
      <w:jc w:val="right"/>
    </w:pPr>
    <w:r>
      <w:rPr>
        <w:rFonts w:ascii="Times New Roman" w:eastAsia="Times New Roman" w:hAnsi="Times New Roman" w:cs="Times New Roman"/>
        <w:b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18"/>
      </w:rPr>
      <w:t>1</w:t>
    </w:r>
    <w:r>
      <w:rPr>
        <w:rFonts w:ascii="Times New Roman" w:eastAsia="Times New Roman" w:hAnsi="Times New Roman" w:cs="Times New Roman"/>
        <w:b/>
        <w:sz w:val="18"/>
      </w:rPr>
      <w:fldChar w:fldCharType="end"/>
    </w:r>
    <w:r>
      <w:rPr>
        <w:rFonts w:ascii="Times New Roman" w:eastAsia="Times New Roman" w:hAnsi="Times New Roman" w:cs="Times New Roman"/>
        <w:b/>
        <w:sz w:val="18"/>
      </w:rPr>
      <w:t xml:space="preserve"> z </w:t>
    </w:r>
    <w:r w:rsidR="00E31E9C">
      <w:fldChar w:fldCharType="begin"/>
    </w:r>
    <w:r w:rsidR="00E31E9C">
      <w:instrText>NUMPAGES   \* MERGEFORMAT</w:instrText>
    </w:r>
    <w:r w:rsidR="00E31E9C">
      <w:fldChar w:fldCharType="separate"/>
    </w:r>
    <w:r>
      <w:rPr>
        <w:rFonts w:ascii="Times New Roman" w:eastAsia="Times New Roman" w:hAnsi="Times New Roman" w:cs="Times New Roman"/>
        <w:b/>
        <w:sz w:val="18"/>
      </w:rPr>
      <w:t>74</w:t>
    </w:r>
    <w:r w:rsidR="00E31E9C">
      <w:rPr>
        <w:rFonts w:ascii="Times New Roman" w:eastAsia="Times New Roman" w:hAnsi="Times New Roman" w:cs="Times New Roman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2101900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57AA6" w14:textId="3AC0DB81" w:rsidR="0052258F" w:rsidRPr="002C555C" w:rsidRDefault="002C555C" w:rsidP="002C55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55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C55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C555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C55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555C">
              <w:rPr>
                <w:rFonts w:ascii="Arial" w:hAnsi="Arial" w:cs="Arial"/>
                <w:sz w:val="18"/>
                <w:szCs w:val="18"/>
              </w:rPr>
              <w:t>2</w:t>
            </w:r>
            <w:r w:rsidRPr="002C55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555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C55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C555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C55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555C">
              <w:rPr>
                <w:rFonts w:ascii="Arial" w:hAnsi="Arial" w:cs="Arial"/>
                <w:sz w:val="18"/>
                <w:szCs w:val="18"/>
              </w:rPr>
              <w:t>2</w:t>
            </w:r>
            <w:r w:rsidRPr="002C55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5436" w14:textId="77777777" w:rsidR="001810FC" w:rsidRDefault="001810FC" w:rsidP="00A16193">
      <w:pPr>
        <w:spacing w:after="0" w:line="240" w:lineRule="auto"/>
      </w:pPr>
      <w:r>
        <w:separator/>
      </w:r>
    </w:p>
  </w:footnote>
  <w:footnote w:type="continuationSeparator" w:id="0">
    <w:p w14:paraId="1EDF0BDC" w14:textId="77777777" w:rsidR="001810FC" w:rsidRDefault="001810FC" w:rsidP="00A1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3687" w14:textId="77777777" w:rsidR="0052258F" w:rsidRDefault="0052258F" w:rsidP="002E4B7A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72B"/>
    <w:multiLevelType w:val="hybridMultilevel"/>
    <w:tmpl w:val="7F5A24B6"/>
    <w:lvl w:ilvl="0" w:tplc="FFFFFFFF">
      <w:start w:val="1"/>
      <w:numFmt w:val="decimal"/>
      <w:lvlText w:val="%1.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18C62354"/>
    <w:multiLevelType w:val="hybridMultilevel"/>
    <w:tmpl w:val="52167D22"/>
    <w:lvl w:ilvl="0" w:tplc="22F46D3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92AC8"/>
    <w:multiLevelType w:val="multilevel"/>
    <w:tmpl w:val="6F28DC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73" w:hanging="648"/>
      </w:pPr>
      <w:rPr>
        <w:rFonts w:hint="default"/>
        <w:sz w:val="22"/>
        <w:szCs w:val="22"/>
      </w:rPr>
    </w:lvl>
    <w:lvl w:ilvl="4">
      <w:start w:val="1"/>
      <w:numFmt w:val="decimal"/>
      <w:suff w:val="space"/>
      <w:lvlText w:val="%1.%2.%3.%4.%5."/>
      <w:lvlJc w:val="left"/>
      <w:pPr>
        <w:ind w:left="1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A466AB"/>
    <w:multiLevelType w:val="hybridMultilevel"/>
    <w:tmpl w:val="2806D6F0"/>
    <w:lvl w:ilvl="0" w:tplc="FFFFFFFF">
      <w:start w:val="1"/>
      <w:numFmt w:val="decimal"/>
      <w:lvlText w:val="%1.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22205820"/>
    <w:multiLevelType w:val="multilevel"/>
    <w:tmpl w:val="B9EAE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73" w:hanging="648"/>
      </w:pPr>
      <w:rPr>
        <w:rFonts w:hint="default"/>
        <w:sz w:val="22"/>
        <w:szCs w:val="22"/>
      </w:rPr>
    </w:lvl>
    <w:lvl w:ilvl="4">
      <w:start w:val="1"/>
      <w:numFmt w:val="lowerLetter"/>
      <w:lvlText w:val="%5)"/>
      <w:lvlJc w:val="left"/>
      <w:pPr>
        <w:ind w:left="927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F10B23"/>
    <w:multiLevelType w:val="hybridMultilevel"/>
    <w:tmpl w:val="C5DC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41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526B24"/>
    <w:multiLevelType w:val="hybridMultilevel"/>
    <w:tmpl w:val="1F9A9C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95C41D3"/>
    <w:multiLevelType w:val="hybridMultilevel"/>
    <w:tmpl w:val="E3F258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233FC8"/>
    <w:multiLevelType w:val="hybridMultilevel"/>
    <w:tmpl w:val="3A94AF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7046F"/>
    <w:multiLevelType w:val="hybridMultilevel"/>
    <w:tmpl w:val="7F5A24B6"/>
    <w:lvl w:ilvl="0" w:tplc="CC684642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8347B7D"/>
    <w:multiLevelType w:val="multilevel"/>
    <w:tmpl w:val="7AA6D56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5D711022"/>
    <w:multiLevelType w:val="multilevel"/>
    <w:tmpl w:val="697C4A6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4372AE"/>
    <w:multiLevelType w:val="hybridMultilevel"/>
    <w:tmpl w:val="AAE47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73C69"/>
    <w:multiLevelType w:val="hybridMultilevel"/>
    <w:tmpl w:val="7F5A2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974D74"/>
    <w:multiLevelType w:val="hybridMultilevel"/>
    <w:tmpl w:val="636EF01C"/>
    <w:lvl w:ilvl="0" w:tplc="C67C2B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4F644B"/>
    <w:multiLevelType w:val="multilevel"/>
    <w:tmpl w:val="B9EAE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73" w:hanging="648"/>
      </w:pPr>
      <w:rPr>
        <w:rFonts w:hint="default"/>
        <w:sz w:val="22"/>
        <w:szCs w:val="22"/>
      </w:rPr>
    </w:lvl>
    <w:lvl w:ilvl="4">
      <w:start w:val="1"/>
      <w:numFmt w:val="lowerLetter"/>
      <w:lvlText w:val="%5)"/>
      <w:lvlJc w:val="left"/>
      <w:pPr>
        <w:ind w:left="927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1009D0"/>
    <w:multiLevelType w:val="hybridMultilevel"/>
    <w:tmpl w:val="47C49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36FD6"/>
    <w:multiLevelType w:val="hybridMultilevel"/>
    <w:tmpl w:val="83C8F3DA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 w:tentative="1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9" w15:restartNumberingAfterBreak="0">
    <w:nsid w:val="6C140A10"/>
    <w:multiLevelType w:val="hybridMultilevel"/>
    <w:tmpl w:val="4E62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B0CC7"/>
    <w:multiLevelType w:val="hybridMultilevel"/>
    <w:tmpl w:val="C010A7B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1" w15:restartNumberingAfterBreak="0">
    <w:nsid w:val="73B07AA8"/>
    <w:multiLevelType w:val="hybridMultilevel"/>
    <w:tmpl w:val="1E506C2A"/>
    <w:lvl w:ilvl="0" w:tplc="5968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80EFB"/>
    <w:multiLevelType w:val="hybridMultilevel"/>
    <w:tmpl w:val="ABFEC70C"/>
    <w:lvl w:ilvl="0" w:tplc="0415000F">
      <w:start w:val="1"/>
      <w:numFmt w:val="decimal"/>
      <w:lvlText w:val="%1."/>
      <w:lvlJc w:val="left"/>
      <w:pPr>
        <w:ind w:left="1224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7B9F504B"/>
    <w:multiLevelType w:val="multilevel"/>
    <w:tmpl w:val="B4B6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641" w:hanging="648"/>
      </w:pPr>
      <w:rPr>
        <w:rFonts w:hint="default"/>
        <w:sz w:val="22"/>
        <w:szCs w:val="22"/>
      </w:rPr>
    </w:lvl>
    <w:lvl w:ilvl="4">
      <w:start w:val="1"/>
      <w:numFmt w:val="decimal"/>
      <w:suff w:val="space"/>
      <w:lvlText w:val="%1.%2.%3.%4.%5."/>
      <w:lvlJc w:val="left"/>
      <w:pPr>
        <w:ind w:left="1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06603E"/>
    <w:multiLevelType w:val="hybridMultilevel"/>
    <w:tmpl w:val="2806D6F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243686053">
    <w:abstractNumId w:val="23"/>
  </w:num>
  <w:num w:numId="2" w16cid:durableId="1776948055">
    <w:abstractNumId w:val="6"/>
  </w:num>
  <w:num w:numId="3" w16cid:durableId="834564267">
    <w:abstractNumId w:val="11"/>
  </w:num>
  <w:num w:numId="4" w16cid:durableId="534587937">
    <w:abstractNumId w:val="5"/>
  </w:num>
  <w:num w:numId="5" w16cid:durableId="1523203670">
    <w:abstractNumId w:val="2"/>
  </w:num>
  <w:num w:numId="6" w16cid:durableId="1292126852">
    <w:abstractNumId w:val="17"/>
  </w:num>
  <w:num w:numId="7" w16cid:durableId="1036274766">
    <w:abstractNumId w:val="24"/>
  </w:num>
  <w:num w:numId="8" w16cid:durableId="5064744">
    <w:abstractNumId w:val="19"/>
  </w:num>
  <w:num w:numId="9" w16cid:durableId="1295479674">
    <w:abstractNumId w:val="20"/>
  </w:num>
  <w:num w:numId="10" w16cid:durableId="400256997">
    <w:abstractNumId w:val="18"/>
  </w:num>
  <w:num w:numId="11" w16cid:durableId="1646661547">
    <w:abstractNumId w:val="7"/>
  </w:num>
  <w:num w:numId="12" w16cid:durableId="2113044082">
    <w:abstractNumId w:val="10"/>
  </w:num>
  <w:num w:numId="13" w16cid:durableId="1443450740">
    <w:abstractNumId w:val="16"/>
  </w:num>
  <w:num w:numId="14" w16cid:durableId="14693396">
    <w:abstractNumId w:val="1"/>
  </w:num>
  <w:num w:numId="15" w16cid:durableId="1744991481">
    <w:abstractNumId w:val="1"/>
    <w:lvlOverride w:ilvl="0">
      <w:startOverride w:val="1"/>
    </w:lvlOverride>
  </w:num>
  <w:num w:numId="16" w16cid:durableId="1557088696">
    <w:abstractNumId w:val="13"/>
  </w:num>
  <w:num w:numId="17" w16cid:durableId="348600393">
    <w:abstractNumId w:val="22"/>
  </w:num>
  <w:num w:numId="18" w16cid:durableId="99645859">
    <w:abstractNumId w:val="8"/>
  </w:num>
  <w:num w:numId="19" w16cid:durableId="1411191856">
    <w:abstractNumId w:val="12"/>
  </w:num>
  <w:num w:numId="20" w16cid:durableId="819466645">
    <w:abstractNumId w:val="21"/>
  </w:num>
  <w:num w:numId="21" w16cid:durableId="1785034415">
    <w:abstractNumId w:val="3"/>
  </w:num>
  <w:num w:numId="22" w16cid:durableId="472672744">
    <w:abstractNumId w:val="15"/>
  </w:num>
  <w:num w:numId="23" w16cid:durableId="60912852">
    <w:abstractNumId w:val="9"/>
  </w:num>
  <w:num w:numId="24" w16cid:durableId="518617109">
    <w:abstractNumId w:val="4"/>
  </w:num>
  <w:num w:numId="25" w16cid:durableId="584071108">
    <w:abstractNumId w:val="0"/>
  </w:num>
  <w:num w:numId="26" w16cid:durableId="1101875889">
    <w:abstractNumId w:val="14"/>
  </w:num>
  <w:num w:numId="27" w16cid:durableId="1141506123">
    <w:abstractNumId w:val="1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AB"/>
    <w:rsid w:val="00020546"/>
    <w:rsid w:val="000248D4"/>
    <w:rsid w:val="0003248A"/>
    <w:rsid w:val="00036108"/>
    <w:rsid w:val="00045E67"/>
    <w:rsid w:val="0004641E"/>
    <w:rsid w:val="00046553"/>
    <w:rsid w:val="00047330"/>
    <w:rsid w:val="000540AC"/>
    <w:rsid w:val="00054378"/>
    <w:rsid w:val="00065A68"/>
    <w:rsid w:val="000819F2"/>
    <w:rsid w:val="0009319D"/>
    <w:rsid w:val="000A361B"/>
    <w:rsid w:val="000B7A57"/>
    <w:rsid w:val="000C20C0"/>
    <w:rsid w:val="000C4834"/>
    <w:rsid w:val="000C669B"/>
    <w:rsid w:val="000C68F8"/>
    <w:rsid w:val="000E15F5"/>
    <w:rsid w:val="000F7A63"/>
    <w:rsid w:val="00106F3B"/>
    <w:rsid w:val="00111520"/>
    <w:rsid w:val="00120001"/>
    <w:rsid w:val="001304AE"/>
    <w:rsid w:val="00132D7D"/>
    <w:rsid w:val="00141699"/>
    <w:rsid w:val="00154ECE"/>
    <w:rsid w:val="0016091D"/>
    <w:rsid w:val="00171970"/>
    <w:rsid w:val="0017416C"/>
    <w:rsid w:val="001810FC"/>
    <w:rsid w:val="001B0482"/>
    <w:rsid w:val="001B288F"/>
    <w:rsid w:val="001B48D0"/>
    <w:rsid w:val="001B6018"/>
    <w:rsid w:val="001C246A"/>
    <w:rsid w:val="001C2828"/>
    <w:rsid w:val="001C4DAC"/>
    <w:rsid w:val="001D2A2B"/>
    <w:rsid w:val="001E2C46"/>
    <w:rsid w:val="001F246F"/>
    <w:rsid w:val="001F25A8"/>
    <w:rsid w:val="002032A7"/>
    <w:rsid w:val="002067C8"/>
    <w:rsid w:val="00221996"/>
    <w:rsid w:val="00222174"/>
    <w:rsid w:val="002275EA"/>
    <w:rsid w:val="00232A4B"/>
    <w:rsid w:val="00232DC0"/>
    <w:rsid w:val="00250ED6"/>
    <w:rsid w:val="002574A9"/>
    <w:rsid w:val="00270518"/>
    <w:rsid w:val="00270644"/>
    <w:rsid w:val="00274350"/>
    <w:rsid w:val="002767FF"/>
    <w:rsid w:val="00276B52"/>
    <w:rsid w:val="00281549"/>
    <w:rsid w:val="0028532F"/>
    <w:rsid w:val="00287E15"/>
    <w:rsid w:val="0029366C"/>
    <w:rsid w:val="002971E9"/>
    <w:rsid w:val="002A070D"/>
    <w:rsid w:val="002A371E"/>
    <w:rsid w:val="002B2DAA"/>
    <w:rsid w:val="002C555C"/>
    <w:rsid w:val="002D67DF"/>
    <w:rsid w:val="002F1F9B"/>
    <w:rsid w:val="002F47B9"/>
    <w:rsid w:val="002F5280"/>
    <w:rsid w:val="003030A6"/>
    <w:rsid w:val="00306949"/>
    <w:rsid w:val="00315950"/>
    <w:rsid w:val="00320B12"/>
    <w:rsid w:val="00322603"/>
    <w:rsid w:val="003266CE"/>
    <w:rsid w:val="00326E23"/>
    <w:rsid w:val="003336C9"/>
    <w:rsid w:val="00333D55"/>
    <w:rsid w:val="00334B74"/>
    <w:rsid w:val="0033620A"/>
    <w:rsid w:val="00347900"/>
    <w:rsid w:val="0034794A"/>
    <w:rsid w:val="00354FEA"/>
    <w:rsid w:val="0035680E"/>
    <w:rsid w:val="003608E6"/>
    <w:rsid w:val="00361D61"/>
    <w:rsid w:val="0036455E"/>
    <w:rsid w:val="003845C0"/>
    <w:rsid w:val="003A16AC"/>
    <w:rsid w:val="003A37E3"/>
    <w:rsid w:val="003A52C9"/>
    <w:rsid w:val="003A5EF7"/>
    <w:rsid w:val="003B4ACC"/>
    <w:rsid w:val="003B7F55"/>
    <w:rsid w:val="003C00D2"/>
    <w:rsid w:val="003C7242"/>
    <w:rsid w:val="003C7C5D"/>
    <w:rsid w:val="003D02A5"/>
    <w:rsid w:val="003D3471"/>
    <w:rsid w:val="003D4E2E"/>
    <w:rsid w:val="003F2583"/>
    <w:rsid w:val="003F30BD"/>
    <w:rsid w:val="00400C82"/>
    <w:rsid w:val="004040F6"/>
    <w:rsid w:val="0043322E"/>
    <w:rsid w:val="00444070"/>
    <w:rsid w:val="00456D93"/>
    <w:rsid w:val="00457C78"/>
    <w:rsid w:val="00467B46"/>
    <w:rsid w:val="00470155"/>
    <w:rsid w:val="00470CDA"/>
    <w:rsid w:val="00477B9D"/>
    <w:rsid w:val="00480DE2"/>
    <w:rsid w:val="004829DE"/>
    <w:rsid w:val="00487718"/>
    <w:rsid w:val="004930AA"/>
    <w:rsid w:val="004B0A7F"/>
    <w:rsid w:val="004B3CEE"/>
    <w:rsid w:val="004C5589"/>
    <w:rsid w:val="004D1D29"/>
    <w:rsid w:val="004D7EC4"/>
    <w:rsid w:val="004F456E"/>
    <w:rsid w:val="00501A8A"/>
    <w:rsid w:val="00502377"/>
    <w:rsid w:val="00507794"/>
    <w:rsid w:val="0052258F"/>
    <w:rsid w:val="00522FE0"/>
    <w:rsid w:val="0053322E"/>
    <w:rsid w:val="00535823"/>
    <w:rsid w:val="00553498"/>
    <w:rsid w:val="0056040D"/>
    <w:rsid w:val="00561E0A"/>
    <w:rsid w:val="00563476"/>
    <w:rsid w:val="005635A7"/>
    <w:rsid w:val="005721CC"/>
    <w:rsid w:val="00592910"/>
    <w:rsid w:val="00593859"/>
    <w:rsid w:val="00594018"/>
    <w:rsid w:val="005A1971"/>
    <w:rsid w:val="005B1A7F"/>
    <w:rsid w:val="005B1B00"/>
    <w:rsid w:val="005B55BF"/>
    <w:rsid w:val="005C3318"/>
    <w:rsid w:val="005D38C4"/>
    <w:rsid w:val="005E0528"/>
    <w:rsid w:val="005E416C"/>
    <w:rsid w:val="005E4CC6"/>
    <w:rsid w:val="005F6D52"/>
    <w:rsid w:val="006019C0"/>
    <w:rsid w:val="00614E66"/>
    <w:rsid w:val="00617795"/>
    <w:rsid w:val="00626883"/>
    <w:rsid w:val="00637189"/>
    <w:rsid w:val="006461FA"/>
    <w:rsid w:val="0064631A"/>
    <w:rsid w:val="00662E93"/>
    <w:rsid w:val="00670CF5"/>
    <w:rsid w:val="00672FB7"/>
    <w:rsid w:val="00675552"/>
    <w:rsid w:val="006779AD"/>
    <w:rsid w:val="00677AC7"/>
    <w:rsid w:val="00680476"/>
    <w:rsid w:val="0068186E"/>
    <w:rsid w:val="00693F8A"/>
    <w:rsid w:val="006A00C2"/>
    <w:rsid w:val="006A1C4A"/>
    <w:rsid w:val="006A1D1F"/>
    <w:rsid w:val="006B333C"/>
    <w:rsid w:val="006B60BB"/>
    <w:rsid w:val="006B77AC"/>
    <w:rsid w:val="006D1E28"/>
    <w:rsid w:val="006D315E"/>
    <w:rsid w:val="006D338B"/>
    <w:rsid w:val="007007E6"/>
    <w:rsid w:val="00701588"/>
    <w:rsid w:val="007048DC"/>
    <w:rsid w:val="00722774"/>
    <w:rsid w:val="00730289"/>
    <w:rsid w:val="007346A7"/>
    <w:rsid w:val="007361A4"/>
    <w:rsid w:val="007366E4"/>
    <w:rsid w:val="00745284"/>
    <w:rsid w:val="007454AB"/>
    <w:rsid w:val="0075011E"/>
    <w:rsid w:val="00762998"/>
    <w:rsid w:val="00762A70"/>
    <w:rsid w:val="007657B1"/>
    <w:rsid w:val="0077587E"/>
    <w:rsid w:val="00776FA0"/>
    <w:rsid w:val="00780CD0"/>
    <w:rsid w:val="00783703"/>
    <w:rsid w:val="00790659"/>
    <w:rsid w:val="0079472A"/>
    <w:rsid w:val="007B0083"/>
    <w:rsid w:val="007B2822"/>
    <w:rsid w:val="007B2AE2"/>
    <w:rsid w:val="007C24CD"/>
    <w:rsid w:val="007D3447"/>
    <w:rsid w:val="007D67AA"/>
    <w:rsid w:val="007E49D1"/>
    <w:rsid w:val="007E566B"/>
    <w:rsid w:val="007F31E6"/>
    <w:rsid w:val="00801905"/>
    <w:rsid w:val="00814394"/>
    <w:rsid w:val="0082425F"/>
    <w:rsid w:val="00824980"/>
    <w:rsid w:val="00826ACA"/>
    <w:rsid w:val="00830CDE"/>
    <w:rsid w:val="0083403E"/>
    <w:rsid w:val="00834418"/>
    <w:rsid w:val="008363CB"/>
    <w:rsid w:val="00836EA7"/>
    <w:rsid w:val="0085225D"/>
    <w:rsid w:val="0085391C"/>
    <w:rsid w:val="0085485E"/>
    <w:rsid w:val="00866DBE"/>
    <w:rsid w:val="0086756C"/>
    <w:rsid w:val="008835A4"/>
    <w:rsid w:val="00895F53"/>
    <w:rsid w:val="00896E62"/>
    <w:rsid w:val="00897C48"/>
    <w:rsid w:val="008A26FF"/>
    <w:rsid w:val="008A56AC"/>
    <w:rsid w:val="008A6ECE"/>
    <w:rsid w:val="008B0903"/>
    <w:rsid w:val="008B2DE3"/>
    <w:rsid w:val="008B5DED"/>
    <w:rsid w:val="008C033E"/>
    <w:rsid w:val="008E2E90"/>
    <w:rsid w:val="009033E7"/>
    <w:rsid w:val="00903D25"/>
    <w:rsid w:val="00904D5B"/>
    <w:rsid w:val="009278C2"/>
    <w:rsid w:val="00955FF1"/>
    <w:rsid w:val="00960F39"/>
    <w:rsid w:val="009653EF"/>
    <w:rsid w:val="00965DCD"/>
    <w:rsid w:val="00967B38"/>
    <w:rsid w:val="009741FB"/>
    <w:rsid w:val="009742C7"/>
    <w:rsid w:val="00974DE5"/>
    <w:rsid w:val="00976A6C"/>
    <w:rsid w:val="00982437"/>
    <w:rsid w:val="00983731"/>
    <w:rsid w:val="00983F16"/>
    <w:rsid w:val="00984A8D"/>
    <w:rsid w:val="0098535C"/>
    <w:rsid w:val="00993B54"/>
    <w:rsid w:val="00997CF8"/>
    <w:rsid w:val="009B4C34"/>
    <w:rsid w:val="009C309D"/>
    <w:rsid w:val="009C6625"/>
    <w:rsid w:val="009D136E"/>
    <w:rsid w:val="009E52FA"/>
    <w:rsid w:val="00A02B29"/>
    <w:rsid w:val="00A045A0"/>
    <w:rsid w:val="00A115F5"/>
    <w:rsid w:val="00A1586E"/>
    <w:rsid w:val="00A16193"/>
    <w:rsid w:val="00A17EE5"/>
    <w:rsid w:val="00A257B1"/>
    <w:rsid w:val="00A25E0A"/>
    <w:rsid w:val="00A32D64"/>
    <w:rsid w:val="00A3384D"/>
    <w:rsid w:val="00A4395A"/>
    <w:rsid w:val="00A46066"/>
    <w:rsid w:val="00A51ADA"/>
    <w:rsid w:val="00A54EB2"/>
    <w:rsid w:val="00A6512E"/>
    <w:rsid w:val="00A82304"/>
    <w:rsid w:val="00A842EE"/>
    <w:rsid w:val="00A85A38"/>
    <w:rsid w:val="00AA0AC8"/>
    <w:rsid w:val="00AA1E8D"/>
    <w:rsid w:val="00AA4A54"/>
    <w:rsid w:val="00AC440B"/>
    <w:rsid w:val="00AC6C4E"/>
    <w:rsid w:val="00AD2A21"/>
    <w:rsid w:val="00AE0AC7"/>
    <w:rsid w:val="00AE4BE9"/>
    <w:rsid w:val="00AF0F26"/>
    <w:rsid w:val="00B061ED"/>
    <w:rsid w:val="00B1483E"/>
    <w:rsid w:val="00B23C50"/>
    <w:rsid w:val="00B2403C"/>
    <w:rsid w:val="00B24A1E"/>
    <w:rsid w:val="00B316AB"/>
    <w:rsid w:val="00B324D7"/>
    <w:rsid w:val="00B33298"/>
    <w:rsid w:val="00B447BA"/>
    <w:rsid w:val="00B50021"/>
    <w:rsid w:val="00B5024D"/>
    <w:rsid w:val="00B5209B"/>
    <w:rsid w:val="00B625F6"/>
    <w:rsid w:val="00B778AE"/>
    <w:rsid w:val="00B77C5D"/>
    <w:rsid w:val="00B851C1"/>
    <w:rsid w:val="00B94A54"/>
    <w:rsid w:val="00B9651C"/>
    <w:rsid w:val="00BC242F"/>
    <w:rsid w:val="00BC330A"/>
    <w:rsid w:val="00BD4BED"/>
    <w:rsid w:val="00BE1454"/>
    <w:rsid w:val="00BE54B8"/>
    <w:rsid w:val="00BF4F98"/>
    <w:rsid w:val="00BF6149"/>
    <w:rsid w:val="00C014E9"/>
    <w:rsid w:val="00C06118"/>
    <w:rsid w:val="00C17B72"/>
    <w:rsid w:val="00C249BB"/>
    <w:rsid w:val="00C273A4"/>
    <w:rsid w:val="00C3098A"/>
    <w:rsid w:val="00C3134E"/>
    <w:rsid w:val="00C372FB"/>
    <w:rsid w:val="00C468B1"/>
    <w:rsid w:val="00C54BAF"/>
    <w:rsid w:val="00C620F6"/>
    <w:rsid w:val="00C663A2"/>
    <w:rsid w:val="00C801CE"/>
    <w:rsid w:val="00C80B8D"/>
    <w:rsid w:val="00C83234"/>
    <w:rsid w:val="00C9271C"/>
    <w:rsid w:val="00C95C69"/>
    <w:rsid w:val="00C96AEC"/>
    <w:rsid w:val="00CA14DB"/>
    <w:rsid w:val="00CA36D0"/>
    <w:rsid w:val="00CA4496"/>
    <w:rsid w:val="00CA4535"/>
    <w:rsid w:val="00CA6BE7"/>
    <w:rsid w:val="00CB1B55"/>
    <w:rsid w:val="00CB3E26"/>
    <w:rsid w:val="00CB469C"/>
    <w:rsid w:val="00CC55C2"/>
    <w:rsid w:val="00CD4C16"/>
    <w:rsid w:val="00CD5A96"/>
    <w:rsid w:val="00CE01C7"/>
    <w:rsid w:val="00CE07C5"/>
    <w:rsid w:val="00CE47E0"/>
    <w:rsid w:val="00CE74BA"/>
    <w:rsid w:val="00CF2620"/>
    <w:rsid w:val="00CF2EB6"/>
    <w:rsid w:val="00CF6597"/>
    <w:rsid w:val="00D01308"/>
    <w:rsid w:val="00D03307"/>
    <w:rsid w:val="00D03797"/>
    <w:rsid w:val="00D22EBC"/>
    <w:rsid w:val="00D23B28"/>
    <w:rsid w:val="00D31571"/>
    <w:rsid w:val="00D45C54"/>
    <w:rsid w:val="00D47B38"/>
    <w:rsid w:val="00D51E46"/>
    <w:rsid w:val="00D5717C"/>
    <w:rsid w:val="00D67795"/>
    <w:rsid w:val="00D73AC7"/>
    <w:rsid w:val="00D77370"/>
    <w:rsid w:val="00D80EA5"/>
    <w:rsid w:val="00D82176"/>
    <w:rsid w:val="00D86BAC"/>
    <w:rsid w:val="00D877C8"/>
    <w:rsid w:val="00D92AB3"/>
    <w:rsid w:val="00D94F79"/>
    <w:rsid w:val="00D969A0"/>
    <w:rsid w:val="00D97ACD"/>
    <w:rsid w:val="00DA2735"/>
    <w:rsid w:val="00DB09BE"/>
    <w:rsid w:val="00DB1B1C"/>
    <w:rsid w:val="00DB73C4"/>
    <w:rsid w:val="00DB7FB6"/>
    <w:rsid w:val="00DD3895"/>
    <w:rsid w:val="00DD5AD0"/>
    <w:rsid w:val="00DE774D"/>
    <w:rsid w:val="00DF0090"/>
    <w:rsid w:val="00DF322D"/>
    <w:rsid w:val="00DF38DB"/>
    <w:rsid w:val="00E04269"/>
    <w:rsid w:val="00E05F69"/>
    <w:rsid w:val="00E20B10"/>
    <w:rsid w:val="00E256A9"/>
    <w:rsid w:val="00E267F0"/>
    <w:rsid w:val="00E31E9C"/>
    <w:rsid w:val="00E540A6"/>
    <w:rsid w:val="00E62242"/>
    <w:rsid w:val="00E64B31"/>
    <w:rsid w:val="00E65805"/>
    <w:rsid w:val="00E701BE"/>
    <w:rsid w:val="00E706F5"/>
    <w:rsid w:val="00E742A5"/>
    <w:rsid w:val="00E75571"/>
    <w:rsid w:val="00E931EC"/>
    <w:rsid w:val="00E9654D"/>
    <w:rsid w:val="00E973D0"/>
    <w:rsid w:val="00E97D3E"/>
    <w:rsid w:val="00EA0579"/>
    <w:rsid w:val="00EB4122"/>
    <w:rsid w:val="00EC131F"/>
    <w:rsid w:val="00EC1650"/>
    <w:rsid w:val="00EC392F"/>
    <w:rsid w:val="00EC4050"/>
    <w:rsid w:val="00EC73B2"/>
    <w:rsid w:val="00ED6E78"/>
    <w:rsid w:val="00EE7DA7"/>
    <w:rsid w:val="00F000B8"/>
    <w:rsid w:val="00F062FF"/>
    <w:rsid w:val="00F16AF4"/>
    <w:rsid w:val="00F2394F"/>
    <w:rsid w:val="00F23EDA"/>
    <w:rsid w:val="00F437CD"/>
    <w:rsid w:val="00F45CCA"/>
    <w:rsid w:val="00F47F27"/>
    <w:rsid w:val="00F50A7E"/>
    <w:rsid w:val="00F62B5C"/>
    <w:rsid w:val="00F63582"/>
    <w:rsid w:val="00F64D07"/>
    <w:rsid w:val="00F70D2B"/>
    <w:rsid w:val="00F833AC"/>
    <w:rsid w:val="00F92286"/>
    <w:rsid w:val="00F955BD"/>
    <w:rsid w:val="00FA74AF"/>
    <w:rsid w:val="00FB25C1"/>
    <w:rsid w:val="00FB4495"/>
    <w:rsid w:val="00FC115E"/>
    <w:rsid w:val="00FC1C44"/>
    <w:rsid w:val="00FD0758"/>
    <w:rsid w:val="00FD198D"/>
    <w:rsid w:val="00FD38D4"/>
    <w:rsid w:val="00FE3537"/>
    <w:rsid w:val="00FE6EFD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7795"/>
  <w15:chartTrackingRefBased/>
  <w15:docId w15:val="{FF0C5EA9-BE57-4277-9D72-4DF70133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64"/>
    <w:pPr>
      <w:spacing w:after="12" w:line="363" w:lineRule="auto"/>
      <w:ind w:left="1322" w:right="1581" w:hanging="10"/>
    </w:pPr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2574A9"/>
    <w:pPr>
      <w:keepNext/>
      <w:keepLines/>
      <w:spacing w:after="117" w:line="264" w:lineRule="auto"/>
      <w:ind w:left="902" w:right="1032"/>
      <w:outlineLvl w:val="0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7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4F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4A9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4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4AB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paragraph" w:customStyle="1" w:styleId="ZOL3-IPUL2">
    <w:name w:val="ZO L3 - IPU L2"/>
    <w:basedOn w:val="Normalny"/>
    <w:autoRedefine/>
    <w:qFormat/>
    <w:locked/>
    <w:rsid w:val="00B9651C"/>
    <w:pPr>
      <w:spacing w:after="0" w:line="276" w:lineRule="auto"/>
      <w:ind w:left="426" w:right="0" w:firstLine="0"/>
      <w:contextualSpacing/>
      <w:jc w:val="both"/>
    </w:pPr>
    <w:rPr>
      <w:rFonts w:cs="Times New Roman"/>
      <w:color w:val="auto"/>
      <w:sz w:val="22"/>
      <w:lang w:eastAsia="en-US"/>
    </w:rPr>
  </w:style>
  <w:style w:type="table" w:customStyle="1" w:styleId="Tabela-Siatka2">
    <w:name w:val="Tabela - Siatka2"/>
    <w:basedOn w:val="Standardowy"/>
    <w:next w:val="Standardowy"/>
    <w:uiPriority w:val="99"/>
    <w:rsid w:val="007454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5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4AB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703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703"/>
    <w:rPr>
      <w:rFonts w:ascii="Calibri" w:eastAsia="Calibri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78370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574A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54FE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1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193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19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01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1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472A"/>
    <w:pPr>
      <w:spacing w:after="0" w:line="240" w:lineRule="auto"/>
    </w:pPr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F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FF0E8A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qFormat/>
    <w:rsid w:val="00B625F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qFormat/>
    <w:rsid w:val="00B625F6"/>
    <w:pPr>
      <w:spacing w:after="0" w:line="240" w:lineRule="auto"/>
      <w:ind w:left="0" w:right="0" w:firstLine="0"/>
    </w:pPr>
    <w:rPr>
      <w:rFonts w:ascii="Courier New" w:eastAsia="Times New Roman" w:hAnsi="Courier New" w:cs="Courier New"/>
      <w:color w:val="auto"/>
      <w:kern w:val="2"/>
      <w:sz w:val="20"/>
      <w:szCs w:val="20"/>
      <w14:ligatures w14:val="standardContextual"/>
    </w:rPr>
  </w:style>
  <w:style w:type="character" w:customStyle="1" w:styleId="ZwykytekstZnak1">
    <w:name w:val="Zwykły tekst Znak1"/>
    <w:basedOn w:val="Domylnaczcionkaakapitu"/>
    <w:uiPriority w:val="99"/>
    <w:semiHidden/>
    <w:rsid w:val="00B625F6"/>
    <w:rPr>
      <w:rFonts w:ascii="Consolas" w:eastAsia="Calibri" w:hAnsi="Consolas" w:cs="Calibri"/>
      <w:color w:val="000000"/>
      <w:kern w:val="0"/>
      <w:sz w:val="21"/>
      <w:szCs w:val="21"/>
      <w:lang w:eastAsia="pl-PL"/>
      <w14:ligatures w14:val="none"/>
    </w:rPr>
  </w:style>
  <w:style w:type="paragraph" w:customStyle="1" w:styleId="Default">
    <w:name w:val="Default"/>
    <w:rsid w:val="001B28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5002-76F8-4923-88A3-DD8356EE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6627</Words>
  <Characters>39766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Ziaja Aleksander</dc:creator>
  <cp:keywords/>
  <dc:description/>
  <cp:lastModifiedBy>Krzysztof M Dabrowski</cp:lastModifiedBy>
  <cp:revision>3</cp:revision>
  <cp:lastPrinted>2023-09-11T09:26:00Z</cp:lastPrinted>
  <dcterms:created xsi:type="dcterms:W3CDTF">2023-09-27T07:42:00Z</dcterms:created>
  <dcterms:modified xsi:type="dcterms:W3CDTF">2023-09-27T08:06:00Z</dcterms:modified>
</cp:coreProperties>
</file>