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D24A" w14:textId="77777777" w:rsidR="00B45D01" w:rsidRPr="008B655E" w:rsidRDefault="00D01D4F" w:rsidP="00BD1048">
      <w:pPr>
        <w:pStyle w:val="Default"/>
        <w:spacing w:before="120" w:after="240" w:line="240" w:lineRule="exact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Szczegółowy Opis Przedmiotu Zamówienia </w:t>
      </w:r>
    </w:p>
    <w:p w14:paraId="51DA7FB1" w14:textId="6AFFBC6D" w:rsidR="00B175FE" w:rsidRPr="008B655E" w:rsidRDefault="00D01D4F" w:rsidP="00BD1048">
      <w:pPr>
        <w:pStyle w:val="Default"/>
        <w:spacing w:before="120" w:after="240" w:line="240" w:lineRule="exact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dotycząc</w:t>
      </w:r>
      <w:r w:rsidR="00B175FE"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y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usługi ekspercko-doradczej</w:t>
      </w:r>
      <w:r w:rsidR="002038F2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w zakresie</w:t>
      </w:r>
    </w:p>
    <w:p w14:paraId="2F41FF98" w14:textId="3F489CE0" w:rsidR="00D01D4F" w:rsidRPr="008B655E" w:rsidRDefault="00604F52" w:rsidP="00BD1048">
      <w:pPr>
        <w:pStyle w:val="Default"/>
        <w:spacing w:before="120" w:after="240" w:line="240" w:lineRule="exact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>
        <w:rPr>
          <w:rFonts w:ascii="Arial" w:hAnsi="Arial" w:cs="Arial"/>
          <w:b/>
          <w:bCs/>
          <w:color w:val="auto"/>
          <w:spacing w:val="4"/>
          <w:sz w:val="20"/>
          <w:szCs w:val="20"/>
        </w:rPr>
        <w:t>o</w:t>
      </w:r>
      <w:r w:rsidR="00D01D4F"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pracowani</w:t>
      </w:r>
      <w:r w:rsidR="007F0628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a </w:t>
      </w:r>
      <w:bookmarkStart w:id="0" w:name="_Hlk158879152"/>
      <w:r w:rsidR="007F0628">
        <w:rPr>
          <w:rFonts w:ascii="Arial" w:hAnsi="Arial" w:cs="Arial"/>
          <w:b/>
          <w:bCs/>
          <w:color w:val="auto"/>
          <w:spacing w:val="4"/>
          <w:sz w:val="20"/>
          <w:szCs w:val="20"/>
        </w:rPr>
        <w:t>materiałów do przygotowania</w:t>
      </w:r>
      <w:r w:rsidR="00D01D4F"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bookmarkStart w:id="1" w:name="_Hlk158032773"/>
      <w:r w:rsidR="00C5499D" w:rsidRPr="00C5499D">
        <w:rPr>
          <w:rFonts w:ascii="Arial" w:hAnsi="Arial" w:cs="Arial"/>
          <w:b/>
          <w:bCs/>
          <w:color w:val="auto"/>
          <w:spacing w:val="4"/>
          <w:sz w:val="20"/>
          <w:szCs w:val="20"/>
        </w:rPr>
        <w:t>załącznik</w:t>
      </w:r>
      <w:r w:rsidR="00C5499D">
        <w:rPr>
          <w:rFonts w:ascii="Arial" w:hAnsi="Arial" w:cs="Arial"/>
          <w:b/>
          <w:bCs/>
          <w:color w:val="auto"/>
          <w:spacing w:val="4"/>
          <w:sz w:val="20"/>
          <w:szCs w:val="20"/>
        </w:rPr>
        <w:t>ów</w:t>
      </w:r>
      <w:r w:rsidR="00C5499D" w:rsidRPr="00C5499D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krajowy</w:t>
      </w:r>
      <w:r w:rsidR="00C5499D">
        <w:rPr>
          <w:rFonts w:ascii="Arial" w:hAnsi="Arial" w:cs="Arial"/>
          <w:b/>
          <w:bCs/>
          <w:color w:val="auto"/>
          <w:spacing w:val="4"/>
          <w:sz w:val="20"/>
          <w:szCs w:val="20"/>
        </w:rPr>
        <w:t>ch</w:t>
      </w:r>
      <w:r w:rsidR="00C5499D" w:rsidRPr="00C5499D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powiązanych norm europejskich</w:t>
      </w:r>
      <w:bookmarkEnd w:id="0"/>
      <w:r w:rsidR="007F0628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="00C5499D" w:rsidRPr="00C5499D">
        <w:rPr>
          <w:rFonts w:ascii="Arial" w:hAnsi="Arial" w:cs="Arial"/>
          <w:b/>
          <w:bCs/>
          <w:color w:val="auto"/>
          <w:spacing w:val="4"/>
          <w:sz w:val="20"/>
          <w:szCs w:val="20"/>
        </w:rPr>
        <w:t>ISO 52000-1, 52003-1, 52010-1, 52016-1 oraz 52018-1</w:t>
      </w:r>
      <w:bookmarkEnd w:id="1"/>
    </w:p>
    <w:p w14:paraId="11F73C58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I. Postanowienia ogólne </w:t>
      </w:r>
    </w:p>
    <w:p w14:paraId="4171AD52" w14:textId="40263A02" w:rsidR="00BD1048" w:rsidRPr="00FC0E3B" w:rsidRDefault="00D01D4F" w:rsidP="002038F2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C0E3B">
        <w:rPr>
          <w:rFonts w:ascii="Arial" w:hAnsi="Arial" w:cs="Arial"/>
          <w:color w:val="auto"/>
          <w:spacing w:val="4"/>
          <w:sz w:val="20"/>
          <w:szCs w:val="20"/>
        </w:rPr>
        <w:t>Ministerstwo Rozwoju</w:t>
      </w:r>
      <w:r w:rsidR="00BD1048" w:rsidRPr="00FC0E3B">
        <w:rPr>
          <w:rFonts w:ascii="Arial" w:hAnsi="Arial" w:cs="Arial"/>
          <w:color w:val="auto"/>
          <w:spacing w:val="4"/>
          <w:sz w:val="20"/>
          <w:szCs w:val="20"/>
        </w:rPr>
        <w:t xml:space="preserve"> i Technologii</w:t>
      </w:r>
      <w:r w:rsidRPr="00FC0E3B">
        <w:rPr>
          <w:rFonts w:ascii="Arial" w:hAnsi="Arial" w:cs="Arial"/>
          <w:color w:val="auto"/>
          <w:spacing w:val="4"/>
          <w:sz w:val="20"/>
          <w:szCs w:val="20"/>
        </w:rPr>
        <w:t xml:space="preserve"> z siedzibą przy Pl. Trzech Krzyży 3/5, 00-507 </w:t>
      </w:r>
      <w:r w:rsidR="00BD1048" w:rsidRPr="00FC0E3B">
        <w:rPr>
          <w:rFonts w:ascii="Arial" w:hAnsi="Arial" w:cs="Arial"/>
          <w:color w:val="auto"/>
          <w:spacing w:val="4"/>
          <w:sz w:val="20"/>
          <w:szCs w:val="20"/>
        </w:rPr>
        <w:br/>
      </w:r>
      <w:r w:rsidRPr="00FC0E3B">
        <w:rPr>
          <w:rFonts w:ascii="Arial" w:hAnsi="Arial" w:cs="Arial"/>
          <w:color w:val="auto"/>
          <w:spacing w:val="4"/>
          <w:sz w:val="20"/>
          <w:szCs w:val="20"/>
        </w:rPr>
        <w:t xml:space="preserve">w Warszawie, zaprasza do składania ofert w zakresie realizacji zamówienia polegającego </w:t>
      </w:r>
      <w:r w:rsidR="00BD1048" w:rsidRPr="00FC0E3B">
        <w:rPr>
          <w:rFonts w:ascii="Arial" w:hAnsi="Arial" w:cs="Arial"/>
          <w:color w:val="auto"/>
          <w:spacing w:val="4"/>
          <w:sz w:val="20"/>
          <w:szCs w:val="20"/>
        </w:rPr>
        <w:br/>
      </w:r>
      <w:r w:rsidRPr="00FC0E3B">
        <w:rPr>
          <w:rFonts w:ascii="Arial" w:hAnsi="Arial" w:cs="Arial"/>
          <w:color w:val="auto"/>
          <w:spacing w:val="4"/>
          <w:sz w:val="20"/>
          <w:szCs w:val="20"/>
        </w:rPr>
        <w:t>na wsparciu ekspercko-doradczym w zakresie opracowania</w:t>
      </w:r>
      <w:r w:rsidR="007F0628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7F0628" w:rsidRPr="007F0628">
        <w:rPr>
          <w:rFonts w:ascii="Arial" w:hAnsi="Arial" w:cs="Arial"/>
          <w:color w:val="auto"/>
          <w:spacing w:val="4"/>
          <w:sz w:val="20"/>
          <w:szCs w:val="20"/>
        </w:rPr>
        <w:t>materiałów do przygotowania</w:t>
      </w:r>
      <w:r w:rsidRPr="00FC0E3B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FC0E3B" w:rsidRPr="00FC0E3B">
        <w:rPr>
          <w:rFonts w:ascii="Arial" w:hAnsi="Arial" w:cs="Arial"/>
          <w:color w:val="auto"/>
          <w:spacing w:val="4"/>
          <w:sz w:val="20"/>
          <w:szCs w:val="20"/>
        </w:rPr>
        <w:t>załączników krajowych powiązanych norm europejskich</w:t>
      </w:r>
      <w:r w:rsidR="00444F46">
        <w:rPr>
          <w:rFonts w:ascii="Arial" w:hAnsi="Arial" w:cs="Arial"/>
          <w:color w:val="auto"/>
          <w:spacing w:val="4"/>
          <w:sz w:val="20"/>
          <w:szCs w:val="20"/>
        </w:rPr>
        <w:t>:</w:t>
      </w:r>
      <w:r w:rsidR="00FC0E3B" w:rsidRPr="00FC0E3B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bookmarkStart w:id="2" w:name="_Hlk159235656"/>
      <w:r w:rsidR="00FC0E3B" w:rsidRPr="00FC0E3B">
        <w:rPr>
          <w:rFonts w:ascii="Arial" w:hAnsi="Arial" w:cs="Arial"/>
          <w:color w:val="auto"/>
          <w:spacing w:val="4"/>
          <w:sz w:val="20"/>
          <w:szCs w:val="20"/>
        </w:rPr>
        <w:t>ISO 52000-1, 52003-1, 52010-1, 52016-1 oraz 52018-1</w:t>
      </w:r>
      <w:r w:rsidR="00444F46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444F46" w:rsidRPr="00444F46">
        <w:rPr>
          <w:rFonts w:ascii="Arial" w:hAnsi="Arial" w:cs="Arial"/>
          <w:color w:val="auto"/>
          <w:spacing w:val="4"/>
          <w:sz w:val="20"/>
          <w:szCs w:val="20"/>
        </w:rPr>
        <w:t>bezpośrednio związan</w:t>
      </w:r>
      <w:r w:rsidR="00444F46">
        <w:rPr>
          <w:rFonts w:ascii="Arial" w:hAnsi="Arial" w:cs="Arial"/>
          <w:color w:val="auto"/>
          <w:spacing w:val="4"/>
          <w:sz w:val="20"/>
          <w:szCs w:val="20"/>
        </w:rPr>
        <w:t>ych</w:t>
      </w:r>
      <w:r w:rsidR="00444F46" w:rsidRPr="00444F46">
        <w:rPr>
          <w:rFonts w:ascii="Arial" w:hAnsi="Arial" w:cs="Arial"/>
          <w:color w:val="auto"/>
          <w:spacing w:val="4"/>
          <w:sz w:val="20"/>
          <w:szCs w:val="20"/>
        </w:rPr>
        <w:t xml:space="preserve"> z procedurami obliczania i wyznaczania charakterystyk energetycznych budynków</w:t>
      </w:r>
      <w:bookmarkEnd w:id="2"/>
      <w:r w:rsidRPr="00FC0E3B">
        <w:rPr>
          <w:rFonts w:ascii="Arial" w:hAnsi="Arial" w:cs="Arial"/>
          <w:color w:val="auto"/>
          <w:spacing w:val="4"/>
          <w:sz w:val="20"/>
          <w:szCs w:val="20"/>
        </w:rPr>
        <w:t xml:space="preserve">. </w:t>
      </w:r>
    </w:p>
    <w:p w14:paraId="054E0F88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sz w:val="20"/>
          <w:szCs w:val="20"/>
        </w:rPr>
        <w:t xml:space="preserve">II. Przedmiot zamówienia </w:t>
      </w:r>
    </w:p>
    <w:p w14:paraId="5C6AD08E" w14:textId="522D88F1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spacing w:val="4"/>
          <w:sz w:val="20"/>
          <w:szCs w:val="20"/>
        </w:rPr>
        <w:t>Przedmiotem zamówienia jest zakup usługi ekspercko-doradczej, polegającej na wsparciu Ministerstwa Rozwoju</w:t>
      </w:r>
      <w:r w:rsidR="00BD1048" w:rsidRPr="008B655E">
        <w:rPr>
          <w:rFonts w:ascii="Arial" w:hAnsi="Arial" w:cs="Arial"/>
          <w:spacing w:val="4"/>
          <w:sz w:val="20"/>
          <w:szCs w:val="20"/>
        </w:rPr>
        <w:t xml:space="preserve"> i Technologii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w pracach nad opracowaniem </w:t>
      </w:r>
      <w:r w:rsidR="008D3359" w:rsidRPr="008D3359">
        <w:rPr>
          <w:rFonts w:ascii="Arial" w:hAnsi="Arial" w:cs="Arial"/>
          <w:spacing w:val="4"/>
          <w:sz w:val="20"/>
          <w:szCs w:val="20"/>
        </w:rPr>
        <w:t>materiałów do przygotowania załączników krajowych powiązanych norm europejskich</w:t>
      </w:r>
      <w:r w:rsidR="008D3359" w:rsidRPr="008D3359" w:rsidDel="008D3359">
        <w:rPr>
          <w:rFonts w:ascii="Arial" w:hAnsi="Arial" w:cs="Arial"/>
          <w:spacing w:val="4"/>
          <w:sz w:val="20"/>
          <w:szCs w:val="20"/>
        </w:rPr>
        <w:t xml:space="preserve"> </w:t>
      </w:r>
      <w:r w:rsidR="00444F46" w:rsidRPr="00444F46">
        <w:rPr>
          <w:rFonts w:ascii="Arial" w:hAnsi="Arial" w:cs="Arial"/>
          <w:spacing w:val="4"/>
          <w:sz w:val="20"/>
          <w:szCs w:val="20"/>
        </w:rPr>
        <w:t>ISO 52000-1, 52003-1, 52010-1, 52016-1 oraz 52018-1 bezpośrednio związanych z procedurami obliczania i wyznaczania charakterystyk energetycznych budynków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4CE7A25B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sz w:val="20"/>
          <w:szCs w:val="20"/>
        </w:rPr>
        <w:t xml:space="preserve">III. Cel zamówienia </w:t>
      </w:r>
    </w:p>
    <w:p w14:paraId="77E99FF8" w14:textId="7882336B" w:rsidR="00F54547" w:rsidRPr="008B655E" w:rsidRDefault="0089752D" w:rsidP="009A25EA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D</w:t>
      </w:r>
      <w:r w:rsidR="00DD289C" w:rsidRPr="00DD289C">
        <w:rPr>
          <w:rFonts w:ascii="Arial" w:hAnsi="Arial" w:cs="Arial"/>
          <w:spacing w:val="4"/>
          <w:sz w:val="20"/>
          <w:szCs w:val="20"/>
        </w:rPr>
        <w:t>okumentacja</w:t>
      </w:r>
      <w:r w:rsidR="006F3E54" w:rsidRPr="00DD289C">
        <w:rPr>
          <w:rFonts w:ascii="Arial" w:hAnsi="Arial" w:cs="Arial"/>
          <w:spacing w:val="4"/>
          <w:sz w:val="20"/>
          <w:szCs w:val="20"/>
        </w:rPr>
        <w:t xml:space="preserve"> sporządzon</w:t>
      </w:r>
      <w:r w:rsidR="00DD289C" w:rsidRPr="00DD289C">
        <w:rPr>
          <w:rFonts w:ascii="Arial" w:hAnsi="Arial" w:cs="Arial"/>
          <w:spacing w:val="4"/>
          <w:sz w:val="20"/>
          <w:szCs w:val="20"/>
        </w:rPr>
        <w:t>a</w:t>
      </w:r>
      <w:r w:rsidR="006F3E54" w:rsidRPr="00DD289C">
        <w:rPr>
          <w:rFonts w:ascii="Arial" w:hAnsi="Arial" w:cs="Arial"/>
          <w:spacing w:val="4"/>
          <w:sz w:val="20"/>
          <w:szCs w:val="20"/>
        </w:rPr>
        <w:t xml:space="preserve"> w ramach zamówienia</w:t>
      </w:r>
      <w:r w:rsidR="004A379E" w:rsidRPr="00DD289C">
        <w:rPr>
          <w:rFonts w:ascii="Arial" w:hAnsi="Arial" w:cs="Arial"/>
          <w:spacing w:val="4"/>
          <w:sz w:val="20"/>
          <w:szCs w:val="20"/>
        </w:rPr>
        <w:t xml:space="preserve"> stanowić ma kompletny, gotowy materiał do przekazania </w:t>
      </w:r>
      <w:r w:rsidR="002038F2">
        <w:rPr>
          <w:rFonts w:ascii="Arial" w:hAnsi="Arial" w:cs="Arial"/>
          <w:spacing w:val="4"/>
          <w:sz w:val="20"/>
          <w:szCs w:val="20"/>
        </w:rPr>
        <w:t xml:space="preserve">i opublikowania przez </w:t>
      </w:r>
      <w:r w:rsidR="00DD289C" w:rsidRPr="00DD289C">
        <w:rPr>
          <w:rFonts w:ascii="Arial" w:hAnsi="Arial" w:cs="Arial"/>
          <w:spacing w:val="4"/>
          <w:sz w:val="20"/>
          <w:szCs w:val="20"/>
        </w:rPr>
        <w:t>PKN</w:t>
      </w:r>
      <w:r w:rsidR="004A379E" w:rsidRPr="00DD289C">
        <w:rPr>
          <w:rFonts w:ascii="Arial" w:hAnsi="Arial" w:cs="Arial"/>
          <w:spacing w:val="4"/>
          <w:sz w:val="20"/>
          <w:szCs w:val="20"/>
        </w:rPr>
        <w:t>.</w:t>
      </w:r>
    </w:p>
    <w:p w14:paraId="6BB0ED2F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IV. Szczegółowy zakres i sposób wykonania zamówienia </w:t>
      </w:r>
    </w:p>
    <w:p w14:paraId="662A600F" w14:textId="37518675" w:rsidR="00D01D4F" w:rsidRPr="008B655E" w:rsidRDefault="00D01D4F" w:rsidP="004A379E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Przedmiot zamówienia będzie realizowany następującymi etapami: </w:t>
      </w:r>
    </w:p>
    <w:p w14:paraId="02B40F79" w14:textId="6369DF7A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1)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Etap I 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obejmujący prace związane z </w:t>
      </w:r>
      <w:r w:rsidR="00DD289C">
        <w:rPr>
          <w:rFonts w:ascii="Arial" w:hAnsi="Arial" w:cs="Arial"/>
          <w:color w:val="auto"/>
          <w:spacing w:val="4"/>
          <w:sz w:val="20"/>
          <w:szCs w:val="20"/>
        </w:rPr>
        <w:t>przeglądem krajowych norm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 xml:space="preserve">, w celu przeprowadzenia analiz 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 xml:space="preserve">statystycznych 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>i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 xml:space="preserve"> energetycznych oraz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 xml:space="preserve"> symulacji energetycznych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  <w:r w:rsidR="00E527F3">
        <w:rPr>
          <w:rFonts w:ascii="Arial" w:hAnsi="Arial" w:cs="Arial"/>
          <w:color w:val="auto"/>
          <w:spacing w:val="4"/>
          <w:sz w:val="20"/>
          <w:szCs w:val="20"/>
        </w:rPr>
        <w:t>niezbędnych do uzupełnienia załączników krajowych,</w:t>
      </w:r>
    </w:p>
    <w:p w14:paraId="748FC348" w14:textId="374469CA" w:rsidR="009A25EA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2)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Etap II 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obejmujący </w:t>
      </w:r>
      <w:bookmarkStart w:id="3" w:name="_Hlk155706715"/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prace związane z </w:t>
      </w:r>
      <w:bookmarkEnd w:id="3"/>
      <w:r w:rsidR="001A27E8">
        <w:rPr>
          <w:rFonts w:ascii="Arial" w:hAnsi="Arial" w:cs="Arial"/>
          <w:color w:val="auto"/>
          <w:spacing w:val="4"/>
          <w:sz w:val="20"/>
          <w:szCs w:val="20"/>
        </w:rPr>
        <w:t>analiz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>ami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2038F2" w:rsidRPr="002038F2">
        <w:rPr>
          <w:rFonts w:ascii="Arial" w:hAnsi="Arial" w:cs="Arial"/>
          <w:color w:val="auto"/>
          <w:spacing w:val="4"/>
          <w:sz w:val="20"/>
          <w:szCs w:val="20"/>
        </w:rPr>
        <w:t>statystyczny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>mi</w:t>
      </w:r>
      <w:r w:rsidR="002038F2" w:rsidRPr="002038F2">
        <w:rPr>
          <w:rFonts w:ascii="Arial" w:hAnsi="Arial" w:cs="Arial"/>
          <w:color w:val="auto"/>
          <w:spacing w:val="4"/>
          <w:sz w:val="20"/>
          <w:szCs w:val="20"/>
        </w:rPr>
        <w:t xml:space="preserve"> i energetyczny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>mi</w:t>
      </w:r>
      <w:r w:rsidR="002038F2" w:rsidRPr="002038F2">
        <w:rPr>
          <w:rFonts w:ascii="Arial" w:hAnsi="Arial" w:cs="Arial"/>
          <w:color w:val="auto"/>
          <w:spacing w:val="4"/>
          <w:sz w:val="20"/>
          <w:szCs w:val="20"/>
        </w:rPr>
        <w:t xml:space="preserve"> oraz 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>symulacj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>ami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 xml:space="preserve"> energetyczny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>mi</w:t>
      </w:r>
      <w:r w:rsidR="00E527F3">
        <w:rPr>
          <w:rFonts w:ascii="Arial" w:hAnsi="Arial" w:cs="Arial"/>
          <w:color w:val="auto"/>
          <w:spacing w:val="4"/>
          <w:sz w:val="20"/>
          <w:szCs w:val="20"/>
        </w:rPr>
        <w:t xml:space="preserve"> a także uzupełnien</w:t>
      </w:r>
      <w:r w:rsidR="002038F2">
        <w:rPr>
          <w:rFonts w:ascii="Arial" w:hAnsi="Arial" w:cs="Arial"/>
          <w:color w:val="auto"/>
          <w:spacing w:val="4"/>
          <w:sz w:val="20"/>
          <w:szCs w:val="20"/>
        </w:rPr>
        <w:t>iem</w:t>
      </w:r>
      <w:r w:rsidR="00E527F3">
        <w:rPr>
          <w:rFonts w:ascii="Arial" w:hAnsi="Arial" w:cs="Arial"/>
          <w:color w:val="auto"/>
          <w:spacing w:val="4"/>
          <w:sz w:val="20"/>
          <w:szCs w:val="20"/>
        </w:rPr>
        <w:t xml:space="preserve"> załączników krajowych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>, w oparciu o wnioski z Etapu I prac</w:t>
      </w:r>
      <w:r w:rsidR="004A379E" w:rsidRPr="008B655E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3EADBD11" w14:textId="580898F2" w:rsidR="00D01D4F" w:rsidRPr="008B655E" w:rsidRDefault="00D01D4F" w:rsidP="004A379E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Szczegółowy zakres i przebieg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Etapu I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: </w:t>
      </w:r>
    </w:p>
    <w:p w14:paraId="44BF0897" w14:textId="77777777" w:rsidR="001A27E8" w:rsidRDefault="00D01D4F" w:rsidP="001A27E8">
      <w:pPr>
        <w:pStyle w:val="Default"/>
        <w:spacing w:before="120" w:after="240" w:line="240" w:lineRule="exact"/>
        <w:ind w:left="360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>Wykonawca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>:</w:t>
      </w:r>
    </w:p>
    <w:p w14:paraId="06ADAC92" w14:textId="605A7D79" w:rsidR="001A27E8" w:rsidRDefault="001A27E8" w:rsidP="001A27E8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dokona p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>rzegląd</w:t>
      </w: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i wyb</w:t>
      </w:r>
      <w:r>
        <w:rPr>
          <w:rFonts w:ascii="Arial" w:hAnsi="Arial" w:cs="Arial"/>
          <w:color w:val="auto"/>
          <w:spacing w:val="4"/>
          <w:sz w:val="20"/>
          <w:szCs w:val="20"/>
        </w:rPr>
        <w:t>o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>r</w:t>
      </w: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niezbędnych norm, w stosunku do których należy przygotować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projekty 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>załącznik</w:t>
      </w:r>
      <w:r>
        <w:rPr>
          <w:rFonts w:ascii="Arial" w:hAnsi="Arial" w:cs="Arial"/>
          <w:color w:val="auto"/>
          <w:spacing w:val="4"/>
          <w:sz w:val="20"/>
          <w:szCs w:val="20"/>
        </w:rPr>
        <w:t>ów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krajow</w:t>
      </w:r>
      <w:r>
        <w:rPr>
          <w:rFonts w:ascii="Arial" w:hAnsi="Arial" w:cs="Arial"/>
          <w:color w:val="auto"/>
          <w:spacing w:val="4"/>
          <w:sz w:val="20"/>
          <w:szCs w:val="20"/>
        </w:rPr>
        <w:t>ych;</w:t>
      </w:r>
    </w:p>
    <w:p w14:paraId="73E4C270" w14:textId="3855E046" w:rsidR="001A27E8" w:rsidRDefault="001A27E8" w:rsidP="001A27E8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zupełni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projekty 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>załącznik</w:t>
      </w:r>
      <w:r>
        <w:rPr>
          <w:rFonts w:ascii="Arial" w:hAnsi="Arial" w:cs="Arial"/>
          <w:color w:val="auto"/>
          <w:spacing w:val="4"/>
          <w:sz w:val="20"/>
          <w:szCs w:val="20"/>
        </w:rPr>
        <w:t>ów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krajow</w:t>
      </w:r>
      <w:r>
        <w:rPr>
          <w:rFonts w:ascii="Arial" w:hAnsi="Arial" w:cs="Arial"/>
          <w:color w:val="auto"/>
          <w:spacing w:val="4"/>
          <w:sz w:val="20"/>
          <w:szCs w:val="20"/>
        </w:rPr>
        <w:t>ych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z wyłączeniem parametrów i wartości normatywnych wymagających analiz statystycznych, analiz energetycznych i symulacji energetycznych dla typowego budownictwa w Polsce</w:t>
      </w:r>
      <w:r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15D32212" w14:textId="7D0EBA9A" w:rsidR="001A27E8" w:rsidRDefault="001A27E8" w:rsidP="001A27E8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 xml:space="preserve">określi 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>niezbędn</w:t>
      </w:r>
      <w:r>
        <w:rPr>
          <w:rFonts w:ascii="Arial" w:hAnsi="Arial" w:cs="Arial"/>
          <w:color w:val="auto"/>
          <w:spacing w:val="4"/>
          <w:sz w:val="20"/>
          <w:szCs w:val="20"/>
        </w:rPr>
        <w:t>y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zakres analiz statystycznych, analiz energetycznych i symulacji energetycznych dla typowego budownictwa w Polsce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 w celu przygotowania projektów załączników krajowych; </w:t>
      </w:r>
    </w:p>
    <w:p w14:paraId="43DCE29C" w14:textId="4FC21981" w:rsidR="00D01D4F" w:rsidRPr="008B655E" w:rsidRDefault="00D01D4F" w:rsidP="001A27E8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Szczegółowy zakres i przebieg </w:t>
      </w: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Etapu II</w:t>
      </w: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: </w:t>
      </w:r>
    </w:p>
    <w:p w14:paraId="346F81C6" w14:textId="77777777" w:rsidR="001A27E8" w:rsidRDefault="00D01D4F" w:rsidP="001A27E8">
      <w:pPr>
        <w:pStyle w:val="Default"/>
        <w:spacing w:before="120" w:after="240" w:line="240" w:lineRule="exact"/>
        <w:ind w:left="360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lastRenderedPageBreak/>
        <w:t>Wykonawca</w:t>
      </w:r>
      <w:r w:rsidR="001A27E8">
        <w:rPr>
          <w:rFonts w:ascii="Arial" w:hAnsi="Arial" w:cs="Arial"/>
          <w:color w:val="auto"/>
          <w:spacing w:val="4"/>
          <w:sz w:val="20"/>
          <w:szCs w:val="20"/>
        </w:rPr>
        <w:t>:</w:t>
      </w:r>
    </w:p>
    <w:p w14:paraId="4FA33B5E" w14:textId="1432423E" w:rsidR="00C5499D" w:rsidRPr="008B655E" w:rsidRDefault="001A27E8" w:rsidP="00C5499D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sporządzi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analiz</w:t>
      </w:r>
      <w:r>
        <w:rPr>
          <w:rFonts w:ascii="Arial" w:hAnsi="Arial" w:cs="Arial"/>
          <w:color w:val="auto"/>
          <w:spacing w:val="4"/>
          <w:sz w:val="20"/>
          <w:szCs w:val="20"/>
        </w:rPr>
        <w:t>y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statystyczn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e i 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>energetyczn</w:t>
      </w:r>
      <w:r>
        <w:rPr>
          <w:rFonts w:ascii="Arial" w:hAnsi="Arial" w:cs="Arial"/>
          <w:color w:val="auto"/>
          <w:spacing w:val="4"/>
          <w:sz w:val="20"/>
          <w:szCs w:val="20"/>
        </w:rPr>
        <w:t>e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auto"/>
          <w:spacing w:val="4"/>
          <w:sz w:val="20"/>
          <w:szCs w:val="20"/>
        </w:rPr>
        <w:t>oraz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symulacj</w:t>
      </w:r>
      <w:r>
        <w:rPr>
          <w:rFonts w:ascii="Arial" w:hAnsi="Arial" w:cs="Arial"/>
          <w:color w:val="auto"/>
          <w:spacing w:val="4"/>
          <w:sz w:val="20"/>
          <w:szCs w:val="20"/>
        </w:rPr>
        <w:t>e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energetyczn</w:t>
      </w:r>
      <w:r>
        <w:rPr>
          <w:rFonts w:ascii="Arial" w:hAnsi="Arial" w:cs="Arial"/>
          <w:color w:val="auto"/>
          <w:spacing w:val="4"/>
          <w:sz w:val="20"/>
          <w:szCs w:val="20"/>
        </w:rPr>
        <w:t>e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 dla typowego budownictwa w Polsce (zgodnie z wnioskami z Etapu I)</w:t>
      </w:r>
      <w:r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0BEE4DB2" w14:textId="2E467DB3" w:rsidR="00D01D4F" w:rsidRPr="008B655E" w:rsidRDefault="001A27E8" w:rsidP="00D5249C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 xml:space="preserve">zupełni </w:t>
      </w:r>
      <w:r>
        <w:rPr>
          <w:rFonts w:ascii="Arial" w:hAnsi="Arial" w:cs="Arial"/>
          <w:color w:val="auto"/>
          <w:spacing w:val="4"/>
          <w:sz w:val="20"/>
          <w:szCs w:val="20"/>
        </w:rPr>
        <w:t xml:space="preserve">projekty </w:t>
      </w:r>
      <w:r w:rsidRPr="001A27E8">
        <w:rPr>
          <w:rFonts w:ascii="Arial" w:hAnsi="Arial" w:cs="Arial"/>
          <w:color w:val="auto"/>
          <w:spacing w:val="4"/>
          <w:sz w:val="20"/>
          <w:szCs w:val="20"/>
        </w:rPr>
        <w:t>załączników krajowych norm o wyniki z przeprowadzonych analiz</w:t>
      </w:r>
      <w:r w:rsidR="00E527F3">
        <w:rPr>
          <w:rFonts w:ascii="Arial" w:hAnsi="Arial" w:cs="Arial"/>
          <w:color w:val="auto"/>
          <w:spacing w:val="4"/>
          <w:sz w:val="20"/>
          <w:szCs w:val="20"/>
        </w:rPr>
        <w:t xml:space="preserve"> i symulacji</w:t>
      </w:r>
      <w:r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14E65C62" w14:textId="68F3D4EC" w:rsidR="004F0613" w:rsidRPr="008B655E" w:rsidRDefault="004F0613" w:rsidP="004F0613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Przy realizacji zamówienia, Wykonawca będzie zobowiązany do respektowania zasad równych szans i niedyskryminacji ze względu na rasę, płeć, pochodzenie, wiek, stopień sprawności, orientację seksualną, religię oraz światopogląd. </w:t>
      </w:r>
    </w:p>
    <w:p w14:paraId="08904377" w14:textId="77777777" w:rsidR="00D01D4F" w:rsidRPr="008B655E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8B655E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V. Organizacja i harmonogram wykonania zadań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4452"/>
      </w:tblGrid>
      <w:tr w:rsidR="00D01D4F" w:rsidRPr="008B655E" w14:paraId="6B7619F8" w14:textId="77777777" w:rsidTr="008D437B">
        <w:trPr>
          <w:trHeight w:val="93"/>
        </w:trPr>
        <w:tc>
          <w:tcPr>
            <w:tcW w:w="4452" w:type="dxa"/>
          </w:tcPr>
          <w:p w14:paraId="2178DF09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ZADANIE WYKONAWCY </w:t>
            </w:r>
          </w:p>
        </w:tc>
        <w:tc>
          <w:tcPr>
            <w:tcW w:w="4452" w:type="dxa"/>
          </w:tcPr>
          <w:p w14:paraId="35111597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TERMIN </w:t>
            </w:r>
          </w:p>
        </w:tc>
      </w:tr>
      <w:tr w:rsidR="00D01D4F" w:rsidRPr="008B655E" w14:paraId="14FC8149" w14:textId="77777777" w:rsidTr="008D437B">
        <w:trPr>
          <w:trHeight w:val="208"/>
        </w:trPr>
        <w:tc>
          <w:tcPr>
            <w:tcW w:w="4452" w:type="dxa"/>
          </w:tcPr>
          <w:p w14:paraId="2CCF3050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Spotkanie uzgodnieniowe i organizacyjne rozpoczynające prace. </w:t>
            </w:r>
          </w:p>
        </w:tc>
        <w:tc>
          <w:tcPr>
            <w:tcW w:w="4452" w:type="dxa"/>
          </w:tcPr>
          <w:p w14:paraId="237D3239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W ciągu 7 dni kalendarzowych od dnia podpisania umowy. </w:t>
            </w:r>
          </w:p>
        </w:tc>
      </w:tr>
      <w:tr w:rsidR="00D01D4F" w:rsidRPr="008B655E" w14:paraId="5419F072" w14:textId="77777777" w:rsidTr="008D437B">
        <w:trPr>
          <w:trHeight w:val="208"/>
        </w:trPr>
        <w:tc>
          <w:tcPr>
            <w:tcW w:w="4452" w:type="dxa"/>
          </w:tcPr>
          <w:p w14:paraId="35F8996C" w14:textId="77777777" w:rsidR="00D01D4F" w:rsidRPr="008B655E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Raportowanie informacji nt. postępu prac. </w:t>
            </w:r>
          </w:p>
        </w:tc>
        <w:tc>
          <w:tcPr>
            <w:tcW w:w="4452" w:type="dxa"/>
          </w:tcPr>
          <w:p w14:paraId="1D229E27" w14:textId="00771A07" w:rsidR="00D01D4F" w:rsidRPr="008B655E" w:rsidRDefault="00E11721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Cyklicznie, n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a bieżąco/ na żądanie zamawiającego. </w:t>
            </w:r>
          </w:p>
        </w:tc>
      </w:tr>
      <w:tr w:rsidR="00D01D4F" w:rsidRPr="008B655E" w14:paraId="71B1D894" w14:textId="77777777" w:rsidTr="008D437B">
        <w:trPr>
          <w:trHeight w:val="93"/>
        </w:trPr>
        <w:tc>
          <w:tcPr>
            <w:tcW w:w="4452" w:type="dxa"/>
          </w:tcPr>
          <w:p w14:paraId="022A1AB0" w14:textId="242FC713" w:rsidR="00D01D4F" w:rsidRPr="008B655E" w:rsidRDefault="00B065D0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Przygotowanie </w:t>
            </w:r>
            <w:r w:rsidR="00F6411B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wniosków</w:t>
            </w:r>
            <w:r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w ramach Etapu I</w:t>
            </w:r>
          </w:p>
        </w:tc>
        <w:tc>
          <w:tcPr>
            <w:tcW w:w="4452" w:type="dxa"/>
          </w:tcPr>
          <w:p w14:paraId="244E7A2D" w14:textId="7DADF366" w:rsidR="00D01D4F" w:rsidRPr="008B655E" w:rsidRDefault="00EF32BC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B655E">
              <w:rPr>
                <w:rFonts w:ascii="Arial" w:hAnsi="Arial" w:cs="Arial"/>
                <w:spacing w:val="4"/>
                <w:sz w:val="20"/>
                <w:szCs w:val="20"/>
              </w:rPr>
              <w:t>do 3</w:t>
            </w:r>
            <w:r w:rsidR="00F6411B">
              <w:rPr>
                <w:rFonts w:ascii="Arial" w:hAnsi="Arial" w:cs="Arial"/>
                <w:spacing w:val="4"/>
                <w:sz w:val="20"/>
                <w:szCs w:val="20"/>
              </w:rPr>
              <w:t>0</w:t>
            </w:r>
            <w:r w:rsidR="00E527F3">
              <w:rPr>
                <w:rFonts w:ascii="Arial" w:hAnsi="Arial" w:cs="Arial"/>
                <w:spacing w:val="4"/>
                <w:sz w:val="20"/>
                <w:szCs w:val="20"/>
              </w:rPr>
              <w:t xml:space="preserve"> czerwca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202</w:t>
            </w:r>
            <w:r w:rsidR="00B065D0" w:rsidRPr="008B655E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r. </w:t>
            </w:r>
          </w:p>
        </w:tc>
      </w:tr>
      <w:tr w:rsidR="00D01D4F" w:rsidRPr="008B655E" w14:paraId="23416DA7" w14:textId="77777777" w:rsidTr="008D437B">
        <w:trPr>
          <w:trHeight w:val="208"/>
        </w:trPr>
        <w:tc>
          <w:tcPr>
            <w:tcW w:w="4452" w:type="dxa"/>
          </w:tcPr>
          <w:p w14:paraId="21391E34" w14:textId="03C9AB7C" w:rsidR="00D01D4F" w:rsidRPr="008B655E" w:rsidRDefault="00F6411B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Wykonanie analiz i symulacji oraz p</w:t>
            </w:r>
            <w:r w:rsidR="00B065D0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rzygotowanie </w:t>
            </w:r>
            <w:r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projektów załączników krajowych</w:t>
            </w:r>
            <w:r w:rsidR="00B065D0" w:rsidRPr="008B655E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w ramach Etapu II</w:t>
            </w:r>
          </w:p>
        </w:tc>
        <w:tc>
          <w:tcPr>
            <w:tcW w:w="4452" w:type="dxa"/>
          </w:tcPr>
          <w:p w14:paraId="27487F1E" w14:textId="7B5394F2" w:rsidR="00D01D4F" w:rsidRPr="008B655E" w:rsidRDefault="00E527F3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 w:rsidR="00EF32BC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o 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0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listopada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202</w:t>
            </w:r>
            <w:r w:rsidR="00F6411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D01D4F" w:rsidRPr="008B655E">
              <w:rPr>
                <w:rFonts w:ascii="Arial" w:hAnsi="Arial" w:cs="Arial"/>
                <w:spacing w:val="4"/>
                <w:sz w:val="20"/>
                <w:szCs w:val="20"/>
              </w:rPr>
              <w:t xml:space="preserve"> r. </w:t>
            </w:r>
          </w:p>
        </w:tc>
      </w:tr>
    </w:tbl>
    <w:p w14:paraId="4C2A994E" w14:textId="13140F2C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Podany harmonogram stanowi wstępne założenie i zostanie szczegółowo opracowany podczas spotkania uzgodnieniowego. </w:t>
      </w:r>
      <w:r w:rsidR="000D4E8F" w:rsidRPr="000D4E8F">
        <w:rPr>
          <w:rFonts w:ascii="Arial" w:hAnsi="Arial" w:cs="Arial"/>
          <w:color w:val="000000"/>
          <w:spacing w:val="4"/>
          <w:kern w:val="0"/>
          <w:sz w:val="20"/>
          <w:szCs w:val="20"/>
        </w:rPr>
        <w:t>Termin przekazania ostatecznej wersji jest nieprzekraczalny.</w:t>
      </w:r>
    </w:p>
    <w:p w14:paraId="194826E5" w14:textId="456E18F9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Szczegóły raportowania postępu prac zostaną przedstawione na spotkaniu uzgodnieniowym. Zamawiający dopuszcza możliwość organizacji spotkania uzgodnieniowego za pomocą komunikacji elektronicznej. Wykonawca jest zobowiązany do niezwłocznego informowania o pojawiających się problemach, zagrożeniach, ryzykach lub opóźnieniach w realizacji, a także innych zagadnieniach istotnych dla realizacji zamówienia. W razie wystąpienia lub zidentyfikowania ryzyka związanego z przedmiotem zamówienia, Wykonawca w trybie natychmiastowym zgłosi nieprawidłowości do wyznaczone</w:t>
      </w:r>
      <w:r w:rsidR="00BE1A43"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j osoby odpowiedzialnej w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Ministerstw</w:t>
      </w:r>
      <w:r w:rsidR="00BE1A43"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ie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Rozwoju</w:t>
      </w:r>
      <w:r w:rsidR="00EF32BC"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i Technologii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. </w:t>
      </w:r>
    </w:p>
    <w:p w14:paraId="0008E5B4" w14:textId="652CAE8A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Wykonawca zobowiązany jest do stałej roboczej współpracy z Zamawiającym, sprawnej i terminowej realizacji zadań zgodnie z zamówieniem, ofertą i przepisami prawa, pozostawania w stałym kontakcie z Zamawiającym (kontakt telefoniczny, e-mailowy, komunikacja na odległość) oraz uwzględniania uwag i wymagań Zamawiającego. </w:t>
      </w:r>
    </w:p>
    <w:p w14:paraId="7060DAF1" w14:textId="7777777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color w:val="000000"/>
          <w:spacing w:val="4"/>
          <w:kern w:val="0"/>
          <w:sz w:val="20"/>
          <w:szCs w:val="20"/>
        </w:rPr>
        <w:t xml:space="preserve">VI. Warunki udziału w postępowaniu </w:t>
      </w:r>
    </w:p>
    <w:p w14:paraId="296DD051" w14:textId="77777777" w:rsidR="00604F52" w:rsidRPr="00F85DE1" w:rsidRDefault="00604F52" w:rsidP="00604F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O udzielenie zamówienia mogą ubiegać się podmioty, które:</w:t>
      </w:r>
    </w:p>
    <w:p w14:paraId="27979228" w14:textId="40256246" w:rsidR="00D01D4F" w:rsidRPr="008B655E" w:rsidRDefault="00D01D4F" w:rsidP="00C868B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w okresie ostatnich 3 lat przed upływem terminu składania ofert (a jeżeli okres prowadzenia działalności jest krótszy – w tym okresie), wykonał</w:t>
      </w:r>
      <w:r w:rsidR="00E11721">
        <w:rPr>
          <w:rFonts w:ascii="Arial" w:hAnsi="Arial" w:cs="Arial"/>
          <w:color w:val="000000"/>
          <w:spacing w:val="4"/>
          <w:kern w:val="0"/>
          <w:sz w:val="20"/>
          <w:szCs w:val="20"/>
        </w:rPr>
        <w:t>y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należycie co najmniej trzy usługi, z których co najmniej jedna polegała na sporządzeniu analizy/ badania/ ekspertyzy/ raportu/ opracowania w zakresie dotyczącym punktu a, a co najmniej dwie pozostałe polegały na sporządzeniu analizy/ badania/ ekspertyzy/ raportu/ opracowania w zakresie 2 różnych zakresów spośród wymienionych w punktach b-</w:t>
      </w:r>
      <w:r w:rsidR="00DA620A">
        <w:rPr>
          <w:rFonts w:ascii="Arial" w:hAnsi="Arial" w:cs="Arial"/>
          <w:color w:val="000000"/>
          <w:spacing w:val="4"/>
          <w:kern w:val="0"/>
          <w:sz w:val="20"/>
          <w:szCs w:val="20"/>
        </w:rPr>
        <w:t>e</w:t>
      </w: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: </w:t>
      </w:r>
    </w:p>
    <w:p w14:paraId="2E01837C" w14:textId="63C377F4" w:rsidR="00C868BF" w:rsidRPr="008B655E" w:rsidRDefault="000E4CF2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lastRenderedPageBreak/>
        <w:t xml:space="preserve">stosowanie </w:t>
      </w:r>
      <w:r w:rsidR="00B06711" w:rsidRPr="00B06711">
        <w:rPr>
          <w:rFonts w:ascii="Arial" w:hAnsi="Arial" w:cs="Arial"/>
          <w:color w:val="000000"/>
          <w:spacing w:val="4"/>
          <w:kern w:val="0"/>
          <w:sz w:val="20"/>
          <w:szCs w:val="20"/>
        </w:rPr>
        <w:t>polski</w:t>
      </w:r>
      <w:r w:rsidR="00B06711">
        <w:rPr>
          <w:rFonts w:ascii="Arial" w:hAnsi="Arial" w:cs="Arial"/>
          <w:color w:val="000000"/>
          <w:spacing w:val="4"/>
          <w:kern w:val="0"/>
          <w:sz w:val="20"/>
          <w:szCs w:val="20"/>
        </w:rPr>
        <w:t>ch</w:t>
      </w:r>
      <w:r w:rsidR="00B06711" w:rsidRPr="00B0671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dokumentów normalizacyjnych </w:t>
      </w:r>
      <w:r w:rsidR="00B06711">
        <w:rPr>
          <w:rFonts w:ascii="Arial" w:hAnsi="Arial" w:cs="Arial"/>
          <w:color w:val="000000"/>
          <w:spacing w:val="4"/>
          <w:kern w:val="0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>Polskich N</w:t>
      </w:r>
      <w:r w:rsidR="00DA620A">
        <w:rPr>
          <w:rFonts w:ascii="Arial" w:hAnsi="Arial" w:cs="Arial"/>
          <w:color w:val="000000"/>
          <w:spacing w:val="4"/>
          <w:kern w:val="0"/>
          <w:sz w:val="20"/>
          <w:szCs w:val="20"/>
        </w:rPr>
        <w:t>or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>m</w:t>
      </w:r>
      <w:r w:rsidR="00B06711">
        <w:rPr>
          <w:rFonts w:ascii="Arial" w:hAnsi="Arial" w:cs="Arial"/>
          <w:color w:val="000000"/>
          <w:spacing w:val="4"/>
          <w:kern w:val="0"/>
          <w:sz w:val="20"/>
          <w:szCs w:val="20"/>
        </w:rPr>
        <w:t>)</w:t>
      </w:r>
      <w:r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w obowiązującym otoczeniu prawnym</w:t>
      </w:r>
      <w:r w:rsidR="00D01D4F"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, </w:t>
      </w:r>
    </w:p>
    <w:p w14:paraId="6425A3A0" w14:textId="77777777" w:rsidR="00C868BF" w:rsidRPr="008B655E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społeczno-gospodarczy wpływ środków obniżania emisyjności i/lub poprawy efektywności energetycznej, </w:t>
      </w:r>
    </w:p>
    <w:p w14:paraId="29AF8C97" w14:textId="77777777" w:rsidR="00C868BF" w:rsidRPr="008B655E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niskoemisyjne rozwiązania w sektorze budownictwa, </w:t>
      </w:r>
    </w:p>
    <w:p w14:paraId="071BD9FC" w14:textId="77777777" w:rsidR="00C868BF" w:rsidRPr="008B655E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efektywność energetyczna w sektorze budownictwa, </w:t>
      </w:r>
    </w:p>
    <w:p w14:paraId="118DD052" w14:textId="553D3201" w:rsidR="00D01D4F" w:rsidRPr="00551688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unijne i krajowe uwarunkowania prawno-instytucjonalne dotyczące efektywności energetycznej w sektorze budowlanym. </w:t>
      </w:r>
    </w:p>
    <w:p w14:paraId="2A932B00" w14:textId="18F318A6" w:rsidR="00604F52" w:rsidRPr="00551688" w:rsidRDefault="00604F52" w:rsidP="0055168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color w:val="000000"/>
          <w:spacing w:val="4"/>
          <w:kern w:val="0"/>
          <w:sz w:val="20"/>
          <w:szCs w:val="20"/>
        </w:rPr>
        <w:t>Spełnienie powyższych warunków Wykonawca potwierdzi poprzez dołączenie do oferty wykazu wykonanych usług (analizy/ badania/ ekspertyzy/ raportu/ opracowania).</w:t>
      </w:r>
    </w:p>
    <w:p w14:paraId="087D907E" w14:textId="5BCF1B1B" w:rsidR="00D01D4F" w:rsidRPr="008B655E" w:rsidRDefault="00D01D4F" w:rsidP="00C868B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dysponuj</w:t>
      </w:r>
      <w:r w:rsidR="00604F52">
        <w:rPr>
          <w:rFonts w:ascii="Arial" w:hAnsi="Arial" w:cs="Arial"/>
          <w:spacing w:val="4"/>
          <w:kern w:val="0"/>
          <w:sz w:val="20"/>
          <w:szCs w:val="20"/>
        </w:rPr>
        <w:t>ą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lub będ</w:t>
      </w:r>
      <w:r w:rsidR="00604F52">
        <w:rPr>
          <w:rFonts w:ascii="Arial" w:hAnsi="Arial" w:cs="Arial"/>
          <w:spacing w:val="4"/>
          <w:kern w:val="0"/>
          <w:sz w:val="20"/>
          <w:szCs w:val="20"/>
        </w:rPr>
        <w:t>ą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dysponowa</w:t>
      </w:r>
      <w:r w:rsidR="00604F52">
        <w:rPr>
          <w:rFonts w:ascii="Arial" w:hAnsi="Arial" w:cs="Arial"/>
          <w:spacing w:val="4"/>
          <w:kern w:val="0"/>
          <w:sz w:val="20"/>
          <w:szCs w:val="20"/>
        </w:rPr>
        <w:t>ć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zespołem </w:t>
      </w:r>
      <w:r w:rsidR="00604F52">
        <w:rPr>
          <w:rFonts w:ascii="Arial" w:hAnsi="Arial" w:cs="Arial"/>
          <w:spacing w:val="4"/>
          <w:kern w:val="0"/>
          <w:sz w:val="20"/>
          <w:szCs w:val="20"/>
        </w:rPr>
        <w:t>projektowym</w:t>
      </w:r>
      <w:r w:rsidR="00604F52"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przynajmniej </w:t>
      </w:r>
      <w:r w:rsidR="00B06711">
        <w:rPr>
          <w:rFonts w:ascii="Arial" w:hAnsi="Arial" w:cs="Arial"/>
          <w:spacing w:val="4"/>
          <w:kern w:val="0"/>
          <w:sz w:val="20"/>
          <w:szCs w:val="20"/>
        </w:rPr>
        <w:t>3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osób, </w:t>
      </w:r>
      <w:r w:rsidR="00604F52"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które będą uczestniczyć w wykonywaniu zamówienia, które jednocześnie posiadają niżej wymienione wykształcenie oraz doświadczenie zawodowe przed terminem składania ofert tj.: </w:t>
      </w:r>
    </w:p>
    <w:p w14:paraId="541CD5D0" w14:textId="6F9F850C" w:rsidR="00D01D4F" w:rsidRPr="008B655E" w:rsidRDefault="00D01D4F" w:rsidP="00C868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przynajmniej</w:t>
      </w:r>
      <w:r w:rsidR="00551688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22292A">
        <w:rPr>
          <w:rFonts w:ascii="Arial" w:hAnsi="Arial" w:cs="Arial"/>
          <w:spacing w:val="4"/>
          <w:kern w:val="0"/>
          <w:sz w:val="20"/>
          <w:szCs w:val="20"/>
        </w:rPr>
        <w:t>2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osob</w:t>
      </w:r>
      <w:r w:rsidR="00551688">
        <w:rPr>
          <w:rFonts w:ascii="Arial" w:hAnsi="Arial" w:cs="Arial"/>
          <w:spacing w:val="4"/>
          <w:kern w:val="0"/>
          <w:sz w:val="20"/>
          <w:szCs w:val="20"/>
        </w:rPr>
        <w:t>y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z wykształceniem</w:t>
      </w:r>
      <w:r w:rsidR="00604F52">
        <w:rPr>
          <w:rFonts w:ascii="Arial" w:hAnsi="Arial" w:cs="Arial"/>
          <w:spacing w:val="4"/>
          <w:kern w:val="0"/>
          <w:sz w:val="20"/>
          <w:szCs w:val="20"/>
        </w:rPr>
        <w:t xml:space="preserve"> wyższym</w:t>
      </w:r>
      <w:r w:rsidR="00E527F3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604F52">
        <w:rPr>
          <w:rFonts w:ascii="Arial" w:hAnsi="Arial" w:cs="Arial"/>
          <w:spacing w:val="4"/>
          <w:kern w:val="0"/>
          <w:sz w:val="20"/>
          <w:szCs w:val="20"/>
        </w:rPr>
        <w:t>i co najmniej 3 letnim doświadczeniem zawodowym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w zakresie metod ilościowych i/lub jakościowych, </w:t>
      </w:r>
    </w:p>
    <w:p w14:paraId="70138E0C" w14:textId="187B0CB4" w:rsidR="00C868BF" w:rsidRDefault="00D01D4F" w:rsidP="00BD10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przynajmniej</w:t>
      </w:r>
      <w:r w:rsidR="00551688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22292A">
        <w:rPr>
          <w:rFonts w:ascii="Arial" w:hAnsi="Arial" w:cs="Arial"/>
          <w:spacing w:val="4"/>
          <w:kern w:val="0"/>
          <w:sz w:val="20"/>
          <w:szCs w:val="20"/>
        </w:rPr>
        <w:t>1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osob</w:t>
      </w:r>
      <w:r w:rsidR="0022292A">
        <w:rPr>
          <w:rFonts w:ascii="Arial" w:hAnsi="Arial" w:cs="Arial"/>
          <w:spacing w:val="4"/>
          <w:kern w:val="0"/>
          <w:sz w:val="20"/>
          <w:szCs w:val="20"/>
        </w:rPr>
        <w:t>a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z </w:t>
      </w:r>
      <w:r w:rsidR="00551688">
        <w:rPr>
          <w:rFonts w:ascii="Arial" w:hAnsi="Arial" w:cs="Arial"/>
          <w:spacing w:val="4"/>
          <w:kern w:val="0"/>
          <w:sz w:val="20"/>
          <w:szCs w:val="20"/>
        </w:rPr>
        <w:t xml:space="preserve">wykształceniem </w:t>
      </w:r>
      <w:r w:rsidR="00604F52">
        <w:rPr>
          <w:rFonts w:ascii="Arial" w:hAnsi="Arial" w:cs="Arial"/>
          <w:spacing w:val="4"/>
          <w:kern w:val="0"/>
          <w:sz w:val="20"/>
          <w:szCs w:val="20"/>
        </w:rPr>
        <w:t xml:space="preserve">wyższym prawniczym i co najmniej 3 letnim doświadczeniem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w obszarze </w:t>
      </w:r>
      <w:r w:rsidR="00B06711">
        <w:rPr>
          <w:rFonts w:ascii="Arial" w:hAnsi="Arial" w:cs="Arial"/>
          <w:spacing w:val="4"/>
          <w:kern w:val="0"/>
          <w:sz w:val="20"/>
          <w:szCs w:val="20"/>
        </w:rPr>
        <w:t xml:space="preserve">działania </w:t>
      </w:r>
      <w:r w:rsidR="00B06711" w:rsidRPr="00B06711">
        <w:rPr>
          <w:rFonts w:ascii="Arial" w:hAnsi="Arial" w:cs="Arial"/>
          <w:spacing w:val="4"/>
          <w:kern w:val="0"/>
          <w:sz w:val="20"/>
          <w:szCs w:val="20"/>
        </w:rPr>
        <w:t>polski</w:t>
      </w:r>
      <w:r w:rsidR="00B06711">
        <w:rPr>
          <w:rFonts w:ascii="Arial" w:hAnsi="Arial" w:cs="Arial"/>
          <w:spacing w:val="4"/>
          <w:kern w:val="0"/>
          <w:sz w:val="20"/>
          <w:szCs w:val="20"/>
        </w:rPr>
        <w:t>ch</w:t>
      </w:r>
      <w:r w:rsidR="00B06711" w:rsidRPr="00B06711">
        <w:rPr>
          <w:rFonts w:ascii="Arial" w:hAnsi="Arial" w:cs="Arial"/>
          <w:spacing w:val="4"/>
          <w:kern w:val="0"/>
          <w:sz w:val="20"/>
          <w:szCs w:val="20"/>
        </w:rPr>
        <w:t xml:space="preserve"> dokumentów normalizacyjnych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, </w:t>
      </w:r>
    </w:p>
    <w:p w14:paraId="32FD467B" w14:textId="31D77E93" w:rsidR="00604F52" w:rsidRPr="00604F52" w:rsidRDefault="00604F52" w:rsidP="00604F5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oraz, że przynajmniej </w:t>
      </w:r>
      <w:r w:rsidR="000D4E8F">
        <w:rPr>
          <w:rFonts w:ascii="Arial" w:hAnsi="Arial" w:cs="Arial"/>
          <w:spacing w:val="4"/>
          <w:kern w:val="0"/>
          <w:sz w:val="20"/>
          <w:szCs w:val="20"/>
        </w:rPr>
        <w:t xml:space="preserve">1 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>wybran</w:t>
      </w:r>
      <w:r w:rsidR="000D4E8F">
        <w:rPr>
          <w:rFonts w:ascii="Arial" w:hAnsi="Arial" w:cs="Arial"/>
          <w:spacing w:val="4"/>
          <w:kern w:val="0"/>
          <w:sz w:val="20"/>
          <w:szCs w:val="20"/>
        </w:rPr>
        <w:t>a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osob</w:t>
      </w:r>
      <w:r w:rsidR="000D4E8F">
        <w:rPr>
          <w:rFonts w:ascii="Arial" w:hAnsi="Arial" w:cs="Arial"/>
          <w:spacing w:val="4"/>
          <w:kern w:val="0"/>
          <w:sz w:val="20"/>
          <w:szCs w:val="20"/>
        </w:rPr>
        <w:t>a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z zespołu projektowego, w okresie ostatnich 7 lat przed upływem terminu składania ofert </w:t>
      </w:r>
      <w:r w:rsidR="000D4E8F">
        <w:rPr>
          <w:rFonts w:ascii="Arial" w:hAnsi="Arial" w:cs="Arial"/>
          <w:spacing w:val="4"/>
          <w:kern w:val="0"/>
          <w:sz w:val="20"/>
          <w:szCs w:val="20"/>
        </w:rPr>
        <w:t>jest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(</w:t>
      </w:r>
      <w:proofErr w:type="spellStart"/>
      <w:r w:rsidRPr="00604F52">
        <w:rPr>
          <w:rFonts w:ascii="Arial" w:hAnsi="Arial" w:cs="Arial"/>
          <w:spacing w:val="4"/>
          <w:kern w:val="0"/>
          <w:sz w:val="20"/>
          <w:szCs w:val="20"/>
        </w:rPr>
        <w:t>współ</w:t>
      </w:r>
      <w:proofErr w:type="spellEnd"/>
      <w:r w:rsidRPr="00604F52">
        <w:rPr>
          <w:rFonts w:ascii="Arial" w:hAnsi="Arial" w:cs="Arial"/>
          <w:spacing w:val="4"/>
          <w:kern w:val="0"/>
          <w:sz w:val="20"/>
          <w:szCs w:val="20"/>
        </w:rPr>
        <w:t>)autor</w:t>
      </w:r>
      <w:r w:rsidR="000D4E8F">
        <w:rPr>
          <w:rFonts w:ascii="Arial" w:hAnsi="Arial" w:cs="Arial"/>
          <w:spacing w:val="4"/>
          <w:kern w:val="0"/>
          <w:sz w:val="20"/>
          <w:szCs w:val="20"/>
        </w:rPr>
        <w:t>em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co najmniej jednego przekrojowego raportu w zakresie </w:t>
      </w:r>
      <w:r w:rsidR="00E11721" w:rsidRPr="00E11721">
        <w:rPr>
          <w:rFonts w:ascii="Arial" w:hAnsi="Arial" w:cs="Arial"/>
          <w:spacing w:val="4"/>
          <w:kern w:val="0"/>
          <w:sz w:val="20"/>
          <w:szCs w:val="20"/>
        </w:rPr>
        <w:t>stosowani</w:t>
      </w:r>
      <w:r w:rsidR="000D4E8F">
        <w:rPr>
          <w:rFonts w:ascii="Arial" w:hAnsi="Arial" w:cs="Arial"/>
          <w:spacing w:val="4"/>
          <w:kern w:val="0"/>
          <w:sz w:val="20"/>
          <w:szCs w:val="20"/>
        </w:rPr>
        <w:t>a</w:t>
      </w:r>
      <w:r w:rsidR="00E11721" w:rsidRPr="00E11721">
        <w:rPr>
          <w:rFonts w:ascii="Arial" w:hAnsi="Arial" w:cs="Arial"/>
          <w:spacing w:val="4"/>
          <w:kern w:val="0"/>
          <w:sz w:val="20"/>
          <w:szCs w:val="20"/>
        </w:rPr>
        <w:t xml:space="preserve"> polskich dokumentów normalizacyjnych (Polskich Norm) w obowiązującym otoczeniu prawnym 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oraz co najmniej trzech analiz/ badań/ ekspertyz/ raportów/ opracowań dotyczących aspektów efektywności energetycznej sektora budowlanego, wymienionych w lit. </w:t>
      </w:r>
      <w:r w:rsidR="00E11721">
        <w:rPr>
          <w:rFonts w:ascii="Arial" w:hAnsi="Arial" w:cs="Arial"/>
          <w:spacing w:val="4"/>
          <w:kern w:val="0"/>
          <w:sz w:val="20"/>
          <w:szCs w:val="20"/>
        </w:rPr>
        <w:t>b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– </w:t>
      </w:r>
      <w:r w:rsidR="00E11721">
        <w:rPr>
          <w:rFonts w:ascii="Arial" w:hAnsi="Arial" w:cs="Arial"/>
          <w:spacing w:val="4"/>
          <w:kern w:val="0"/>
          <w:sz w:val="20"/>
          <w:szCs w:val="20"/>
        </w:rPr>
        <w:t>e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w pkt 1 ust. 1. </w:t>
      </w:r>
    </w:p>
    <w:p w14:paraId="39859914" w14:textId="1278288C" w:rsidR="00604F52" w:rsidRPr="00604F52" w:rsidRDefault="00604F52" w:rsidP="00604F5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Potwierdzeniem spełnienia tego kryterium jest dołączenie do oferty wykazu osób będących członkami zespołu projektowego wraz z wykazem sporządzonych analiz/ badań/ ekspertyz/ raportów/ opracowań przez </w:t>
      </w:r>
      <w:r w:rsidR="00143897">
        <w:rPr>
          <w:rFonts w:ascii="Arial" w:hAnsi="Arial" w:cs="Arial"/>
          <w:spacing w:val="4"/>
          <w:kern w:val="0"/>
          <w:sz w:val="20"/>
          <w:szCs w:val="20"/>
        </w:rPr>
        <w:t>jedną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osob</w:t>
      </w:r>
      <w:r w:rsidR="00143897">
        <w:rPr>
          <w:rFonts w:ascii="Arial" w:hAnsi="Arial" w:cs="Arial"/>
          <w:spacing w:val="4"/>
          <w:kern w:val="0"/>
          <w:sz w:val="20"/>
          <w:szCs w:val="20"/>
        </w:rPr>
        <w:t>ę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>.</w:t>
      </w:r>
    </w:p>
    <w:p w14:paraId="554E572D" w14:textId="01939927" w:rsidR="00604F52" w:rsidRPr="00604F52" w:rsidRDefault="00604F52" w:rsidP="00604F5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Spełnienie powyższych warunków Wykonawca potwierdzi także poprzez dołączenie do oferty odpowiednich dokumentów potwierdzających wykształcenie wskazanych osób oraz doświadczenie tych osób. </w:t>
      </w:r>
    </w:p>
    <w:p w14:paraId="308FB731" w14:textId="4BC12EB6" w:rsidR="00604F52" w:rsidRDefault="00604F52" w:rsidP="00604F5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Uwaga: Przy ocenie spełniania warunków udziału uwzględniane będą tylko analizy/ badania/ ekspertyzy/ raporty/ opracowania, które można jednoznacznie zidentyfikować. Jeżeli członek zespołu projektowego wykonał analizy/ badania/ ekspertyzy/ raporty/ opracowania, które nie są ogólnie dostępne lub nie mogą być upublicznione należy załączyć do oferty potwierdzenie od podmiotu zamawiającego, że został on należycie zrealizowany. Analizy/ badania/ ekspertyzy/ raporty/ opracowania opisane jedynie np. jako wykonane prywatne, dla podmiotu prywatnego, objęte tajemnicą handlową itd. nie będą brane pod uwagę do oceny spełniania warunków udziału.</w:t>
      </w:r>
    </w:p>
    <w:p w14:paraId="4DFCD1C5" w14:textId="77777777" w:rsidR="00604F52" w:rsidRPr="00604F52" w:rsidRDefault="00604F52" w:rsidP="00604F5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Powyższa uwaga odnosi się również do poniżej opisanego kryterium oceny ofert „Doświadczenia zespołu projektowego”.</w:t>
      </w:r>
    </w:p>
    <w:p w14:paraId="77084882" w14:textId="77777777" w:rsidR="00604F52" w:rsidRPr="00604F52" w:rsidRDefault="00604F52" w:rsidP="00604F5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2.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ab/>
        <w:t xml:space="preserve">Wykonawcy mogą wspólnie ubiegać się o udzielenie zamówienia. 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należy dołączyć do oferty. </w:t>
      </w:r>
    </w:p>
    <w:p w14:paraId="13D28A2E" w14:textId="77777777" w:rsidR="00604F52" w:rsidRPr="00604F52" w:rsidRDefault="00604F52" w:rsidP="00604F52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3.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ab/>
        <w:t xml:space="preserve">W przypadku Wykonawców wspólnie ubiegających się o udzielenie zamówienia, warunki określone w pkt 1 musi spełniać co najmniej jeden Wykonawca samodzielnie lub wszyscy Wykonawcy łącznie. </w:t>
      </w:r>
    </w:p>
    <w:p w14:paraId="5F192326" w14:textId="0F0BD05E" w:rsidR="00604F52" w:rsidRPr="00551688" w:rsidRDefault="00604F52" w:rsidP="0055168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4.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tab/>
        <w:t xml:space="preserve">Zamawiający zastrzega możliwość zażądania dostępności zespołu projektowego w czasie 24 godzin od momentu zgłoszenia przez Zamawiającego konieczności konsultacji z Wykonawcą. </w:t>
      </w:r>
      <w:r w:rsidRPr="00604F52">
        <w:rPr>
          <w:rFonts w:ascii="Arial" w:hAnsi="Arial" w:cs="Arial"/>
          <w:spacing w:val="4"/>
          <w:kern w:val="0"/>
          <w:sz w:val="20"/>
          <w:szCs w:val="20"/>
        </w:rPr>
        <w:lastRenderedPageBreak/>
        <w:t>Poprzez dostępność zespołu projektowego rozumie się spotkanie w siedzibie Zamawiającego lub kontakt za pośrednictwem środków komunikacji elektronicznej.</w:t>
      </w:r>
    </w:p>
    <w:p w14:paraId="7E80C1E2" w14:textId="7777777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VII. Kryteria oceny oferty </w:t>
      </w:r>
    </w:p>
    <w:p w14:paraId="5ABD155C" w14:textId="3D58A7CF" w:rsidR="00810EDA" w:rsidRPr="008B655E" w:rsidRDefault="00810EDA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>1.1.</w:t>
      </w: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ab/>
        <w:t>Zamawiający dokona oceny ofert na podstawie niżej zdefiniowanych kryteriów i przypisanego im znaczenia (wagi). Dla dokonania oceny ofert, waga w kryteriach oceny określona w procentach, zostanie przeliczona na punkty: 1 procent odpowiada 1 punktowi. Ocenie podlegać będą oferty niepodlegające odrzuceniu.</w:t>
      </w:r>
    </w:p>
    <w:p w14:paraId="34B50A81" w14:textId="77777777" w:rsidR="007A61A8" w:rsidRPr="008B655E" w:rsidRDefault="007A61A8" w:rsidP="007A61A8">
      <w:pPr>
        <w:pStyle w:val="Akapitzlist"/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tbl>
      <w:tblPr>
        <w:tblW w:w="8502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706"/>
        <w:gridCol w:w="1487"/>
        <w:gridCol w:w="2458"/>
      </w:tblGrid>
      <w:tr w:rsidR="007A61A8" w:rsidRPr="008B655E" w14:paraId="1E868864" w14:textId="77777777" w:rsidTr="007A61A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9BFC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CB7D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7C69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Znaczenie kryterium w %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A7AE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możliwych do uzyskania punktów</w:t>
            </w:r>
          </w:p>
        </w:tc>
      </w:tr>
      <w:tr w:rsidR="007A61A8" w:rsidRPr="008B655E" w14:paraId="01F9A599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376D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14EE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Cena oferty brutto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E17A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D832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60 pkt</w:t>
            </w:r>
          </w:p>
        </w:tc>
      </w:tr>
      <w:tr w:rsidR="007A61A8" w:rsidRPr="008B655E" w14:paraId="74695151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913B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7C8C" w14:textId="218C8719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Doświadczenie zespołu projektowego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D7DB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D3F6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20 pkt</w:t>
            </w:r>
          </w:p>
        </w:tc>
      </w:tr>
      <w:tr w:rsidR="007A61A8" w:rsidRPr="008B655E" w14:paraId="6300C491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7F2C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5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8071" w14:textId="733F2877" w:rsidR="007A61A8" w:rsidRPr="008B655E" w:rsidRDefault="00B06711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wykonania zamówienia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5780" w14:textId="77777777" w:rsidR="007A61A8" w:rsidRPr="008B655E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B48" w14:textId="610DEE80" w:rsidR="007A61A8" w:rsidRPr="008B655E" w:rsidRDefault="008D437B" w:rsidP="006643B4">
            <w:pPr>
              <w:pStyle w:val="Akapitzlist"/>
              <w:numPr>
                <w:ilvl w:val="0"/>
                <w:numId w:val="21"/>
              </w:numPr>
              <w:spacing w:before="120" w:after="120" w:line="252" w:lineRule="auto"/>
              <w:ind w:left="50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A61A8" w:rsidRPr="008B655E">
              <w:rPr>
                <w:rFonts w:ascii="Arial" w:hAnsi="Arial" w:cs="Arial"/>
                <w:b/>
                <w:bCs/>
                <w:sz w:val="20"/>
                <w:szCs w:val="20"/>
              </w:rPr>
              <w:t>kt</w:t>
            </w:r>
          </w:p>
        </w:tc>
      </w:tr>
    </w:tbl>
    <w:p w14:paraId="09F94C77" w14:textId="77777777" w:rsidR="00810EDA" w:rsidRPr="008B655E" w:rsidRDefault="00810EDA" w:rsidP="00810EDA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4" w:name="_Ref65851440"/>
    </w:p>
    <w:p w14:paraId="343C937B" w14:textId="3AEA703E" w:rsidR="003B603D" w:rsidRPr="008B655E" w:rsidRDefault="003B603D" w:rsidP="00551688">
      <w:pPr>
        <w:pStyle w:val="Akapitzlist"/>
        <w:numPr>
          <w:ilvl w:val="1"/>
          <w:numId w:val="9"/>
        </w:numPr>
        <w:spacing w:before="120"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51688">
        <w:rPr>
          <w:rFonts w:ascii="Arial" w:hAnsi="Arial" w:cs="Arial"/>
          <w:b/>
          <w:sz w:val="20"/>
          <w:szCs w:val="20"/>
        </w:rPr>
        <w:t>Sposób obliczenia punktów w kryterium nr 1:</w:t>
      </w:r>
      <w:r w:rsidRPr="008B655E">
        <w:rPr>
          <w:rFonts w:ascii="Arial" w:hAnsi="Arial" w:cs="Arial"/>
          <w:b/>
          <w:sz w:val="20"/>
          <w:szCs w:val="20"/>
        </w:rPr>
        <w:t xml:space="preserve"> Cena oferty brutto – waga 60%.</w:t>
      </w:r>
      <w:bookmarkEnd w:id="4"/>
    </w:p>
    <w:p w14:paraId="12F2AC3B" w14:textId="2FBF66F8" w:rsidR="003B603D" w:rsidRPr="008B655E" w:rsidRDefault="003B603D" w:rsidP="00551688">
      <w:pPr>
        <w:spacing w:before="120" w:after="60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>Oferta z najniższą ceną otrzyma 60 pkt, pozostałe oferty zostaną ocenione z dokładnością do dwóch miejsc po przecinku, według następującego wzoru:</w:t>
      </w:r>
    </w:p>
    <w:p w14:paraId="02C5FF0C" w14:textId="77777777" w:rsidR="003B603D" w:rsidRPr="008B655E" w:rsidRDefault="003B603D" w:rsidP="003B603D">
      <w:pPr>
        <w:spacing w:before="240" w:after="60"/>
        <w:ind w:left="420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bCs/>
          <w:sz w:val="20"/>
          <w:szCs w:val="20"/>
        </w:rPr>
        <w:t xml:space="preserve">                  Co min</w:t>
      </w:r>
    </w:p>
    <w:p w14:paraId="00D617E6" w14:textId="629D7EB7" w:rsidR="003B603D" w:rsidRPr="008B655E" w:rsidRDefault="003B603D" w:rsidP="003B603D">
      <w:pPr>
        <w:ind w:left="709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bCs/>
          <w:sz w:val="20"/>
          <w:szCs w:val="20"/>
        </w:rPr>
        <w:t xml:space="preserve">Co = ------------------- x </w:t>
      </w:r>
      <w:r w:rsidR="00B06711">
        <w:rPr>
          <w:rFonts w:ascii="Arial" w:hAnsi="Arial" w:cs="Arial"/>
          <w:b/>
          <w:bCs/>
          <w:sz w:val="20"/>
          <w:szCs w:val="20"/>
        </w:rPr>
        <w:t>6</w:t>
      </w:r>
      <w:r w:rsidRPr="008B655E">
        <w:rPr>
          <w:rFonts w:ascii="Arial" w:hAnsi="Arial" w:cs="Arial"/>
          <w:b/>
          <w:bCs/>
          <w:sz w:val="20"/>
          <w:szCs w:val="20"/>
        </w:rPr>
        <w:t>0</w:t>
      </w:r>
    </w:p>
    <w:p w14:paraId="305F904D" w14:textId="77777777" w:rsidR="003B603D" w:rsidRPr="008B655E" w:rsidRDefault="003B603D" w:rsidP="003B603D">
      <w:pPr>
        <w:spacing w:before="120" w:after="60"/>
        <w:ind w:left="420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bCs/>
          <w:sz w:val="20"/>
          <w:szCs w:val="20"/>
        </w:rPr>
        <w:t xml:space="preserve">                    Co </w:t>
      </w:r>
      <w:proofErr w:type="spellStart"/>
      <w:r w:rsidRPr="008B655E">
        <w:rPr>
          <w:rFonts w:ascii="Arial" w:hAnsi="Arial" w:cs="Arial"/>
          <w:b/>
          <w:bCs/>
          <w:sz w:val="20"/>
          <w:szCs w:val="20"/>
        </w:rPr>
        <w:t>bad</w:t>
      </w:r>
      <w:proofErr w:type="spellEnd"/>
    </w:p>
    <w:p w14:paraId="5D2F97DB" w14:textId="77777777" w:rsidR="003B603D" w:rsidRPr="008B655E" w:rsidRDefault="003B603D" w:rsidP="003B603D">
      <w:pPr>
        <w:spacing w:before="120" w:after="60"/>
        <w:ind w:left="284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>gdzie:</w:t>
      </w:r>
    </w:p>
    <w:p w14:paraId="05E19AF8" w14:textId="77777777" w:rsidR="003B603D" w:rsidRPr="008B655E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 xml:space="preserve">Co </w:t>
      </w:r>
      <w:r w:rsidRPr="008B655E">
        <w:rPr>
          <w:rFonts w:ascii="Arial" w:hAnsi="Arial" w:cs="Arial"/>
          <w:sz w:val="20"/>
          <w:szCs w:val="20"/>
        </w:rPr>
        <w:t>– liczba uzyskanych punktów w kryterium nr 1,</w:t>
      </w:r>
    </w:p>
    <w:p w14:paraId="3B02D531" w14:textId="77777777" w:rsidR="003B603D" w:rsidRPr="008B655E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>Co min</w:t>
      </w:r>
      <w:r w:rsidRPr="008B655E">
        <w:rPr>
          <w:rFonts w:ascii="Arial" w:hAnsi="Arial" w:cs="Arial"/>
          <w:sz w:val="20"/>
          <w:szCs w:val="20"/>
        </w:rPr>
        <w:t xml:space="preserve"> – cena oferty z najniższą ceną,</w:t>
      </w:r>
    </w:p>
    <w:p w14:paraId="76B97C02" w14:textId="77777777" w:rsidR="003B603D" w:rsidRPr="008B655E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 xml:space="preserve">Co </w:t>
      </w:r>
      <w:proofErr w:type="spellStart"/>
      <w:r w:rsidRPr="008B655E">
        <w:rPr>
          <w:rFonts w:ascii="Arial" w:hAnsi="Arial" w:cs="Arial"/>
          <w:b/>
          <w:sz w:val="20"/>
          <w:szCs w:val="20"/>
        </w:rPr>
        <w:t>bad</w:t>
      </w:r>
      <w:proofErr w:type="spellEnd"/>
      <w:r w:rsidRPr="008B655E">
        <w:rPr>
          <w:rFonts w:ascii="Arial" w:hAnsi="Arial" w:cs="Arial"/>
          <w:sz w:val="20"/>
          <w:szCs w:val="20"/>
        </w:rPr>
        <w:t xml:space="preserve"> – cena oferty badanej.</w:t>
      </w:r>
    </w:p>
    <w:p w14:paraId="2AD589F1" w14:textId="4184E815" w:rsidR="00143897" w:rsidRDefault="00604F52" w:rsidP="005516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04F52">
        <w:rPr>
          <w:rFonts w:ascii="Arial" w:hAnsi="Arial" w:cs="Arial"/>
          <w:sz w:val="20"/>
          <w:szCs w:val="20"/>
        </w:rPr>
        <w:t xml:space="preserve">1.3. </w:t>
      </w:r>
      <w:r w:rsidR="00143897" w:rsidRPr="00143897">
        <w:rPr>
          <w:rFonts w:ascii="Arial" w:hAnsi="Arial" w:cs="Arial"/>
          <w:sz w:val="20"/>
          <w:szCs w:val="20"/>
        </w:rPr>
        <w:t xml:space="preserve">Punkty w kryterium „Doświadczenie zespołu projektowego” zostaną przyznane za „dodatkowe doświadczenie” członków zespołu projektowego, tj. doświadczenie osób przewidzianych do realizacji zamówienia, które nie może być tożsame z doświadczeniem przedstawionym na spełnianie warunków udziału w postępowaniu wykazanym w Wykazie osób, o których mowa w pkt VI.1.2, w następujący sposób: </w:t>
      </w:r>
    </w:p>
    <w:p w14:paraId="58D6BC5F" w14:textId="77777777" w:rsidR="006643B4" w:rsidRDefault="00143897" w:rsidP="005516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3897">
        <w:rPr>
          <w:rFonts w:ascii="Arial" w:hAnsi="Arial" w:cs="Arial"/>
          <w:sz w:val="20"/>
          <w:szCs w:val="20"/>
        </w:rPr>
        <w:t>Doświadczenie członków zespołu wykraczające poza minimum określone w warunku udziału w postępowaniu – dodatkowe punkty zostaną przyznane za udział członka zespołu w opracowaniu w okresie ostatnich 7 lat przed upływem terminu składania ofert jako autor lub współautor analiz/ badań/ ekspertyz/ raportów/ opracowań dotyczących zakresu wymienionego w pkt VI.1 SOPZ – po 2 punkty za każdą ekspertyzę/raport/opracowanie, max. 20 punktów.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0638E7" w14:textId="17C76E14" w:rsidR="00604F52" w:rsidRPr="006643B4" w:rsidRDefault="00604F52" w:rsidP="005516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643B4">
        <w:rPr>
          <w:rFonts w:ascii="Arial" w:hAnsi="Arial" w:cs="Arial"/>
          <w:b/>
          <w:bCs/>
          <w:sz w:val="20"/>
          <w:szCs w:val="20"/>
        </w:rPr>
        <w:t>UWAGA!</w:t>
      </w:r>
    </w:p>
    <w:p w14:paraId="1CC1D348" w14:textId="77777777" w:rsidR="00604F52" w:rsidRPr="006643B4" w:rsidRDefault="00604F52" w:rsidP="005516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643B4">
        <w:rPr>
          <w:rFonts w:ascii="Arial" w:hAnsi="Arial" w:cs="Arial"/>
          <w:b/>
          <w:bCs/>
          <w:sz w:val="20"/>
          <w:szCs w:val="20"/>
        </w:rPr>
        <w:t>Jeżeli Wykonawca nie złoży Wykazu osób do oceny w kryterium „Doświadczenie zespołu projektowego”, oferta w przedmiotowym kryterium otrzyma 0 pkt.</w:t>
      </w:r>
    </w:p>
    <w:p w14:paraId="52D33112" w14:textId="77777777" w:rsidR="00604F52" w:rsidRPr="00604F52" w:rsidRDefault="00604F52" w:rsidP="005516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7564E" w14:textId="77777777" w:rsidR="003B603D" w:rsidRPr="008B655E" w:rsidRDefault="003B603D" w:rsidP="005516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96F126" w14:textId="3D84B5D7" w:rsidR="003B603D" w:rsidRPr="008B655E" w:rsidRDefault="003B603D" w:rsidP="005516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AE3916" w14:textId="142E25B1" w:rsidR="003B603D" w:rsidRPr="008B655E" w:rsidRDefault="003B603D" w:rsidP="00551688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A50C2B6" w14:textId="28C1F121" w:rsidR="00810EDA" w:rsidRPr="008B655E" w:rsidRDefault="00810EDA" w:rsidP="00551688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2D38112" w14:textId="121ECACA" w:rsidR="003B603D" w:rsidRPr="008B655E" w:rsidRDefault="003B603D" w:rsidP="005818CD">
      <w:pPr>
        <w:pStyle w:val="Akapitzlist"/>
        <w:numPr>
          <w:ilvl w:val="1"/>
          <w:numId w:val="22"/>
        </w:numPr>
        <w:spacing w:before="120" w:after="20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B655E">
        <w:rPr>
          <w:rFonts w:ascii="Arial" w:hAnsi="Arial" w:cs="Arial"/>
          <w:sz w:val="20"/>
          <w:szCs w:val="20"/>
        </w:rPr>
        <w:t xml:space="preserve">Punkty za kryterium </w:t>
      </w:r>
      <w:r w:rsidRPr="008B655E">
        <w:rPr>
          <w:rFonts w:ascii="Arial" w:hAnsi="Arial" w:cs="Arial"/>
          <w:b/>
          <w:sz w:val="20"/>
          <w:szCs w:val="20"/>
        </w:rPr>
        <w:t>„</w:t>
      </w:r>
      <w:r w:rsidR="00B06711">
        <w:rPr>
          <w:rFonts w:ascii="Arial" w:hAnsi="Arial" w:cs="Arial"/>
          <w:b/>
          <w:sz w:val="20"/>
          <w:szCs w:val="20"/>
        </w:rPr>
        <w:t>Czas wykonania zamówienia</w:t>
      </w:r>
      <w:r w:rsidRPr="008B655E">
        <w:rPr>
          <w:rFonts w:ascii="Arial" w:hAnsi="Arial" w:cs="Arial"/>
          <w:b/>
          <w:sz w:val="20"/>
          <w:szCs w:val="20"/>
        </w:rPr>
        <w:t>”</w:t>
      </w:r>
      <w:r w:rsidRPr="008B655E">
        <w:rPr>
          <w:rFonts w:ascii="Arial" w:hAnsi="Arial" w:cs="Arial"/>
          <w:sz w:val="20"/>
          <w:szCs w:val="20"/>
        </w:rPr>
        <w:t xml:space="preserve"> zostaną przyznane </w:t>
      </w:r>
      <w:r w:rsidR="00B25C38">
        <w:rPr>
          <w:rFonts w:ascii="Arial" w:hAnsi="Arial" w:cs="Arial"/>
          <w:sz w:val="20"/>
          <w:szCs w:val="20"/>
        </w:rPr>
        <w:t>w następujący sposób</w:t>
      </w:r>
      <w:r w:rsidRPr="008B655E">
        <w:rPr>
          <w:rFonts w:ascii="Arial" w:hAnsi="Arial" w:cs="Arial"/>
          <w:sz w:val="20"/>
          <w:szCs w:val="20"/>
        </w:rPr>
        <w:t>.</w:t>
      </w:r>
    </w:p>
    <w:p w14:paraId="470B6C73" w14:textId="42566EB7" w:rsidR="003B603D" w:rsidRPr="008B655E" w:rsidRDefault="003B603D" w:rsidP="00551688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14:paraId="61ED8EC8" w14:textId="3BA03890" w:rsidR="00AC2BF8" w:rsidRDefault="00AC2BF8" w:rsidP="00551688">
      <w:pPr>
        <w:spacing w:before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Skrócenie terminu </w:t>
      </w:r>
      <w:r>
        <w:rPr>
          <w:rFonts w:ascii="Arial" w:hAnsi="Arial" w:cs="Arial"/>
          <w:spacing w:val="4"/>
          <w:sz w:val="20"/>
          <w:szCs w:val="20"/>
        </w:rPr>
        <w:t>p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rzygotowanie </w:t>
      </w:r>
      <w:r>
        <w:rPr>
          <w:rFonts w:ascii="Arial" w:hAnsi="Arial" w:cs="Arial"/>
          <w:spacing w:val="4"/>
          <w:sz w:val="20"/>
          <w:szCs w:val="20"/>
        </w:rPr>
        <w:t>wniosków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w ramach Etapu</w:t>
      </w:r>
      <w:r>
        <w:rPr>
          <w:rFonts w:ascii="Arial" w:hAnsi="Arial" w:cs="Arial"/>
          <w:spacing w:val="4"/>
          <w:sz w:val="20"/>
          <w:szCs w:val="20"/>
        </w:rPr>
        <w:t xml:space="preserve"> I do 15 </w:t>
      </w:r>
      <w:r w:rsidR="0022292A">
        <w:rPr>
          <w:rFonts w:ascii="Arial" w:hAnsi="Arial" w:cs="Arial"/>
          <w:spacing w:val="4"/>
          <w:sz w:val="20"/>
          <w:szCs w:val="20"/>
        </w:rPr>
        <w:t xml:space="preserve">czerwca </w:t>
      </w:r>
      <w:r>
        <w:rPr>
          <w:rFonts w:ascii="Arial" w:hAnsi="Arial" w:cs="Arial"/>
          <w:spacing w:val="4"/>
          <w:sz w:val="20"/>
          <w:szCs w:val="20"/>
        </w:rPr>
        <w:t>2024 r. 5 pkt</w:t>
      </w:r>
    </w:p>
    <w:p w14:paraId="0542BE55" w14:textId="454175F5" w:rsidR="00AC2BF8" w:rsidRDefault="00AC2BF8" w:rsidP="00551688">
      <w:pPr>
        <w:spacing w:before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Skrócenie terminu </w:t>
      </w:r>
      <w:r>
        <w:rPr>
          <w:rFonts w:ascii="Arial" w:hAnsi="Arial" w:cs="Arial"/>
          <w:spacing w:val="4"/>
          <w:sz w:val="20"/>
          <w:szCs w:val="20"/>
        </w:rPr>
        <w:t>p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rzygotowanie </w:t>
      </w:r>
      <w:r>
        <w:rPr>
          <w:rFonts w:ascii="Arial" w:hAnsi="Arial" w:cs="Arial"/>
          <w:spacing w:val="4"/>
          <w:sz w:val="20"/>
          <w:szCs w:val="20"/>
        </w:rPr>
        <w:t>wniosków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w ramach Etapu</w:t>
      </w:r>
      <w:r>
        <w:rPr>
          <w:rFonts w:ascii="Arial" w:hAnsi="Arial" w:cs="Arial"/>
          <w:spacing w:val="4"/>
          <w:sz w:val="20"/>
          <w:szCs w:val="20"/>
        </w:rPr>
        <w:t xml:space="preserve"> I do 1 </w:t>
      </w:r>
      <w:r w:rsidR="0022292A">
        <w:rPr>
          <w:rFonts w:ascii="Arial" w:hAnsi="Arial" w:cs="Arial"/>
          <w:spacing w:val="4"/>
          <w:sz w:val="20"/>
          <w:szCs w:val="20"/>
        </w:rPr>
        <w:t xml:space="preserve">czerwca </w:t>
      </w:r>
      <w:r>
        <w:rPr>
          <w:rFonts w:ascii="Arial" w:hAnsi="Arial" w:cs="Arial"/>
          <w:spacing w:val="4"/>
          <w:sz w:val="20"/>
          <w:szCs w:val="20"/>
        </w:rPr>
        <w:t>2024 r.  10 pkt</w:t>
      </w:r>
    </w:p>
    <w:p w14:paraId="363DDD67" w14:textId="7929AEF5" w:rsidR="00AC2BF8" w:rsidRDefault="00AC2BF8" w:rsidP="00551688">
      <w:pPr>
        <w:spacing w:before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Skrócenie terminu </w:t>
      </w:r>
      <w:r>
        <w:rPr>
          <w:rFonts w:ascii="Arial" w:hAnsi="Arial" w:cs="Arial"/>
          <w:spacing w:val="4"/>
          <w:sz w:val="20"/>
          <w:szCs w:val="20"/>
        </w:rPr>
        <w:t>wykonania analiz i symulacji oraz p</w:t>
      </w:r>
      <w:r w:rsidRPr="008B655E">
        <w:rPr>
          <w:rFonts w:ascii="Arial" w:hAnsi="Arial" w:cs="Arial"/>
          <w:spacing w:val="4"/>
          <w:sz w:val="20"/>
          <w:szCs w:val="20"/>
        </w:rPr>
        <w:t>rzygotowani</w:t>
      </w:r>
      <w:r>
        <w:rPr>
          <w:rFonts w:ascii="Arial" w:hAnsi="Arial" w:cs="Arial"/>
          <w:spacing w:val="4"/>
          <w:sz w:val="20"/>
          <w:szCs w:val="20"/>
        </w:rPr>
        <w:t>a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projektów załączników krajowych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w ramach Etapu II</w:t>
      </w:r>
      <w:r>
        <w:rPr>
          <w:rFonts w:ascii="Arial" w:hAnsi="Arial" w:cs="Arial"/>
          <w:spacing w:val="4"/>
          <w:sz w:val="20"/>
          <w:szCs w:val="20"/>
        </w:rPr>
        <w:t xml:space="preserve"> I do </w:t>
      </w:r>
      <w:r w:rsidR="00551688">
        <w:rPr>
          <w:rFonts w:ascii="Arial" w:hAnsi="Arial" w:cs="Arial"/>
          <w:spacing w:val="4"/>
          <w:sz w:val="20"/>
          <w:szCs w:val="20"/>
        </w:rPr>
        <w:t>15</w:t>
      </w:r>
      <w:r w:rsidR="0022292A">
        <w:rPr>
          <w:rFonts w:ascii="Arial" w:hAnsi="Arial" w:cs="Arial"/>
          <w:spacing w:val="4"/>
          <w:sz w:val="20"/>
          <w:szCs w:val="20"/>
        </w:rPr>
        <w:t xml:space="preserve"> listopada </w:t>
      </w:r>
      <w:r>
        <w:rPr>
          <w:rFonts w:ascii="Arial" w:hAnsi="Arial" w:cs="Arial"/>
          <w:spacing w:val="4"/>
          <w:sz w:val="20"/>
          <w:szCs w:val="20"/>
        </w:rPr>
        <w:t xml:space="preserve">2024 r. </w:t>
      </w:r>
      <w:r w:rsidR="00551688">
        <w:rPr>
          <w:rFonts w:ascii="Arial" w:hAnsi="Arial" w:cs="Arial"/>
          <w:spacing w:val="4"/>
          <w:sz w:val="20"/>
          <w:szCs w:val="20"/>
        </w:rPr>
        <w:t>5</w:t>
      </w:r>
      <w:r>
        <w:rPr>
          <w:rFonts w:ascii="Arial" w:hAnsi="Arial" w:cs="Arial"/>
          <w:spacing w:val="4"/>
          <w:sz w:val="20"/>
          <w:szCs w:val="20"/>
        </w:rPr>
        <w:t xml:space="preserve"> pkt</w:t>
      </w:r>
    </w:p>
    <w:p w14:paraId="56734745" w14:textId="2D0AF1E7" w:rsidR="00AC2BF8" w:rsidRDefault="00AC2BF8" w:rsidP="00551688">
      <w:pPr>
        <w:spacing w:before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Skrócenie terminu </w:t>
      </w:r>
      <w:r>
        <w:rPr>
          <w:rFonts w:ascii="Arial" w:hAnsi="Arial" w:cs="Arial"/>
          <w:spacing w:val="4"/>
          <w:sz w:val="20"/>
          <w:szCs w:val="20"/>
        </w:rPr>
        <w:t>wykonania analiz i symulacji oraz p</w:t>
      </w:r>
      <w:r w:rsidRPr="008B655E">
        <w:rPr>
          <w:rFonts w:ascii="Arial" w:hAnsi="Arial" w:cs="Arial"/>
          <w:spacing w:val="4"/>
          <w:sz w:val="20"/>
          <w:szCs w:val="20"/>
        </w:rPr>
        <w:t>rzygotowani</w:t>
      </w:r>
      <w:r>
        <w:rPr>
          <w:rFonts w:ascii="Arial" w:hAnsi="Arial" w:cs="Arial"/>
          <w:spacing w:val="4"/>
          <w:sz w:val="20"/>
          <w:szCs w:val="20"/>
        </w:rPr>
        <w:t>a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projektów załączników krajowych</w:t>
      </w:r>
      <w:r w:rsidRPr="008B655E">
        <w:rPr>
          <w:rFonts w:ascii="Arial" w:hAnsi="Arial" w:cs="Arial"/>
          <w:spacing w:val="4"/>
          <w:sz w:val="20"/>
          <w:szCs w:val="20"/>
        </w:rPr>
        <w:t xml:space="preserve"> w ramach Etapu II</w:t>
      </w:r>
      <w:r>
        <w:rPr>
          <w:rFonts w:ascii="Arial" w:hAnsi="Arial" w:cs="Arial"/>
          <w:spacing w:val="4"/>
          <w:sz w:val="20"/>
          <w:szCs w:val="20"/>
        </w:rPr>
        <w:t xml:space="preserve"> I do </w:t>
      </w:r>
      <w:r w:rsidR="0022292A">
        <w:rPr>
          <w:rFonts w:ascii="Arial" w:hAnsi="Arial" w:cs="Arial"/>
          <w:spacing w:val="4"/>
          <w:sz w:val="20"/>
          <w:szCs w:val="20"/>
        </w:rPr>
        <w:t>1 listopada</w:t>
      </w:r>
      <w:r>
        <w:rPr>
          <w:rFonts w:ascii="Arial" w:hAnsi="Arial" w:cs="Arial"/>
          <w:spacing w:val="4"/>
          <w:sz w:val="20"/>
          <w:szCs w:val="20"/>
        </w:rPr>
        <w:t xml:space="preserve"> 2024 r. 10 pkt</w:t>
      </w:r>
    </w:p>
    <w:p w14:paraId="77E86927" w14:textId="7A04AE8D" w:rsidR="00810EDA" w:rsidRPr="008B655E" w:rsidRDefault="00810EDA" w:rsidP="00551688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1.5.</w:t>
      </w:r>
      <w:r w:rsidRPr="008B655E">
        <w:rPr>
          <w:rFonts w:ascii="Arial" w:eastAsia="Calibri" w:hAnsi="Arial" w:cs="Arial"/>
          <w:sz w:val="20"/>
          <w:szCs w:val="20"/>
        </w:rPr>
        <w:tab/>
        <w:t>Liczby punktów, o których mowa w pkt od 1.2. do 1.4. po zsumowaniu stanowić będą końcową ocenę oferty. Suma wszystkich punktów zostanie zaokrąglona do dwóch miejsc po przecinku.</w:t>
      </w:r>
    </w:p>
    <w:p w14:paraId="21185F4D" w14:textId="5810790D" w:rsidR="00810EDA" w:rsidRPr="008B655E" w:rsidRDefault="00810EDA" w:rsidP="00551688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8B655E">
        <w:rPr>
          <w:rFonts w:ascii="Arial" w:eastAsia="Calibri" w:hAnsi="Arial" w:cs="Arial"/>
          <w:sz w:val="20"/>
          <w:szCs w:val="20"/>
        </w:rPr>
        <w:t>1</w:t>
      </w:r>
      <w:r w:rsidR="005818CD">
        <w:rPr>
          <w:rFonts w:ascii="Arial" w:eastAsia="Calibri" w:hAnsi="Arial" w:cs="Arial"/>
          <w:sz w:val="20"/>
          <w:szCs w:val="20"/>
        </w:rPr>
        <w:t>.</w:t>
      </w:r>
      <w:r w:rsidRPr="008B655E">
        <w:rPr>
          <w:rFonts w:ascii="Arial" w:eastAsia="Calibri" w:hAnsi="Arial" w:cs="Arial"/>
          <w:sz w:val="20"/>
          <w:szCs w:val="20"/>
        </w:rPr>
        <w:t>6</w:t>
      </w:r>
      <w:r w:rsidR="005818CD">
        <w:rPr>
          <w:rFonts w:ascii="Arial" w:eastAsia="Calibri" w:hAnsi="Arial" w:cs="Arial"/>
          <w:sz w:val="20"/>
          <w:szCs w:val="20"/>
        </w:rPr>
        <w:t>.</w:t>
      </w:r>
      <w:r w:rsidRPr="008B655E">
        <w:rPr>
          <w:rFonts w:ascii="Arial" w:eastAsia="Calibri" w:hAnsi="Arial" w:cs="Arial"/>
          <w:sz w:val="20"/>
          <w:szCs w:val="20"/>
        </w:rPr>
        <w:tab/>
        <w:t>Za najkorzystniejszą zostanie uznana oferta z największą liczbą punktów, tj. przedstawiająca najkorzystniejszy bilans kryteriów oceny ofert</w:t>
      </w:r>
      <w:r w:rsidR="00266695">
        <w:rPr>
          <w:rFonts w:ascii="Arial" w:eastAsia="Calibri" w:hAnsi="Arial" w:cs="Arial"/>
          <w:sz w:val="20"/>
          <w:szCs w:val="20"/>
        </w:rPr>
        <w:t>.</w:t>
      </w:r>
    </w:p>
    <w:p w14:paraId="1610AD8D" w14:textId="7777777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VIII. Termin realizacji </w:t>
      </w:r>
    </w:p>
    <w:p w14:paraId="359D10F4" w14:textId="4FD53BE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spacing w:val="4"/>
          <w:kern w:val="0"/>
          <w:sz w:val="20"/>
          <w:szCs w:val="20"/>
        </w:rPr>
        <w:t>Wykonawca zobowiązany jest zrealizować całość przedmiotu zamówienia w nieprzekraczalnym terminie do 3</w:t>
      </w:r>
      <w:r w:rsidR="00B20E3B">
        <w:rPr>
          <w:rFonts w:ascii="Arial" w:hAnsi="Arial" w:cs="Arial"/>
          <w:spacing w:val="4"/>
          <w:kern w:val="0"/>
          <w:sz w:val="20"/>
          <w:szCs w:val="20"/>
        </w:rPr>
        <w:t>0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B20E3B">
        <w:rPr>
          <w:rFonts w:ascii="Arial" w:hAnsi="Arial" w:cs="Arial"/>
          <w:spacing w:val="4"/>
          <w:kern w:val="0"/>
          <w:sz w:val="20"/>
          <w:szCs w:val="20"/>
        </w:rPr>
        <w:t>listopada</w:t>
      </w:r>
      <w:r w:rsidR="00551688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>202</w:t>
      </w:r>
      <w:r w:rsidR="00F6411B">
        <w:rPr>
          <w:rFonts w:ascii="Arial" w:hAnsi="Arial" w:cs="Arial"/>
          <w:spacing w:val="4"/>
          <w:kern w:val="0"/>
          <w:sz w:val="20"/>
          <w:szCs w:val="20"/>
        </w:rPr>
        <w:t>4</w:t>
      </w:r>
      <w:r w:rsidRPr="008B655E">
        <w:rPr>
          <w:rFonts w:ascii="Arial" w:hAnsi="Arial" w:cs="Arial"/>
          <w:spacing w:val="4"/>
          <w:kern w:val="0"/>
          <w:sz w:val="20"/>
          <w:szCs w:val="20"/>
        </w:rPr>
        <w:t xml:space="preserve"> r. </w:t>
      </w:r>
    </w:p>
    <w:p w14:paraId="4DE7DE41" w14:textId="540EEFF5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IX. Sposób </w:t>
      </w:r>
      <w:r w:rsidR="00B20E3B">
        <w:rPr>
          <w:rFonts w:ascii="Arial" w:hAnsi="Arial" w:cs="Arial"/>
          <w:b/>
          <w:bCs/>
          <w:spacing w:val="4"/>
          <w:kern w:val="0"/>
          <w:sz w:val="20"/>
          <w:szCs w:val="20"/>
        </w:rPr>
        <w:t>opracowania</w:t>
      </w:r>
      <w:r w:rsidR="00F833C8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 przedmiotu zamówienia</w:t>
      </w:r>
      <w:r w:rsidR="00B20E3B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 </w:t>
      </w:r>
    </w:p>
    <w:p w14:paraId="02EA6FEB" w14:textId="28E764C5" w:rsidR="00604F52" w:rsidRPr="00604F52" w:rsidRDefault="00F6411B" w:rsidP="006643B4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Analiza </w:t>
      </w:r>
      <w:r w:rsidRPr="00F6411B">
        <w:rPr>
          <w:rFonts w:ascii="Arial" w:hAnsi="Arial" w:cs="Arial"/>
          <w:spacing w:val="4"/>
          <w:sz w:val="20"/>
          <w:szCs w:val="20"/>
        </w:rPr>
        <w:t>przeglądu i wyboru niezbędnych norm, w stosunku do których należy przygotować projekty załączników krajowych</w:t>
      </w:r>
      <w:r>
        <w:rPr>
          <w:rFonts w:ascii="Arial" w:hAnsi="Arial" w:cs="Arial"/>
          <w:spacing w:val="4"/>
          <w:sz w:val="20"/>
          <w:szCs w:val="20"/>
        </w:rPr>
        <w:t xml:space="preserve"> oraz </w:t>
      </w:r>
      <w:r w:rsidRPr="00F6411B">
        <w:rPr>
          <w:rFonts w:ascii="Arial" w:hAnsi="Arial" w:cs="Arial"/>
          <w:spacing w:val="4"/>
          <w:sz w:val="20"/>
          <w:szCs w:val="20"/>
        </w:rPr>
        <w:t>uzupełni</w:t>
      </w:r>
      <w:r>
        <w:rPr>
          <w:rFonts w:ascii="Arial" w:hAnsi="Arial" w:cs="Arial"/>
          <w:spacing w:val="4"/>
          <w:sz w:val="20"/>
          <w:szCs w:val="20"/>
        </w:rPr>
        <w:t>enie</w:t>
      </w:r>
      <w:r w:rsidRPr="00F6411B">
        <w:rPr>
          <w:rFonts w:ascii="Arial" w:hAnsi="Arial" w:cs="Arial"/>
          <w:spacing w:val="4"/>
          <w:sz w:val="20"/>
          <w:szCs w:val="20"/>
        </w:rPr>
        <w:t xml:space="preserve"> projekt</w:t>
      </w:r>
      <w:r>
        <w:rPr>
          <w:rFonts w:ascii="Arial" w:hAnsi="Arial" w:cs="Arial"/>
          <w:spacing w:val="4"/>
          <w:sz w:val="20"/>
          <w:szCs w:val="20"/>
        </w:rPr>
        <w:t>ów</w:t>
      </w:r>
      <w:r w:rsidRPr="00F6411B">
        <w:rPr>
          <w:rFonts w:ascii="Arial" w:hAnsi="Arial" w:cs="Arial"/>
          <w:spacing w:val="4"/>
          <w:sz w:val="20"/>
          <w:szCs w:val="20"/>
        </w:rPr>
        <w:t xml:space="preserve"> załączników krajowych z wyłączeniem parametrów i wartości normatywnych wymagających analiz statystycznych, analiz energetycznych i symulacji energetycznych dla typowego budownictwa w Polsce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6F7513" w:rsidRPr="008B655E">
        <w:rPr>
          <w:rFonts w:ascii="Arial" w:hAnsi="Arial" w:cs="Arial"/>
          <w:spacing w:val="4"/>
          <w:sz w:val="20"/>
          <w:szCs w:val="20"/>
        </w:rPr>
        <w:t xml:space="preserve">w ramach Etapu I, jak również ostateczna wersja </w:t>
      </w:r>
      <w:r w:rsidR="00DA620A">
        <w:rPr>
          <w:rFonts w:ascii="Arial" w:hAnsi="Arial" w:cs="Arial"/>
          <w:spacing w:val="4"/>
          <w:sz w:val="20"/>
          <w:szCs w:val="20"/>
        </w:rPr>
        <w:t>projektów załączników krajowych wykonanych</w:t>
      </w:r>
      <w:r w:rsidR="006F7513" w:rsidRPr="008B655E">
        <w:rPr>
          <w:rFonts w:ascii="Arial" w:hAnsi="Arial" w:cs="Arial"/>
          <w:spacing w:val="4"/>
          <w:sz w:val="20"/>
          <w:szCs w:val="20"/>
        </w:rPr>
        <w:t xml:space="preserve"> w ramach Etapu II będą</w:t>
      </w:r>
      <w:r w:rsidR="00266695">
        <w:rPr>
          <w:rFonts w:ascii="Arial" w:hAnsi="Arial" w:cs="Arial"/>
          <w:spacing w:val="4"/>
          <w:sz w:val="20"/>
          <w:szCs w:val="20"/>
        </w:rPr>
        <w:t>:</w:t>
      </w:r>
      <w:r w:rsidR="006F7513" w:rsidRPr="008B655E">
        <w:rPr>
          <w:rFonts w:ascii="Arial" w:hAnsi="Arial" w:cs="Arial"/>
          <w:spacing w:val="4"/>
          <w:sz w:val="20"/>
          <w:szCs w:val="20"/>
        </w:rPr>
        <w:t xml:space="preserve"> </w:t>
      </w:r>
      <w:r w:rsidR="00604F52" w:rsidRPr="00604F52">
        <w:rPr>
          <w:rFonts w:ascii="Arial" w:hAnsi="Arial" w:cs="Arial"/>
          <w:spacing w:val="4"/>
          <w:kern w:val="0"/>
          <w:sz w:val="20"/>
          <w:szCs w:val="20"/>
        </w:rPr>
        <w:t>sporządzone poprawnie pod względem stylistycznym i ortograficznym, zgodnie z regułami języka polskiego,</w:t>
      </w:r>
    </w:p>
    <w:p w14:paraId="76D43920" w14:textId="10458FDC" w:rsidR="00604F52" w:rsidRPr="00604F52" w:rsidRDefault="00604F52" w:rsidP="00604F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uporządkowane pod względem wizualnym, tzn. formatowanie tekstu oraz rozwiązania graficzne (tabele, grafy, mapy oraz inne narzędzia prezentacji informacji) zastosowane zostaną w sposób jednolity oraz powodujący, że będą one czytelne i przejrzyste,</w:t>
      </w:r>
    </w:p>
    <w:p w14:paraId="46A067A7" w14:textId="2A682888" w:rsidR="00604F52" w:rsidRPr="00604F52" w:rsidRDefault="00266695" w:rsidP="00604F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>
        <w:rPr>
          <w:rFonts w:ascii="Arial" w:hAnsi="Arial" w:cs="Arial"/>
          <w:spacing w:val="4"/>
          <w:kern w:val="0"/>
          <w:sz w:val="20"/>
          <w:szCs w:val="20"/>
        </w:rPr>
        <w:t xml:space="preserve">sporządzone </w:t>
      </w:r>
      <w:r w:rsidR="00604F52" w:rsidRPr="00604F52">
        <w:rPr>
          <w:rFonts w:ascii="Arial" w:hAnsi="Arial" w:cs="Arial"/>
          <w:spacing w:val="4"/>
          <w:kern w:val="0"/>
          <w:sz w:val="20"/>
          <w:szCs w:val="20"/>
        </w:rPr>
        <w:t>w pliku umożlwiającym edycję,</w:t>
      </w:r>
    </w:p>
    <w:p w14:paraId="12B55926" w14:textId="77777777" w:rsidR="00604F52" w:rsidRPr="00604F52" w:rsidRDefault="00604F52" w:rsidP="00604F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zawierały pliki graficzne oraz infografiki w formie pozwalającej na ich późniejsze wykorzystanie i zapisanie w otwartych formatach,</w:t>
      </w:r>
    </w:p>
    <w:p w14:paraId="5229B45C" w14:textId="7DE7EB75" w:rsidR="00604F52" w:rsidRPr="00604F52" w:rsidRDefault="00604F52" w:rsidP="00604F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przekazane pocztą e-mail w plikach .</w:t>
      </w:r>
      <w:proofErr w:type="spellStart"/>
      <w:r w:rsidRPr="00604F52">
        <w:rPr>
          <w:rFonts w:ascii="Arial" w:hAnsi="Arial" w:cs="Arial"/>
          <w:spacing w:val="4"/>
          <w:kern w:val="0"/>
          <w:sz w:val="20"/>
          <w:szCs w:val="20"/>
        </w:rPr>
        <w:t>doc</w:t>
      </w:r>
      <w:proofErr w:type="spellEnd"/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a ostateczna wersja zostanie przekazana w pliku </w:t>
      </w:r>
      <w:proofErr w:type="spellStart"/>
      <w:r w:rsidRPr="00604F52">
        <w:rPr>
          <w:rFonts w:ascii="Arial" w:hAnsi="Arial" w:cs="Arial"/>
          <w:spacing w:val="4"/>
          <w:kern w:val="0"/>
          <w:sz w:val="20"/>
          <w:szCs w:val="20"/>
        </w:rPr>
        <w:t>doc</w:t>
      </w:r>
      <w:proofErr w:type="spellEnd"/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oraz .pdf, a także w wersji papierowej,</w:t>
      </w:r>
    </w:p>
    <w:p w14:paraId="031C4A0C" w14:textId="77777777" w:rsidR="00604F52" w:rsidRPr="00604F52" w:rsidRDefault="00604F52" w:rsidP="00604F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zawierały załączniki przedstawiające zestawienie analizowanych danych w tym prezentację multimedialną, stanowiącą podsumowanie prac oraz wszystkie dane wejściowe i założenia przyjęte do celów obliczeń oraz wyniki tych obliczeń wraz z kalkulatorami wyliczeń w wersji </w:t>
      </w:r>
      <w:proofErr w:type="spellStart"/>
      <w:r w:rsidRPr="00604F52">
        <w:rPr>
          <w:rFonts w:ascii="Arial" w:hAnsi="Arial" w:cs="Arial"/>
          <w:spacing w:val="4"/>
          <w:kern w:val="0"/>
          <w:sz w:val="20"/>
          <w:szCs w:val="20"/>
        </w:rPr>
        <w:t>excel</w:t>
      </w:r>
      <w:proofErr w:type="spellEnd"/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(tabele w plikach </w:t>
      </w:r>
      <w:proofErr w:type="spellStart"/>
      <w:r w:rsidRPr="00604F52">
        <w:rPr>
          <w:rFonts w:ascii="Arial" w:hAnsi="Arial" w:cs="Arial"/>
          <w:spacing w:val="4"/>
          <w:kern w:val="0"/>
          <w:sz w:val="20"/>
          <w:szCs w:val="20"/>
        </w:rPr>
        <w:t>excel</w:t>
      </w:r>
      <w:proofErr w:type="spellEnd"/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 muszą być opisane i jasno ma z nich wynikać co jest przedmiotem obliczeń i założenia jakie przyjęto do obliczeń, tak aby Zamawiający mógł dokonać sprawnej weryfikacji obliczeń). </w:t>
      </w:r>
    </w:p>
    <w:p w14:paraId="32720BB9" w14:textId="77777777" w:rsidR="00D01D4F" w:rsidRPr="008B655E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X. Zasady wyboru Wykonawcy </w:t>
      </w:r>
    </w:p>
    <w:p w14:paraId="652E33F2" w14:textId="77777777" w:rsidR="00604F52" w:rsidRPr="00604F52" w:rsidRDefault="00604F52" w:rsidP="00604F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W celu zapewnienia porównywalności wszystkich ofert, Zamawiający zastrzega sobie prawo do skontaktowania się z oferentami.</w:t>
      </w:r>
    </w:p>
    <w:p w14:paraId="388BC9C5" w14:textId="77777777" w:rsidR="00604F52" w:rsidRPr="00604F52" w:rsidRDefault="00604F52" w:rsidP="00604F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lastRenderedPageBreak/>
        <w:t xml:space="preserve">Zamawiający zawiera umowy na podstawie własnych wzorów umów stosowanych przez Zamawiającego. </w:t>
      </w:r>
    </w:p>
    <w:p w14:paraId="65C868E6" w14:textId="77777777" w:rsidR="00604F52" w:rsidRPr="00604F52" w:rsidRDefault="00604F52" w:rsidP="00604F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 xml:space="preserve">Zamawiający zastrzega, że dane dotyczące zamówienia są jawne oraz stanowią informację publiczną i mogą zostać udostępnione na zasadach określonych w Ustawie z dnia 6 września 2001 roku o dostępie do informacji publicznej (Dz. U. z 2022 r., poz. 902). </w:t>
      </w:r>
    </w:p>
    <w:p w14:paraId="546D33B1" w14:textId="39EAB67C" w:rsidR="00604F52" w:rsidRPr="00604F52" w:rsidRDefault="00604F52" w:rsidP="00604F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604F52">
        <w:rPr>
          <w:rFonts w:ascii="Arial" w:hAnsi="Arial" w:cs="Arial"/>
          <w:spacing w:val="4"/>
          <w:kern w:val="0"/>
          <w:sz w:val="20"/>
          <w:szCs w:val="20"/>
        </w:rPr>
        <w:t>Niniejsze ogłoszenie nie stanowi oferty w myśl art. 66 Kodeksu Cywilnego z dnia 23 kwietnia 1964 r., jak również nie jest postępowaniem o udzielenie zamówienia w rozumieniu przepisów ustawy Prawo zamówień publicznych z dnia 11 września 2019 r. oraz nie stanowi zobowiązania Ministerstwa do przyjęcia którejkolwiek z ofert.</w:t>
      </w:r>
    </w:p>
    <w:p w14:paraId="38D336D1" w14:textId="405A208F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XI. Kontakt </w:t>
      </w:r>
    </w:p>
    <w:p w14:paraId="6296D7F4" w14:textId="77777777" w:rsidR="000C5E54" w:rsidRPr="008B655E" w:rsidRDefault="000C5E54" w:rsidP="000C5E54">
      <w:pPr>
        <w:pStyle w:val="Default"/>
        <w:numPr>
          <w:ilvl w:val="0"/>
          <w:numId w:val="1"/>
        </w:num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color w:val="auto"/>
          <w:spacing w:val="4"/>
          <w:sz w:val="20"/>
          <w:szCs w:val="20"/>
        </w:rPr>
        <w:t xml:space="preserve">Przemysław Perczyński, e-mail: </w:t>
      </w:r>
      <w:r w:rsidRPr="008B655E">
        <w:rPr>
          <w:rFonts w:ascii="Arial" w:hAnsi="Arial" w:cs="Arial"/>
          <w:color w:val="0000FF"/>
          <w:spacing w:val="4"/>
          <w:sz w:val="20"/>
          <w:szCs w:val="20"/>
        </w:rPr>
        <w:t>Przemyslaw.Perczynski@mrit.gov.pl</w:t>
      </w:r>
      <w:r w:rsidRPr="008B655E">
        <w:rPr>
          <w:rFonts w:ascii="Arial" w:hAnsi="Arial" w:cs="Arial"/>
          <w:spacing w:val="4"/>
          <w:sz w:val="20"/>
          <w:szCs w:val="20"/>
        </w:rPr>
        <w:t>, tel.: 22 411 97 46,</w:t>
      </w:r>
    </w:p>
    <w:p w14:paraId="4FE797FC" w14:textId="77777777" w:rsidR="000C5E54" w:rsidRPr="008B655E" w:rsidRDefault="000C5E54" w:rsidP="000C5E54">
      <w:pPr>
        <w:pStyle w:val="Default"/>
        <w:numPr>
          <w:ilvl w:val="0"/>
          <w:numId w:val="1"/>
        </w:num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spacing w:val="4"/>
          <w:sz w:val="20"/>
          <w:szCs w:val="20"/>
        </w:rPr>
        <w:t xml:space="preserve">Barbara Wąsowska, e-mail: </w:t>
      </w:r>
      <w:hyperlink r:id="rId6" w:history="1">
        <w:r w:rsidRPr="008B655E">
          <w:rPr>
            <w:rStyle w:val="Hipercze"/>
            <w:rFonts w:ascii="Arial" w:hAnsi="Arial" w:cs="Arial"/>
            <w:spacing w:val="4"/>
            <w:sz w:val="20"/>
            <w:szCs w:val="20"/>
          </w:rPr>
          <w:t>Barbara.Wasowska@mrit.gov.pl</w:t>
        </w:r>
      </w:hyperlink>
      <w:r w:rsidRPr="008B655E">
        <w:rPr>
          <w:rFonts w:ascii="Arial" w:hAnsi="Arial" w:cs="Arial"/>
          <w:spacing w:val="4"/>
          <w:sz w:val="20"/>
          <w:szCs w:val="20"/>
        </w:rPr>
        <w:t>, tel.: 22 411 97 36,</w:t>
      </w:r>
    </w:p>
    <w:p w14:paraId="02BE916A" w14:textId="77777777" w:rsidR="000C5E54" w:rsidRPr="00551688" w:rsidRDefault="000C5E54" w:rsidP="000C5E54">
      <w:pPr>
        <w:pStyle w:val="Default"/>
        <w:numPr>
          <w:ilvl w:val="0"/>
          <w:numId w:val="1"/>
        </w:numPr>
        <w:spacing w:before="120" w:after="240" w:line="240" w:lineRule="exact"/>
        <w:rPr>
          <w:rFonts w:ascii="Arial" w:hAnsi="Arial" w:cs="Arial"/>
          <w:spacing w:val="4"/>
          <w:sz w:val="20"/>
          <w:szCs w:val="20"/>
          <w:lang w:val="en-US"/>
        </w:rPr>
      </w:pPr>
      <w:r w:rsidRPr="00551688">
        <w:rPr>
          <w:rFonts w:ascii="Arial" w:hAnsi="Arial" w:cs="Arial"/>
          <w:spacing w:val="4"/>
          <w:sz w:val="20"/>
          <w:szCs w:val="20"/>
          <w:lang w:val="en-US"/>
        </w:rPr>
        <w:t xml:space="preserve">Barbara Oskwarek, e-mail: </w:t>
      </w:r>
      <w:hyperlink r:id="rId7" w:history="1">
        <w:r w:rsidRPr="00551688">
          <w:rPr>
            <w:rStyle w:val="Hipercze"/>
            <w:rFonts w:ascii="Arial" w:hAnsi="Arial" w:cs="Arial"/>
            <w:spacing w:val="4"/>
            <w:sz w:val="20"/>
            <w:szCs w:val="20"/>
            <w:lang w:val="en-US"/>
          </w:rPr>
          <w:t>Barbara.Oskwarek@mrit.gov.pl</w:t>
        </w:r>
      </w:hyperlink>
      <w:r w:rsidRPr="00551688">
        <w:rPr>
          <w:rFonts w:ascii="Arial" w:hAnsi="Arial" w:cs="Arial"/>
          <w:spacing w:val="4"/>
          <w:sz w:val="20"/>
          <w:szCs w:val="20"/>
          <w:lang w:val="en-US"/>
        </w:rPr>
        <w:t>, tel.: 22 411 99 25.</w:t>
      </w:r>
    </w:p>
    <w:p w14:paraId="5EFAB97F" w14:textId="77777777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Ministerstwo Rozwoju i Technologii</w:t>
      </w:r>
    </w:p>
    <w:p w14:paraId="53AB16D3" w14:textId="77777777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Departament Gospodarki Niskoemisyjnej </w:t>
      </w:r>
    </w:p>
    <w:p w14:paraId="659786C0" w14:textId="77777777" w:rsidR="006F7513" w:rsidRPr="008B655E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Pl. Trzech Krzyży 3/5 </w:t>
      </w:r>
    </w:p>
    <w:p w14:paraId="01195563" w14:textId="77777777" w:rsidR="006F7513" w:rsidRPr="008B655E" w:rsidRDefault="006F7513" w:rsidP="006F7513">
      <w:p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8B655E">
        <w:rPr>
          <w:rFonts w:ascii="Arial" w:hAnsi="Arial" w:cs="Arial"/>
          <w:color w:val="000000"/>
          <w:spacing w:val="4"/>
          <w:kern w:val="0"/>
          <w:sz w:val="20"/>
          <w:szCs w:val="20"/>
        </w:rPr>
        <w:t>00-507 Warszawa</w:t>
      </w:r>
    </w:p>
    <w:p w14:paraId="398E6CF6" w14:textId="643E3638" w:rsidR="00F15953" w:rsidRPr="008B655E" w:rsidRDefault="00F15953" w:rsidP="00F15953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b/>
          <w:color w:val="FF0000"/>
          <w:sz w:val="20"/>
          <w:szCs w:val="20"/>
        </w:rPr>
      </w:pPr>
      <w:r w:rsidRPr="008B655E">
        <w:rPr>
          <w:rFonts w:ascii="Arial" w:hAnsi="Arial" w:cs="Arial"/>
          <w:b/>
          <w:sz w:val="20"/>
          <w:szCs w:val="20"/>
        </w:rPr>
        <w:t xml:space="preserve">Uprzejmie prosimy o przesłanie wypełnionego formularza załączonego do OPZ w terminie do dnia </w:t>
      </w:r>
      <w:r w:rsidR="00B20E3B">
        <w:rPr>
          <w:rFonts w:ascii="Arial" w:hAnsi="Arial" w:cs="Arial"/>
          <w:b/>
          <w:sz w:val="20"/>
          <w:szCs w:val="20"/>
        </w:rPr>
        <w:t>27.02</w:t>
      </w:r>
      <w:r w:rsidR="00266695">
        <w:rPr>
          <w:rFonts w:ascii="Arial" w:hAnsi="Arial" w:cs="Arial"/>
          <w:b/>
          <w:sz w:val="20"/>
          <w:szCs w:val="20"/>
        </w:rPr>
        <w:t>.2024 r.</w:t>
      </w:r>
      <w:r w:rsidRPr="008B655E">
        <w:rPr>
          <w:rFonts w:ascii="Arial" w:hAnsi="Arial" w:cs="Arial"/>
          <w:b/>
          <w:sz w:val="20"/>
          <w:szCs w:val="20"/>
        </w:rPr>
        <w:t xml:space="preserve"> </w:t>
      </w:r>
      <w:r w:rsidR="008D437B" w:rsidRPr="008B655E">
        <w:rPr>
          <w:rFonts w:ascii="Arial" w:hAnsi="Arial" w:cs="Arial"/>
          <w:b/>
          <w:sz w:val="20"/>
          <w:szCs w:val="20"/>
        </w:rPr>
        <w:t xml:space="preserve">na ww. </w:t>
      </w:r>
      <w:r w:rsidRPr="008B655E">
        <w:rPr>
          <w:rFonts w:ascii="Arial" w:hAnsi="Arial" w:cs="Arial"/>
          <w:b/>
          <w:sz w:val="20"/>
          <w:szCs w:val="20"/>
        </w:rPr>
        <w:t>adres</w:t>
      </w:r>
      <w:r w:rsidR="008D437B" w:rsidRPr="008B655E">
        <w:rPr>
          <w:rFonts w:ascii="Arial" w:hAnsi="Arial" w:cs="Arial"/>
          <w:b/>
          <w:sz w:val="20"/>
          <w:szCs w:val="20"/>
        </w:rPr>
        <w:t>y</w:t>
      </w:r>
      <w:r w:rsidRPr="008B655E">
        <w:rPr>
          <w:rFonts w:ascii="Arial" w:hAnsi="Arial" w:cs="Arial"/>
          <w:b/>
          <w:sz w:val="20"/>
          <w:szCs w:val="20"/>
        </w:rPr>
        <w:t xml:space="preserve"> e-mail</w:t>
      </w:r>
      <w:r w:rsidR="00B20E3B">
        <w:rPr>
          <w:rFonts w:ascii="Arial" w:hAnsi="Arial" w:cs="Arial"/>
          <w:b/>
          <w:sz w:val="20"/>
          <w:szCs w:val="20"/>
        </w:rPr>
        <w:t>.</w:t>
      </w:r>
      <w:hyperlink r:id="rId8" w:history="1"/>
    </w:p>
    <w:p w14:paraId="407FAE64" w14:textId="77777777" w:rsidR="00F15953" w:rsidRPr="008B655E" w:rsidRDefault="00F1595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411AD13D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D78636D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18CD6534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3C29E91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1374828F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18F42BE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53E5B38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173554D7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6A79188A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6D4A9284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57C1D33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0E5B567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9DB1ADC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E4631C9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CEFF629" w14:textId="77777777" w:rsidR="006643B4" w:rsidRDefault="006643B4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433579C7" w14:textId="77777777" w:rsidR="005818CD" w:rsidRDefault="005818CD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69F79B5" w14:textId="643E404B" w:rsidR="00F15953" w:rsidRPr="00551688" w:rsidRDefault="00F15953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51688">
        <w:rPr>
          <w:rFonts w:ascii="Arial" w:hAnsi="Arial" w:cs="Arial"/>
          <w:sz w:val="18"/>
          <w:szCs w:val="18"/>
          <w:u w:val="single"/>
        </w:rPr>
        <w:lastRenderedPageBreak/>
        <w:t>Informacja o przetwarzaniu danych osobowych:</w:t>
      </w:r>
    </w:p>
    <w:p w14:paraId="73C21442" w14:textId="77777777" w:rsidR="00F15953" w:rsidRPr="00551688" w:rsidRDefault="00F15953" w:rsidP="00F1595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str. 1 z </w:t>
      </w:r>
      <w:proofErr w:type="spellStart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zm.), zwanego dalej „RODO”, informuję, że:</w:t>
      </w:r>
    </w:p>
    <w:p w14:paraId="77902794" w14:textId="77777777" w:rsidR="00F15953" w:rsidRPr="00551688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Administratorem Pani/Pana danych osobowych jest Minister Rozwoju i Technologii z siedzibą w Warszawie, przy Placu Trzech Krzyży 3/5, 00-507 Warszawa, e-mail: </w:t>
      </w:r>
      <w:hyperlink r:id="rId9" w:history="1">
        <w:r w:rsidRPr="00551688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 xml:space="preserve"> kancelaria@mrit.gov.pl</w:t>
        </w:r>
      </w:hyperlink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tel. +48 222 500 123, adres skrytki na </w:t>
      </w:r>
      <w:proofErr w:type="spellStart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ePUAP</w:t>
      </w:r>
      <w:proofErr w:type="spellEnd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: /MRPIT/</w:t>
      </w:r>
      <w:proofErr w:type="spellStart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SkrytkaESP</w:t>
      </w:r>
      <w:proofErr w:type="spellEnd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704B3F7D" w14:textId="77777777" w:rsidR="00F15953" w:rsidRPr="00551688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Jeśli ma Pani/Pan pytania dotyczące przetwarzania Pani/Pana danych osobowych, a także przysługujących Pani/Panu praw, może się Pani/Pan kontaktować z Inspektorem Ochrony Danych w </w:t>
      </w:r>
      <w:proofErr w:type="spellStart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MRiT</w:t>
      </w:r>
      <w:proofErr w:type="spellEnd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wysyłając informację na skrzynkę: </w:t>
      </w:r>
      <w:hyperlink r:id="rId10" w:history="1">
        <w:r w:rsidRPr="00551688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iod@mrit.gov.pl</w:t>
        </w:r>
      </w:hyperlink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11CF9FD1" w14:textId="051C74DF" w:rsidR="00F15953" w:rsidRPr="00551688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przetwarzane na podstawie art. 6 ust. 1 lit. c) RODO, tj. w celu wypełnienia obowiązku prawnego ciążącego na Administratorze w zakresie wynikającym z jego właściwości jako Ministra kierującego działem administracji rządowej, w związku z realizacją przepisów ustawy z dnia 4 września 1997 r. o działach administracji rządowej (Dz. U. z 2022 r. poz. 2512</w:t>
      </w:r>
      <w:r w:rsidR="00604F52"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</w:t>
      </w: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604F52"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 </w:t>
      </w:r>
      <w:proofErr w:type="spellStart"/>
      <w:r w:rsidR="00604F52"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="00604F52"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</w:t>
      </w: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 oraz na podstawie art. 6 ust. 1 lit. e) RODO, tj. wykonywaniem przez Administratora zadań realizowanych w interesie publicznym  lub sprawowania władzy publicznej powierzonej Administratorowi. </w:t>
      </w:r>
    </w:p>
    <w:p w14:paraId="6532BCB6" w14:textId="504F7095" w:rsidR="00F15953" w:rsidRPr="00551688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przetwarzane w celu udzielenia odpowiedzi na przesłaną przez Panią/Pana korespondencję w sprawach pozostających w zakresie właściwości Ministra Rozwoju i Technologii. W przypadku braku właściwości Ministra, zastosowanie będą miały odnośne przepisy ustawy z dnia 14 czerwca 1960 r. Kodeks postępowania administracyjnego (Dz. U. z 2023 r. poz. 775</w:t>
      </w:r>
      <w:r w:rsidR="00604F52"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z </w:t>
      </w:r>
      <w:proofErr w:type="spellStart"/>
      <w:r w:rsidR="00604F52"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="00604F52"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</w:t>
      </w: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</w:t>
      </w:r>
    </w:p>
    <w:p w14:paraId="667E7D43" w14:textId="77777777" w:rsidR="00F15953" w:rsidRPr="00551688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Podanie danych osobowych jest dobrowolne, ale niezbędne do udzielenia Pani/Panu odpowiedzi.</w:t>
      </w:r>
    </w:p>
    <w:p w14:paraId="1D9869CE" w14:textId="77777777" w:rsidR="00F15953" w:rsidRPr="00551688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Odbiorcami Pani/Pana danych osobowych mogą być: </w:t>
      </w:r>
    </w:p>
    <w:p w14:paraId="7B1FBDFA" w14:textId="77777777" w:rsidR="00F15953" w:rsidRPr="00551688" w:rsidRDefault="00F15953" w:rsidP="00F159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BC81E3A" w14:textId="77777777" w:rsidR="00F15953" w:rsidRPr="00551688" w:rsidRDefault="00F15953" w:rsidP="00F159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inne podmioty, które na podstawie stosownych umów podpisanych z </w:t>
      </w:r>
      <w:proofErr w:type="spellStart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MRiT</w:t>
      </w:r>
      <w:proofErr w:type="spellEnd"/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przetwarzają dane osobowe, dla których Administratorem jest Minister Rozwoju i Technologii (np. podmioty świadczące usługi prawne, dostawcy systemów informatycznych i usług IT oraz telekomunikacyjnych, operatorzy pocztowi i kurierzy).</w:t>
      </w:r>
    </w:p>
    <w:p w14:paraId="173C5B08" w14:textId="77777777" w:rsidR="00F15953" w:rsidRPr="00551688" w:rsidRDefault="00F15953" w:rsidP="00F159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 Pani/Pana dane osobowe będą przechowywane przez okres niezbędny do realizacji celu ich przetwarzania tj. do chwili załatwienia sprawy, w której zostały one zebrane, a następnie – w   przypadkach, w których wymagają tego przepisy ustawy z dnia 14 lipca 1983 r. o narodowym zasobie archiwalnym i archiwach (Dz. U. z 2020 r. poz. 164 ze zm.) – przez czas określony w tych przepisach. </w:t>
      </w:r>
    </w:p>
    <w:p w14:paraId="017D1215" w14:textId="77777777" w:rsidR="00F15953" w:rsidRPr="00551688" w:rsidRDefault="00F15953" w:rsidP="00F159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związku z przetwarzaniem Pani/Pana danych osobowych przysługują Pani/Panu następujące prawa: </w:t>
      </w:r>
    </w:p>
    <w:p w14:paraId="362B70BE" w14:textId="77777777" w:rsidR="00F15953" w:rsidRPr="00551688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dostępu do swoich danych oraz otrzymania ich kopii zgodnie z art. 15 RODO;</w:t>
      </w:r>
    </w:p>
    <w:p w14:paraId="3B90FCF2" w14:textId="77777777" w:rsidR="00F15953" w:rsidRPr="00551688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sprostowania (poprawiania) swoich danych jeśli są błędne lub nieaktualne, zgodnie z art. 16 RODO;</w:t>
      </w:r>
    </w:p>
    <w:p w14:paraId="44449FA3" w14:textId="77777777" w:rsidR="00F15953" w:rsidRPr="00551688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ograniczenia przetwarzania danych  zgodnie z art. 18 RODO;</w:t>
      </w:r>
    </w:p>
    <w:p w14:paraId="17AD143F" w14:textId="77777777" w:rsidR="00F15953" w:rsidRPr="00551688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sprzeciwu zgodnie z art. 21 RODO.</w:t>
      </w:r>
    </w:p>
    <w:p w14:paraId="65EE7B2B" w14:textId="77777777" w:rsidR="00F15953" w:rsidRPr="00551688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nie podlegają zautomatyzowanemu podejmowaniu decyzji, w tym również profilowaniu.</w:t>
      </w:r>
    </w:p>
    <w:p w14:paraId="08F80900" w14:textId="77777777" w:rsidR="00F15953" w:rsidRPr="00551688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nie będą przekazywane do państwa trzeciego, ani do organizacji międzynarodowych.</w:t>
      </w:r>
    </w:p>
    <w:p w14:paraId="2E7DF974" w14:textId="77777777" w:rsidR="00F15953" w:rsidRPr="00551688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5168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powzięcia informacji o niezgodnym z prawem przetwarzaniu w Ministerstwie Rozwoju i Technologii Pani/Pana danych osobowych, przysługuje Pani/Panu prawo wniesienia skargi do organu nadzorczego właściwego  w sprawach ochrony danych osobowych, tj. Prezesa Urzędu Ochrony Danych Osobowych, ul. Stawki 2, 00-193 Warszawa.</w:t>
      </w:r>
    </w:p>
    <w:p w14:paraId="170103CD" w14:textId="77777777" w:rsidR="00F15953" w:rsidRPr="00551688" w:rsidRDefault="00F15953" w:rsidP="0077574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18"/>
          <w:szCs w:val="18"/>
        </w:rPr>
      </w:pPr>
    </w:p>
    <w:sectPr w:rsidR="00F15953" w:rsidRPr="0055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58"/>
    <w:multiLevelType w:val="multilevel"/>
    <w:tmpl w:val="061844FC"/>
    <w:lvl w:ilvl="0">
      <w:start w:val="14"/>
      <w:numFmt w:val="decimal"/>
      <w:lvlText w:val="%1."/>
      <w:lvlJc w:val="left"/>
      <w:pPr>
        <w:ind w:left="6031" w:hanging="360"/>
      </w:pPr>
      <w:rPr>
        <w:b/>
        <w:i w:val="0"/>
        <w:sz w:val="28"/>
        <w:szCs w:val="28"/>
      </w:rPr>
    </w:lvl>
    <w:lvl w:ilvl="1">
      <w:start w:val="4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3488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BE33107"/>
    <w:multiLevelType w:val="multilevel"/>
    <w:tmpl w:val="3B8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E3BB8"/>
    <w:multiLevelType w:val="hybridMultilevel"/>
    <w:tmpl w:val="76561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1B31"/>
    <w:multiLevelType w:val="hybridMultilevel"/>
    <w:tmpl w:val="C69CCF3A"/>
    <w:lvl w:ilvl="0" w:tplc="B7604F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19BD"/>
    <w:multiLevelType w:val="hybridMultilevel"/>
    <w:tmpl w:val="162E26D8"/>
    <w:lvl w:ilvl="0" w:tplc="9AE6D5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091"/>
    <w:multiLevelType w:val="multilevel"/>
    <w:tmpl w:val="E9C488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E3903"/>
    <w:multiLevelType w:val="hybridMultilevel"/>
    <w:tmpl w:val="DE40F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B1BA5"/>
    <w:multiLevelType w:val="hybridMultilevel"/>
    <w:tmpl w:val="590C76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A2A03"/>
    <w:multiLevelType w:val="hybridMultilevel"/>
    <w:tmpl w:val="DE564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F2137"/>
    <w:multiLevelType w:val="hybridMultilevel"/>
    <w:tmpl w:val="E5826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A22F5"/>
    <w:multiLevelType w:val="multilevel"/>
    <w:tmpl w:val="8C8E9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10348"/>
    <w:multiLevelType w:val="multilevel"/>
    <w:tmpl w:val="3B42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B3123"/>
    <w:multiLevelType w:val="multilevel"/>
    <w:tmpl w:val="D326D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3" w15:restartNumberingAfterBreak="0">
    <w:nsid w:val="43FA10AB"/>
    <w:multiLevelType w:val="hybridMultilevel"/>
    <w:tmpl w:val="EDEC2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E2F4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54604AAA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C4FDE"/>
    <w:multiLevelType w:val="hybridMultilevel"/>
    <w:tmpl w:val="4100EF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4922E2"/>
    <w:multiLevelType w:val="hybridMultilevel"/>
    <w:tmpl w:val="D6A870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A6B09C1"/>
    <w:multiLevelType w:val="hybridMultilevel"/>
    <w:tmpl w:val="BA8C37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A352D"/>
    <w:multiLevelType w:val="multilevel"/>
    <w:tmpl w:val="9A64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730AB"/>
    <w:multiLevelType w:val="multilevel"/>
    <w:tmpl w:val="E3B8B7A6"/>
    <w:lvl w:ilvl="0">
      <w:start w:val="1"/>
      <w:numFmt w:val="decimal"/>
      <w:lvlText w:val="%1."/>
      <w:lvlJc w:val="left"/>
      <w:pPr>
        <w:ind w:left="6031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3488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9" w15:restartNumberingAfterBreak="0">
    <w:nsid w:val="60073E3E"/>
    <w:multiLevelType w:val="hybridMultilevel"/>
    <w:tmpl w:val="0A96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976B0"/>
    <w:multiLevelType w:val="hybridMultilevel"/>
    <w:tmpl w:val="BA8C3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67A18"/>
    <w:multiLevelType w:val="hybridMultilevel"/>
    <w:tmpl w:val="9AE23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046C8"/>
    <w:multiLevelType w:val="hybridMultilevel"/>
    <w:tmpl w:val="5C7C6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2CAA"/>
    <w:multiLevelType w:val="multilevel"/>
    <w:tmpl w:val="7332A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584F34"/>
    <w:multiLevelType w:val="hybridMultilevel"/>
    <w:tmpl w:val="3F02AF5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E1605E5"/>
    <w:multiLevelType w:val="multilevel"/>
    <w:tmpl w:val="867A5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BD4898"/>
    <w:multiLevelType w:val="hybridMultilevel"/>
    <w:tmpl w:val="76181284"/>
    <w:lvl w:ilvl="0" w:tplc="E31A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79331">
    <w:abstractNumId w:val="26"/>
  </w:num>
  <w:num w:numId="2" w16cid:durableId="1382442803">
    <w:abstractNumId w:val="22"/>
  </w:num>
  <w:num w:numId="3" w16cid:durableId="840655525">
    <w:abstractNumId w:val="2"/>
  </w:num>
  <w:num w:numId="4" w16cid:durableId="2025014691">
    <w:abstractNumId w:val="9"/>
  </w:num>
  <w:num w:numId="5" w16cid:durableId="813529345">
    <w:abstractNumId w:val="20"/>
  </w:num>
  <w:num w:numId="6" w16cid:durableId="447508465">
    <w:abstractNumId w:val="14"/>
  </w:num>
  <w:num w:numId="7" w16cid:durableId="1664239767">
    <w:abstractNumId w:val="16"/>
  </w:num>
  <w:num w:numId="8" w16cid:durableId="1406687720">
    <w:abstractNumId w:val="19"/>
  </w:num>
  <w:num w:numId="9" w16cid:durableId="1139808901">
    <w:abstractNumId w:val="12"/>
  </w:num>
  <w:num w:numId="10" w16cid:durableId="1317539239">
    <w:abstractNumId w:val="21"/>
  </w:num>
  <w:num w:numId="11" w16cid:durableId="1404789765">
    <w:abstractNumId w:val="15"/>
  </w:num>
  <w:num w:numId="12" w16cid:durableId="1978489797">
    <w:abstractNumId w:val="24"/>
  </w:num>
  <w:num w:numId="13" w16cid:durableId="781195122">
    <w:abstractNumId w:val="8"/>
  </w:num>
  <w:num w:numId="14" w16cid:durableId="2086030004">
    <w:abstractNumId w:val="4"/>
  </w:num>
  <w:num w:numId="15" w16cid:durableId="633289859">
    <w:abstractNumId w:val="23"/>
  </w:num>
  <w:num w:numId="16" w16cid:durableId="62725779">
    <w:abstractNumId w:val="6"/>
  </w:num>
  <w:num w:numId="17" w16cid:durableId="1956674539">
    <w:abstractNumId w:val="7"/>
  </w:num>
  <w:num w:numId="18" w16cid:durableId="420764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820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636001">
    <w:abstractNumId w:val="0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3341529">
    <w:abstractNumId w:val="3"/>
  </w:num>
  <w:num w:numId="22" w16cid:durableId="865019972">
    <w:abstractNumId w:val="25"/>
  </w:num>
  <w:num w:numId="23" w16cid:durableId="840462845">
    <w:abstractNumId w:val="17"/>
  </w:num>
  <w:num w:numId="24" w16cid:durableId="1984769071">
    <w:abstractNumId w:val="11"/>
  </w:num>
  <w:num w:numId="25" w16cid:durableId="1697728179">
    <w:abstractNumId w:val="10"/>
  </w:num>
  <w:num w:numId="26" w16cid:durableId="852570809">
    <w:abstractNumId w:val="1"/>
  </w:num>
  <w:num w:numId="27" w16cid:durableId="224268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4F"/>
    <w:rsid w:val="00003663"/>
    <w:rsid w:val="00071A45"/>
    <w:rsid w:val="000B5B7E"/>
    <w:rsid w:val="000C5E54"/>
    <w:rsid w:val="000D4E8F"/>
    <w:rsid w:val="000E3FD2"/>
    <w:rsid w:val="000E4CF2"/>
    <w:rsid w:val="000F0C0F"/>
    <w:rsid w:val="000F64DE"/>
    <w:rsid w:val="00135B99"/>
    <w:rsid w:val="00143897"/>
    <w:rsid w:val="00147E6B"/>
    <w:rsid w:val="00183330"/>
    <w:rsid w:val="001A27E8"/>
    <w:rsid w:val="001E2B33"/>
    <w:rsid w:val="001E4DBC"/>
    <w:rsid w:val="002038F2"/>
    <w:rsid w:val="0022292A"/>
    <w:rsid w:val="0026021B"/>
    <w:rsid w:val="00266695"/>
    <w:rsid w:val="002A60E5"/>
    <w:rsid w:val="002E52FB"/>
    <w:rsid w:val="003B603D"/>
    <w:rsid w:val="00444F46"/>
    <w:rsid w:val="00463758"/>
    <w:rsid w:val="00464156"/>
    <w:rsid w:val="004A379E"/>
    <w:rsid w:val="004C17E2"/>
    <w:rsid w:val="004D5886"/>
    <w:rsid w:val="004F0613"/>
    <w:rsid w:val="00551622"/>
    <w:rsid w:val="00551688"/>
    <w:rsid w:val="005818CD"/>
    <w:rsid w:val="005830D5"/>
    <w:rsid w:val="005A5E0C"/>
    <w:rsid w:val="00604F52"/>
    <w:rsid w:val="006164A7"/>
    <w:rsid w:val="00657A4D"/>
    <w:rsid w:val="006643B4"/>
    <w:rsid w:val="006655CC"/>
    <w:rsid w:val="00666BE7"/>
    <w:rsid w:val="006B77E4"/>
    <w:rsid w:val="006C5521"/>
    <w:rsid w:val="006F3E54"/>
    <w:rsid w:val="006F7513"/>
    <w:rsid w:val="007033CF"/>
    <w:rsid w:val="007566D9"/>
    <w:rsid w:val="007741DF"/>
    <w:rsid w:val="0077574B"/>
    <w:rsid w:val="007A61A8"/>
    <w:rsid w:val="007F0628"/>
    <w:rsid w:val="00810EDA"/>
    <w:rsid w:val="0081647A"/>
    <w:rsid w:val="00831651"/>
    <w:rsid w:val="0086037E"/>
    <w:rsid w:val="00867F7E"/>
    <w:rsid w:val="00875F15"/>
    <w:rsid w:val="0089752D"/>
    <w:rsid w:val="008B655E"/>
    <w:rsid w:val="008B7E8A"/>
    <w:rsid w:val="008D3359"/>
    <w:rsid w:val="008D3F78"/>
    <w:rsid w:val="008D437B"/>
    <w:rsid w:val="009451EB"/>
    <w:rsid w:val="009A25EA"/>
    <w:rsid w:val="009C3BB7"/>
    <w:rsid w:val="009C67F8"/>
    <w:rsid w:val="009D561A"/>
    <w:rsid w:val="009E633D"/>
    <w:rsid w:val="00A02BB6"/>
    <w:rsid w:val="00A439ED"/>
    <w:rsid w:val="00A474DC"/>
    <w:rsid w:val="00AB0023"/>
    <w:rsid w:val="00AC2BF8"/>
    <w:rsid w:val="00B065D0"/>
    <w:rsid w:val="00B06711"/>
    <w:rsid w:val="00B175FE"/>
    <w:rsid w:val="00B20E3B"/>
    <w:rsid w:val="00B25C38"/>
    <w:rsid w:val="00B45D01"/>
    <w:rsid w:val="00B767A5"/>
    <w:rsid w:val="00B777F4"/>
    <w:rsid w:val="00BD1048"/>
    <w:rsid w:val="00BE1A43"/>
    <w:rsid w:val="00C071D6"/>
    <w:rsid w:val="00C5499D"/>
    <w:rsid w:val="00C67821"/>
    <w:rsid w:val="00C868BF"/>
    <w:rsid w:val="00CF2B71"/>
    <w:rsid w:val="00D01D4F"/>
    <w:rsid w:val="00D12631"/>
    <w:rsid w:val="00D41091"/>
    <w:rsid w:val="00D5249C"/>
    <w:rsid w:val="00DA620A"/>
    <w:rsid w:val="00DB4926"/>
    <w:rsid w:val="00DD289C"/>
    <w:rsid w:val="00DD3B5F"/>
    <w:rsid w:val="00E11721"/>
    <w:rsid w:val="00E1541D"/>
    <w:rsid w:val="00E4416C"/>
    <w:rsid w:val="00E527F3"/>
    <w:rsid w:val="00EF32BC"/>
    <w:rsid w:val="00F018E0"/>
    <w:rsid w:val="00F15953"/>
    <w:rsid w:val="00F279B3"/>
    <w:rsid w:val="00F46556"/>
    <w:rsid w:val="00F54547"/>
    <w:rsid w:val="00F6411B"/>
    <w:rsid w:val="00F833C8"/>
    <w:rsid w:val="00FB34C6"/>
    <w:rsid w:val="00FC0E3B"/>
    <w:rsid w:val="00FC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9DB"/>
  <w15:chartTrackingRefBased/>
  <w15:docId w15:val="{6E33CEEB-9B47-48EE-ADE6-326A3C8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1D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aliases w:val="List Paragraph,L1,Akapit z listą5,T_SZ_List Paragraph,Normal,Akapit z listą3,Akapit z listą31,EPL lista punktowana z wyrózneniem,A_wyliczenie,K-P_odwolanie,maz_wyliczenie,opis dzialania,Wykres,Preambuła,Wypunktowanie,BulletC,Wyliczanie"/>
    <w:basedOn w:val="Normalny"/>
    <w:link w:val="AkapitzlistZnak"/>
    <w:uiPriority w:val="34"/>
    <w:qFormat/>
    <w:rsid w:val="004F06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6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6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6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7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C67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0C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C0F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,EPL lista punktowana z wyrózneniem Znak,A_wyliczenie Znak,K-P_odwolanie Znak,maz_wyliczenie Znak"/>
    <w:link w:val="Akapitzlist"/>
    <w:uiPriority w:val="34"/>
    <w:qFormat/>
    <w:locked/>
    <w:rsid w:val="003B603D"/>
  </w:style>
  <w:style w:type="character" w:customStyle="1" w:styleId="Teksttreci">
    <w:name w:val="Tekst treści_"/>
    <w:basedOn w:val="Domylnaczcionkaakapitu"/>
    <w:link w:val="Teksttreci0"/>
    <w:locked/>
    <w:rsid w:val="00F1595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5953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Barbara.Oskwarek@mrit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ara.Wasowska@mrit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ncelari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BED8-C7B0-40B8-B5E9-98DE93A7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2681</Words>
  <Characters>16092</Characters>
  <Application>Microsoft Office Word</Application>
  <DocSecurity>4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Perczyński Przemysław</dc:creator>
  <cp:keywords/>
  <dc:description/>
  <cp:lastModifiedBy>Wąsowska Barbara</cp:lastModifiedBy>
  <cp:revision>2</cp:revision>
  <dcterms:created xsi:type="dcterms:W3CDTF">2024-02-19T13:20:00Z</dcterms:created>
  <dcterms:modified xsi:type="dcterms:W3CDTF">2024-02-19T13:20:00Z</dcterms:modified>
</cp:coreProperties>
</file>