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4F2EB1" w14:textId="77777777" w:rsidR="00965089" w:rsidRPr="001659F8" w:rsidRDefault="00965089" w:rsidP="00965089">
      <w:pPr>
        <w:jc w:val="center"/>
        <w:rPr>
          <w:b/>
          <w:sz w:val="32"/>
          <w:szCs w:val="32"/>
        </w:rPr>
      </w:pPr>
      <w:r w:rsidRPr="001659F8">
        <w:rPr>
          <w:b/>
          <w:sz w:val="32"/>
          <w:szCs w:val="32"/>
        </w:rPr>
        <w:t>Opis Przedmiotu Zamówienia</w:t>
      </w:r>
    </w:p>
    <w:p w14:paraId="08846F2F" w14:textId="77777777" w:rsidR="00EE28F9" w:rsidRDefault="00965089" w:rsidP="00965089">
      <w:pPr>
        <w:jc w:val="center"/>
        <w:rPr>
          <w:b/>
          <w:sz w:val="32"/>
          <w:szCs w:val="32"/>
        </w:rPr>
      </w:pPr>
      <w:r w:rsidRPr="001659F8">
        <w:rPr>
          <w:b/>
          <w:sz w:val="32"/>
          <w:szCs w:val="32"/>
        </w:rPr>
        <w:t xml:space="preserve">na świadczenie usług serwisu oprogramowania </w:t>
      </w:r>
    </w:p>
    <w:p w14:paraId="05BF2953" w14:textId="5BAA2182" w:rsidR="00B15241" w:rsidRPr="001659F8" w:rsidRDefault="00965089" w:rsidP="00965089">
      <w:pPr>
        <w:jc w:val="center"/>
        <w:rPr>
          <w:b/>
          <w:sz w:val="32"/>
          <w:szCs w:val="32"/>
        </w:rPr>
      </w:pPr>
      <w:r w:rsidRPr="001659F8">
        <w:rPr>
          <w:b/>
          <w:sz w:val="32"/>
          <w:szCs w:val="32"/>
        </w:rPr>
        <w:t xml:space="preserve">Systemu </w:t>
      </w:r>
      <w:r w:rsidR="00EE28F9">
        <w:rPr>
          <w:b/>
          <w:sz w:val="32"/>
          <w:szCs w:val="32"/>
        </w:rPr>
        <w:t>CBD-SIP-PK</w:t>
      </w:r>
      <w:r w:rsidRPr="001659F8">
        <w:rPr>
          <w:b/>
          <w:sz w:val="32"/>
          <w:szCs w:val="32"/>
        </w:rPr>
        <w:t>.</w:t>
      </w:r>
    </w:p>
    <w:p w14:paraId="11A113B8" w14:textId="77777777" w:rsidR="00965089" w:rsidRDefault="00965089" w:rsidP="00965089">
      <w:pPr>
        <w:jc w:val="center"/>
      </w:pPr>
    </w:p>
    <w:sdt>
      <w:sdtPr>
        <w:rPr>
          <w:rFonts w:asciiTheme="minorHAnsi" w:eastAsiaTheme="minorHAnsi" w:hAnsiTheme="minorHAnsi" w:cstheme="minorBidi"/>
          <w:color w:val="auto"/>
          <w:sz w:val="22"/>
          <w:szCs w:val="22"/>
          <w:lang w:eastAsia="en-US"/>
        </w:rPr>
        <w:id w:val="-830833399"/>
        <w:docPartObj>
          <w:docPartGallery w:val="Table of Contents"/>
          <w:docPartUnique/>
        </w:docPartObj>
      </w:sdtPr>
      <w:sdtEndPr>
        <w:rPr>
          <w:b/>
          <w:bCs/>
        </w:rPr>
      </w:sdtEndPr>
      <w:sdtContent>
        <w:p w14:paraId="32490C18" w14:textId="666F7883" w:rsidR="00222651" w:rsidRDefault="00222651">
          <w:pPr>
            <w:pStyle w:val="Nagwekspisutreci"/>
          </w:pPr>
          <w:r>
            <w:t>Spis treści</w:t>
          </w:r>
        </w:p>
        <w:p w14:paraId="1C545F8B" w14:textId="77777777" w:rsidR="009F365C" w:rsidRDefault="00222651">
          <w:pPr>
            <w:pStyle w:val="Spistreci1"/>
            <w:tabs>
              <w:tab w:val="left" w:pos="440"/>
              <w:tab w:val="right" w:leader="dot" w:pos="8920"/>
            </w:tabs>
            <w:rPr>
              <w:rFonts w:eastAsiaTheme="minorEastAsia"/>
              <w:noProof/>
              <w:lang w:eastAsia="pl-PL"/>
            </w:rPr>
          </w:pPr>
          <w:r>
            <w:fldChar w:fldCharType="begin"/>
          </w:r>
          <w:r>
            <w:instrText xml:space="preserve"> TOC \o "1-3" \h \z \u </w:instrText>
          </w:r>
          <w:r>
            <w:fldChar w:fldCharType="separate"/>
          </w:r>
          <w:hyperlink w:anchor="_Toc534965582" w:history="1">
            <w:r w:rsidR="009F365C" w:rsidRPr="004A009E">
              <w:rPr>
                <w:rStyle w:val="Hipercze"/>
                <w:noProof/>
              </w:rPr>
              <w:t>1.</w:t>
            </w:r>
            <w:r w:rsidR="009F365C">
              <w:rPr>
                <w:rFonts w:eastAsiaTheme="minorEastAsia"/>
                <w:noProof/>
                <w:lang w:eastAsia="pl-PL"/>
              </w:rPr>
              <w:tab/>
            </w:r>
            <w:r w:rsidR="009F365C" w:rsidRPr="004A009E">
              <w:rPr>
                <w:rStyle w:val="Hipercze"/>
                <w:noProof/>
              </w:rPr>
              <w:t>Definicje</w:t>
            </w:r>
            <w:r w:rsidR="009F365C">
              <w:rPr>
                <w:noProof/>
                <w:webHidden/>
              </w:rPr>
              <w:tab/>
            </w:r>
            <w:r w:rsidR="009F365C">
              <w:rPr>
                <w:noProof/>
                <w:webHidden/>
              </w:rPr>
              <w:fldChar w:fldCharType="begin"/>
            </w:r>
            <w:r w:rsidR="009F365C">
              <w:rPr>
                <w:noProof/>
                <w:webHidden/>
              </w:rPr>
              <w:instrText xml:space="preserve"> PAGEREF _Toc534965582 \h </w:instrText>
            </w:r>
            <w:r w:rsidR="009F365C">
              <w:rPr>
                <w:noProof/>
                <w:webHidden/>
              </w:rPr>
            </w:r>
            <w:r w:rsidR="009F365C">
              <w:rPr>
                <w:noProof/>
                <w:webHidden/>
              </w:rPr>
              <w:fldChar w:fldCharType="separate"/>
            </w:r>
            <w:r w:rsidR="009F365C">
              <w:rPr>
                <w:noProof/>
                <w:webHidden/>
              </w:rPr>
              <w:t>2</w:t>
            </w:r>
            <w:r w:rsidR="009F365C">
              <w:rPr>
                <w:noProof/>
                <w:webHidden/>
              </w:rPr>
              <w:fldChar w:fldCharType="end"/>
            </w:r>
          </w:hyperlink>
        </w:p>
        <w:p w14:paraId="6BE2153C" w14:textId="77777777" w:rsidR="009F365C" w:rsidRDefault="00EE586E">
          <w:pPr>
            <w:pStyle w:val="Spistreci1"/>
            <w:tabs>
              <w:tab w:val="left" w:pos="440"/>
              <w:tab w:val="right" w:leader="dot" w:pos="8920"/>
            </w:tabs>
            <w:rPr>
              <w:rFonts w:eastAsiaTheme="minorEastAsia"/>
              <w:noProof/>
              <w:lang w:eastAsia="pl-PL"/>
            </w:rPr>
          </w:pPr>
          <w:hyperlink w:anchor="_Toc534965583" w:history="1">
            <w:r w:rsidR="009F365C" w:rsidRPr="004A009E">
              <w:rPr>
                <w:rStyle w:val="Hipercze"/>
                <w:noProof/>
              </w:rPr>
              <w:t>2.</w:t>
            </w:r>
            <w:r w:rsidR="009F365C">
              <w:rPr>
                <w:rFonts w:eastAsiaTheme="minorEastAsia"/>
                <w:noProof/>
                <w:lang w:eastAsia="pl-PL"/>
              </w:rPr>
              <w:tab/>
            </w:r>
            <w:r w:rsidR="009F365C" w:rsidRPr="004A009E">
              <w:rPr>
                <w:rStyle w:val="Hipercze"/>
                <w:noProof/>
              </w:rPr>
              <w:t>Przedmiot zamówienia</w:t>
            </w:r>
            <w:r w:rsidR="009F365C">
              <w:rPr>
                <w:noProof/>
                <w:webHidden/>
              </w:rPr>
              <w:tab/>
            </w:r>
            <w:r w:rsidR="009F365C">
              <w:rPr>
                <w:noProof/>
                <w:webHidden/>
              </w:rPr>
              <w:fldChar w:fldCharType="begin"/>
            </w:r>
            <w:r w:rsidR="009F365C">
              <w:rPr>
                <w:noProof/>
                <w:webHidden/>
              </w:rPr>
              <w:instrText xml:space="preserve"> PAGEREF _Toc534965583 \h </w:instrText>
            </w:r>
            <w:r w:rsidR="009F365C">
              <w:rPr>
                <w:noProof/>
                <w:webHidden/>
              </w:rPr>
            </w:r>
            <w:r w:rsidR="009F365C">
              <w:rPr>
                <w:noProof/>
                <w:webHidden/>
              </w:rPr>
              <w:fldChar w:fldCharType="separate"/>
            </w:r>
            <w:r w:rsidR="009F365C">
              <w:rPr>
                <w:noProof/>
                <w:webHidden/>
              </w:rPr>
              <w:t>4</w:t>
            </w:r>
            <w:r w:rsidR="009F365C">
              <w:rPr>
                <w:noProof/>
                <w:webHidden/>
              </w:rPr>
              <w:fldChar w:fldCharType="end"/>
            </w:r>
          </w:hyperlink>
        </w:p>
        <w:p w14:paraId="5B559269" w14:textId="77777777" w:rsidR="009F365C" w:rsidRDefault="00EE586E">
          <w:pPr>
            <w:pStyle w:val="Spistreci1"/>
            <w:tabs>
              <w:tab w:val="left" w:pos="440"/>
              <w:tab w:val="right" w:leader="dot" w:pos="8920"/>
            </w:tabs>
            <w:rPr>
              <w:rFonts w:eastAsiaTheme="minorEastAsia"/>
              <w:noProof/>
              <w:lang w:eastAsia="pl-PL"/>
            </w:rPr>
          </w:pPr>
          <w:hyperlink w:anchor="_Toc534965584" w:history="1">
            <w:r w:rsidR="009F365C" w:rsidRPr="004A009E">
              <w:rPr>
                <w:rStyle w:val="Hipercze"/>
                <w:noProof/>
              </w:rPr>
              <w:t>3.</w:t>
            </w:r>
            <w:r w:rsidR="009F365C">
              <w:rPr>
                <w:rFonts w:eastAsiaTheme="minorEastAsia"/>
                <w:noProof/>
                <w:lang w:eastAsia="pl-PL"/>
              </w:rPr>
              <w:tab/>
            </w:r>
            <w:r w:rsidR="009F365C" w:rsidRPr="004A009E">
              <w:rPr>
                <w:rStyle w:val="Hipercze"/>
                <w:noProof/>
              </w:rPr>
              <w:t>Struktura organizacyjna prokuratury</w:t>
            </w:r>
            <w:r w:rsidR="009F365C">
              <w:rPr>
                <w:noProof/>
                <w:webHidden/>
              </w:rPr>
              <w:tab/>
            </w:r>
            <w:r w:rsidR="009F365C">
              <w:rPr>
                <w:noProof/>
                <w:webHidden/>
              </w:rPr>
              <w:fldChar w:fldCharType="begin"/>
            </w:r>
            <w:r w:rsidR="009F365C">
              <w:rPr>
                <w:noProof/>
                <w:webHidden/>
              </w:rPr>
              <w:instrText xml:space="preserve"> PAGEREF _Toc534965584 \h </w:instrText>
            </w:r>
            <w:r w:rsidR="009F365C">
              <w:rPr>
                <w:noProof/>
                <w:webHidden/>
              </w:rPr>
            </w:r>
            <w:r w:rsidR="009F365C">
              <w:rPr>
                <w:noProof/>
                <w:webHidden/>
              </w:rPr>
              <w:fldChar w:fldCharType="separate"/>
            </w:r>
            <w:r w:rsidR="009F365C">
              <w:rPr>
                <w:noProof/>
                <w:webHidden/>
              </w:rPr>
              <w:t>5</w:t>
            </w:r>
            <w:r w:rsidR="009F365C">
              <w:rPr>
                <w:noProof/>
                <w:webHidden/>
              </w:rPr>
              <w:fldChar w:fldCharType="end"/>
            </w:r>
          </w:hyperlink>
        </w:p>
        <w:p w14:paraId="7CDEAA78" w14:textId="77777777" w:rsidR="009F365C" w:rsidRDefault="00EE586E">
          <w:pPr>
            <w:pStyle w:val="Spistreci2"/>
            <w:tabs>
              <w:tab w:val="right" w:leader="dot" w:pos="8920"/>
            </w:tabs>
            <w:rPr>
              <w:rFonts w:eastAsiaTheme="minorEastAsia"/>
              <w:noProof/>
              <w:lang w:eastAsia="pl-PL"/>
            </w:rPr>
          </w:pPr>
          <w:hyperlink w:anchor="_Toc534965585" w:history="1">
            <w:r w:rsidR="009F365C" w:rsidRPr="004A009E">
              <w:rPr>
                <w:rStyle w:val="Hipercze"/>
                <w:noProof/>
              </w:rPr>
              <w:t>Struktura organizacyjna prokuratury</w:t>
            </w:r>
            <w:r w:rsidR="009F365C">
              <w:rPr>
                <w:noProof/>
                <w:webHidden/>
              </w:rPr>
              <w:tab/>
            </w:r>
            <w:r w:rsidR="009F365C">
              <w:rPr>
                <w:noProof/>
                <w:webHidden/>
              </w:rPr>
              <w:fldChar w:fldCharType="begin"/>
            </w:r>
            <w:r w:rsidR="009F365C">
              <w:rPr>
                <w:noProof/>
                <w:webHidden/>
              </w:rPr>
              <w:instrText xml:space="preserve"> PAGEREF _Toc534965585 \h </w:instrText>
            </w:r>
            <w:r w:rsidR="009F365C">
              <w:rPr>
                <w:noProof/>
                <w:webHidden/>
              </w:rPr>
            </w:r>
            <w:r w:rsidR="009F365C">
              <w:rPr>
                <w:noProof/>
                <w:webHidden/>
              </w:rPr>
              <w:fldChar w:fldCharType="separate"/>
            </w:r>
            <w:r w:rsidR="009F365C">
              <w:rPr>
                <w:noProof/>
                <w:webHidden/>
              </w:rPr>
              <w:t>5</w:t>
            </w:r>
            <w:r w:rsidR="009F365C">
              <w:rPr>
                <w:noProof/>
                <w:webHidden/>
              </w:rPr>
              <w:fldChar w:fldCharType="end"/>
            </w:r>
          </w:hyperlink>
        </w:p>
        <w:p w14:paraId="053EC61E" w14:textId="77777777" w:rsidR="009F365C" w:rsidRDefault="00EE586E">
          <w:pPr>
            <w:pStyle w:val="Spistreci1"/>
            <w:tabs>
              <w:tab w:val="left" w:pos="440"/>
              <w:tab w:val="right" w:leader="dot" w:pos="8920"/>
            </w:tabs>
            <w:rPr>
              <w:rFonts w:eastAsiaTheme="minorEastAsia"/>
              <w:noProof/>
              <w:lang w:eastAsia="pl-PL"/>
            </w:rPr>
          </w:pPr>
          <w:hyperlink w:anchor="_Toc534965586" w:history="1">
            <w:r w:rsidR="009F365C" w:rsidRPr="004A009E">
              <w:rPr>
                <w:rStyle w:val="Hipercze"/>
                <w:noProof/>
              </w:rPr>
              <w:t>4.</w:t>
            </w:r>
            <w:r w:rsidR="009F365C">
              <w:rPr>
                <w:rFonts w:eastAsiaTheme="minorEastAsia"/>
                <w:noProof/>
                <w:lang w:eastAsia="pl-PL"/>
              </w:rPr>
              <w:tab/>
            </w:r>
            <w:r w:rsidR="009F365C" w:rsidRPr="004A009E">
              <w:rPr>
                <w:rStyle w:val="Hipercze"/>
                <w:noProof/>
              </w:rPr>
              <w:t>Organizacja ośrodków przetwarzania danych prokuratury</w:t>
            </w:r>
            <w:r w:rsidR="009F365C">
              <w:rPr>
                <w:noProof/>
                <w:webHidden/>
              </w:rPr>
              <w:tab/>
            </w:r>
            <w:r w:rsidR="009F365C">
              <w:rPr>
                <w:noProof/>
                <w:webHidden/>
              </w:rPr>
              <w:fldChar w:fldCharType="begin"/>
            </w:r>
            <w:r w:rsidR="009F365C">
              <w:rPr>
                <w:noProof/>
                <w:webHidden/>
              </w:rPr>
              <w:instrText xml:space="preserve"> PAGEREF _Toc534965586 \h </w:instrText>
            </w:r>
            <w:r w:rsidR="009F365C">
              <w:rPr>
                <w:noProof/>
                <w:webHidden/>
              </w:rPr>
            </w:r>
            <w:r w:rsidR="009F365C">
              <w:rPr>
                <w:noProof/>
                <w:webHidden/>
              </w:rPr>
              <w:fldChar w:fldCharType="separate"/>
            </w:r>
            <w:r w:rsidR="009F365C">
              <w:rPr>
                <w:noProof/>
                <w:webHidden/>
              </w:rPr>
              <w:t>7</w:t>
            </w:r>
            <w:r w:rsidR="009F365C">
              <w:rPr>
                <w:noProof/>
                <w:webHidden/>
              </w:rPr>
              <w:fldChar w:fldCharType="end"/>
            </w:r>
          </w:hyperlink>
        </w:p>
        <w:p w14:paraId="54431E93" w14:textId="77777777" w:rsidR="009F365C" w:rsidRDefault="00EE586E">
          <w:pPr>
            <w:pStyle w:val="Spistreci1"/>
            <w:tabs>
              <w:tab w:val="left" w:pos="440"/>
              <w:tab w:val="right" w:leader="dot" w:pos="8920"/>
            </w:tabs>
            <w:rPr>
              <w:rFonts w:eastAsiaTheme="minorEastAsia"/>
              <w:noProof/>
              <w:lang w:eastAsia="pl-PL"/>
            </w:rPr>
          </w:pPr>
          <w:hyperlink w:anchor="_Toc534965587" w:history="1">
            <w:r w:rsidR="009F365C" w:rsidRPr="004A009E">
              <w:rPr>
                <w:rStyle w:val="Hipercze"/>
                <w:noProof/>
              </w:rPr>
              <w:t>5.</w:t>
            </w:r>
            <w:r w:rsidR="009F365C">
              <w:rPr>
                <w:rFonts w:eastAsiaTheme="minorEastAsia"/>
                <w:noProof/>
                <w:lang w:eastAsia="pl-PL"/>
              </w:rPr>
              <w:tab/>
            </w:r>
            <w:r w:rsidR="009F365C" w:rsidRPr="004A009E">
              <w:rPr>
                <w:rStyle w:val="Hipercze"/>
                <w:noProof/>
              </w:rPr>
              <w:t>Kontekst Systemu SDA</w:t>
            </w:r>
            <w:r w:rsidR="009F365C">
              <w:rPr>
                <w:noProof/>
                <w:webHidden/>
              </w:rPr>
              <w:tab/>
            </w:r>
            <w:r w:rsidR="009F365C">
              <w:rPr>
                <w:noProof/>
                <w:webHidden/>
              </w:rPr>
              <w:fldChar w:fldCharType="begin"/>
            </w:r>
            <w:r w:rsidR="009F365C">
              <w:rPr>
                <w:noProof/>
                <w:webHidden/>
              </w:rPr>
              <w:instrText xml:space="preserve"> PAGEREF _Toc534965587 \h </w:instrText>
            </w:r>
            <w:r w:rsidR="009F365C">
              <w:rPr>
                <w:noProof/>
                <w:webHidden/>
              </w:rPr>
            </w:r>
            <w:r w:rsidR="009F365C">
              <w:rPr>
                <w:noProof/>
                <w:webHidden/>
              </w:rPr>
              <w:fldChar w:fldCharType="separate"/>
            </w:r>
            <w:r w:rsidR="009F365C">
              <w:rPr>
                <w:noProof/>
                <w:webHidden/>
              </w:rPr>
              <w:t>9</w:t>
            </w:r>
            <w:r w:rsidR="009F365C">
              <w:rPr>
                <w:noProof/>
                <w:webHidden/>
              </w:rPr>
              <w:fldChar w:fldCharType="end"/>
            </w:r>
          </w:hyperlink>
        </w:p>
        <w:p w14:paraId="2DF8D7A7" w14:textId="77777777" w:rsidR="009F365C" w:rsidRDefault="00EE586E">
          <w:pPr>
            <w:pStyle w:val="Spistreci1"/>
            <w:tabs>
              <w:tab w:val="left" w:pos="440"/>
              <w:tab w:val="right" w:leader="dot" w:pos="8920"/>
            </w:tabs>
            <w:rPr>
              <w:rFonts w:eastAsiaTheme="minorEastAsia"/>
              <w:noProof/>
              <w:lang w:eastAsia="pl-PL"/>
            </w:rPr>
          </w:pPr>
          <w:hyperlink w:anchor="_Toc534965588" w:history="1">
            <w:r w:rsidR="009F365C" w:rsidRPr="004A009E">
              <w:rPr>
                <w:rStyle w:val="Hipercze"/>
                <w:noProof/>
              </w:rPr>
              <w:t>6.</w:t>
            </w:r>
            <w:r w:rsidR="009F365C">
              <w:rPr>
                <w:rFonts w:eastAsiaTheme="minorEastAsia"/>
                <w:noProof/>
                <w:lang w:eastAsia="pl-PL"/>
              </w:rPr>
              <w:tab/>
            </w:r>
            <w:r w:rsidR="009F365C" w:rsidRPr="004A009E">
              <w:rPr>
                <w:rStyle w:val="Hipercze"/>
                <w:noProof/>
              </w:rPr>
              <w:t>Opis Systemu CBD-SIP-PK</w:t>
            </w:r>
            <w:r w:rsidR="009F365C">
              <w:rPr>
                <w:noProof/>
                <w:webHidden/>
              </w:rPr>
              <w:tab/>
            </w:r>
            <w:r w:rsidR="009F365C">
              <w:rPr>
                <w:noProof/>
                <w:webHidden/>
              </w:rPr>
              <w:fldChar w:fldCharType="begin"/>
            </w:r>
            <w:r w:rsidR="009F365C">
              <w:rPr>
                <w:noProof/>
                <w:webHidden/>
              </w:rPr>
              <w:instrText xml:space="preserve"> PAGEREF _Toc534965588 \h </w:instrText>
            </w:r>
            <w:r w:rsidR="009F365C">
              <w:rPr>
                <w:noProof/>
                <w:webHidden/>
              </w:rPr>
            </w:r>
            <w:r w:rsidR="009F365C">
              <w:rPr>
                <w:noProof/>
                <w:webHidden/>
              </w:rPr>
              <w:fldChar w:fldCharType="separate"/>
            </w:r>
            <w:r w:rsidR="009F365C">
              <w:rPr>
                <w:noProof/>
                <w:webHidden/>
              </w:rPr>
              <w:t>11</w:t>
            </w:r>
            <w:r w:rsidR="009F365C">
              <w:rPr>
                <w:noProof/>
                <w:webHidden/>
              </w:rPr>
              <w:fldChar w:fldCharType="end"/>
            </w:r>
          </w:hyperlink>
        </w:p>
        <w:p w14:paraId="3E75EAE0" w14:textId="77777777" w:rsidR="009F365C" w:rsidRDefault="00EE586E">
          <w:pPr>
            <w:pStyle w:val="Spistreci2"/>
            <w:tabs>
              <w:tab w:val="left" w:pos="880"/>
              <w:tab w:val="right" w:leader="dot" w:pos="8920"/>
            </w:tabs>
            <w:rPr>
              <w:rFonts w:eastAsiaTheme="minorEastAsia"/>
              <w:noProof/>
              <w:lang w:eastAsia="pl-PL"/>
            </w:rPr>
          </w:pPr>
          <w:hyperlink w:anchor="_Toc534965589" w:history="1">
            <w:r w:rsidR="009F365C" w:rsidRPr="004A009E">
              <w:rPr>
                <w:rStyle w:val="Hipercze"/>
                <w:noProof/>
              </w:rPr>
              <w:t>6.1.</w:t>
            </w:r>
            <w:r w:rsidR="009F365C">
              <w:rPr>
                <w:rFonts w:eastAsiaTheme="minorEastAsia"/>
                <w:noProof/>
                <w:lang w:eastAsia="pl-PL"/>
              </w:rPr>
              <w:tab/>
            </w:r>
            <w:r w:rsidR="009F365C" w:rsidRPr="004A009E">
              <w:rPr>
                <w:rStyle w:val="Hipercze"/>
                <w:noProof/>
              </w:rPr>
              <w:t>Architektura systemu CBD-SIP-PK</w:t>
            </w:r>
            <w:r w:rsidR="009F365C">
              <w:rPr>
                <w:noProof/>
                <w:webHidden/>
              </w:rPr>
              <w:tab/>
            </w:r>
            <w:r w:rsidR="009F365C">
              <w:rPr>
                <w:noProof/>
                <w:webHidden/>
              </w:rPr>
              <w:fldChar w:fldCharType="begin"/>
            </w:r>
            <w:r w:rsidR="009F365C">
              <w:rPr>
                <w:noProof/>
                <w:webHidden/>
              </w:rPr>
              <w:instrText xml:space="preserve"> PAGEREF _Toc534965589 \h </w:instrText>
            </w:r>
            <w:r w:rsidR="009F365C">
              <w:rPr>
                <w:noProof/>
                <w:webHidden/>
              </w:rPr>
            </w:r>
            <w:r w:rsidR="009F365C">
              <w:rPr>
                <w:noProof/>
                <w:webHidden/>
              </w:rPr>
              <w:fldChar w:fldCharType="separate"/>
            </w:r>
            <w:r w:rsidR="009F365C">
              <w:rPr>
                <w:noProof/>
                <w:webHidden/>
              </w:rPr>
              <w:t>11</w:t>
            </w:r>
            <w:r w:rsidR="009F365C">
              <w:rPr>
                <w:noProof/>
                <w:webHidden/>
              </w:rPr>
              <w:fldChar w:fldCharType="end"/>
            </w:r>
          </w:hyperlink>
        </w:p>
        <w:p w14:paraId="4CC0589C" w14:textId="77777777" w:rsidR="009F365C" w:rsidRDefault="00EE586E">
          <w:pPr>
            <w:pStyle w:val="Spistreci2"/>
            <w:tabs>
              <w:tab w:val="left" w:pos="880"/>
              <w:tab w:val="right" w:leader="dot" w:pos="8920"/>
            </w:tabs>
            <w:rPr>
              <w:rFonts w:eastAsiaTheme="minorEastAsia"/>
              <w:noProof/>
              <w:lang w:eastAsia="pl-PL"/>
            </w:rPr>
          </w:pPr>
          <w:hyperlink w:anchor="_Toc534965590" w:history="1">
            <w:r w:rsidR="009F365C" w:rsidRPr="004A009E">
              <w:rPr>
                <w:rStyle w:val="Hipercze"/>
                <w:noProof/>
              </w:rPr>
              <w:t>6.2.</w:t>
            </w:r>
            <w:r w:rsidR="009F365C">
              <w:rPr>
                <w:rFonts w:eastAsiaTheme="minorEastAsia"/>
                <w:noProof/>
                <w:lang w:eastAsia="pl-PL"/>
              </w:rPr>
              <w:tab/>
            </w:r>
            <w:r w:rsidR="009F365C" w:rsidRPr="004A009E">
              <w:rPr>
                <w:rStyle w:val="Hipercze"/>
                <w:noProof/>
              </w:rPr>
              <w:t>Opis funkcjonalny systemu CBD-SIP-PK</w:t>
            </w:r>
            <w:r w:rsidR="009F365C">
              <w:rPr>
                <w:noProof/>
                <w:webHidden/>
              </w:rPr>
              <w:tab/>
            </w:r>
            <w:r w:rsidR="009F365C">
              <w:rPr>
                <w:noProof/>
                <w:webHidden/>
              </w:rPr>
              <w:fldChar w:fldCharType="begin"/>
            </w:r>
            <w:r w:rsidR="009F365C">
              <w:rPr>
                <w:noProof/>
                <w:webHidden/>
              </w:rPr>
              <w:instrText xml:space="preserve"> PAGEREF _Toc534965590 \h </w:instrText>
            </w:r>
            <w:r w:rsidR="009F365C">
              <w:rPr>
                <w:noProof/>
                <w:webHidden/>
              </w:rPr>
            </w:r>
            <w:r w:rsidR="009F365C">
              <w:rPr>
                <w:noProof/>
                <w:webHidden/>
              </w:rPr>
              <w:fldChar w:fldCharType="separate"/>
            </w:r>
            <w:r w:rsidR="009F365C">
              <w:rPr>
                <w:noProof/>
                <w:webHidden/>
              </w:rPr>
              <w:t>12</w:t>
            </w:r>
            <w:r w:rsidR="009F365C">
              <w:rPr>
                <w:noProof/>
                <w:webHidden/>
              </w:rPr>
              <w:fldChar w:fldCharType="end"/>
            </w:r>
          </w:hyperlink>
        </w:p>
        <w:p w14:paraId="0A142C38" w14:textId="77777777" w:rsidR="009F365C" w:rsidRDefault="00EE586E">
          <w:pPr>
            <w:pStyle w:val="Spistreci3"/>
            <w:tabs>
              <w:tab w:val="left" w:pos="1320"/>
              <w:tab w:val="right" w:leader="dot" w:pos="8920"/>
            </w:tabs>
            <w:rPr>
              <w:rFonts w:eastAsiaTheme="minorEastAsia"/>
              <w:noProof/>
              <w:lang w:eastAsia="pl-PL"/>
            </w:rPr>
          </w:pPr>
          <w:hyperlink w:anchor="_Toc534965591" w:history="1">
            <w:r w:rsidR="009F365C" w:rsidRPr="004A009E">
              <w:rPr>
                <w:rStyle w:val="Hipercze"/>
                <w:noProof/>
              </w:rPr>
              <w:t>6.2.1.</w:t>
            </w:r>
            <w:r w:rsidR="009F365C">
              <w:rPr>
                <w:rFonts w:eastAsiaTheme="minorEastAsia"/>
                <w:noProof/>
                <w:lang w:eastAsia="pl-PL"/>
              </w:rPr>
              <w:tab/>
            </w:r>
            <w:r w:rsidR="009F365C" w:rsidRPr="004A009E">
              <w:rPr>
                <w:rStyle w:val="Hipercze"/>
                <w:noProof/>
              </w:rPr>
              <w:t>Przeglądarka Centralnej Bazy Danych</w:t>
            </w:r>
            <w:r w:rsidR="009F365C">
              <w:rPr>
                <w:noProof/>
                <w:webHidden/>
              </w:rPr>
              <w:tab/>
            </w:r>
            <w:r w:rsidR="009F365C">
              <w:rPr>
                <w:noProof/>
                <w:webHidden/>
              </w:rPr>
              <w:fldChar w:fldCharType="begin"/>
            </w:r>
            <w:r w:rsidR="009F365C">
              <w:rPr>
                <w:noProof/>
                <w:webHidden/>
              </w:rPr>
              <w:instrText xml:space="preserve"> PAGEREF _Toc534965591 \h </w:instrText>
            </w:r>
            <w:r w:rsidR="009F365C">
              <w:rPr>
                <w:noProof/>
                <w:webHidden/>
              </w:rPr>
            </w:r>
            <w:r w:rsidR="009F365C">
              <w:rPr>
                <w:noProof/>
                <w:webHidden/>
              </w:rPr>
              <w:fldChar w:fldCharType="separate"/>
            </w:r>
            <w:r w:rsidR="009F365C">
              <w:rPr>
                <w:noProof/>
                <w:webHidden/>
              </w:rPr>
              <w:t>13</w:t>
            </w:r>
            <w:r w:rsidR="009F365C">
              <w:rPr>
                <w:noProof/>
                <w:webHidden/>
              </w:rPr>
              <w:fldChar w:fldCharType="end"/>
            </w:r>
          </w:hyperlink>
        </w:p>
        <w:p w14:paraId="42F12820" w14:textId="77777777" w:rsidR="009F365C" w:rsidRDefault="00EE586E">
          <w:pPr>
            <w:pStyle w:val="Spistreci3"/>
            <w:tabs>
              <w:tab w:val="left" w:pos="1320"/>
              <w:tab w:val="right" w:leader="dot" w:pos="8920"/>
            </w:tabs>
            <w:rPr>
              <w:rFonts w:eastAsiaTheme="minorEastAsia"/>
              <w:noProof/>
              <w:lang w:eastAsia="pl-PL"/>
            </w:rPr>
          </w:pPr>
          <w:hyperlink w:anchor="_Toc534965592" w:history="1">
            <w:r w:rsidR="009F365C" w:rsidRPr="004A009E">
              <w:rPr>
                <w:rStyle w:val="Hipercze"/>
                <w:noProof/>
              </w:rPr>
              <w:t>6.2.2.</w:t>
            </w:r>
            <w:r w:rsidR="009F365C">
              <w:rPr>
                <w:rFonts w:eastAsiaTheme="minorEastAsia"/>
                <w:noProof/>
                <w:lang w:eastAsia="pl-PL"/>
              </w:rPr>
              <w:tab/>
            </w:r>
            <w:r w:rsidR="009F365C" w:rsidRPr="004A009E">
              <w:rPr>
                <w:rStyle w:val="Hipercze"/>
                <w:noProof/>
              </w:rPr>
              <w:t>Dostęp do rejestrów zewnętrznych</w:t>
            </w:r>
            <w:r w:rsidR="009F365C">
              <w:rPr>
                <w:noProof/>
                <w:webHidden/>
              </w:rPr>
              <w:tab/>
            </w:r>
            <w:r w:rsidR="009F365C">
              <w:rPr>
                <w:noProof/>
                <w:webHidden/>
              </w:rPr>
              <w:fldChar w:fldCharType="begin"/>
            </w:r>
            <w:r w:rsidR="009F365C">
              <w:rPr>
                <w:noProof/>
                <w:webHidden/>
              </w:rPr>
              <w:instrText xml:space="preserve"> PAGEREF _Toc534965592 \h </w:instrText>
            </w:r>
            <w:r w:rsidR="009F365C">
              <w:rPr>
                <w:noProof/>
                <w:webHidden/>
              </w:rPr>
            </w:r>
            <w:r w:rsidR="009F365C">
              <w:rPr>
                <w:noProof/>
                <w:webHidden/>
              </w:rPr>
              <w:fldChar w:fldCharType="separate"/>
            </w:r>
            <w:r w:rsidR="009F365C">
              <w:rPr>
                <w:noProof/>
                <w:webHidden/>
              </w:rPr>
              <w:t>15</w:t>
            </w:r>
            <w:r w:rsidR="009F365C">
              <w:rPr>
                <w:noProof/>
                <w:webHidden/>
              </w:rPr>
              <w:fldChar w:fldCharType="end"/>
            </w:r>
          </w:hyperlink>
        </w:p>
        <w:p w14:paraId="389D2DEA" w14:textId="77777777" w:rsidR="009F365C" w:rsidRDefault="00EE586E">
          <w:pPr>
            <w:pStyle w:val="Spistreci3"/>
            <w:tabs>
              <w:tab w:val="left" w:pos="1320"/>
              <w:tab w:val="right" w:leader="dot" w:pos="8920"/>
            </w:tabs>
            <w:rPr>
              <w:rFonts w:eastAsiaTheme="minorEastAsia"/>
              <w:noProof/>
              <w:lang w:eastAsia="pl-PL"/>
            </w:rPr>
          </w:pPr>
          <w:hyperlink w:anchor="_Toc534965593" w:history="1">
            <w:r w:rsidR="009F365C" w:rsidRPr="004A009E">
              <w:rPr>
                <w:rStyle w:val="Hipercze"/>
                <w:noProof/>
              </w:rPr>
              <w:t>6.2.3.</w:t>
            </w:r>
            <w:r w:rsidR="009F365C">
              <w:rPr>
                <w:rFonts w:eastAsiaTheme="minorEastAsia"/>
                <w:noProof/>
                <w:lang w:eastAsia="pl-PL"/>
              </w:rPr>
              <w:tab/>
            </w:r>
            <w:r w:rsidR="009F365C" w:rsidRPr="004A009E">
              <w:rPr>
                <w:rStyle w:val="Hipercze"/>
                <w:noProof/>
              </w:rPr>
              <w:t>Zasilanie CBD z systemów SIP Libra 2.5</w:t>
            </w:r>
            <w:r w:rsidR="009F365C">
              <w:rPr>
                <w:noProof/>
                <w:webHidden/>
              </w:rPr>
              <w:tab/>
            </w:r>
            <w:r w:rsidR="009F365C">
              <w:rPr>
                <w:noProof/>
                <w:webHidden/>
              </w:rPr>
              <w:fldChar w:fldCharType="begin"/>
            </w:r>
            <w:r w:rsidR="009F365C">
              <w:rPr>
                <w:noProof/>
                <w:webHidden/>
              </w:rPr>
              <w:instrText xml:space="preserve"> PAGEREF _Toc534965593 \h </w:instrText>
            </w:r>
            <w:r w:rsidR="009F365C">
              <w:rPr>
                <w:noProof/>
                <w:webHidden/>
              </w:rPr>
            </w:r>
            <w:r w:rsidR="009F365C">
              <w:rPr>
                <w:noProof/>
                <w:webHidden/>
              </w:rPr>
              <w:fldChar w:fldCharType="separate"/>
            </w:r>
            <w:r w:rsidR="009F365C">
              <w:rPr>
                <w:noProof/>
                <w:webHidden/>
              </w:rPr>
              <w:t>21</w:t>
            </w:r>
            <w:r w:rsidR="009F365C">
              <w:rPr>
                <w:noProof/>
                <w:webHidden/>
              </w:rPr>
              <w:fldChar w:fldCharType="end"/>
            </w:r>
          </w:hyperlink>
        </w:p>
        <w:p w14:paraId="00F73F21" w14:textId="77777777" w:rsidR="009F365C" w:rsidRDefault="00EE586E">
          <w:pPr>
            <w:pStyle w:val="Spistreci3"/>
            <w:tabs>
              <w:tab w:val="left" w:pos="1320"/>
              <w:tab w:val="right" w:leader="dot" w:pos="8920"/>
            </w:tabs>
            <w:rPr>
              <w:rFonts w:eastAsiaTheme="minorEastAsia"/>
              <w:noProof/>
              <w:lang w:eastAsia="pl-PL"/>
            </w:rPr>
          </w:pPr>
          <w:hyperlink w:anchor="_Toc534965594" w:history="1">
            <w:r w:rsidR="009F365C" w:rsidRPr="004A009E">
              <w:rPr>
                <w:rStyle w:val="Hipercze"/>
                <w:noProof/>
              </w:rPr>
              <w:t>6.2.4.</w:t>
            </w:r>
            <w:r w:rsidR="009F365C">
              <w:rPr>
                <w:rFonts w:eastAsiaTheme="minorEastAsia"/>
                <w:noProof/>
                <w:lang w:eastAsia="pl-PL"/>
              </w:rPr>
              <w:tab/>
            </w:r>
            <w:r w:rsidR="009F365C" w:rsidRPr="004A009E">
              <w:rPr>
                <w:rStyle w:val="Hipercze"/>
                <w:noProof/>
              </w:rPr>
              <w:t>Dzienniki systemu</w:t>
            </w:r>
            <w:r w:rsidR="009F365C">
              <w:rPr>
                <w:noProof/>
                <w:webHidden/>
              </w:rPr>
              <w:tab/>
            </w:r>
            <w:r w:rsidR="009F365C">
              <w:rPr>
                <w:noProof/>
                <w:webHidden/>
              </w:rPr>
              <w:fldChar w:fldCharType="begin"/>
            </w:r>
            <w:r w:rsidR="009F365C">
              <w:rPr>
                <w:noProof/>
                <w:webHidden/>
              </w:rPr>
              <w:instrText xml:space="preserve"> PAGEREF _Toc534965594 \h </w:instrText>
            </w:r>
            <w:r w:rsidR="009F365C">
              <w:rPr>
                <w:noProof/>
                <w:webHidden/>
              </w:rPr>
            </w:r>
            <w:r w:rsidR="009F365C">
              <w:rPr>
                <w:noProof/>
                <w:webHidden/>
              </w:rPr>
              <w:fldChar w:fldCharType="separate"/>
            </w:r>
            <w:r w:rsidR="009F365C">
              <w:rPr>
                <w:noProof/>
                <w:webHidden/>
              </w:rPr>
              <w:t>22</w:t>
            </w:r>
            <w:r w:rsidR="009F365C">
              <w:rPr>
                <w:noProof/>
                <w:webHidden/>
              </w:rPr>
              <w:fldChar w:fldCharType="end"/>
            </w:r>
          </w:hyperlink>
        </w:p>
        <w:p w14:paraId="283D95A7" w14:textId="77777777" w:rsidR="009F365C" w:rsidRDefault="00EE586E">
          <w:pPr>
            <w:pStyle w:val="Spistreci3"/>
            <w:tabs>
              <w:tab w:val="left" w:pos="1320"/>
              <w:tab w:val="right" w:leader="dot" w:pos="8920"/>
            </w:tabs>
            <w:rPr>
              <w:rFonts w:eastAsiaTheme="minorEastAsia"/>
              <w:noProof/>
              <w:lang w:eastAsia="pl-PL"/>
            </w:rPr>
          </w:pPr>
          <w:hyperlink w:anchor="_Toc534965595" w:history="1">
            <w:r w:rsidR="009F365C" w:rsidRPr="004A009E">
              <w:rPr>
                <w:rStyle w:val="Hipercze"/>
                <w:noProof/>
              </w:rPr>
              <w:t>6.2.5.</w:t>
            </w:r>
            <w:r w:rsidR="009F365C">
              <w:rPr>
                <w:rFonts w:eastAsiaTheme="minorEastAsia"/>
                <w:noProof/>
                <w:lang w:eastAsia="pl-PL"/>
              </w:rPr>
              <w:tab/>
            </w:r>
            <w:r w:rsidR="009F365C" w:rsidRPr="004A009E">
              <w:rPr>
                <w:rStyle w:val="Hipercze"/>
                <w:noProof/>
              </w:rPr>
              <w:t>Zestawienia statystyczne - systemowe</w:t>
            </w:r>
            <w:r w:rsidR="009F365C">
              <w:rPr>
                <w:noProof/>
                <w:webHidden/>
              </w:rPr>
              <w:tab/>
            </w:r>
            <w:r w:rsidR="009F365C">
              <w:rPr>
                <w:noProof/>
                <w:webHidden/>
              </w:rPr>
              <w:fldChar w:fldCharType="begin"/>
            </w:r>
            <w:r w:rsidR="009F365C">
              <w:rPr>
                <w:noProof/>
                <w:webHidden/>
              </w:rPr>
              <w:instrText xml:space="preserve"> PAGEREF _Toc534965595 \h </w:instrText>
            </w:r>
            <w:r w:rsidR="009F365C">
              <w:rPr>
                <w:noProof/>
                <w:webHidden/>
              </w:rPr>
            </w:r>
            <w:r w:rsidR="009F365C">
              <w:rPr>
                <w:noProof/>
                <w:webHidden/>
              </w:rPr>
              <w:fldChar w:fldCharType="separate"/>
            </w:r>
            <w:r w:rsidR="009F365C">
              <w:rPr>
                <w:noProof/>
                <w:webHidden/>
              </w:rPr>
              <w:t>22</w:t>
            </w:r>
            <w:r w:rsidR="009F365C">
              <w:rPr>
                <w:noProof/>
                <w:webHidden/>
              </w:rPr>
              <w:fldChar w:fldCharType="end"/>
            </w:r>
          </w:hyperlink>
        </w:p>
        <w:p w14:paraId="5DA2F824" w14:textId="77777777" w:rsidR="009F365C" w:rsidRDefault="00EE586E">
          <w:pPr>
            <w:pStyle w:val="Spistreci3"/>
            <w:tabs>
              <w:tab w:val="left" w:pos="1320"/>
              <w:tab w:val="right" w:leader="dot" w:pos="8920"/>
            </w:tabs>
            <w:rPr>
              <w:rFonts w:eastAsiaTheme="minorEastAsia"/>
              <w:noProof/>
              <w:lang w:eastAsia="pl-PL"/>
            </w:rPr>
          </w:pPr>
          <w:hyperlink w:anchor="_Toc534965596" w:history="1">
            <w:r w:rsidR="009F365C" w:rsidRPr="004A009E">
              <w:rPr>
                <w:rStyle w:val="Hipercze"/>
                <w:noProof/>
              </w:rPr>
              <w:t>6.2.6.</w:t>
            </w:r>
            <w:r w:rsidR="009F365C">
              <w:rPr>
                <w:rFonts w:eastAsiaTheme="minorEastAsia"/>
                <w:noProof/>
                <w:lang w:eastAsia="pl-PL"/>
              </w:rPr>
              <w:tab/>
            </w:r>
            <w:r w:rsidR="009F365C" w:rsidRPr="004A009E">
              <w:rPr>
                <w:rStyle w:val="Hipercze"/>
                <w:noProof/>
              </w:rPr>
              <w:t>Słowniki</w:t>
            </w:r>
            <w:r w:rsidR="009F365C">
              <w:rPr>
                <w:noProof/>
                <w:webHidden/>
              </w:rPr>
              <w:tab/>
            </w:r>
            <w:r w:rsidR="009F365C">
              <w:rPr>
                <w:noProof/>
                <w:webHidden/>
              </w:rPr>
              <w:fldChar w:fldCharType="begin"/>
            </w:r>
            <w:r w:rsidR="009F365C">
              <w:rPr>
                <w:noProof/>
                <w:webHidden/>
              </w:rPr>
              <w:instrText xml:space="preserve"> PAGEREF _Toc534965596 \h </w:instrText>
            </w:r>
            <w:r w:rsidR="009F365C">
              <w:rPr>
                <w:noProof/>
                <w:webHidden/>
              </w:rPr>
            </w:r>
            <w:r w:rsidR="009F365C">
              <w:rPr>
                <w:noProof/>
                <w:webHidden/>
              </w:rPr>
              <w:fldChar w:fldCharType="separate"/>
            </w:r>
            <w:r w:rsidR="009F365C">
              <w:rPr>
                <w:noProof/>
                <w:webHidden/>
              </w:rPr>
              <w:t>22</w:t>
            </w:r>
            <w:r w:rsidR="009F365C">
              <w:rPr>
                <w:noProof/>
                <w:webHidden/>
              </w:rPr>
              <w:fldChar w:fldCharType="end"/>
            </w:r>
          </w:hyperlink>
        </w:p>
        <w:p w14:paraId="50166591" w14:textId="77777777" w:rsidR="009F365C" w:rsidRDefault="00EE586E">
          <w:pPr>
            <w:pStyle w:val="Spistreci2"/>
            <w:tabs>
              <w:tab w:val="left" w:pos="880"/>
              <w:tab w:val="right" w:leader="dot" w:pos="8920"/>
            </w:tabs>
            <w:rPr>
              <w:rFonts w:eastAsiaTheme="minorEastAsia"/>
              <w:noProof/>
              <w:lang w:eastAsia="pl-PL"/>
            </w:rPr>
          </w:pPr>
          <w:hyperlink w:anchor="_Toc534965597" w:history="1">
            <w:r w:rsidR="009F365C" w:rsidRPr="004A009E">
              <w:rPr>
                <w:rStyle w:val="Hipercze"/>
                <w:noProof/>
              </w:rPr>
              <w:t>6.3.</w:t>
            </w:r>
            <w:r w:rsidR="009F365C">
              <w:rPr>
                <w:rFonts w:eastAsiaTheme="minorEastAsia"/>
                <w:noProof/>
                <w:lang w:eastAsia="pl-PL"/>
              </w:rPr>
              <w:tab/>
            </w:r>
            <w:r w:rsidR="009F365C" w:rsidRPr="004A009E">
              <w:rPr>
                <w:rStyle w:val="Hipercze"/>
                <w:rFonts w:eastAsia="Calibri"/>
                <w:noProof/>
              </w:rPr>
              <w:t>Opis infrastruktury techniczno-systemowej</w:t>
            </w:r>
            <w:r w:rsidR="009F365C">
              <w:rPr>
                <w:noProof/>
                <w:webHidden/>
              </w:rPr>
              <w:tab/>
            </w:r>
            <w:r w:rsidR="009F365C">
              <w:rPr>
                <w:noProof/>
                <w:webHidden/>
              </w:rPr>
              <w:fldChar w:fldCharType="begin"/>
            </w:r>
            <w:r w:rsidR="009F365C">
              <w:rPr>
                <w:noProof/>
                <w:webHidden/>
              </w:rPr>
              <w:instrText xml:space="preserve"> PAGEREF _Toc534965597 \h </w:instrText>
            </w:r>
            <w:r w:rsidR="009F365C">
              <w:rPr>
                <w:noProof/>
                <w:webHidden/>
              </w:rPr>
            </w:r>
            <w:r w:rsidR="009F365C">
              <w:rPr>
                <w:noProof/>
                <w:webHidden/>
              </w:rPr>
              <w:fldChar w:fldCharType="separate"/>
            </w:r>
            <w:r w:rsidR="009F365C">
              <w:rPr>
                <w:noProof/>
                <w:webHidden/>
              </w:rPr>
              <w:t>23</w:t>
            </w:r>
            <w:r w:rsidR="009F365C">
              <w:rPr>
                <w:noProof/>
                <w:webHidden/>
              </w:rPr>
              <w:fldChar w:fldCharType="end"/>
            </w:r>
          </w:hyperlink>
        </w:p>
        <w:p w14:paraId="06433DCD" w14:textId="77777777" w:rsidR="009F365C" w:rsidRDefault="00EE586E">
          <w:pPr>
            <w:pStyle w:val="Spistreci1"/>
            <w:tabs>
              <w:tab w:val="left" w:pos="440"/>
              <w:tab w:val="right" w:leader="dot" w:pos="8920"/>
            </w:tabs>
            <w:rPr>
              <w:rFonts w:eastAsiaTheme="minorEastAsia"/>
              <w:noProof/>
              <w:lang w:eastAsia="pl-PL"/>
            </w:rPr>
          </w:pPr>
          <w:hyperlink w:anchor="_Toc534965598" w:history="1">
            <w:r w:rsidR="009F365C" w:rsidRPr="004A009E">
              <w:rPr>
                <w:rStyle w:val="Hipercze"/>
                <w:noProof/>
              </w:rPr>
              <w:t>7.</w:t>
            </w:r>
            <w:r w:rsidR="009F365C">
              <w:rPr>
                <w:rFonts w:eastAsiaTheme="minorEastAsia"/>
                <w:noProof/>
                <w:lang w:eastAsia="pl-PL"/>
              </w:rPr>
              <w:tab/>
            </w:r>
            <w:r w:rsidR="009F365C" w:rsidRPr="004A009E">
              <w:rPr>
                <w:rStyle w:val="Hipercze"/>
                <w:noProof/>
              </w:rPr>
              <w:t>Sieci WAN udostępniane przez Zamawiającego</w:t>
            </w:r>
            <w:r w:rsidR="009F365C">
              <w:rPr>
                <w:noProof/>
                <w:webHidden/>
              </w:rPr>
              <w:tab/>
            </w:r>
            <w:r w:rsidR="009F365C">
              <w:rPr>
                <w:noProof/>
                <w:webHidden/>
              </w:rPr>
              <w:fldChar w:fldCharType="begin"/>
            </w:r>
            <w:r w:rsidR="009F365C">
              <w:rPr>
                <w:noProof/>
                <w:webHidden/>
              </w:rPr>
              <w:instrText xml:space="preserve"> PAGEREF _Toc534965598 \h </w:instrText>
            </w:r>
            <w:r w:rsidR="009F365C">
              <w:rPr>
                <w:noProof/>
                <w:webHidden/>
              </w:rPr>
            </w:r>
            <w:r w:rsidR="009F365C">
              <w:rPr>
                <w:noProof/>
                <w:webHidden/>
              </w:rPr>
              <w:fldChar w:fldCharType="separate"/>
            </w:r>
            <w:r w:rsidR="009F365C">
              <w:rPr>
                <w:noProof/>
                <w:webHidden/>
              </w:rPr>
              <w:t>24</w:t>
            </w:r>
            <w:r w:rsidR="009F365C">
              <w:rPr>
                <w:noProof/>
                <w:webHidden/>
              </w:rPr>
              <w:fldChar w:fldCharType="end"/>
            </w:r>
          </w:hyperlink>
        </w:p>
        <w:p w14:paraId="5CA697F2" w14:textId="77777777" w:rsidR="009F365C" w:rsidRDefault="00EE586E">
          <w:pPr>
            <w:pStyle w:val="Spistreci2"/>
            <w:tabs>
              <w:tab w:val="left" w:pos="880"/>
              <w:tab w:val="right" w:leader="dot" w:pos="8920"/>
            </w:tabs>
            <w:rPr>
              <w:rFonts w:eastAsiaTheme="minorEastAsia"/>
              <w:noProof/>
              <w:lang w:eastAsia="pl-PL"/>
            </w:rPr>
          </w:pPr>
          <w:hyperlink w:anchor="_Toc534965599" w:history="1">
            <w:r w:rsidR="009F365C" w:rsidRPr="004A009E">
              <w:rPr>
                <w:rStyle w:val="Hipercze"/>
                <w:noProof/>
              </w:rPr>
              <w:t>7.1.</w:t>
            </w:r>
            <w:r w:rsidR="009F365C">
              <w:rPr>
                <w:rFonts w:eastAsiaTheme="minorEastAsia"/>
                <w:noProof/>
                <w:lang w:eastAsia="pl-PL"/>
              </w:rPr>
              <w:tab/>
            </w:r>
            <w:r w:rsidR="009F365C" w:rsidRPr="004A009E">
              <w:rPr>
                <w:rStyle w:val="Hipercze"/>
                <w:noProof/>
              </w:rPr>
              <w:t>Opis sieci WAN-PROK</w:t>
            </w:r>
            <w:r w:rsidR="009F365C">
              <w:rPr>
                <w:noProof/>
                <w:webHidden/>
              </w:rPr>
              <w:tab/>
            </w:r>
            <w:r w:rsidR="009F365C">
              <w:rPr>
                <w:noProof/>
                <w:webHidden/>
              </w:rPr>
              <w:fldChar w:fldCharType="begin"/>
            </w:r>
            <w:r w:rsidR="009F365C">
              <w:rPr>
                <w:noProof/>
                <w:webHidden/>
              </w:rPr>
              <w:instrText xml:space="preserve"> PAGEREF _Toc534965599 \h </w:instrText>
            </w:r>
            <w:r w:rsidR="009F365C">
              <w:rPr>
                <w:noProof/>
                <w:webHidden/>
              </w:rPr>
            </w:r>
            <w:r w:rsidR="009F365C">
              <w:rPr>
                <w:noProof/>
                <w:webHidden/>
              </w:rPr>
              <w:fldChar w:fldCharType="separate"/>
            </w:r>
            <w:r w:rsidR="009F365C">
              <w:rPr>
                <w:noProof/>
                <w:webHidden/>
              </w:rPr>
              <w:t>25</w:t>
            </w:r>
            <w:r w:rsidR="009F365C">
              <w:rPr>
                <w:noProof/>
                <w:webHidden/>
              </w:rPr>
              <w:fldChar w:fldCharType="end"/>
            </w:r>
          </w:hyperlink>
        </w:p>
        <w:p w14:paraId="7E1FFAC6" w14:textId="77777777" w:rsidR="009F365C" w:rsidRDefault="00EE586E">
          <w:pPr>
            <w:pStyle w:val="Spistreci2"/>
            <w:tabs>
              <w:tab w:val="left" w:pos="880"/>
              <w:tab w:val="right" w:leader="dot" w:pos="8920"/>
            </w:tabs>
            <w:rPr>
              <w:rFonts w:eastAsiaTheme="minorEastAsia"/>
              <w:noProof/>
              <w:lang w:eastAsia="pl-PL"/>
            </w:rPr>
          </w:pPr>
          <w:hyperlink w:anchor="_Toc534965600" w:history="1">
            <w:r w:rsidR="009F365C" w:rsidRPr="004A009E">
              <w:rPr>
                <w:rStyle w:val="Hipercze"/>
                <w:noProof/>
              </w:rPr>
              <w:t>7.2.</w:t>
            </w:r>
            <w:r w:rsidR="009F365C">
              <w:rPr>
                <w:rFonts w:eastAsiaTheme="minorEastAsia"/>
                <w:noProof/>
                <w:lang w:eastAsia="pl-PL"/>
              </w:rPr>
              <w:tab/>
            </w:r>
            <w:r w:rsidR="009F365C" w:rsidRPr="004A009E">
              <w:rPr>
                <w:rStyle w:val="Hipercze"/>
                <w:noProof/>
              </w:rPr>
              <w:t>Dostęp do Internetu</w:t>
            </w:r>
            <w:r w:rsidR="009F365C">
              <w:rPr>
                <w:noProof/>
                <w:webHidden/>
              </w:rPr>
              <w:tab/>
            </w:r>
            <w:r w:rsidR="009F365C">
              <w:rPr>
                <w:noProof/>
                <w:webHidden/>
              </w:rPr>
              <w:fldChar w:fldCharType="begin"/>
            </w:r>
            <w:r w:rsidR="009F365C">
              <w:rPr>
                <w:noProof/>
                <w:webHidden/>
              </w:rPr>
              <w:instrText xml:space="preserve"> PAGEREF _Toc534965600 \h </w:instrText>
            </w:r>
            <w:r w:rsidR="009F365C">
              <w:rPr>
                <w:noProof/>
                <w:webHidden/>
              </w:rPr>
            </w:r>
            <w:r w:rsidR="009F365C">
              <w:rPr>
                <w:noProof/>
                <w:webHidden/>
              </w:rPr>
              <w:fldChar w:fldCharType="separate"/>
            </w:r>
            <w:r w:rsidR="009F365C">
              <w:rPr>
                <w:noProof/>
                <w:webHidden/>
              </w:rPr>
              <w:t>27</w:t>
            </w:r>
            <w:r w:rsidR="009F365C">
              <w:rPr>
                <w:noProof/>
                <w:webHidden/>
              </w:rPr>
              <w:fldChar w:fldCharType="end"/>
            </w:r>
          </w:hyperlink>
        </w:p>
        <w:p w14:paraId="2BE4724B" w14:textId="77777777" w:rsidR="009F365C" w:rsidRDefault="00EE586E">
          <w:pPr>
            <w:pStyle w:val="Spistreci1"/>
            <w:tabs>
              <w:tab w:val="left" w:pos="440"/>
              <w:tab w:val="right" w:leader="dot" w:pos="8920"/>
            </w:tabs>
            <w:rPr>
              <w:rFonts w:eastAsiaTheme="minorEastAsia"/>
              <w:noProof/>
              <w:lang w:eastAsia="pl-PL"/>
            </w:rPr>
          </w:pPr>
          <w:hyperlink w:anchor="_Toc534965601" w:history="1">
            <w:r w:rsidR="009F365C" w:rsidRPr="004A009E">
              <w:rPr>
                <w:rStyle w:val="Hipercze"/>
                <w:noProof/>
              </w:rPr>
              <w:t>8.</w:t>
            </w:r>
            <w:r w:rsidR="009F365C">
              <w:rPr>
                <w:rFonts w:eastAsiaTheme="minorEastAsia"/>
                <w:noProof/>
                <w:lang w:eastAsia="pl-PL"/>
              </w:rPr>
              <w:tab/>
            </w:r>
            <w:r w:rsidR="009F365C" w:rsidRPr="004A009E">
              <w:rPr>
                <w:rStyle w:val="Hipercze"/>
                <w:noProof/>
              </w:rPr>
              <w:t>Szczegółowy opis przedmiotu zamówienia</w:t>
            </w:r>
            <w:r w:rsidR="009F365C">
              <w:rPr>
                <w:noProof/>
                <w:webHidden/>
              </w:rPr>
              <w:tab/>
            </w:r>
            <w:r w:rsidR="009F365C">
              <w:rPr>
                <w:noProof/>
                <w:webHidden/>
              </w:rPr>
              <w:fldChar w:fldCharType="begin"/>
            </w:r>
            <w:r w:rsidR="009F365C">
              <w:rPr>
                <w:noProof/>
                <w:webHidden/>
              </w:rPr>
              <w:instrText xml:space="preserve"> PAGEREF _Toc534965601 \h </w:instrText>
            </w:r>
            <w:r w:rsidR="009F365C">
              <w:rPr>
                <w:noProof/>
                <w:webHidden/>
              </w:rPr>
            </w:r>
            <w:r w:rsidR="009F365C">
              <w:rPr>
                <w:noProof/>
                <w:webHidden/>
              </w:rPr>
              <w:fldChar w:fldCharType="separate"/>
            </w:r>
            <w:r w:rsidR="009F365C">
              <w:rPr>
                <w:noProof/>
                <w:webHidden/>
              </w:rPr>
              <w:t>28</w:t>
            </w:r>
            <w:r w:rsidR="009F365C">
              <w:rPr>
                <w:noProof/>
                <w:webHidden/>
              </w:rPr>
              <w:fldChar w:fldCharType="end"/>
            </w:r>
          </w:hyperlink>
        </w:p>
        <w:p w14:paraId="76018487" w14:textId="77777777" w:rsidR="009F365C" w:rsidRDefault="00EE586E">
          <w:pPr>
            <w:pStyle w:val="Spistreci2"/>
            <w:tabs>
              <w:tab w:val="left" w:pos="880"/>
              <w:tab w:val="right" w:leader="dot" w:pos="8920"/>
            </w:tabs>
            <w:rPr>
              <w:rFonts w:eastAsiaTheme="minorEastAsia"/>
              <w:noProof/>
              <w:lang w:eastAsia="pl-PL"/>
            </w:rPr>
          </w:pPr>
          <w:hyperlink w:anchor="_Toc534965602" w:history="1">
            <w:r w:rsidR="009F365C" w:rsidRPr="004A009E">
              <w:rPr>
                <w:rStyle w:val="Hipercze"/>
                <w:noProof/>
              </w:rPr>
              <w:t>8.1.</w:t>
            </w:r>
            <w:r w:rsidR="009F365C">
              <w:rPr>
                <w:rFonts w:eastAsiaTheme="minorEastAsia"/>
                <w:noProof/>
                <w:lang w:eastAsia="pl-PL"/>
              </w:rPr>
              <w:tab/>
            </w:r>
            <w:r w:rsidR="009F365C" w:rsidRPr="004A009E">
              <w:rPr>
                <w:rStyle w:val="Hipercze"/>
                <w:noProof/>
              </w:rPr>
              <w:t>Wymagania ogólne</w:t>
            </w:r>
            <w:r w:rsidR="009F365C">
              <w:rPr>
                <w:noProof/>
                <w:webHidden/>
              </w:rPr>
              <w:tab/>
            </w:r>
            <w:r w:rsidR="009F365C">
              <w:rPr>
                <w:noProof/>
                <w:webHidden/>
              </w:rPr>
              <w:fldChar w:fldCharType="begin"/>
            </w:r>
            <w:r w:rsidR="009F365C">
              <w:rPr>
                <w:noProof/>
                <w:webHidden/>
              </w:rPr>
              <w:instrText xml:space="preserve"> PAGEREF _Toc534965602 \h </w:instrText>
            </w:r>
            <w:r w:rsidR="009F365C">
              <w:rPr>
                <w:noProof/>
                <w:webHidden/>
              </w:rPr>
            </w:r>
            <w:r w:rsidR="009F365C">
              <w:rPr>
                <w:noProof/>
                <w:webHidden/>
              </w:rPr>
              <w:fldChar w:fldCharType="separate"/>
            </w:r>
            <w:r w:rsidR="009F365C">
              <w:rPr>
                <w:noProof/>
                <w:webHidden/>
              </w:rPr>
              <w:t>28</w:t>
            </w:r>
            <w:r w:rsidR="009F365C">
              <w:rPr>
                <w:noProof/>
                <w:webHidden/>
              </w:rPr>
              <w:fldChar w:fldCharType="end"/>
            </w:r>
          </w:hyperlink>
        </w:p>
        <w:p w14:paraId="334634B7" w14:textId="77777777" w:rsidR="009F365C" w:rsidRDefault="00EE586E">
          <w:pPr>
            <w:pStyle w:val="Spistreci2"/>
            <w:tabs>
              <w:tab w:val="left" w:pos="880"/>
              <w:tab w:val="right" w:leader="dot" w:pos="8920"/>
            </w:tabs>
            <w:rPr>
              <w:rFonts w:eastAsiaTheme="minorEastAsia"/>
              <w:noProof/>
              <w:lang w:eastAsia="pl-PL"/>
            </w:rPr>
          </w:pPr>
          <w:hyperlink w:anchor="_Toc534965603" w:history="1">
            <w:r w:rsidR="009F365C" w:rsidRPr="004A009E">
              <w:rPr>
                <w:rStyle w:val="Hipercze"/>
                <w:noProof/>
              </w:rPr>
              <w:t>8.2.</w:t>
            </w:r>
            <w:r w:rsidR="009F365C">
              <w:rPr>
                <w:rFonts w:eastAsiaTheme="minorEastAsia"/>
                <w:noProof/>
                <w:lang w:eastAsia="pl-PL"/>
              </w:rPr>
              <w:tab/>
            </w:r>
            <w:r w:rsidR="009F365C" w:rsidRPr="004A009E">
              <w:rPr>
                <w:rStyle w:val="Hipercze"/>
                <w:noProof/>
              </w:rPr>
              <w:t>Wymagania na Usługę Sevice Desk</w:t>
            </w:r>
            <w:r w:rsidR="009F365C">
              <w:rPr>
                <w:noProof/>
                <w:webHidden/>
              </w:rPr>
              <w:tab/>
            </w:r>
            <w:r w:rsidR="009F365C">
              <w:rPr>
                <w:noProof/>
                <w:webHidden/>
              </w:rPr>
              <w:fldChar w:fldCharType="begin"/>
            </w:r>
            <w:r w:rsidR="009F365C">
              <w:rPr>
                <w:noProof/>
                <w:webHidden/>
              </w:rPr>
              <w:instrText xml:space="preserve"> PAGEREF _Toc534965603 \h </w:instrText>
            </w:r>
            <w:r w:rsidR="009F365C">
              <w:rPr>
                <w:noProof/>
                <w:webHidden/>
              </w:rPr>
            </w:r>
            <w:r w:rsidR="009F365C">
              <w:rPr>
                <w:noProof/>
                <w:webHidden/>
              </w:rPr>
              <w:fldChar w:fldCharType="separate"/>
            </w:r>
            <w:r w:rsidR="009F365C">
              <w:rPr>
                <w:noProof/>
                <w:webHidden/>
              </w:rPr>
              <w:t>30</w:t>
            </w:r>
            <w:r w:rsidR="009F365C">
              <w:rPr>
                <w:noProof/>
                <w:webHidden/>
              </w:rPr>
              <w:fldChar w:fldCharType="end"/>
            </w:r>
          </w:hyperlink>
        </w:p>
        <w:p w14:paraId="27612C1F" w14:textId="77777777" w:rsidR="009F365C" w:rsidRDefault="00EE586E">
          <w:pPr>
            <w:pStyle w:val="Spistreci2"/>
            <w:tabs>
              <w:tab w:val="left" w:pos="880"/>
              <w:tab w:val="right" w:leader="dot" w:pos="8920"/>
            </w:tabs>
            <w:rPr>
              <w:rFonts w:eastAsiaTheme="minorEastAsia"/>
              <w:noProof/>
              <w:lang w:eastAsia="pl-PL"/>
            </w:rPr>
          </w:pPr>
          <w:hyperlink w:anchor="_Toc534965604" w:history="1">
            <w:r w:rsidR="009F365C" w:rsidRPr="004A009E">
              <w:rPr>
                <w:rStyle w:val="Hipercze"/>
                <w:noProof/>
              </w:rPr>
              <w:t>8.3.</w:t>
            </w:r>
            <w:r w:rsidR="009F365C">
              <w:rPr>
                <w:rFonts w:eastAsiaTheme="minorEastAsia"/>
                <w:noProof/>
                <w:lang w:eastAsia="pl-PL"/>
              </w:rPr>
              <w:tab/>
            </w:r>
            <w:r w:rsidR="009F365C" w:rsidRPr="004A009E">
              <w:rPr>
                <w:rStyle w:val="Hipercze"/>
                <w:noProof/>
              </w:rPr>
              <w:t>Wymagania na Usługi utrzymaniowe</w:t>
            </w:r>
            <w:r w:rsidR="009F365C">
              <w:rPr>
                <w:noProof/>
                <w:webHidden/>
              </w:rPr>
              <w:tab/>
            </w:r>
            <w:r w:rsidR="009F365C">
              <w:rPr>
                <w:noProof/>
                <w:webHidden/>
              </w:rPr>
              <w:fldChar w:fldCharType="begin"/>
            </w:r>
            <w:r w:rsidR="009F365C">
              <w:rPr>
                <w:noProof/>
                <w:webHidden/>
              </w:rPr>
              <w:instrText xml:space="preserve"> PAGEREF _Toc534965604 \h </w:instrText>
            </w:r>
            <w:r w:rsidR="009F365C">
              <w:rPr>
                <w:noProof/>
                <w:webHidden/>
              </w:rPr>
            </w:r>
            <w:r w:rsidR="009F365C">
              <w:rPr>
                <w:noProof/>
                <w:webHidden/>
              </w:rPr>
              <w:fldChar w:fldCharType="separate"/>
            </w:r>
            <w:r w:rsidR="009F365C">
              <w:rPr>
                <w:noProof/>
                <w:webHidden/>
              </w:rPr>
              <w:t>33</w:t>
            </w:r>
            <w:r w:rsidR="009F365C">
              <w:rPr>
                <w:noProof/>
                <w:webHidden/>
              </w:rPr>
              <w:fldChar w:fldCharType="end"/>
            </w:r>
          </w:hyperlink>
        </w:p>
        <w:p w14:paraId="55E65A5B" w14:textId="77777777" w:rsidR="009F365C" w:rsidRDefault="00EE586E">
          <w:pPr>
            <w:pStyle w:val="Spistreci2"/>
            <w:tabs>
              <w:tab w:val="left" w:pos="880"/>
              <w:tab w:val="right" w:leader="dot" w:pos="8920"/>
            </w:tabs>
            <w:rPr>
              <w:rFonts w:eastAsiaTheme="minorEastAsia"/>
              <w:noProof/>
              <w:lang w:eastAsia="pl-PL"/>
            </w:rPr>
          </w:pPr>
          <w:hyperlink w:anchor="_Toc534965605" w:history="1">
            <w:r w:rsidR="009F365C" w:rsidRPr="004A009E">
              <w:rPr>
                <w:rStyle w:val="Hipercze"/>
                <w:noProof/>
              </w:rPr>
              <w:t>8.4.</w:t>
            </w:r>
            <w:r w:rsidR="009F365C">
              <w:rPr>
                <w:rFonts w:eastAsiaTheme="minorEastAsia"/>
                <w:noProof/>
                <w:lang w:eastAsia="pl-PL"/>
              </w:rPr>
              <w:tab/>
            </w:r>
            <w:r w:rsidR="009F365C" w:rsidRPr="004A009E">
              <w:rPr>
                <w:rStyle w:val="Hipercze"/>
                <w:noProof/>
              </w:rPr>
              <w:t>Wymagania na Usługi rozwojowe Systemu</w:t>
            </w:r>
            <w:r w:rsidR="009F365C">
              <w:rPr>
                <w:noProof/>
                <w:webHidden/>
              </w:rPr>
              <w:tab/>
            </w:r>
            <w:r w:rsidR="009F365C">
              <w:rPr>
                <w:noProof/>
                <w:webHidden/>
              </w:rPr>
              <w:fldChar w:fldCharType="begin"/>
            </w:r>
            <w:r w:rsidR="009F365C">
              <w:rPr>
                <w:noProof/>
                <w:webHidden/>
              </w:rPr>
              <w:instrText xml:space="preserve"> PAGEREF _Toc534965605 \h </w:instrText>
            </w:r>
            <w:r w:rsidR="009F365C">
              <w:rPr>
                <w:noProof/>
                <w:webHidden/>
              </w:rPr>
            </w:r>
            <w:r w:rsidR="009F365C">
              <w:rPr>
                <w:noProof/>
                <w:webHidden/>
              </w:rPr>
              <w:fldChar w:fldCharType="separate"/>
            </w:r>
            <w:r w:rsidR="009F365C">
              <w:rPr>
                <w:noProof/>
                <w:webHidden/>
              </w:rPr>
              <w:t>36</w:t>
            </w:r>
            <w:r w:rsidR="009F365C">
              <w:rPr>
                <w:noProof/>
                <w:webHidden/>
              </w:rPr>
              <w:fldChar w:fldCharType="end"/>
            </w:r>
          </w:hyperlink>
        </w:p>
        <w:p w14:paraId="01253EA3" w14:textId="77777777" w:rsidR="009F365C" w:rsidRDefault="00EE586E">
          <w:pPr>
            <w:pStyle w:val="Spistreci2"/>
            <w:tabs>
              <w:tab w:val="left" w:pos="880"/>
              <w:tab w:val="right" w:leader="dot" w:pos="8920"/>
            </w:tabs>
            <w:rPr>
              <w:rFonts w:eastAsiaTheme="minorEastAsia"/>
              <w:noProof/>
              <w:lang w:eastAsia="pl-PL"/>
            </w:rPr>
          </w:pPr>
          <w:hyperlink w:anchor="_Toc534965606" w:history="1">
            <w:r w:rsidR="009F365C" w:rsidRPr="004A009E">
              <w:rPr>
                <w:rStyle w:val="Hipercze"/>
                <w:noProof/>
              </w:rPr>
              <w:t>8.5.</w:t>
            </w:r>
            <w:r w:rsidR="009F365C">
              <w:rPr>
                <w:rFonts w:eastAsiaTheme="minorEastAsia"/>
                <w:noProof/>
                <w:lang w:eastAsia="pl-PL"/>
              </w:rPr>
              <w:tab/>
            </w:r>
            <w:r w:rsidR="009F365C" w:rsidRPr="004A009E">
              <w:rPr>
                <w:rStyle w:val="Hipercze"/>
                <w:noProof/>
              </w:rPr>
              <w:t>Wymagania na Usługi rozbudowy Systemu</w:t>
            </w:r>
            <w:r w:rsidR="009F365C">
              <w:rPr>
                <w:noProof/>
                <w:webHidden/>
              </w:rPr>
              <w:tab/>
            </w:r>
            <w:r w:rsidR="009F365C">
              <w:rPr>
                <w:noProof/>
                <w:webHidden/>
              </w:rPr>
              <w:fldChar w:fldCharType="begin"/>
            </w:r>
            <w:r w:rsidR="009F365C">
              <w:rPr>
                <w:noProof/>
                <w:webHidden/>
              </w:rPr>
              <w:instrText xml:space="preserve"> PAGEREF _Toc534965606 \h </w:instrText>
            </w:r>
            <w:r w:rsidR="009F365C">
              <w:rPr>
                <w:noProof/>
                <w:webHidden/>
              </w:rPr>
            </w:r>
            <w:r w:rsidR="009F365C">
              <w:rPr>
                <w:noProof/>
                <w:webHidden/>
              </w:rPr>
              <w:fldChar w:fldCharType="separate"/>
            </w:r>
            <w:r w:rsidR="009F365C">
              <w:rPr>
                <w:noProof/>
                <w:webHidden/>
              </w:rPr>
              <w:t>38</w:t>
            </w:r>
            <w:r w:rsidR="009F365C">
              <w:rPr>
                <w:noProof/>
                <w:webHidden/>
              </w:rPr>
              <w:fldChar w:fldCharType="end"/>
            </w:r>
          </w:hyperlink>
        </w:p>
        <w:p w14:paraId="3761D2D4" w14:textId="47962753" w:rsidR="00222651" w:rsidRDefault="00222651">
          <w:r>
            <w:rPr>
              <w:b/>
              <w:bCs/>
            </w:rPr>
            <w:fldChar w:fldCharType="end"/>
          </w:r>
        </w:p>
      </w:sdtContent>
    </w:sdt>
    <w:p w14:paraId="6906455C" w14:textId="77777777" w:rsidR="00222651" w:rsidRDefault="00222651" w:rsidP="00222651">
      <w:pPr>
        <w:jc w:val="both"/>
      </w:pPr>
    </w:p>
    <w:p w14:paraId="309FCE30" w14:textId="77777777" w:rsidR="00222651" w:rsidRDefault="00222651" w:rsidP="00222651">
      <w:pPr>
        <w:jc w:val="both"/>
      </w:pPr>
    </w:p>
    <w:p w14:paraId="7DB5D343" w14:textId="4376AAA6" w:rsidR="00222651" w:rsidRDefault="00222651">
      <w:r>
        <w:br w:type="page"/>
      </w:r>
    </w:p>
    <w:p w14:paraId="3A7D7F24" w14:textId="77777777" w:rsidR="00222651" w:rsidRDefault="00222651" w:rsidP="00222651">
      <w:pPr>
        <w:jc w:val="both"/>
      </w:pPr>
    </w:p>
    <w:p w14:paraId="6B7E4704" w14:textId="4DDBBA7B" w:rsidR="00357903" w:rsidRDefault="003517C2" w:rsidP="00965089">
      <w:pPr>
        <w:pStyle w:val="Nagwek1"/>
        <w:numPr>
          <w:ilvl w:val="0"/>
          <w:numId w:val="1"/>
        </w:numPr>
      </w:pPr>
      <w:bookmarkStart w:id="0" w:name="_Toc534965582"/>
      <w:r>
        <w:t>Definicje</w:t>
      </w:r>
      <w:bookmarkEnd w:id="0"/>
    </w:p>
    <w:p w14:paraId="6D5E186B" w14:textId="77777777" w:rsidR="003517C2" w:rsidRPr="003517C2" w:rsidRDefault="003517C2" w:rsidP="003517C2"/>
    <w:tbl>
      <w:tblPr>
        <w:tblStyle w:val="Tabela-Siatka1"/>
        <w:tblW w:w="0" w:type="auto"/>
        <w:tblLook w:val="04A0" w:firstRow="1" w:lastRow="0" w:firstColumn="1" w:lastColumn="0" w:noHBand="0" w:noVBand="1"/>
      </w:tblPr>
      <w:tblGrid>
        <w:gridCol w:w="2112"/>
        <w:gridCol w:w="6808"/>
      </w:tblGrid>
      <w:tr w:rsidR="003517C2" w:rsidRPr="003517C2" w14:paraId="747A5C24" w14:textId="77777777" w:rsidTr="00EE586E">
        <w:trPr>
          <w:tblHeader/>
        </w:trPr>
        <w:tc>
          <w:tcPr>
            <w:tcW w:w="2122" w:type="dxa"/>
            <w:shd w:val="clear" w:color="auto" w:fill="D9D9D9" w:themeFill="background1" w:themeFillShade="D9"/>
          </w:tcPr>
          <w:p w14:paraId="7D2E003C" w14:textId="77777777" w:rsidR="003517C2" w:rsidRPr="003517C2" w:rsidRDefault="003517C2" w:rsidP="003517C2">
            <w:pPr>
              <w:jc w:val="center"/>
              <w:rPr>
                <w:rFonts w:ascii="Times New Roman" w:hAnsi="Times New Roman" w:cs="Times New Roman"/>
                <w:b/>
                <w:sz w:val="24"/>
                <w:szCs w:val="24"/>
              </w:rPr>
            </w:pPr>
            <w:r w:rsidRPr="003517C2">
              <w:rPr>
                <w:rFonts w:ascii="Times New Roman" w:hAnsi="Times New Roman" w:cs="Times New Roman"/>
                <w:b/>
                <w:sz w:val="24"/>
                <w:szCs w:val="24"/>
              </w:rPr>
              <w:t xml:space="preserve">Termin </w:t>
            </w:r>
          </w:p>
        </w:tc>
        <w:tc>
          <w:tcPr>
            <w:tcW w:w="6940" w:type="dxa"/>
            <w:shd w:val="clear" w:color="auto" w:fill="D9D9D9" w:themeFill="background1" w:themeFillShade="D9"/>
          </w:tcPr>
          <w:p w14:paraId="68CBFB73" w14:textId="77777777" w:rsidR="003517C2" w:rsidRPr="003517C2" w:rsidRDefault="003517C2" w:rsidP="003517C2">
            <w:pPr>
              <w:jc w:val="center"/>
              <w:rPr>
                <w:rFonts w:ascii="Times New Roman" w:hAnsi="Times New Roman" w:cs="Times New Roman"/>
                <w:b/>
                <w:sz w:val="24"/>
                <w:szCs w:val="24"/>
              </w:rPr>
            </w:pPr>
            <w:r w:rsidRPr="003517C2">
              <w:rPr>
                <w:rFonts w:ascii="Times New Roman" w:hAnsi="Times New Roman" w:cs="Times New Roman"/>
                <w:b/>
                <w:sz w:val="24"/>
                <w:szCs w:val="24"/>
              </w:rPr>
              <w:t>Definicja</w:t>
            </w:r>
          </w:p>
        </w:tc>
      </w:tr>
      <w:tr w:rsidR="003517C2" w:rsidRPr="003517C2" w14:paraId="2400625B" w14:textId="77777777" w:rsidTr="00EE586E">
        <w:tc>
          <w:tcPr>
            <w:tcW w:w="2122" w:type="dxa"/>
          </w:tcPr>
          <w:p w14:paraId="152DCA77"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Błąd Krytyczny</w:t>
            </w:r>
          </w:p>
        </w:tc>
        <w:tc>
          <w:tcPr>
            <w:tcW w:w="6940" w:type="dxa"/>
          </w:tcPr>
          <w:p w14:paraId="18BCF499"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 xml:space="preserve">Incydent uniemożliwiający korzystanie z kluczowych funkcjonalności systemu uniemożliwiających realizację najważniejszych procesów biznesowych. </w:t>
            </w:r>
          </w:p>
        </w:tc>
      </w:tr>
      <w:tr w:rsidR="003517C2" w:rsidRPr="003517C2" w14:paraId="690DCC2C" w14:textId="77777777" w:rsidTr="00EE586E">
        <w:tc>
          <w:tcPr>
            <w:tcW w:w="2122" w:type="dxa"/>
          </w:tcPr>
          <w:p w14:paraId="3DCA0F8E"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Błąd Niekrytyczny</w:t>
            </w:r>
          </w:p>
        </w:tc>
        <w:tc>
          <w:tcPr>
            <w:tcW w:w="6940" w:type="dxa"/>
          </w:tcPr>
          <w:p w14:paraId="0BC393E7"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Incydent uniemożliwiający korzystanie z określonych funkcjonalności systemu lub w znacznym stopniu ogranicza korzystanie z systemu jednak nie blokuje realizacji najważniejszych procesów biznesowych.</w:t>
            </w:r>
          </w:p>
        </w:tc>
      </w:tr>
      <w:tr w:rsidR="003517C2" w:rsidRPr="003517C2" w14:paraId="3972731B" w14:textId="77777777" w:rsidTr="00EE586E">
        <w:tc>
          <w:tcPr>
            <w:tcW w:w="2122" w:type="dxa"/>
          </w:tcPr>
          <w:p w14:paraId="515EAA3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Błąd Niskiej Kategorii</w:t>
            </w:r>
          </w:p>
        </w:tc>
        <w:tc>
          <w:tcPr>
            <w:tcW w:w="6940" w:type="dxa"/>
          </w:tcPr>
          <w:p w14:paraId="37B5184F"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Incydent polegający na wystąpieniu stanu niezgodności Systemu z założeniami określonymi w Dokumentacji Dedykowanej nie powodujący niemożliwości lub utrudnień w wykorzystywaniu funkcjonalności Systemu.</w:t>
            </w:r>
          </w:p>
        </w:tc>
      </w:tr>
      <w:tr w:rsidR="003517C2" w:rsidRPr="003517C2" w14:paraId="49DB4309" w14:textId="77777777" w:rsidTr="00EE586E">
        <w:tc>
          <w:tcPr>
            <w:tcW w:w="2122" w:type="dxa"/>
          </w:tcPr>
          <w:p w14:paraId="76B69591"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Czas Naprawy</w:t>
            </w:r>
          </w:p>
        </w:tc>
        <w:tc>
          <w:tcPr>
            <w:tcW w:w="6940" w:type="dxa"/>
          </w:tcPr>
          <w:p w14:paraId="5594D5CF"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 xml:space="preserve">Termin, w którym Wykonawca zobowiązany jest do rozwiązania Incydentu na zasadach określonych w OPZ. </w:t>
            </w:r>
          </w:p>
        </w:tc>
      </w:tr>
      <w:tr w:rsidR="003517C2" w:rsidRPr="003517C2" w14:paraId="55A7D3FB" w14:textId="77777777" w:rsidTr="00EE586E">
        <w:tc>
          <w:tcPr>
            <w:tcW w:w="2122" w:type="dxa"/>
          </w:tcPr>
          <w:p w14:paraId="7BA78C21"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Czas Reakcji</w:t>
            </w:r>
          </w:p>
        </w:tc>
        <w:tc>
          <w:tcPr>
            <w:tcW w:w="6940" w:type="dxa"/>
          </w:tcPr>
          <w:p w14:paraId="65B7C25A"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 xml:space="preserve">Termin, w którym Wykonawca zobowiązany jest do rejestracji Zgłoszenia w ServiceDesk i podjęcia działań zmierzających do Obsługi Zgłoszenia. </w:t>
            </w:r>
          </w:p>
        </w:tc>
      </w:tr>
      <w:tr w:rsidR="003517C2" w:rsidRPr="003517C2" w14:paraId="0200BF9B" w14:textId="77777777" w:rsidTr="00EE586E">
        <w:tc>
          <w:tcPr>
            <w:tcW w:w="2122" w:type="dxa"/>
          </w:tcPr>
          <w:p w14:paraId="227C237F"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Czas rozwiązania Zgłoszenia</w:t>
            </w:r>
          </w:p>
        </w:tc>
        <w:tc>
          <w:tcPr>
            <w:tcW w:w="6940" w:type="dxa"/>
          </w:tcPr>
          <w:p w14:paraId="0F6A746A"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 xml:space="preserve">Czas liczony od momentu rejestracji Zgłoszenia w Service Desk, do momentu rozwiązania Zgłoszenia, zgodnie z postanowieniami OPZ. </w:t>
            </w:r>
          </w:p>
        </w:tc>
      </w:tr>
      <w:tr w:rsidR="003517C2" w:rsidRPr="003517C2" w14:paraId="038D53D0" w14:textId="77777777" w:rsidTr="00EE586E">
        <w:tc>
          <w:tcPr>
            <w:tcW w:w="2122" w:type="dxa"/>
          </w:tcPr>
          <w:p w14:paraId="71C36084"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Dokumentacja Dedykowana</w:t>
            </w:r>
          </w:p>
        </w:tc>
        <w:tc>
          <w:tcPr>
            <w:tcW w:w="6940" w:type="dxa"/>
          </w:tcPr>
          <w:p w14:paraId="6F5AA588" w14:textId="6DB52E48"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 xml:space="preserve">Dokumentacja przygotowana dla Systemu, dla której Zamawiający posiada prawa autorskie, określająca prawidłowy sposób działania Systemu, </w:t>
            </w:r>
            <w:r w:rsidRPr="00F56F4D">
              <w:rPr>
                <w:rFonts w:ascii="Times New Roman" w:hAnsi="Times New Roman" w:cs="Times New Roman"/>
                <w:sz w:val="24"/>
                <w:szCs w:val="24"/>
              </w:rPr>
              <w:t>w s</w:t>
            </w:r>
            <w:r w:rsidR="00F56F4D">
              <w:rPr>
                <w:rFonts w:ascii="Times New Roman" w:hAnsi="Times New Roman" w:cs="Times New Roman"/>
                <w:sz w:val="24"/>
                <w:szCs w:val="24"/>
              </w:rPr>
              <w:t>zczególności: dokumentacja powykonawcza Systemu, podręcznik administratora, podręcznik użytkownika</w:t>
            </w:r>
          </w:p>
        </w:tc>
      </w:tr>
      <w:tr w:rsidR="003517C2" w:rsidRPr="003517C2" w14:paraId="5A1925C8" w14:textId="77777777" w:rsidTr="00EE586E">
        <w:tc>
          <w:tcPr>
            <w:tcW w:w="2122" w:type="dxa"/>
          </w:tcPr>
          <w:p w14:paraId="5FD4FA59"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 xml:space="preserve">Dokumentacja Standardowa </w:t>
            </w:r>
          </w:p>
        </w:tc>
        <w:tc>
          <w:tcPr>
            <w:tcW w:w="6940" w:type="dxa"/>
          </w:tcPr>
          <w:p w14:paraId="0895137C"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 xml:space="preserve">Dokumentacja Oprogramowania Gotowego  oraz sprzętu, stanowiących elementy Systemu. </w:t>
            </w:r>
          </w:p>
        </w:tc>
      </w:tr>
      <w:tr w:rsidR="003517C2" w:rsidRPr="003517C2" w14:paraId="0C7D1EDC" w14:textId="77777777" w:rsidTr="00EE586E">
        <w:tc>
          <w:tcPr>
            <w:tcW w:w="2122" w:type="dxa"/>
          </w:tcPr>
          <w:p w14:paraId="11CB4A2B"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noProof/>
                <w:sz w:val="24"/>
                <w:szCs w:val="24"/>
                <w:lang w:eastAsia="pl-PL"/>
              </w:rPr>
              <w:t>Dzień roboczy</w:t>
            </w:r>
          </w:p>
        </w:tc>
        <w:tc>
          <w:tcPr>
            <w:tcW w:w="6940" w:type="dxa"/>
          </w:tcPr>
          <w:p w14:paraId="3EE9054D" w14:textId="77777777" w:rsidR="003517C2" w:rsidRPr="003517C2" w:rsidRDefault="003517C2" w:rsidP="003517C2">
            <w:pPr>
              <w:rPr>
                <w:rFonts w:ascii="Times New Roman" w:hAnsi="Times New Roman" w:cs="Times New Roman"/>
                <w:sz w:val="24"/>
                <w:szCs w:val="24"/>
              </w:rPr>
            </w:pPr>
            <w:r w:rsidRPr="003517C2">
              <w:rPr>
                <w:rFonts w:ascii="Times New Roman" w:eastAsia="Times New Roman" w:hAnsi="Times New Roman" w:cs="Times New Roman"/>
                <w:sz w:val="24"/>
                <w:szCs w:val="24"/>
                <w:lang w:eastAsia="pl-PL"/>
              </w:rPr>
              <w:t>Dzień od poniedziałku do piątku, z wyłączeniem dni ustawowo wolnych pracy na terenie Rzeczpospolitej Polskiej, w rozumieniu ustawy z dnia 18 stycznia 1951 r. o dniach wolnych od pracy (tekst jedn. Dz. U. z 2015 r. poz. 90).</w:t>
            </w:r>
          </w:p>
        </w:tc>
      </w:tr>
      <w:tr w:rsidR="003517C2" w:rsidRPr="003517C2" w14:paraId="66F9F840" w14:textId="77777777" w:rsidTr="00EE586E">
        <w:tc>
          <w:tcPr>
            <w:tcW w:w="2122" w:type="dxa"/>
          </w:tcPr>
          <w:p w14:paraId="3715A721" w14:textId="77777777" w:rsidR="003517C2" w:rsidRPr="003517C2" w:rsidRDefault="003517C2" w:rsidP="003517C2">
            <w:pPr>
              <w:rPr>
                <w:rFonts w:ascii="Times New Roman" w:hAnsi="Times New Roman" w:cs="Times New Roman"/>
                <w:noProof/>
                <w:sz w:val="24"/>
                <w:szCs w:val="24"/>
                <w:lang w:eastAsia="pl-PL"/>
              </w:rPr>
            </w:pPr>
            <w:r w:rsidRPr="003517C2">
              <w:rPr>
                <w:rFonts w:ascii="Times New Roman" w:hAnsi="Times New Roman" w:cs="Times New Roman"/>
                <w:noProof/>
                <w:sz w:val="24"/>
                <w:szCs w:val="24"/>
                <w:lang w:eastAsia="pl-PL"/>
              </w:rPr>
              <w:t xml:space="preserve">Incydent </w:t>
            </w:r>
          </w:p>
        </w:tc>
        <w:tc>
          <w:tcPr>
            <w:tcW w:w="6940" w:type="dxa"/>
          </w:tcPr>
          <w:p w14:paraId="54B96239"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 xml:space="preserve">Działanie Systemu w sposób uniemożliwiający wykorzystanie funkcjonalności lub w działanie Systemu sposób odmienny niż określony w Dokumentacji Dedykowanej, kategoryzowane jako Błąd Krytyczny albo Błąd Niekrytyczny albo Błąd Niskiej Kategorii. </w:t>
            </w:r>
          </w:p>
        </w:tc>
      </w:tr>
      <w:tr w:rsidR="003517C2" w:rsidRPr="003517C2" w14:paraId="7046434D" w14:textId="77777777" w:rsidTr="00EE586E">
        <w:tc>
          <w:tcPr>
            <w:tcW w:w="2122" w:type="dxa"/>
          </w:tcPr>
          <w:p w14:paraId="1EB59D66" w14:textId="77777777" w:rsidR="003517C2" w:rsidRPr="003517C2" w:rsidRDefault="003517C2" w:rsidP="003517C2">
            <w:pPr>
              <w:rPr>
                <w:rFonts w:ascii="Times New Roman" w:hAnsi="Times New Roman" w:cs="Times New Roman"/>
                <w:noProof/>
                <w:sz w:val="24"/>
                <w:szCs w:val="24"/>
                <w:lang w:eastAsia="pl-PL"/>
              </w:rPr>
            </w:pPr>
            <w:r w:rsidRPr="003517C2">
              <w:rPr>
                <w:rFonts w:ascii="Times New Roman" w:hAnsi="Times New Roman" w:cs="Times New Roman"/>
                <w:sz w:val="24"/>
                <w:szCs w:val="24"/>
              </w:rPr>
              <w:t>ITS</w:t>
            </w:r>
          </w:p>
        </w:tc>
        <w:tc>
          <w:tcPr>
            <w:tcW w:w="6940" w:type="dxa"/>
          </w:tcPr>
          <w:p w14:paraId="386405FB"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Infrastruktura Techniczno-Systemowa – obejmuje sprzęt komputerowy (m.in. serwery, macierze, stacje robocze), sprzęt sieciowy (m.in. przełączniki LAN, routery, firewall), oprogramowanie systemowe (m.in. systemy operacyjne, serwery baz danych).</w:t>
            </w:r>
          </w:p>
        </w:tc>
      </w:tr>
      <w:tr w:rsidR="003517C2" w:rsidRPr="003517C2" w14:paraId="44FE76D0" w14:textId="77777777" w:rsidTr="00EE586E">
        <w:tc>
          <w:tcPr>
            <w:tcW w:w="2122" w:type="dxa"/>
          </w:tcPr>
          <w:p w14:paraId="5290C800"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Kody Źródłowe</w:t>
            </w:r>
          </w:p>
        </w:tc>
        <w:tc>
          <w:tcPr>
            <w:tcW w:w="6940" w:type="dxa"/>
          </w:tcPr>
          <w:p w14:paraId="1755788D"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Kody źródłowe Systemu określone są Procedurze przekazywania kodów źródłowych (Załącznik xx do Umowy).</w:t>
            </w:r>
          </w:p>
        </w:tc>
      </w:tr>
      <w:tr w:rsidR="003517C2" w:rsidRPr="003517C2" w14:paraId="25ED6A94" w14:textId="77777777" w:rsidTr="00EE586E">
        <w:tc>
          <w:tcPr>
            <w:tcW w:w="2122" w:type="dxa"/>
          </w:tcPr>
          <w:p w14:paraId="7120EF3D"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Linia wsparcia</w:t>
            </w:r>
          </w:p>
        </w:tc>
        <w:tc>
          <w:tcPr>
            <w:tcW w:w="6940" w:type="dxa"/>
          </w:tcPr>
          <w:p w14:paraId="1786E3A9"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Poziom hierarchii Grup Wsparcia obsługujących zgłoszenie/incydent/wniosek/problem w Sevice Desk Zamawiającego.</w:t>
            </w:r>
          </w:p>
          <w:p w14:paraId="2CD87E79"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I linia wsparcia – Service Desk Wykonawcy,</w:t>
            </w:r>
          </w:p>
          <w:p w14:paraId="0878A4A7"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II linia wsparcia – specjaliści Zamawiającego Systemu,</w:t>
            </w:r>
          </w:p>
          <w:p w14:paraId="17515317"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III linia wsparcia – Wykonawca.</w:t>
            </w:r>
          </w:p>
        </w:tc>
      </w:tr>
      <w:tr w:rsidR="003517C2" w:rsidRPr="003517C2" w14:paraId="64BD8442" w14:textId="77777777" w:rsidTr="00EE586E">
        <w:tc>
          <w:tcPr>
            <w:tcW w:w="2122" w:type="dxa"/>
          </w:tcPr>
          <w:p w14:paraId="201E85B6"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Łata</w:t>
            </w:r>
          </w:p>
        </w:tc>
        <w:tc>
          <w:tcPr>
            <w:tcW w:w="6940" w:type="dxa"/>
          </w:tcPr>
          <w:p w14:paraId="4DFC57B4"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 xml:space="preserve">(ang. patch) poprawka lub uaktualnienie do </w:t>
            </w:r>
            <w:r w:rsidRPr="003517C2">
              <w:rPr>
                <w:rFonts w:ascii="Times New Roman" w:eastAsiaTheme="majorEastAsia" w:hAnsi="Times New Roman" w:cs="Times New Roman"/>
                <w:sz w:val="24"/>
                <w:szCs w:val="24"/>
              </w:rPr>
              <w:t>programu</w:t>
            </w:r>
            <w:r w:rsidRPr="003517C2">
              <w:rPr>
                <w:rFonts w:ascii="Times New Roman" w:hAnsi="Times New Roman" w:cs="Times New Roman"/>
                <w:sz w:val="24"/>
                <w:szCs w:val="24"/>
              </w:rPr>
              <w:t xml:space="preserve"> (wyjątkowo danych), przeznaczona do usunięcia </w:t>
            </w:r>
            <w:r w:rsidRPr="003517C2">
              <w:rPr>
                <w:rFonts w:ascii="Times New Roman" w:eastAsiaTheme="majorEastAsia" w:hAnsi="Times New Roman" w:cs="Times New Roman"/>
                <w:sz w:val="24"/>
                <w:szCs w:val="24"/>
              </w:rPr>
              <w:t>błędów</w:t>
            </w:r>
            <w:r w:rsidRPr="003517C2">
              <w:rPr>
                <w:rFonts w:ascii="Times New Roman" w:hAnsi="Times New Roman" w:cs="Times New Roman"/>
                <w:sz w:val="24"/>
                <w:szCs w:val="24"/>
              </w:rPr>
              <w:t xml:space="preserve">, rozszerzenia </w:t>
            </w:r>
            <w:r w:rsidRPr="003517C2">
              <w:rPr>
                <w:rFonts w:ascii="Times New Roman" w:hAnsi="Times New Roman" w:cs="Times New Roman"/>
                <w:sz w:val="24"/>
                <w:szCs w:val="24"/>
              </w:rPr>
              <w:lastRenderedPageBreak/>
              <w:t>funkcjonalności programu albo zwiększenia wydajności wcześniejszej wersji programu</w:t>
            </w:r>
            <w:r w:rsidRPr="003517C2">
              <w:t xml:space="preserve">. </w:t>
            </w:r>
          </w:p>
        </w:tc>
      </w:tr>
      <w:tr w:rsidR="003517C2" w:rsidRPr="003517C2" w14:paraId="56FF04A3" w14:textId="77777777" w:rsidTr="00EE586E">
        <w:tc>
          <w:tcPr>
            <w:tcW w:w="2122" w:type="dxa"/>
          </w:tcPr>
          <w:p w14:paraId="5587B915"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lastRenderedPageBreak/>
              <w:t>Maszyna wirtualna</w:t>
            </w:r>
          </w:p>
        </w:tc>
        <w:tc>
          <w:tcPr>
            <w:tcW w:w="6940" w:type="dxa"/>
          </w:tcPr>
          <w:p w14:paraId="52D4440D"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 xml:space="preserve">Wydzielone zasoby wirtualne z zasobów fizycznych w ten sposób, że jedna maszyna wirtualna nie ma wpływu na drugą maszynę wirtualna. Maszyna wirtualna opisywana jest między innymi  parametrami: procesor CPU, pamięć operacyjna, dyski, interfejsy sieciowe i inne urządzenia. </w:t>
            </w:r>
          </w:p>
          <w:p w14:paraId="3443965E"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Na Maszynie wirtualnej instalowane jest:</w:t>
            </w:r>
          </w:p>
          <w:p w14:paraId="1FEC605A" w14:textId="77777777" w:rsidR="003517C2" w:rsidRPr="003517C2" w:rsidRDefault="003517C2" w:rsidP="003517C2">
            <w:pPr>
              <w:numPr>
                <w:ilvl w:val="0"/>
                <w:numId w:val="23"/>
              </w:numPr>
              <w:contextualSpacing/>
              <w:jc w:val="both"/>
              <w:rPr>
                <w:rFonts w:ascii="Times New Roman" w:hAnsi="Times New Roman" w:cs="Times New Roman"/>
                <w:sz w:val="24"/>
                <w:szCs w:val="24"/>
              </w:rPr>
            </w:pPr>
            <w:r w:rsidRPr="003517C2">
              <w:rPr>
                <w:rFonts w:ascii="Times New Roman" w:hAnsi="Times New Roman" w:cs="Times New Roman"/>
                <w:sz w:val="24"/>
                <w:szCs w:val="24"/>
              </w:rPr>
              <w:t>System operacyjny.</w:t>
            </w:r>
          </w:p>
          <w:p w14:paraId="4A392C1E" w14:textId="77777777" w:rsidR="003517C2" w:rsidRPr="003517C2" w:rsidRDefault="003517C2" w:rsidP="003517C2">
            <w:pPr>
              <w:numPr>
                <w:ilvl w:val="0"/>
                <w:numId w:val="23"/>
              </w:numPr>
              <w:contextualSpacing/>
              <w:jc w:val="both"/>
              <w:rPr>
                <w:rFonts w:ascii="Times New Roman" w:hAnsi="Times New Roman" w:cs="Times New Roman"/>
                <w:sz w:val="24"/>
                <w:szCs w:val="24"/>
              </w:rPr>
            </w:pPr>
            <w:r w:rsidRPr="003517C2">
              <w:rPr>
                <w:rFonts w:ascii="Times New Roman" w:hAnsi="Times New Roman" w:cs="Times New Roman"/>
                <w:sz w:val="24"/>
                <w:szCs w:val="24"/>
              </w:rPr>
              <w:t>Oprogramowanie Gotowe (oprogramowanie systemowe)</w:t>
            </w:r>
          </w:p>
          <w:p w14:paraId="0E5E696C" w14:textId="77777777" w:rsidR="003517C2" w:rsidRPr="003517C2" w:rsidRDefault="003517C2" w:rsidP="003517C2">
            <w:pPr>
              <w:jc w:val="both"/>
            </w:pPr>
            <w:r w:rsidRPr="003517C2">
              <w:rPr>
                <w:rFonts w:ascii="Times New Roman" w:hAnsi="Times New Roman" w:cs="Times New Roman"/>
                <w:sz w:val="24"/>
                <w:szCs w:val="24"/>
              </w:rPr>
              <w:t>Oprogramowanie Dedykowane (oprogramowanie aplikacyjne)</w:t>
            </w:r>
          </w:p>
        </w:tc>
      </w:tr>
      <w:tr w:rsidR="003517C2" w:rsidRPr="003517C2" w14:paraId="22F7B9D8" w14:textId="77777777" w:rsidTr="00EE586E">
        <w:tc>
          <w:tcPr>
            <w:tcW w:w="2122" w:type="dxa"/>
          </w:tcPr>
          <w:p w14:paraId="1061C81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Nowa wersja Systemu</w:t>
            </w:r>
          </w:p>
        </w:tc>
        <w:tc>
          <w:tcPr>
            <w:tcW w:w="6940" w:type="dxa"/>
          </w:tcPr>
          <w:p w14:paraId="12460342" w14:textId="77777777" w:rsidR="003517C2" w:rsidRPr="003517C2" w:rsidRDefault="003517C2" w:rsidP="003517C2">
            <w:pPr>
              <w:jc w:val="both"/>
            </w:pPr>
            <w:r w:rsidRPr="003517C2">
              <w:rPr>
                <w:rFonts w:ascii="Times New Roman" w:hAnsi="Times New Roman" w:cs="Times New Roman"/>
                <w:sz w:val="24"/>
                <w:szCs w:val="24"/>
              </w:rPr>
              <w:t>Opracowanie wersji Systemu przez Wykonawcę na podstawie Zlecenia przekazanego przez Zamawiającego i przekazanej Zamawiającemu zgodnie z Procedurą przekazywania kodów źródłowych.</w:t>
            </w:r>
          </w:p>
        </w:tc>
      </w:tr>
      <w:tr w:rsidR="003517C2" w:rsidRPr="003517C2" w14:paraId="2BBA477D" w14:textId="77777777" w:rsidTr="00EE586E">
        <w:tc>
          <w:tcPr>
            <w:tcW w:w="2122" w:type="dxa"/>
          </w:tcPr>
          <w:p w14:paraId="14A1562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Obejście</w:t>
            </w:r>
          </w:p>
        </w:tc>
        <w:tc>
          <w:tcPr>
            <w:tcW w:w="6940" w:type="dxa"/>
          </w:tcPr>
          <w:p w14:paraId="0C730956"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Oznacza rozwiązanie incydentu lub problemu, które może być realizowane poprzez zmianę parametrów konfiguracji Oprogramowania, rekomendację modyfikacji procesu przetwarzania danych, rekomendację modyfikacji sprzętowo-programowej, rekomendację modyfikacji infrastruktury wykorzystywanej przez Oprogramowanie, lub inne rekomendacje, prowadzące do zmiany poziomu incydentu na niższy bądź do zamknięcia problemu.</w:t>
            </w:r>
          </w:p>
          <w:p w14:paraId="3439E2B0"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Przez Obejście należy rozumieć przewrócenie działania Oprogramowania do stanu sprzed wystąpienia incydentu lub problemu, z możliwymi ograniczeniami sposobu korzystania z Oprogramowania, pozostającymi bez wpływu na funkcje obsługiwane przez Oprogramowanie.</w:t>
            </w:r>
          </w:p>
        </w:tc>
      </w:tr>
      <w:tr w:rsidR="003517C2" w:rsidRPr="003517C2" w14:paraId="0665F53D" w14:textId="77777777" w:rsidTr="00EE586E">
        <w:tc>
          <w:tcPr>
            <w:tcW w:w="2122" w:type="dxa"/>
          </w:tcPr>
          <w:p w14:paraId="2455602D"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 xml:space="preserve">Oprogramowanie Dedykowane </w:t>
            </w:r>
          </w:p>
        </w:tc>
        <w:tc>
          <w:tcPr>
            <w:tcW w:w="6940" w:type="dxa"/>
          </w:tcPr>
          <w:p w14:paraId="7A57690C"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Oprogramowanie Systemu dla której Zamawiający posiada prawa autorskie.</w:t>
            </w:r>
          </w:p>
        </w:tc>
      </w:tr>
      <w:tr w:rsidR="003517C2" w:rsidRPr="003517C2" w14:paraId="162ECD5A" w14:textId="77777777" w:rsidTr="00EE586E">
        <w:tc>
          <w:tcPr>
            <w:tcW w:w="2122" w:type="dxa"/>
          </w:tcPr>
          <w:p w14:paraId="107DCCA7"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Oprogramowania Gotowe</w:t>
            </w:r>
          </w:p>
        </w:tc>
        <w:tc>
          <w:tcPr>
            <w:tcW w:w="6940" w:type="dxa"/>
          </w:tcPr>
          <w:p w14:paraId="4520CB94" w14:textId="6350C15B" w:rsidR="003517C2" w:rsidRPr="003517C2" w:rsidRDefault="003A6E06" w:rsidP="003517C2">
            <w:pPr>
              <w:spacing w:before="100" w:beforeAutospacing="1" w:after="100" w:afterAutospacing="1"/>
              <w:rPr>
                <w:rFonts w:ascii="Times New Roman" w:eastAsia="Times New Roman" w:hAnsi="Times New Roman" w:cs="Times New Roman"/>
                <w:sz w:val="24"/>
                <w:szCs w:val="24"/>
                <w:lang w:eastAsia="pl-PL"/>
              </w:rPr>
            </w:pPr>
            <w:r w:rsidRPr="003A6E06">
              <w:rPr>
                <w:rFonts w:ascii="Times New Roman" w:eastAsia="Times New Roman" w:hAnsi="Times New Roman" w:cs="Times New Roman"/>
                <w:sz w:val="24"/>
                <w:szCs w:val="24"/>
                <w:lang w:eastAsia="pl-PL"/>
              </w:rPr>
              <w:t>Oprogramowanie oferowane w sprzedaży (oprogramowanie komercyjne) jak również oprogramowanie udostępniane na zasadach licencji otwartej (oprogramowanie open source). wykorzystane do budowy Systemu.</w:t>
            </w:r>
          </w:p>
        </w:tc>
      </w:tr>
      <w:tr w:rsidR="003517C2" w:rsidRPr="003517C2" w14:paraId="6ED566E0" w14:textId="77777777" w:rsidTr="00EE586E">
        <w:tc>
          <w:tcPr>
            <w:tcW w:w="2122" w:type="dxa"/>
          </w:tcPr>
          <w:p w14:paraId="1C88AE5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Procedura przekazania kodów źródłowych</w:t>
            </w:r>
          </w:p>
        </w:tc>
        <w:tc>
          <w:tcPr>
            <w:tcW w:w="6940" w:type="dxa"/>
          </w:tcPr>
          <w:p w14:paraId="429525BC" w14:textId="351CF838"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 xml:space="preserve">Procedura określona w załączniku </w:t>
            </w:r>
            <w:r w:rsidR="00E9593A" w:rsidRPr="00E9593A">
              <w:rPr>
                <w:rFonts w:ascii="Times New Roman" w:eastAsia="Times New Roman" w:hAnsi="Times New Roman" w:cs="Times New Roman"/>
                <w:sz w:val="24"/>
                <w:szCs w:val="24"/>
                <w:lang w:eastAsia="pl-PL"/>
              </w:rPr>
              <w:t>nr xxx</w:t>
            </w:r>
            <w:r w:rsidR="00E9593A">
              <w:rPr>
                <w:rFonts w:ascii="Times New Roman" w:eastAsia="Times New Roman" w:hAnsi="Times New Roman" w:cs="Times New Roman"/>
                <w:sz w:val="24"/>
                <w:szCs w:val="24"/>
                <w:lang w:eastAsia="pl-PL"/>
              </w:rPr>
              <w:t xml:space="preserve"> d</w:t>
            </w:r>
            <w:r w:rsidRPr="003517C2">
              <w:rPr>
                <w:rFonts w:ascii="Times New Roman" w:eastAsia="Times New Roman" w:hAnsi="Times New Roman" w:cs="Times New Roman"/>
                <w:sz w:val="24"/>
                <w:szCs w:val="24"/>
                <w:lang w:eastAsia="pl-PL"/>
              </w:rPr>
              <w:t>o OPZ</w:t>
            </w:r>
          </w:p>
        </w:tc>
      </w:tr>
      <w:tr w:rsidR="003517C2" w:rsidRPr="003517C2" w14:paraId="4F97CB27" w14:textId="77777777" w:rsidTr="00EE586E">
        <w:tc>
          <w:tcPr>
            <w:tcW w:w="2122" w:type="dxa"/>
          </w:tcPr>
          <w:p w14:paraId="0BD88774"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System</w:t>
            </w:r>
          </w:p>
        </w:tc>
        <w:tc>
          <w:tcPr>
            <w:tcW w:w="6940" w:type="dxa"/>
          </w:tcPr>
          <w:p w14:paraId="0CD12C29" w14:textId="41625F40" w:rsidR="003517C2" w:rsidRPr="003517C2" w:rsidRDefault="00CF0117" w:rsidP="003517C2">
            <w:pPr>
              <w:spacing w:before="100" w:beforeAutospacing="1" w:after="100" w:afterAutospacing="1"/>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Centralna Baza Danych Systemu Informatycznego Prokuratury (CBD-SIP-PK)</w:t>
            </w:r>
            <w:r w:rsidR="003517C2" w:rsidRPr="003517C2">
              <w:rPr>
                <w:rFonts w:ascii="Times New Roman" w:eastAsia="Times New Roman" w:hAnsi="Times New Roman" w:cs="Times New Roman"/>
                <w:sz w:val="24"/>
                <w:szCs w:val="24"/>
                <w:lang w:eastAsia="pl-PL"/>
              </w:rPr>
              <w:t xml:space="preserve"> </w:t>
            </w:r>
          </w:p>
        </w:tc>
      </w:tr>
      <w:tr w:rsidR="003517C2" w:rsidRPr="003517C2" w14:paraId="6AB11083" w14:textId="77777777" w:rsidTr="00EE586E">
        <w:tc>
          <w:tcPr>
            <w:tcW w:w="2122" w:type="dxa"/>
          </w:tcPr>
          <w:p w14:paraId="0D59821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 xml:space="preserve">System Service Desk </w:t>
            </w:r>
          </w:p>
        </w:tc>
        <w:tc>
          <w:tcPr>
            <w:tcW w:w="6940" w:type="dxa"/>
          </w:tcPr>
          <w:p w14:paraId="3DE08DEA"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Oprogramowanie wspomagające pracę Service Desk. Oprogramowanie udostępniane jest przez Wykonawcę.</w:t>
            </w:r>
          </w:p>
        </w:tc>
      </w:tr>
      <w:tr w:rsidR="003517C2" w:rsidRPr="003517C2" w14:paraId="3496A287" w14:textId="77777777" w:rsidTr="00EE586E">
        <w:tc>
          <w:tcPr>
            <w:tcW w:w="2122" w:type="dxa"/>
          </w:tcPr>
          <w:p w14:paraId="25D36EDF"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Usługi rozbudowy</w:t>
            </w:r>
          </w:p>
        </w:tc>
        <w:tc>
          <w:tcPr>
            <w:tcW w:w="6940" w:type="dxa"/>
          </w:tcPr>
          <w:p w14:paraId="3B512F76"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Usługi rozbudowy są określone w Umowie.</w:t>
            </w:r>
          </w:p>
        </w:tc>
      </w:tr>
      <w:tr w:rsidR="003517C2" w:rsidRPr="003517C2" w14:paraId="05133097" w14:textId="77777777" w:rsidTr="00EE586E">
        <w:tc>
          <w:tcPr>
            <w:tcW w:w="2122" w:type="dxa"/>
          </w:tcPr>
          <w:p w14:paraId="11E5D4A9"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Usługi rozwojowe</w:t>
            </w:r>
          </w:p>
        </w:tc>
        <w:tc>
          <w:tcPr>
            <w:tcW w:w="6940" w:type="dxa"/>
          </w:tcPr>
          <w:p w14:paraId="391C130A"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Usługi rozwojowe realizowane są na podstawie Zleceń Rozwojowych przekazanych Wykonawcy w ramach godzin określonych w Umowie.</w:t>
            </w:r>
          </w:p>
        </w:tc>
      </w:tr>
      <w:tr w:rsidR="003517C2" w:rsidRPr="003517C2" w14:paraId="0E749AFB" w14:textId="77777777" w:rsidTr="00EE586E">
        <w:tc>
          <w:tcPr>
            <w:tcW w:w="2122" w:type="dxa"/>
          </w:tcPr>
          <w:p w14:paraId="4C3BCF0C"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Usługi Service Desk</w:t>
            </w:r>
          </w:p>
        </w:tc>
        <w:tc>
          <w:tcPr>
            <w:tcW w:w="6940" w:type="dxa"/>
          </w:tcPr>
          <w:p w14:paraId="2D82D00F"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Usługi realizowane przez Wykonawcę w zakresie zarządzania Zgłoszeniami i Zleceniami (przyjmowanie, rejestrację, śledzenie realizacji Zgłoszeń oraz zamykanie Zgłoszeń).</w:t>
            </w:r>
          </w:p>
        </w:tc>
      </w:tr>
      <w:tr w:rsidR="003517C2" w:rsidRPr="003517C2" w14:paraId="29EE9AA3" w14:textId="77777777" w:rsidTr="00EE586E">
        <w:tc>
          <w:tcPr>
            <w:tcW w:w="2122" w:type="dxa"/>
          </w:tcPr>
          <w:p w14:paraId="2A6A4642"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Usługi Utrzymaniowe</w:t>
            </w:r>
          </w:p>
        </w:tc>
        <w:tc>
          <w:tcPr>
            <w:tcW w:w="6940" w:type="dxa"/>
          </w:tcPr>
          <w:p w14:paraId="4A1618DC"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W ramach tych usług Wykonawca zapewni obsługę wszystkich Incydentów skierowanych do realizacji przez Service Desk dotyczących Systemu. Z wyłączeniem Incydentów skierowanych do II linii wsparcia (Zamawiającego).</w:t>
            </w:r>
          </w:p>
          <w:p w14:paraId="4CC48351"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lastRenderedPageBreak/>
              <w:t>W ramach tych usług Wykonawca będzie zrealizował Zlecenia Utrzymaniowe.</w:t>
            </w:r>
          </w:p>
        </w:tc>
      </w:tr>
      <w:tr w:rsidR="003517C2" w:rsidRPr="003517C2" w14:paraId="080DE22B" w14:textId="77777777" w:rsidTr="00EE586E">
        <w:tc>
          <w:tcPr>
            <w:tcW w:w="2122" w:type="dxa"/>
          </w:tcPr>
          <w:p w14:paraId="41AF1B62"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lastRenderedPageBreak/>
              <w:t>Użytkownik</w:t>
            </w:r>
          </w:p>
        </w:tc>
        <w:tc>
          <w:tcPr>
            <w:tcW w:w="6940" w:type="dxa"/>
          </w:tcPr>
          <w:p w14:paraId="75BA52F8" w14:textId="77777777" w:rsidR="003517C2" w:rsidRPr="003517C2" w:rsidRDefault="003517C2" w:rsidP="003517C2">
            <w:pPr>
              <w:spacing w:before="100" w:beforeAutospacing="1" w:after="100" w:afterAutospacing="1"/>
              <w:rPr>
                <w:rFonts w:ascii="Times New Roman" w:eastAsia="Times New Roman" w:hAnsi="Times New Roman" w:cs="Times New Roman"/>
                <w:sz w:val="24"/>
                <w:szCs w:val="24"/>
                <w:lang w:eastAsia="pl-PL"/>
              </w:rPr>
            </w:pPr>
            <w:r w:rsidRPr="003517C2">
              <w:rPr>
                <w:rFonts w:ascii="Times New Roman" w:eastAsia="Times New Roman" w:hAnsi="Times New Roman" w:cs="Times New Roman"/>
                <w:sz w:val="24"/>
                <w:szCs w:val="24"/>
                <w:lang w:eastAsia="pl-PL"/>
              </w:rPr>
              <w:t>Prokuratorzy, pracownicy prokuratury zatrudnieni we wszystkich jednostkach organizacyjnych prokuratury.</w:t>
            </w:r>
          </w:p>
        </w:tc>
      </w:tr>
      <w:tr w:rsidR="003517C2" w:rsidRPr="003517C2" w14:paraId="2438AB17" w14:textId="77777777" w:rsidTr="00EE586E">
        <w:tc>
          <w:tcPr>
            <w:tcW w:w="2122" w:type="dxa"/>
          </w:tcPr>
          <w:p w14:paraId="17AA38A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Zgłoszenie</w:t>
            </w:r>
          </w:p>
        </w:tc>
        <w:tc>
          <w:tcPr>
            <w:tcW w:w="6940" w:type="dxa"/>
          </w:tcPr>
          <w:p w14:paraId="784C3EDF"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Wiadomość o niesprawności, nieoprawnym działaniem systemu lub zapytanie dotyczące systemu. Zgłoszenia  przekazane przez Użytkownika do Service Desk i są zarejestrowane w oprogramowaniu Service Desk.</w:t>
            </w:r>
          </w:p>
          <w:p w14:paraId="2014F9E8"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Zgłoszenia dzielą się na :</w:t>
            </w:r>
          </w:p>
          <w:p w14:paraId="5FC40DB9" w14:textId="77777777" w:rsidR="003517C2" w:rsidRPr="003517C2" w:rsidRDefault="003517C2" w:rsidP="003517C2">
            <w:pPr>
              <w:numPr>
                <w:ilvl w:val="0"/>
                <w:numId w:val="18"/>
              </w:numPr>
              <w:contextualSpacing/>
              <w:rPr>
                <w:rFonts w:ascii="Times New Roman" w:hAnsi="Times New Roman" w:cs="Times New Roman"/>
                <w:sz w:val="24"/>
                <w:szCs w:val="24"/>
              </w:rPr>
            </w:pPr>
            <w:r w:rsidRPr="003517C2">
              <w:rPr>
                <w:rFonts w:ascii="Times New Roman" w:hAnsi="Times New Roman" w:cs="Times New Roman"/>
                <w:sz w:val="24"/>
                <w:szCs w:val="24"/>
              </w:rPr>
              <w:t>Zgłoszenie Zapytania – Użytkownik zadaje pytanie wyjaśniające.</w:t>
            </w:r>
          </w:p>
          <w:p w14:paraId="7F4F673E" w14:textId="77777777" w:rsidR="003517C2" w:rsidRPr="003517C2" w:rsidRDefault="003517C2" w:rsidP="003517C2">
            <w:pPr>
              <w:numPr>
                <w:ilvl w:val="0"/>
                <w:numId w:val="18"/>
              </w:numPr>
              <w:contextualSpacing/>
              <w:rPr>
                <w:rFonts w:ascii="Times New Roman" w:hAnsi="Times New Roman" w:cs="Times New Roman"/>
                <w:sz w:val="24"/>
                <w:szCs w:val="24"/>
              </w:rPr>
            </w:pPr>
            <w:r w:rsidRPr="003517C2">
              <w:rPr>
                <w:rFonts w:ascii="Times New Roman" w:hAnsi="Times New Roman" w:cs="Times New Roman"/>
                <w:sz w:val="24"/>
                <w:szCs w:val="24"/>
              </w:rPr>
              <w:t>Zgłoszenie błędu – zgłoszenie nieprawidłowości działania systemu.</w:t>
            </w:r>
          </w:p>
        </w:tc>
      </w:tr>
      <w:tr w:rsidR="003517C2" w:rsidRPr="003517C2" w14:paraId="73820554" w14:textId="77777777" w:rsidTr="00EE586E">
        <w:tc>
          <w:tcPr>
            <w:tcW w:w="2122" w:type="dxa"/>
          </w:tcPr>
          <w:p w14:paraId="2D0844AF" w14:textId="77777777" w:rsidR="003517C2" w:rsidRPr="003517C2" w:rsidRDefault="003517C2" w:rsidP="003517C2">
            <w:pPr>
              <w:rPr>
                <w:rFonts w:ascii="Times New Roman" w:hAnsi="Times New Roman" w:cs="Times New Roman"/>
                <w:sz w:val="24"/>
                <w:szCs w:val="24"/>
              </w:rPr>
            </w:pPr>
            <w:r w:rsidRPr="003517C2">
              <w:rPr>
                <w:rFonts w:ascii="Times New Roman" w:hAnsi="Times New Roman" w:cs="Times New Roman"/>
                <w:sz w:val="24"/>
                <w:szCs w:val="24"/>
              </w:rPr>
              <w:t>Zlecenie Utrzymaniowe</w:t>
            </w:r>
          </w:p>
        </w:tc>
        <w:tc>
          <w:tcPr>
            <w:tcW w:w="6940" w:type="dxa"/>
          </w:tcPr>
          <w:p w14:paraId="313FB150" w14:textId="77777777" w:rsidR="003517C2" w:rsidRPr="003517C2" w:rsidRDefault="003517C2" w:rsidP="003517C2">
            <w:pPr>
              <w:jc w:val="both"/>
              <w:rPr>
                <w:rFonts w:ascii="Times New Roman" w:hAnsi="Times New Roman" w:cs="Times New Roman"/>
                <w:sz w:val="24"/>
                <w:szCs w:val="24"/>
              </w:rPr>
            </w:pPr>
            <w:r w:rsidRPr="003517C2">
              <w:rPr>
                <w:rFonts w:ascii="Times New Roman" w:hAnsi="Times New Roman" w:cs="Times New Roman"/>
                <w:sz w:val="24"/>
                <w:szCs w:val="24"/>
              </w:rPr>
              <w:t>Zlecenie opisuje zadanie przekazane przez Zamawiającego do wykonania przez Wykonawcę w ramach Usług Utrzymaniowych. Zlecenie zawiera opis zadania, do wykonania przez Wykonawcę, termin wykonania oraz kryteria odbioru.</w:t>
            </w:r>
          </w:p>
        </w:tc>
      </w:tr>
    </w:tbl>
    <w:p w14:paraId="0DE18CD5" w14:textId="77777777" w:rsidR="00C95D1D" w:rsidRDefault="00C95D1D" w:rsidP="00C95D1D"/>
    <w:p w14:paraId="4D3328F0" w14:textId="72566567" w:rsidR="00C95D1D" w:rsidRDefault="00C95D1D" w:rsidP="00C95D1D"/>
    <w:p w14:paraId="3EB655CE" w14:textId="77777777" w:rsidR="00965089" w:rsidRDefault="00965089" w:rsidP="00965089">
      <w:pPr>
        <w:pStyle w:val="Nagwek1"/>
        <w:numPr>
          <w:ilvl w:val="0"/>
          <w:numId w:val="1"/>
        </w:numPr>
      </w:pPr>
      <w:bookmarkStart w:id="1" w:name="_Toc534965583"/>
      <w:r>
        <w:t>Przedmiot zamówienia</w:t>
      </w:r>
      <w:bookmarkEnd w:id="1"/>
    </w:p>
    <w:p w14:paraId="740698C6" w14:textId="77777777" w:rsidR="00965089" w:rsidRDefault="00965089" w:rsidP="00965089"/>
    <w:p w14:paraId="3C1FD512" w14:textId="771A884A" w:rsidR="00965089" w:rsidRDefault="00965089" w:rsidP="00357903">
      <w:pPr>
        <w:jc w:val="both"/>
      </w:pPr>
      <w:r>
        <w:t xml:space="preserve">Przedmiotem zamówienia jest świadczenie </w:t>
      </w:r>
      <w:r w:rsidR="00720664">
        <w:t xml:space="preserve">przez Wykonawcę </w:t>
      </w:r>
      <w:r w:rsidR="001659F8">
        <w:t xml:space="preserve">usług serwisu oprogramowania Systemu </w:t>
      </w:r>
      <w:r w:rsidR="00EE28F9">
        <w:t>CBD-SIP-PK</w:t>
      </w:r>
      <w:r w:rsidR="001659F8">
        <w:t xml:space="preserve">. W ramach zamówienia Wykonawca będzie zobowiązany do świadczenia </w:t>
      </w:r>
      <w:r w:rsidR="00720664">
        <w:t>następujących usług:</w:t>
      </w:r>
    </w:p>
    <w:p w14:paraId="2C3DF82B" w14:textId="77777777" w:rsidR="00720664" w:rsidRDefault="00720664" w:rsidP="00720664">
      <w:pPr>
        <w:pStyle w:val="Akapitzlist"/>
        <w:numPr>
          <w:ilvl w:val="0"/>
          <w:numId w:val="2"/>
        </w:numPr>
      </w:pPr>
      <w:r>
        <w:t xml:space="preserve">Świadczenie </w:t>
      </w:r>
      <w:r w:rsidR="000C1440">
        <w:t>U</w:t>
      </w:r>
      <w:r>
        <w:t>sługi Service Desk</w:t>
      </w:r>
      <w:r w:rsidR="001659F8">
        <w:t xml:space="preserve"> dla </w:t>
      </w:r>
      <w:r w:rsidR="00912E92">
        <w:t xml:space="preserve">obsługi </w:t>
      </w:r>
      <w:r w:rsidR="001659F8">
        <w:t>Systemu.</w:t>
      </w:r>
    </w:p>
    <w:p w14:paraId="60666149" w14:textId="34DA2F91" w:rsidR="00357903" w:rsidRDefault="00A97F0E" w:rsidP="00A97F0E">
      <w:pPr>
        <w:ind w:left="708"/>
      </w:pPr>
      <w:r>
        <w:t>Wykonawca w ramach Zamówienia udostępni Zamawiającemu Sy</w:t>
      </w:r>
      <w:r w:rsidR="00E9593A">
        <w:t>stem Service Desk wraz z obsługą</w:t>
      </w:r>
      <w:r>
        <w:t xml:space="preserve"> dla zarządzania Zgłoszeniami przekazywanymi przez Użytkowników Systemu.</w:t>
      </w:r>
    </w:p>
    <w:p w14:paraId="52AF1B4A" w14:textId="1488EB89" w:rsidR="00720664" w:rsidRDefault="00720664" w:rsidP="00720664">
      <w:pPr>
        <w:pStyle w:val="Akapitzlist"/>
        <w:numPr>
          <w:ilvl w:val="0"/>
          <w:numId w:val="2"/>
        </w:numPr>
      </w:pPr>
      <w:r>
        <w:t>Ś</w:t>
      </w:r>
      <w:r w:rsidR="000C1440">
        <w:t>wiadczenie Usług</w:t>
      </w:r>
      <w:r w:rsidR="00A77872">
        <w:t xml:space="preserve"> utrzymaniowych</w:t>
      </w:r>
      <w:r w:rsidR="001659F8">
        <w:t>.</w:t>
      </w:r>
    </w:p>
    <w:p w14:paraId="22B6C3B2" w14:textId="6F43508C" w:rsidR="000C1440" w:rsidRDefault="000C1440" w:rsidP="000C1440">
      <w:pPr>
        <w:ind w:left="708"/>
      </w:pPr>
      <w:r>
        <w:t xml:space="preserve">W ramach Usług </w:t>
      </w:r>
      <w:r w:rsidR="00A77872">
        <w:t>utrzymaniowych</w:t>
      </w:r>
      <w:r>
        <w:t xml:space="preserve"> Wykonawca będzie </w:t>
      </w:r>
      <w:r w:rsidR="002C2478">
        <w:t>zobowiązany do:</w:t>
      </w:r>
    </w:p>
    <w:p w14:paraId="587E4706" w14:textId="77777777" w:rsidR="002C2478" w:rsidRDefault="002C2478" w:rsidP="002C2478">
      <w:pPr>
        <w:pStyle w:val="Akapitzlist"/>
        <w:numPr>
          <w:ilvl w:val="0"/>
          <w:numId w:val="3"/>
        </w:numPr>
      </w:pPr>
      <w:r>
        <w:t>Obsługi Zgłoszeń Zapytań przekazywanych przez Użytkowników lub przekierowanie takich Zgłoszeń do Zamawiającego,</w:t>
      </w:r>
    </w:p>
    <w:p w14:paraId="7F779654" w14:textId="13F4B058" w:rsidR="002C2478" w:rsidRDefault="002C2478" w:rsidP="002C2478">
      <w:pPr>
        <w:pStyle w:val="Akapitzlist"/>
        <w:numPr>
          <w:ilvl w:val="0"/>
          <w:numId w:val="3"/>
        </w:numPr>
      </w:pPr>
      <w:r>
        <w:t xml:space="preserve">Obsługi Zgłoszeń Błędów dotyczących oprogramowania Systemu poprzez </w:t>
      </w:r>
      <w:r w:rsidR="0036204C">
        <w:t>opracowanie Obejść</w:t>
      </w:r>
      <w:r w:rsidR="00222651">
        <w:t>, Skryptów naprawczych lub Łat oprogramowania</w:t>
      </w:r>
      <w:r>
        <w:t>,</w:t>
      </w:r>
    </w:p>
    <w:p w14:paraId="29CF1CF6" w14:textId="0475FDF4" w:rsidR="002C2478" w:rsidRDefault="002C2478" w:rsidP="002C2478">
      <w:pPr>
        <w:pStyle w:val="Akapitzlist"/>
        <w:numPr>
          <w:ilvl w:val="0"/>
          <w:numId w:val="3"/>
        </w:numPr>
      </w:pPr>
      <w:r>
        <w:t xml:space="preserve">Wykonanie nowej wersji oprogramowania Systemu na podstawie Zlecenia </w:t>
      </w:r>
      <w:r w:rsidR="00A77872">
        <w:t xml:space="preserve">Utrzymaniowego </w:t>
      </w:r>
      <w:r>
        <w:t>Zamawiającego w celu usunięcia błędów oprogramowania Systemu,</w:t>
      </w:r>
    </w:p>
    <w:p w14:paraId="0996DA5E" w14:textId="6F30C58A" w:rsidR="002C2478" w:rsidRDefault="002C2478" w:rsidP="002C2478">
      <w:pPr>
        <w:pStyle w:val="Akapitzlist"/>
        <w:numPr>
          <w:ilvl w:val="0"/>
          <w:numId w:val="3"/>
        </w:numPr>
      </w:pPr>
      <w:r>
        <w:t>Modyfikacj</w:t>
      </w:r>
      <w:r w:rsidR="00E9593A">
        <w:t>i lub opracowania</w:t>
      </w:r>
      <w:r>
        <w:t xml:space="preserve"> dokumentacji (procedur) lub skryptów ma</w:t>
      </w:r>
      <w:r w:rsidR="00E9593A">
        <w:t>jących na celu usunięcie</w:t>
      </w:r>
      <w:r w:rsidR="00222651">
        <w:t xml:space="preserve"> błędów,</w:t>
      </w:r>
    </w:p>
    <w:p w14:paraId="0A0C9AFD" w14:textId="2D25C8E4" w:rsidR="00222651" w:rsidRDefault="00222651" w:rsidP="00A94B26">
      <w:pPr>
        <w:pStyle w:val="Akapitzlist"/>
        <w:numPr>
          <w:ilvl w:val="0"/>
          <w:numId w:val="3"/>
        </w:numPr>
      </w:pPr>
      <w:r>
        <w:t>Wykonania dokumentacji podniesienia wersji oprogramowania systemowego.</w:t>
      </w:r>
    </w:p>
    <w:p w14:paraId="5164B3D6" w14:textId="77777777" w:rsidR="00A94B26" w:rsidRDefault="00A94B26" w:rsidP="00A94B26">
      <w:pPr>
        <w:ind w:left="1068"/>
      </w:pPr>
    </w:p>
    <w:p w14:paraId="7B44092F" w14:textId="77777777" w:rsidR="00720664" w:rsidRDefault="00317D42" w:rsidP="00A94B26">
      <w:pPr>
        <w:pStyle w:val="Akapitzlist"/>
        <w:numPr>
          <w:ilvl w:val="0"/>
          <w:numId w:val="2"/>
        </w:numPr>
      </w:pPr>
      <w:r>
        <w:t>Świadczenie U</w:t>
      </w:r>
      <w:r w:rsidR="00720664">
        <w:t>sług rozwojowych</w:t>
      </w:r>
      <w:r w:rsidR="001659F8">
        <w:t xml:space="preserve"> </w:t>
      </w:r>
      <w:r w:rsidR="00060576">
        <w:t xml:space="preserve">oprogramowania </w:t>
      </w:r>
      <w:r w:rsidR="001659F8">
        <w:t>Systemu.</w:t>
      </w:r>
    </w:p>
    <w:p w14:paraId="7C214363" w14:textId="3AA369A1" w:rsidR="00317D42" w:rsidRDefault="00317D42" w:rsidP="00317D42">
      <w:pPr>
        <w:ind w:left="720"/>
      </w:pPr>
      <w:r>
        <w:t xml:space="preserve">Wykonawca będzie realizował Usługi rozwojowe w ramach określonych w Umowie </w:t>
      </w:r>
      <w:r w:rsidR="00A94B26">
        <w:t xml:space="preserve">w wysokości </w:t>
      </w:r>
      <w:r w:rsidR="009D43B0">
        <w:t>2000 (dwóch tysięcy)</w:t>
      </w:r>
      <w:r w:rsidRPr="009D43B0">
        <w:t xml:space="preserve"> rgodz</w:t>
      </w:r>
      <w:r>
        <w:t xml:space="preserve">. Usługi będą realizowane na podstawie Zleceń </w:t>
      </w:r>
      <w:r w:rsidR="00A77872">
        <w:lastRenderedPageBreak/>
        <w:t xml:space="preserve">Rozwojowych </w:t>
      </w:r>
      <w:r>
        <w:t xml:space="preserve">przekazanych przez Zamawiającego. Usługi rozwojowe będą dotyczyły rozwoju funkcjonalności Systemu w przypadku zmiany obowiązujących ustaw, przepisów prawnych, organizacyjnych lub innych </w:t>
      </w:r>
      <w:r w:rsidR="00A94B26">
        <w:t>przyczyn wynikających z konieczności podniesienia wydajności lub bezpieczeństwa.</w:t>
      </w:r>
    </w:p>
    <w:p w14:paraId="23231BC9" w14:textId="77777777" w:rsidR="00720664" w:rsidRDefault="00720664" w:rsidP="00720664">
      <w:pPr>
        <w:pStyle w:val="Akapitzlist"/>
        <w:numPr>
          <w:ilvl w:val="0"/>
          <w:numId w:val="2"/>
        </w:numPr>
      </w:pPr>
      <w:r>
        <w:t>Ś</w:t>
      </w:r>
      <w:r w:rsidR="00317D42">
        <w:t>wiadczenie U</w:t>
      </w:r>
      <w:r>
        <w:t xml:space="preserve">sług </w:t>
      </w:r>
      <w:r w:rsidR="001659F8">
        <w:t>rozbudowy oprogramowania Systemu.</w:t>
      </w:r>
    </w:p>
    <w:p w14:paraId="14EDBA60" w14:textId="0F7F9EB8" w:rsidR="00317D42" w:rsidRDefault="00A74F6A" w:rsidP="00317D42">
      <w:pPr>
        <w:ind w:left="708"/>
      </w:pPr>
      <w:r>
        <w:t xml:space="preserve">W ramach rozbudowy systemu Wykonawca zaprojektuje oraz wykona </w:t>
      </w:r>
      <w:r w:rsidR="00EE28F9">
        <w:t>nowy Moduł Gromadzenia i Analizy Danych bazy CBD-2 (MGAD-CBD-2).</w:t>
      </w:r>
    </w:p>
    <w:p w14:paraId="7F13ABDE" w14:textId="77777777" w:rsidR="001659F8" w:rsidRDefault="001659F8" w:rsidP="001659F8"/>
    <w:p w14:paraId="30B5704A" w14:textId="77777777" w:rsidR="001659F8" w:rsidRDefault="001659F8" w:rsidP="001659F8">
      <w:pPr>
        <w:pStyle w:val="Nagwek1"/>
        <w:numPr>
          <w:ilvl w:val="0"/>
          <w:numId w:val="1"/>
        </w:numPr>
      </w:pPr>
      <w:bookmarkStart w:id="2" w:name="_Toc534965584"/>
      <w:r>
        <w:t>Struktura organizacyjna prokuratury</w:t>
      </w:r>
      <w:bookmarkEnd w:id="2"/>
    </w:p>
    <w:p w14:paraId="3BA19E79" w14:textId="77777777" w:rsidR="001659F8" w:rsidRDefault="001659F8" w:rsidP="001659F8"/>
    <w:p w14:paraId="42496EC2" w14:textId="77777777" w:rsidR="00CE6EF3" w:rsidRPr="007E052A" w:rsidRDefault="00CE6EF3" w:rsidP="00CE6EF3">
      <w:pPr>
        <w:pStyle w:val="Nagwek2"/>
        <w:numPr>
          <w:ilvl w:val="1"/>
          <w:numId w:val="0"/>
        </w:numPr>
        <w:spacing w:line="276" w:lineRule="auto"/>
        <w:ind w:left="718" w:hanging="576"/>
      </w:pPr>
      <w:bookmarkStart w:id="3" w:name="_Toc470019514"/>
      <w:bookmarkStart w:id="4" w:name="_Toc470816453"/>
      <w:bookmarkStart w:id="5" w:name="_Toc472915393"/>
      <w:bookmarkStart w:id="6" w:name="_Toc472964785"/>
      <w:bookmarkStart w:id="7" w:name="_Toc476217220"/>
      <w:bookmarkStart w:id="8" w:name="_Toc526474990"/>
      <w:bookmarkStart w:id="9" w:name="_Toc526475228"/>
      <w:bookmarkStart w:id="10" w:name="_Toc526475460"/>
      <w:bookmarkStart w:id="11" w:name="_Toc526475692"/>
      <w:bookmarkStart w:id="12" w:name="_Toc526475904"/>
      <w:bookmarkStart w:id="13" w:name="_Toc526476618"/>
      <w:bookmarkStart w:id="14" w:name="_Toc526476922"/>
      <w:bookmarkStart w:id="15" w:name="_Toc526477246"/>
      <w:bookmarkStart w:id="16" w:name="_Toc526477565"/>
      <w:bookmarkStart w:id="17" w:name="_Toc526478053"/>
      <w:bookmarkStart w:id="18" w:name="_Toc527020299"/>
      <w:bookmarkStart w:id="19" w:name="_Toc527024624"/>
      <w:bookmarkStart w:id="20" w:name="_Toc527029743"/>
      <w:bookmarkStart w:id="21" w:name="_Toc527034325"/>
      <w:bookmarkStart w:id="22" w:name="_Toc527037091"/>
      <w:bookmarkStart w:id="23" w:name="_Toc527037399"/>
      <w:bookmarkStart w:id="24" w:name="_Toc527040622"/>
      <w:bookmarkStart w:id="25" w:name="_Toc527040819"/>
      <w:bookmarkStart w:id="26" w:name="_Toc527044748"/>
      <w:bookmarkStart w:id="27" w:name="_Toc527045995"/>
      <w:bookmarkStart w:id="28" w:name="_Toc529182770"/>
      <w:bookmarkStart w:id="29" w:name="_Toc529197379"/>
      <w:bookmarkStart w:id="30" w:name="_Toc534965585"/>
      <w:r w:rsidRPr="007E052A">
        <w:t>Struktura organizacyjna prokuratury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62AEA69" w14:textId="77777777" w:rsidR="00CE6EF3" w:rsidRPr="007E052A" w:rsidRDefault="00CE6EF3" w:rsidP="00CE6EF3">
      <w:pPr>
        <w:spacing w:line="276" w:lineRule="auto"/>
        <w:jc w:val="both"/>
        <w:rPr>
          <w:rFonts w:cs="Times New Roman"/>
          <w:szCs w:val="24"/>
        </w:rPr>
      </w:pPr>
    </w:p>
    <w:p w14:paraId="076F8122" w14:textId="77777777" w:rsidR="00CE6EF3" w:rsidRPr="007E052A" w:rsidRDefault="00CE6EF3" w:rsidP="00CE6EF3">
      <w:pPr>
        <w:spacing w:line="276" w:lineRule="auto"/>
        <w:jc w:val="both"/>
        <w:rPr>
          <w:rFonts w:cs="Times New Roman"/>
          <w:szCs w:val="24"/>
        </w:rPr>
      </w:pPr>
      <w:r w:rsidRPr="007E052A">
        <w:rPr>
          <w:rFonts w:cs="Times New Roman"/>
          <w:szCs w:val="24"/>
        </w:rPr>
        <w:t>Prokuratura ma organizację hierarchiczną i zbudowana jest z czterech szczebli, które tworzą powszechne jednostki organizacyjne prokuratury:</w:t>
      </w:r>
    </w:p>
    <w:p w14:paraId="5BB9B7A9" w14:textId="77777777" w:rsidR="00CE6EF3" w:rsidRPr="007E052A" w:rsidRDefault="00CE6EF3" w:rsidP="00CE6EF3">
      <w:pPr>
        <w:pStyle w:val="Akapitzlist"/>
        <w:numPr>
          <w:ilvl w:val="0"/>
          <w:numId w:val="5"/>
        </w:numPr>
        <w:spacing w:after="0" w:line="276" w:lineRule="auto"/>
        <w:jc w:val="both"/>
        <w:rPr>
          <w:rFonts w:cs="Times New Roman"/>
          <w:szCs w:val="24"/>
        </w:rPr>
      </w:pPr>
      <w:r w:rsidRPr="007E052A">
        <w:rPr>
          <w:rFonts w:cs="Times New Roman"/>
          <w:szCs w:val="24"/>
        </w:rPr>
        <w:t>Prokuratura Krajowa (PK) – 1 jednostka.</w:t>
      </w:r>
    </w:p>
    <w:p w14:paraId="7EC7C514" w14:textId="77777777" w:rsidR="00CE6EF3" w:rsidRPr="007E052A" w:rsidRDefault="00CE6EF3" w:rsidP="00CE6EF3">
      <w:pPr>
        <w:pStyle w:val="Akapitzlist"/>
        <w:numPr>
          <w:ilvl w:val="0"/>
          <w:numId w:val="5"/>
        </w:numPr>
        <w:spacing w:after="0" w:line="276" w:lineRule="auto"/>
        <w:jc w:val="both"/>
        <w:rPr>
          <w:rFonts w:cs="Times New Roman"/>
          <w:szCs w:val="24"/>
        </w:rPr>
      </w:pPr>
      <w:r w:rsidRPr="007E052A">
        <w:rPr>
          <w:rFonts w:cs="Times New Roman"/>
          <w:szCs w:val="24"/>
        </w:rPr>
        <w:t>Prokuratury Regionalne (RP) – 11 jednostek.</w:t>
      </w:r>
    </w:p>
    <w:p w14:paraId="50E085AD" w14:textId="77777777" w:rsidR="00CE6EF3" w:rsidRPr="007E052A" w:rsidRDefault="00CE6EF3" w:rsidP="00CE6EF3">
      <w:pPr>
        <w:pStyle w:val="Akapitzlist"/>
        <w:numPr>
          <w:ilvl w:val="0"/>
          <w:numId w:val="5"/>
        </w:numPr>
        <w:spacing w:after="0" w:line="276" w:lineRule="auto"/>
        <w:jc w:val="both"/>
        <w:rPr>
          <w:rFonts w:cs="Times New Roman"/>
          <w:szCs w:val="24"/>
        </w:rPr>
      </w:pPr>
      <w:r w:rsidRPr="007E052A">
        <w:rPr>
          <w:rFonts w:cs="Times New Roman"/>
          <w:szCs w:val="24"/>
        </w:rPr>
        <w:t>Prokuratury Okręgowe (PO) – 45 jednostek.</w:t>
      </w:r>
    </w:p>
    <w:p w14:paraId="50752FF6" w14:textId="77777777" w:rsidR="00CE6EF3" w:rsidRPr="007E052A" w:rsidRDefault="00CE6EF3" w:rsidP="00CE6EF3">
      <w:pPr>
        <w:pStyle w:val="Akapitzlist"/>
        <w:numPr>
          <w:ilvl w:val="0"/>
          <w:numId w:val="5"/>
        </w:numPr>
        <w:spacing w:after="0" w:line="276" w:lineRule="auto"/>
        <w:jc w:val="both"/>
        <w:rPr>
          <w:rFonts w:cs="Times New Roman"/>
          <w:szCs w:val="24"/>
        </w:rPr>
      </w:pPr>
      <w:r w:rsidRPr="007E052A">
        <w:rPr>
          <w:rFonts w:cs="Times New Roman"/>
          <w:szCs w:val="24"/>
        </w:rPr>
        <w:t>Prokuratury Rejonowe (PR) – 35</w:t>
      </w:r>
      <w:r>
        <w:rPr>
          <w:rFonts w:cs="Times New Roman"/>
          <w:szCs w:val="24"/>
        </w:rPr>
        <w:t>8</w:t>
      </w:r>
      <w:r w:rsidRPr="007E052A">
        <w:rPr>
          <w:rFonts w:cs="Times New Roman"/>
          <w:szCs w:val="24"/>
        </w:rPr>
        <w:t xml:space="preserve"> jednostek.</w:t>
      </w:r>
    </w:p>
    <w:p w14:paraId="3ABDE2B5" w14:textId="77777777" w:rsidR="00CE6EF3" w:rsidRPr="007E052A" w:rsidRDefault="00CE6EF3" w:rsidP="00CE6EF3">
      <w:pPr>
        <w:spacing w:line="276" w:lineRule="auto"/>
        <w:rPr>
          <w:rFonts w:cs="Times New Roman"/>
          <w:szCs w:val="24"/>
        </w:rPr>
      </w:pPr>
    </w:p>
    <w:p w14:paraId="21AF1AA3" w14:textId="77777777" w:rsidR="00CE6EF3" w:rsidRPr="007E052A" w:rsidRDefault="00CE6EF3" w:rsidP="00CE6EF3">
      <w:pPr>
        <w:spacing w:line="276" w:lineRule="auto"/>
        <w:jc w:val="both"/>
        <w:rPr>
          <w:rFonts w:cs="Times New Roman"/>
          <w:szCs w:val="24"/>
        </w:rPr>
      </w:pPr>
      <w:r w:rsidRPr="007E052A">
        <w:rPr>
          <w:rFonts w:cs="Times New Roman"/>
          <w:szCs w:val="24"/>
        </w:rPr>
        <w:t xml:space="preserve">Schemat organizacyjny </w:t>
      </w:r>
      <w:r>
        <w:rPr>
          <w:rFonts w:cs="Times New Roman"/>
          <w:szCs w:val="24"/>
        </w:rPr>
        <w:t>p</w:t>
      </w:r>
      <w:r w:rsidRPr="007E052A">
        <w:rPr>
          <w:rFonts w:cs="Times New Roman"/>
          <w:szCs w:val="24"/>
        </w:rPr>
        <w:t xml:space="preserve">rokuratury przedstawiony jest na </w:t>
      </w:r>
      <w:r w:rsidRPr="007E052A">
        <w:rPr>
          <w:rFonts w:cs="Times New Roman"/>
          <w:szCs w:val="24"/>
        </w:rPr>
        <w:fldChar w:fldCharType="begin"/>
      </w:r>
      <w:r w:rsidRPr="007E052A">
        <w:rPr>
          <w:rFonts w:cs="Times New Roman"/>
          <w:szCs w:val="24"/>
        </w:rPr>
        <w:instrText xml:space="preserve"> REF _Ref470969294 \h  \* MERGEFORMAT </w:instrText>
      </w:r>
      <w:r w:rsidRPr="007E052A">
        <w:rPr>
          <w:rFonts w:cs="Times New Roman"/>
          <w:szCs w:val="24"/>
        </w:rPr>
      </w:r>
      <w:r w:rsidRPr="007E052A">
        <w:rPr>
          <w:rFonts w:cs="Times New Roman"/>
          <w:szCs w:val="24"/>
        </w:rPr>
        <w:fldChar w:fldCharType="separate"/>
      </w:r>
      <w:r w:rsidRPr="007E052A">
        <w:rPr>
          <w:rFonts w:cs="Times New Roman"/>
        </w:rPr>
        <w:t xml:space="preserve">Rysunek </w:t>
      </w:r>
      <w:r w:rsidRPr="007E052A">
        <w:rPr>
          <w:rFonts w:cs="Times New Roman"/>
          <w:noProof/>
        </w:rPr>
        <w:t>1</w:t>
      </w:r>
      <w:r w:rsidRPr="007E052A">
        <w:rPr>
          <w:rFonts w:cs="Times New Roman"/>
          <w:szCs w:val="24"/>
        </w:rPr>
        <w:fldChar w:fldCharType="end"/>
      </w:r>
      <w:r w:rsidRPr="007E052A">
        <w:rPr>
          <w:rFonts w:cs="Times New Roman"/>
          <w:szCs w:val="24"/>
        </w:rPr>
        <w:t xml:space="preserve">. Na rysunku podano dla każdego szczebla ilość jednostek oraz ilość zatrudnionych pracowników.  </w:t>
      </w:r>
    </w:p>
    <w:p w14:paraId="559DB3BC" w14:textId="77777777" w:rsidR="00CE6EF3" w:rsidRPr="007E052A" w:rsidRDefault="00CE6EF3" w:rsidP="00CE6EF3">
      <w:pPr>
        <w:spacing w:line="276" w:lineRule="auto"/>
        <w:jc w:val="both"/>
        <w:rPr>
          <w:rFonts w:cs="Times New Roman"/>
          <w:szCs w:val="24"/>
        </w:rPr>
      </w:pPr>
    </w:p>
    <w:p w14:paraId="1E0508F1" w14:textId="77777777" w:rsidR="00CE6EF3" w:rsidRPr="007E052A" w:rsidRDefault="00CE6EF3" w:rsidP="00CE6EF3">
      <w:pPr>
        <w:keepNext/>
        <w:spacing w:line="276" w:lineRule="auto"/>
        <w:jc w:val="center"/>
        <w:rPr>
          <w:rFonts w:cs="Times New Roman"/>
        </w:rPr>
      </w:pPr>
      <w:r w:rsidRPr="007E052A">
        <w:rPr>
          <w:rFonts w:cs="Times New Roman"/>
        </w:rPr>
        <w:object w:dxaOrig="12225" w:dyaOrig="7125" w14:anchorId="0E794F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pt;height:263.25pt" o:ole="">
            <v:imagedata r:id="rId11" o:title=""/>
          </v:shape>
          <o:OLEObject Type="Embed" ProgID="Visio.Drawing.15" ShapeID="_x0000_i1025" DrawAspect="Content" ObjectID="_1609146291" r:id="rId12"/>
        </w:object>
      </w:r>
    </w:p>
    <w:p w14:paraId="4234D0A1" w14:textId="77777777" w:rsidR="00CE6EF3" w:rsidRPr="007E052A" w:rsidRDefault="00CE6EF3" w:rsidP="00CE6EF3">
      <w:pPr>
        <w:pStyle w:val="Legenda"/>
        <w:spacing w:line="276" w:lineRule="auto"/>
        <w:rPr>
          <w:rFonts w:cs="Times New Roman"/>
          <w:i w:val="0"/>
          <w:color w:val="auto"/>
          <w:sz w:val="22"/>
          <w:szCs w:val="22"/>
        </w:rPr>
      </w:pPr>
      <w:bookmarkStart w:id="31" w:name="_Ref470969294"/>
      <w:bookmarkStart w:id="32" w:name="_Toc529159745"/>
      <w:r w:rsidRPr="007E052A">
        <w:rPr>
          <w:rFonts w:cs="Times New Roman"/>
          <w:i w:val="0"/>
          <w:color w:val="auto"/>
          <w:sz w:val="22"/>
          <w:szCs w:val="22"/>
        </w:rPr>
        <w:t xml:space="preserve">Rysunek </w:t>
      </w:r>
      <w:r w:rsidRPr="007E052A">
        <w:rPr>
          <w:rFonts w:cs="Times New Roman"/>
          <w:i w:val="0"/>
          <w:color w:val="auto"/>
          <w:sz w:val="22"/>
          <w:szCs w:val="22"/>
        </w:rPr>
        <w:fldChar w:fldCharType="begin"/>
      </w:r>
      <w:r w:rsidRPr="007E052A">
        <w:rPr>
          <w:rFonts w:cs="Times New Roman"/>
          <w:i w:val="0"/>
          <w:color w:val="auto"/>
          <w:sz w:val="22"/>
          <w:szCs w:val="22"/>
        </w:rPr>
        <w:instrText xml:space="preserve"> SEQ Rysunek \* ARABIC </w:instrText>
      </w:r>
      <w:r w:rsidRPr="007E052A">
        <w:rPr>
          <w:rFonts w:cs="Times New Roman"/>
          <w:i w:val="0"/>
          <w:color w:val="auto"/>
          <w:sz w:val="22"/>
          <w:szCs w:val="22"/>
        </w:rPr>
        <w:fldChar w:fldCharType="separate"/>
      </w:r>
      <w:r>
        <w:rPr>
          <w:rFonts w:cs="Times New Roman"/>
          <w:i w:val="0"/>
          <w:noProof/>
          <w:color w:val="auto"/>
          <w:sz w:val="22"/>
          <w:szCs w:val="22"/>
        </w:rPr>
        <w:t>2</w:t>
      </w:r>
      <w:r w:rsidRPr="007E052A">
        <w:rPr>
          <w:rFonts w:cs="Times New Roman"/>
          <w:i w:val="0"/>
          <w:color w:val="auto"/>
          <w:sz w:val="22"/>
          <w:szCs w:val="22"/>
        </w:rPr>
        <w:fldChar w:fldCharType="end"/>
      </w:r>
      <w:bookmarkEnd w:id="31"/>
      <w:r>
        <w:rPr>
          <w:rFonts w:cs="Times New Roman"/>
          <w:i w:val="0"/>
          <w:color w:val="auto"/>
          <w:sz w:val="22"/>
          <w:szCs w:val="22"/>
        </w:rPr>
        <w:t xml:space="preserve"> </w:t>
      </w:r>
      <w:r w:rsidRPr="007E052A">
        <w:rPr>
          <w:rFonts w:cs="Times New Roman"/>
          <w:i w:val="0"/>
          <w:color w:val="auto"/>
          <w:sz w:val="22"/>
          <w:szCs w:val="22"/>
        </w:rPr>
        <w:t>Struktura organizacyjna Prokuratury</w:t>
      </w:r>
      <w:bookmarkEnd w:id="32"/>
    </w:p>
    <w:p w14:paraId="7F348A79" w14:textId="77777777" w:rsidR="00CE6EF3" w:rsidRPr="007E052A" w:rsidRDefault="00CE6EF3" w:rsidP="00CE6EF3">
      <w:pPr>
        <w:spacing w:line="276" w:lineRule="auto"/>
        <w:jc w:val="both"/>
        <w:rPr>
          <w:rFonts w:cs="Times New Roman"/>
          <w:szCs w:val="24"/>
        </w:rPr>
      </w:pPr>
    </w:p>
    <w:p w14:paraId="1DB149EE" w14:textId="77777777" w:rsidR="00CE6EF3" w:rsidRPr="007E052A" w:rsidRDefault="00CE6EF3" w:rsidP="00CE6EF3">
      <w:pPr>
        <w:spacing w:line="276" w:lineRule="auto"/>
        <w:jc w:val="both"/>
        <w:rPr>
          <w:rFonts w:cs="Times New Roman"/>
          <w:szCs w:val="24"/>
        </w:rPr>
      </w:pPr>
      <w:r w:rsidRPr="007E052A">
        <w:rPr>
          <w:rFonts w:cs="Times New Roman"/>
          <w:szCs w:val="24"/>
        </w:rPr>
        <w:t xml:space="preserve">Zgodnie z art. 2 ustawy – Prawo o prokuraturze, prokuratura wykonuje zadania w zakresie ścigania przestępstw oraz stoi na straży praworządności. Podstawowym zadaniem </w:t>
      </w:r>
      <w:r>
        <w:rPr>
          <w:rFonts w:cs="Times New Roman"/>
          <w:szCs w:val="24"/>
        </w:rPr>
        <w:t>p</w:t>
      </w:r>
      <w:r w:rsidRPr="007E052A">
        <w:rPr>
          <w:rFonts w:cs="Times New Roman"/>
          <w:szCs w:val="24"/>
        </w:rPr>
        <w:t xml:space="preserve">rokuratury jest prowadzenie postępowań karnych i cywilnych oraz administracyjnych.  </w:t>
      </w:r>
    </w:p>
    <w:p w14:paraId="356E009C" w14:textId="77777777" w:rsidR="00CE6EF3" w:rsidRPr="007E052A" w:rsidRDefault="00CE6EF3" w:rsidP="00CE6EF3">
      <w:pPr>
        <w:spacing w:line="276" w:lineRule="auto"/>
        <w:jc w:val="both"/>
        <w:rPr>
          <w:rFonts w:cs="Times New Roman"/>
          <w:szCs w:val="24"/>
        </w:rPr>
      </w:pPr>
      <w:r w:rsidRPr="007E052A">
        <w:rPr>
          <w:rFonts w:cs="Times New Roman"/>
          <w:szCs w:val="24"/>
        </w:rPr>
        <w:t>Poniżej przedstawiono podstawowe dane charakteryzujące obciążenie pracą prokuratur (dane za rok 2014):</w:t>
      </w:r>
    </w:p>
    <w:p w14:paraId="581A2FA5" w14:textId="77777777" w:rsidR="00CE6EF3" w:rsidRPr="007E052A" w:rsidRDefault="00CE6EF3" w:rsidP="00CE6EF3">
      <w:pPr>
        <w:spacing w:line="276" w:lineRule="auto"/>
        <w:jc w:val="both"/>
        <w:rPr>
          <w:rFonts w:cs="Times New Roman"/>
          <w:szCs w:val="24"/>
        </w:rPr>
      </w:pPr>
    </w:p>
    <w:p w14:paraId="7FA2B803" w14:textId="77777777" w:rsidR="00CE6EF3" w:rsidRPr="007E052A" w:rsidRDefault="00CE6EF3" w:rsidP="00CE6EF3">
      <w:pPr>
        <w:numPr>
          <w:ilvl w:val="0"/>
          <w:numId w:val="6"/>
        </w:numPr>
        <w:spacing w:after="0" w:line="276" w:lineRule="auto"/>
        <w:jc w:val="both"/>
        <w:rPr>
          <w:rFonts w:cs="Times New Roman"/>
          <w:szCs w:val="24"/>
        </w:rPr>
      </w:pPr>
      <w:r w:rsidRPr="007E052A">
        <w:rPr>
          <w:rFonts w:cs="Times New Roman"/>
          <w:bCs/>
          <w:szCs w:val="24"/>
        </w:rPr>
        <w:t>Wszystkich postępowań karnych w ciągu roku zarejestrowano 1 048 111, w tym w prokuraturach rejonowych 1 042 137 (99,43%).</w:t>
      </w:r>
    </w:p>
    <w:p w14:paraId="207A3A96" w14:textId="77777777" w:rsidR="00CE6EF3" w:rsidRPr="007E052A" w:rsidRDefault="00CE6EF3" w:rsidP="00CE6EF3">
      <w:pPr>
        <w:numPr>
          <w:ilvl w:val="0"/>
          <w:numId w:val="6"/>
        </w:numPr>
        <w:spacing w:after="0" w:line="276" w:lineRule="auto"/>
        <w:jc w:val="both"/>
        <w:rPr>
          <w:rFonts w:cs="Times New Roman"/>
          <w:szCs w:val="24"/>
        </w:rPr>
      </w:pPr>
      <w:r w:rsidRPr="007E052A">
        <w:rPr>
          <w:rFonts w:cs="Times New Roman"/>
          <w:bCs/>
          <w:szCs w:val="24"/>
        </w:rPr>
        <w:t>Do sądu skierowano w ciągu roku 297 836 spraw, w tym prokuratury rejonowe skierowały 295 242.</w:t>
      </w:r>
    </w:p>
    <w:p w14:paraId="0C264AC3" w14:textId="77777777" w:rsidR="00CE6EF3" w:rsidRPr="007E052A" w:rsidRDefault="00CE6EF3" w:rsidP="00CE6EF3">
      <w:pPr>
        <w:numPr>
          <w:ilvl w:val="0"/>
          <w:numId w:val="6"/>
        </w:numPr>
        <w:spacing w:after="0" w:line="276" w:lineRule="auto"/>
        <w:jc w:val="both"/>
        <w:rPr>
          <w:rFonts w:cs="Times New Roman"/>
          <w:szCs w:val="24"/>
        </w:rPr>
      </w:pPr>
      <w:r>
        <w:rPr>
          <w:rFonts w:cs="Times New Roman"/>
          <w:bCs/>
          <w:szCs w:val="24"/>
        </w:rPr>
        <w:t>Wszczętych</w:t>
      </w:r>
      <w:r w:rsidRPr="007E052A">
        <w:rPr>
          <w:rFonts w:cs="Times New Roman"/>
          <w:bCs/>
          <w:szCs w:val="24"/>
        </w:rPr>
        <w:t xml:space="preserve"> i nadzorowanych w ciągu roku śledztw i dochodzeń 682 113.</w:t>
      </w:r>
    </w:p>
    <w:p w14:paraId="340ECC25" w14:textId="77777777" w:rsidR="00CE6EF3" w:rsidRPr="007E052A" w:rsidRDefault="00CE6EF3" w:rsidP="00CE6EF3">
      <w:pPr>
        <w:numPr>
          <w:ilvl w:val="0"/>
          <w:numId w:val="6"/>
        </w:numPr>
        <w:spacing w:after="0" w:line="276" w:lineRule="auto"/>
        <w:jc w:val="both"/>
        <w:rPr>
          <w:rFonts w:cs="Times New Roman"/>
          <w:szCs w:val="24"/>
        </w:rPr>
      </w:pPr>
      <w:r w:rsidRPr="007E052A">
        <w:rPr>
          <w:rFonts w:cs="Times New Roman"/>
          <w:bCs/>
          <w:szCs w:val="24"/>
        </w:rPr>
        <w:t>Średnie obciążenie postępowaniami karnymi w roku na jednego prokuratora wynosi: ogółem – 168 postępowań, w prokuraturach regionalnych – 2.1 postępowań, w prokuraturach okręgowych – 3.4 postępowań, w prokuraturach rejonowych – 252 postępowania.</w:t>
      </w:r>
    </w:p>
    <w:p w14:paraId="36BA6ED9" w14:textId="77777777" w:rsidR="00CE6EF3" w:rsidRPr="007E052A" w:rsidRDefault="00CE6EF3" w:rsidP="00CE6EF3">
      <w:pPr>
        <w:numPr>
          <w:ilvl w:val="0"/>
          <w:numId w:val="6"/>
        </w:numPr>
        <w:spacing w:after="0" w:line="276" w:lineRule="auto"/>
        <w:jc w:val="both"/>
        <w:rPr>
          <w:rFonts w:cs="Times New Roman"/>
          <w:szCs w:val="24"/>
        </w:rPr>
      </w:pPr>
      <w:r w:rsidRPr="007E052A">
        <w:rPr>
          <w:rFonts w:cs="Times New Roman"/>
          <w:bCs/>
          <w:szCs w:val="24"/>
        </w:rPr>
        <w:t>Jednocześnie prokuratorzy uczestniczyli łącznie w 389 580 wokandach (1 574 226 spraw</w:t>
      </w:r>
      <w:r w:rsidRPr="007E052A">
        <w:rPr>
          <w:rStyle w:val="Odwoaniedokomentarza"/>
          <w:rFonts w:cs="Times New Roman"/>
          <w:sz w:val="24"/>
          <w:szCs w:val="24"/>
        </w:rPr>
        <w:t>)</w:t>
      </w:r>
      <w:r w:rsidRPr="007E052A">
        <w:rPr>
          <w:rFonts w:cs="Times New Roman"/>
          <w:bCs/>
          <w:szCs w:val="24"/>
        </w:rPr>
        <w:t>, w tym prokuratorzy prokuratur rejonowych – 289 348 wokandach (1 212 810 spraw).</w:t>
      </w:r>
    </w:p>
    <w:p w14:paraId="293B58A5" w14:textId="77777777" w:rsidR="00CE6EF3" w:rsidRPr="007E052A" w:rsidRDefault="00CE6EF3" w:rsidP="00CE6EF3">
      <w:pPr>
        <w:spacing w:line="276" w:lineRule="auto"/>
        <w:jc w:val="both"/>
        <w:rPr>
          <w:rFonts w:cs="Times New Roman"/>
          <w:bCs/>
          <w:szCs w:val="24"/>
        </w:rPr>
      </w:pPr>
    </w:p>
    <w:p w14:paraId="64C4754D" w14:textId="77777777" w:rsidR="00CE6EF3" w:rsidRPr="007E052A" w:rsidRDefault="00CE6EF3" w:rsidP="00CE6EF3">
      <w:pPr>
        <w:spacing w:line="276" w:lineRule="auto"/>
        <w:jc w:val="both"/>
        <w:rPr>
          <w:rFonts w:cs="Times New Roman"/>
          <w:bCs/>
          <w:szCs w:val="24"/>
        </w:rPr>
      </w:pPr>
      <w:r w:rsidRPr="007E052A">
        <w:rPr>
          <w:rFonts w:cs="Times New Roman"/>
          <w:bCs/>
          <w:szCs w:val="24"/>
        </w:rPr>
        <w:t>Należy podkreślić, że prowadzone postępowania na poszczególnych szczeblach różnią się istotnie w zakresie prowadzonego postępowania. Najbardziej złożone postępowania prowadzone są na szczeblu Prokuratury Krajowej i prokuratur regionalnych</w:t>
      </w:r>
      <w:r>
        <w:rPr>
          <w:rFonts w:cs="Times New Roman"/>
          <w:bCs/>
          <w:szCs w:val="24"/>
        </w:rPr>
        <w:t>,</w:t>
      </w:r>
      <w:r w:rsidRPr="007E052A">
        <w:rPr>
          <w:rFonts w:cs="Times New Roman"/>
          <w:bCs/>
          <w:szCs w:val="24"/>
        </w:rPr>
        <w:t xml:space="preserve"> a najprostsze na szczeblu prokuratur rejonowych. Zakres prowadzonego postępowania przekłada się bezpośrednio na ilość gromadzonych materiałów (dokumentów) oraz na ilość osób i podmiotów uczestniczących i zaangażowanych w prowadzenie postępowania.</w:t>
      </w:r>
    </w:p>
    <w:p w14:paraId="5FD4F020" w14:textId="77777777" w:rsidR="00CE6EF3" w:rsidRPr="007E052A" w:rsidRDefault="00CE6EF3" w:rsidP="00CE6EF3">
      <w:pPr>
        <w:spacing w:line="276" w:lineRule="auto"/>
        <w:jc w:val="both"/>
        <w:rPr>
          <w:rFonts w:cs="Times New Roman"/>
          <w:szCs w:val="24"/>
        </w:rPr>
      </w:pPr>
      <w:r w:rsidRPr="007E052A">
        <w:rPr>
          <w:rFonts w:cs="Times New Roman"/>
          <w:bCs/>
          <w:szCs w:val="24"/>
        </w:rPr>
        <w:t>Ogółem w ciągu 2014 r. wpłynęło 48 487 spraw administracyjnych i 86 093 spraw cywilnych.</w:t>
      </w:r>
    </w:p>
    <w:p w14:paraId="070CDDB6" w14:textId="77777777" w:rsidR="00CE6EF3" w:rsidRPr="007E052A" w:rsidRDefault="00CE6EF3" w:rsidP="00CE6EF3">
      <w:pPr>
        <w:spacing w:line="276" w:lineRule="auto"/>
        <w:rPr>
          <w:rFonts w:cs="Times New Roman"/>
          <w:szCs w:val="24"/>
        </w:rPr>
      </w:pPr>
    </w:p>
    <w:p w14:paraId="13A239AE" w14:textId="77777777" w:rsidR="00CE6EF3" w:rsidRPr="007E052A" w:rsidRDefault="00CE6EF3" w:rsidP="00CE6EF3">
      <w:pPr>
        <w:spacing w:line="276" w:lineRule="auto"/>
        <w:rPr>
          <w:rFonts w:cs="Times New Roman"/>
          <w:szCs w:val="24"/>
        </w:rPr>
      </w:pPr>
      <w:r w:rsidRPr="007E052A">
        <w:rPr>
          <w:rFonts w:cs="Times New Roman"/>
          <w:szCs w:val="24"/>
        </w:rPr>
        <w:t>W ramach prokuratury występują następujące stanowiska:</w:t>
      </w:r>
    </w:p>
    <w:p w14:paraId="518B8248" w14:textId="77777777" w:rsidR="00CE6EF3" w:rsidRPr="007E052A" w:rsidRDefault="00CE6EF3" w:rsidP="00CE6EF3">
      <w:pPr>
        <w:pStyle w:val="Akapitzlist"/>
        <w:numPr>
          <w:ilvl w:val="0"/>
          <w:numId w:val="4"/>
        </w:numPr>
        <w:spacing w:after="0" w:line="276" w:lineRule="auto"/>
        <w:ind w:left="567" w:hanging="283"/>
        <w:jc w:val="both"/>
        <w:rPr>
          <w:rFonts w:cs="Times New Roman"/>
          <w:szCs w:val="24"/>
        </w:rPr>
      </w:pPr>
      <w:r w:rsidRPr="007E052A">
        <w:rPr>
          <w:rFonts w:cs="Times New Roman"/>
          <w:szCs w:val="24"/>
        </w:rPr>
        <w:t>Stanowiska orzecznicze – prokuratorzy, asesorzy.</w:t>
      </w:r>
    </w:p>
    <w:p w14:paraId="7011D53A" w14:textId="77777777" w:rsidR="00CE6EF3" w:rsidRPr="007E052A" w:rsidRDefault="00CE6EF3" w:rsidP="00CE6EF3">
      <w:pPr>
        <w:pStyle w:val="Akapitzlist"/>
        <w:numPr>
          <w:ilvl w:val="0"/>
          <w:numId w:val="4"/>
        </w:numPr>
        <w:spacing w:after="0" w:line="276" w:lineRule="auto"/>
        <w:ind w:left="567" w:hanging="283"/>
        <w:jc w:val="both"/>
        <w:rPr>
          <w:rFonts w:cs="Times New Roman"/>
          <w:szCs w:val="24"/>
        </w:rPr>
      </w:pPr>
      <w:r w:rsidRPr="007E052A">
        <w:rPr>
          <w:rFonts w:cs="Times New Roman"/>
          <w:szCs w:val="24"/>
        </w:rPr>
        <w:t>Stanowiska urzędników.</w:t>
      </w:r>
    </w:p>
    <w:p w14:paraId="772E0070" w14:textId="77777777" w:rsidR="00CE6EF3" w:rsidRPr="007E052A" w:rsidRDefault="00CE6EF3" w:rsidP="00CE6EF3">
      <w:pPr>
        <w:pStyle w:val="Akapitzlist"/>
        <w:numPr>
          <w:ilvl w:val="0"/>
          <w:numId w:val="4"/>
        </w:numPr>
        <w:spacing w:after="0" w:line="276" w:lineRule="auto"/>
        <w:ind w:left="567" w:hanging="283"/>
        <w:jc w:val="both"/>
        <w:rPr>
          <w:rFonts w:cs="Times New Roman"/>
          <w:szCs w:val="24"/>
        </w:rPr>
      </w:pPr>
      <w:r w:rsidRPr="007E052A">
        <w:rPr>
          <w:rFonts w:cs="Times New Roman"/>
          <w:szCs w:val="24"/>
        </w:rPr>
        <w:t>Stanowiska innych pracowników.</w:t>
      </w:r>
    </w:p>
    <w:p w14:paraId="3AD3B7F5" w14:textId="77777777" w:rsidR="00CE6EF3" w:rsidRPr="007E052A" w:rsidRDefault="00CE6EF3" w:rsidP="00CE6EF3">
      <w:pPr>
        <w:spacing w:line="276" w:lineRule="auto"/>
        <w:jc w:val="both"/>
        <w:rPr>
          <w:rFonts w:cs="Times New Roman"/>
          <w:szCs w:val="24"/>
        </w:rPr>
      </w:pPr>
      <w:r>
        <w:t>Wykaz stanowisk z pkt 2 i 3 określa rozporządzenie Ministra Sprawiedliwości w sprawie stanowisk i szczegółowych zasad wynagradzania urzędników i innych pracowników sądów i prokuratury oraz odbywania stażu urzędniczego (Dz. U. 485 z dnia 6 marca 2017 r. z późn. zm.).</w:t>
      </w:r>
    </w:p>
    <w:p w14:paraId="674501CD" w14:textId="77777777" w:rsidR="00CE6EF3" w:rsidRPr="007E052A" w:rsidRDefault="00CE6EF3" w:rsidP="00CE6EF3">
      <w:pPr>
        <w:spacing w:line="276" w:lineRule="auto"/>
        <w:jc w:val="both"/>
        <w:rPr>
          <w:rFonts w:cs="Times New Roman"/>
          <w:szCs w:val="24"/>
        </w:rPr>
      </w:pPr>
    </w:p>
    <w:p w14:paraId="5D630078" w14:textId="5C291CEC" w:rsidR="00CE6EF3" w:rsidRPr="007E052A" w:rsidRDefault="00CE6EF3" w:rsidP="00CE6EF3">
      <w:pPr>
        <w:spacing w:line="276" w:lineRule="auto"/>
        <w:jc w:val="both"/>
        <w:rPr>
          <w:rFonts w:cs="Times New Roman"/>
          <w:szCs w:val="24"/>
        </w:rPr>
      </w:pPr>
      <w:r w:rsidRPr="007E052A">
        <w:rPr>
          <w:rFonts w:cs="Times New Roman"/>
          <w:szCs w:val="24"/>
        </w:rPr>
        <w:t>Globalna charakterystyka zatrudnienia według stanu na 31 grudnia 2014 r. przedstawi</w:t>
      </w:r>
      <w:r w:rsidR="00F26390">
        <w:rPr>
          <w:rFonts w:cs="Times New Roman"/>
          <w:szCs w:val="24"/>
        </w:rPr>
        <w:t xml:space="preserve">ono w </w:t>
      </w:r>
      <w:r w:rsidR="002E0BCC">
        <w:rPr>
          <w:rFonts w:cs="Times New Roman"/>
          <w:szCs w:val="24"/>
        </w:rPr>
        <w:fldChar w:fldCharType="begin"/>
      </w:r>
      <w:r w:rsidR="002E0BCC">
        <w:rPr>
          <w:rFonts w:cs="Times New Roman"/>
          <w:szCs w:val="24"/>
        </w:rPr>
        <w:instrText xml:space="preserve"> REF _Ref534158220 \h </w:instrText>
      </w:r>
      <w:r w:rsidR="002E0BCC">
        <w:rPr>
          <w:rFonts w:cs="Times New Roman"/>
          <w:szCs w:val="24"/>
        </w:rPr>
      </w:r>
      <w:r w:rsidR="002E0BCC">
        <w:rPr>
          <w:rFonts w:cs="Times New Roman"/>
          <w:szCs w:val="24"/>
        </w:rPr>
        <w:fldChar w:fldCharType="separate"/>
      </w:r>
      <w:r w:rsidR="002E0BCC">
        <w:rPr>
          <w:i/>
        </w:rPr>
        <w:t>Tabeli</w:t>
      </w:r>
      <w:r w:rsidR="002E0BCC" w:rsidRPr="00F26390">
        <w:rPr>
          <w:i/>
        </w:rPr>
        <w:t xml:space="preserve"> </w:t>
      </w:r>
      <w:r w:rsidR="002E0BCC" w:rsidRPr="00F26390">
        <w:rPr>
          <w:i/>
          <w:noProof/>
        </w:rPr>
        <w:t>1</w:t>
      </w:r>
      <w:r w:rsidR="002E0BCC">
        <w:rPr>
          <w:rFonts w:cs="Times New Roman"/>
          <w:szCs w:val="24"/>
        </w:rPr>
        <w:fldChar w:fldCharType="end"/>
      </w:r>
      <w:r w:rsidR="002E0BCC">
        <w:rPr>
          <w:rFonts w:cs="Times New Roman"/>
          <w:szCs w:val="24"/>
        </w:rPr>
        <w:t>.</w:t>
      </w:r>
    </w:p>
    <w:p w14:paraId="3A15E41F" w14:textId="77777777" w:rsidR="00CE6EF3" w:rsidRPr="007E052A" w:rsidRDefault="00CE6EF3" w:rsidP="00CE6EF3">
      <w:pPr>
        <w:spacing w:line="276" w:lineRule="auto"/>
        <w:rPr>
          <w:rFonts w:cs="Times New Roman"/>
          <w:szCs w:val="24"/>
        </w:rPr>
      </w:pPr>
    </w:p>
    <w:p w14:paraId="0A24870C" w14:textId="213CC742" w:rsidR="00F26390" w:rsidRPr="00F26390" w:rsidRDefault="00F26390" w:rsidP="00F26390">
      <w:pPr>
        <w:pStyle w:val="Legenda"/>
        <w:rPr>
          <w:rFonts w:asciiTheme="minorHAnsi" w:eastAsia="Calibri" w:hAnsiTheme="minorHAnsi" w:cs="Times New Roman"/>
          <w:i w:val="0"/>
          <w:sz w:val="22"/>
          <w:szCs w:val="22"/>
        </w:rPr>
      </w:pPr>
      <w:bookmarkStart w:id="33" w:name="_Ref534158220"/>
      <w:bookmarkStart w:id="34" w:name="_Ref470807100"/>
      <w:bookmarkStart w:id="35" w:name="_Toc529159757"/>
      <w:r w:rsidRPr="00F26390">
        <w:rPr>
          <w:rFonts w:asciiTheme="minorHAnsi" w:hAnsiTheme="minorHAnsi"/>
          <w:i w:val="0"/>
          <w:sz w:val="22"/>
          <w:szCs w:val="22"/>
        </w:rPr>
        <w:t xml:space="preserve">Tabela </w:t>
      </w:r>
      <w:r w:rsidRPr="00F26390">
        <w:rPr>
          <w:rFonts w:asciiTheme="minorHAnsi" w:hAnsiTheme="minorHAnsi"/>
          <w:i w:val="0"/>
          <w:sz w:val="22"/>
          <w:szCs w:val="22"/>
        </w:rPr>
        <w:fldChar w:fldCharType="begin"/>
      </w:r>
      <w:r w:rsidRPr="00F26390">
        <w:rPr>
          <w:rFonts w:asciiTheme="minorHAnsi" w:hAnsiTheme="minorHAnsi"/>
          <w:i w:val="0"/>
          <w:sz w:val="22"/>
          <w:szCs w:val="22"/>
        </w:rPr>
        <w:instrText xml:space="preserve"> SEQ Tabela \* ARABIC </w:instrText>
      </w:r>
      <w:r w:rsidRPr="00F26390">
        <w:rPr>
          <w:rFonts w:asciiTheme="minorHAnsi" w:hAnsiTheme="minorHAnsi"/>
          <w:i w:val="0"/>
          <w:sz w:val="22"/>
          <w:szCs w:val="22"/>
        </w:rPr>
        <w:fldChar w:fldCharType="separate"/>
      </w:r>
      <w:r w:rsidR="00015D33">
        <w:rPr>
          <w:rFonts w:asciiTheme="minorHAnsi" w:hAnsiTheme="minorHAnsi"/>
          <w:i w:val="0"/>
          <w:noProof/>
          <w:sz w:val="22"/>
          <w:szCs w:val="22"/>
        </w:rPr>
        <w:t>1</w:t>
      </w:r>
      <w:r w:rsidRPr="00F26390">
        <w:rPr>
          <w:rFonts w:asciiTheme="minorHAnsi" w:hAnsiTheme="minorHAnsi"/>
          <w:i w:val="0"/>
          <w:sz w:val="22"/>
          <w:szCs w:val="22"/>
        </w:rPr>
        <w:fldChar w:fldCharType="end"/>
      </w:r>
      <w:bookmarkEnd w:id="33"/>
      <w:r w:rsidRPr="00F26390">
        <w:rPr>
          <w:rFonts w:asciiTheme="minorHAnsi" w:hAnsiTheme="minorHAnsi"/>
          <w:i w:val="0"/>
          <w:sz w:val="22"/>
          <w:szCs w:val="22"/>
        </w:rPr>
        <w:t xml:space="preserve"> Charakterystyka liczby zatrudnienia w powszechnych jednostkach prokuratury.</w:t>
      </w:r>
    </w:p>
    <w:tbl>
      <w:tblPr>
        <w:tblStyle w:val="Tabela-Siatka"/>
        <w:tblW w:w="0" w:type="auto"/>
        <w:jc w:val="center"/>
        <w:tblLook w:val="04A0" w:firstRow="1" w:lastRow="0" w:firstColumn="1" w:lastColumn="0" w:noHBand="0" w:noVBand="1"/>
      </w:tblPr>
      <w:tblGrid>
        <w:gridCol w:w="2405"/>
        <w:gridCol w:w="1513"/>
        <w:gridCol w:w="1701"/>
        <w:gridCol w:w="1701"/>
        <w:gridCol w:w="1560"/>
      </w:tblGrid>
      <w:tr w:rsidR="00CE6EF3" w:rsidRPr="007E052A" w14:paraId="57B92CCF" w14:textId="77777777" w:rsidTr="00BC1CEC">
        <w:trPr>
          <w:cantSplit/>
          <w:tblHeader/>
          <w:jc w:val="center"/>
        </w:trPr>
        <w:tc>
          <w:tcPr>
            <w:tcW w:w="2405" w:type="dxa"/>
            <w:shd w:val="clear" w:color="auto" w:fill="auto"/>
            <w:vAlign w:val="center"/>
          </w:tcPr>
          <w:bookmarkEnd w:id="34"/>
          <w:bookmarkEnd w:id="35"/>
          <w:p w14:paraId="66462698" w14:textId="77777777" w:rsidR="00CE6EF3" w:rsidRPr="007E052A" w:rsidRDefault="00CE6EF3" w:rsidP="00BC1CEC">
            <w:pPr>
              <w:spacing w:line="276" w:lineRule="auto"/>
              <w:jc w:val="center"/>
              <w:rPr>
                <w:rFonts w:cs="Times New Roman"/>
                <w:b/>
              </w:rPr>
            </w:pPr>
            <w:r w:rsidRPr="007E052A">
              <w:rPr>
                <w:rFonts w:cs="Times New Roman"/>
                <w:b/>
              </w:rPr>
              <w:lastRenderedPageBreak/>
              <w:t>Prokuratury</w:t>
            </w:r>
          </w:p>
        </w:tc>
        <w:tc>
          <w:tcPr>
            <w:tcW w:w="1513" w:type="dxa"/>
            <w:shd w:val="clear" w:color="auto" w:fill="auto"/>
            <w:vAlign w:val="center"/>
          </w:tcPr>
          <w:p w14:paraId="2C438696" w14:textId="77777777" w:rsidR="00CE6EF3" w:rsidRPr="007E052A" w:rsidRDefault="00CE6EF3" w:rsidP="00BC1CEC">
            <w:pPr>
              <w:spacing w:line="276" w:lineRule="auto"/>
              <w:jc w:val="center"/>
              <w:rPr>
                <w:rFonts w:cs="Times New Roman"/>
                <w:b/>
              </w:rPr>
            </w:pPr>
            <w:r w:rsidRPr="007E052A">
              <w:rPr>
                <w:rFonts w:cs="Times New Roman"/>
                <w:b/>
              </w:rPr>
              <w:t>Stanowiska orzecznicze</w:t>
            </w:r>
          </w:p>
        </w:tc>
        <w:tc>
          <w:tcPr>
            <w:tcW w:w="1701" w:type="dxa"/>
            <w:shd w:val="clear" w:color="auto" w:fill="auto"/>
            <w:vAlign w:val="center"/>
          </w:tcPr>
          <w:p w14:paraId="358EFB84" w14:textId="77777777" w:rsidR="00CE6EF3" w:rsidRPr="007E052A" w:rsidRDefault="00CE6EF3" w:rsidP="00BC1CEC">
            <w:pPr>
              <w:spacing w:line="276" w:lineRule="auto"/>
              <w:jc w:val="center"/>
              <w:rPr>
                <w:rFonts w:cs="Times New Roman"/>
                <w:b/>
              </w:rPr>
            </w:pPr>
            <w:r w:rsidRPr="007E052A">
              <w:rPr>
                <w:rFonts w:cs="Times New Roman"/>
                <w:b/>
              </w:rPr>
              <w:t>Stanowiska urzędników</w:t>
            </w:r>
          </w:p>
        </w:tc>
        <w:tc>
          <w:tcPr>
            <w:tcW w:w="1701" w:type="dxa"/>
            <w:shd w:val="clear" w:color="auto" w:fill="auto"/>
            <w:vAlign w:val="center"/>
          </w:tcPr>
          <w:p w14:paraId="4953B452" w14:textId="77777777" w:rsidR="00CE6EF3" w:rsidRPr="007E052A" w:rsidRDefault="00CE6EF3" w:rsidP="00BC1CEC">
            <w:pPr>
              <w:spacing w:line="276" w:lineRule="auto"/>
              <w:jc w:val="center"/>
              <w:rPr>
                <w:rFonts w:cs="Times New Roman"/>
                <w:b/>
              </w:rPr>
            </w:pPr>
            <w:r w:rsidRPr="007E052A">
              <w:rPr>
                <w:rFonts w:cs="Times New Roman"/>
                <w:b/>
              </w:rPr>
              <w:t>Stanowiska innych pracowników</w:t>
            </w:r>
          </w:p>
        </w:tc>
        <w:tc>
          <w:tcPr>
            <w:tcW w:w="1560" w:type="dxa"/>
            <w:shd w:val="clear" w:color="auto" w:fill="auto"/>
            <w:vAlign w:val="center"/>
          </w:tcPr>
          <w:p w14:paraId="2B397E90" w14:textId="77777777" w:rsidR="00CE6EF3" w:rsidRPr="007E052A" w:rsidRDefault="00CE6EF3" w:rsidP="00BC1CEC">
            <w:pPr>
              <w:spacing w:line="276" w:lineRule="auto"/>
              <w:jc w:val="center"/>
              <w:rPr>
                <w:rFonts w:cs="Times New Roman"/>
                <w:b/>
              </w:rPr>
            </w:pPr>
            <w:r w:rsidRPr="007E052A">
              <w:rPr>
                <w:rFonts w:cs="Times New Roman"/>
                <w:b/>
              </w:rPr>
              <w:t>RAZEM</w:t>
            </w:r>
          </w:p>
        </w:tc>
      </w:tr>
      <w:tr w:rsidR="00CE6EF3" w:rsidRPr="007E052A" w14:paraId="48E69132" w14:textId="77777777" w:rsidTr="00BC1CEC">
        <w:trPr>
          <w:cantSplit/>
          <w:jc w:val="center"/>
        </w:trPr>
        <w:tc>
          <w:tcPr>
            <w:tcW w:w="2405" w:type="dxa"/>
            <w:vAlign w:val="center"/>
          </w:tcPr>
          <w:p w14:paraId="75F8DA83" w14:textId="77777777" w:rsidR="00CE6EF3" w:rsidRPr="007E052A" w:rsidRDefault="00CE6EF3" w:rsidP="00BC1CEC">
            <w:pPr>
              <w:spacing w:before="240" w:line="276" w:lineRule="auto"/>
              <w:rPr>
                <w:rFonts w:cs="Times New Roman"/>
              </w:rPr>
            </w:pPr>
            <w:r w:rsidRPr="007E052A">
              <w:rPr>
                <w:rFonts w:cs="Times New Roman"/>
              </w:rPr>
              <w:t>Prokuratury rejonowe</w:t>
            </w:r>
          </w:p>
        </w:tc>
        <w:tc>
          <w:tcPr>
            <w:tcW w:w="1513" w:type="dxa"/>
            <w:vAlign w:val="center"/>
          </w:tcPr>
          <w:p w14:paraId="66E3C135" w14:textId="77777777" w:rsidR="00CE6EF3" w:rsidRPr="007E052A" w:rsidRDefault="00CE6EF3" w:rsidP="00BC1CEC">
            <w:pPr>
              <w:spacing w:before="240" w:line="276" w:lineRule="auto"/>
              <w:jc w:val="right"/>
              <w:rPr>
                <w:rFonts w:cs="Times New Roman"/>
              </w:rPr>
            </w:pPr>
            <w:r w:rsidRPr="007E052A">
              <w:rPr>
                <w:rFonts w:cs="Times New Roman"/>
              </w:rPr>
              <w:t>4 194</w:t>
            </w:r>
          </w:p>
        </w:tc>
        <w:tc>
          <w:tcPr>
            <w:tcW w:w="1701" w:type="dxa"/>
            <w:vAlign w:val="center"/>
          </w:tcPr>
          <w:p w14:paraId="4A780491" w14:textId="77777777" w:rsidR="00CE6EF3" w:rsidRPr="007E052A" w:rsidRDefault="00CE6EF3" w:rsidP="00BC1CEC">
            <w:pPr>
              <w:spacing w:before="240" w:line="276" w:lineRule="auto"/>
              <w:jc w:val="right"/>
              <w:rPr>
                <w:rFonts w:cs="Times New Roman"/>
              </w:rPr>
            </w:pPr>
            <w:r w:rsidRPr="007E052A">
              <w:rPr>
                <w:rFonts w:cs="Times New Roman"/>
              </w:rPr>
              <w:t>3 780</w:t>
            </w:r>
          </w:p>
        </w:tc>
        <w:tc>
          <w:tcPr>
            <w:tcW w:w="1701" w:type="dxa"/>
            <w:vAlign w:val="center"/>
          </w:tcPr>
          <w:p w14:paraId="7954013E" w14:textId="77777777" w:rsidR="00CE6EF3" w:rsidRPr="007E052A" w:rsidRDefault="00CE6EF3" w:rsidP="00BC1CEC">
            <w:pPr>
              <w:spacing w:before="240" w:line="276" w:lineRule="auto"/>
              <w:jc w:val="right"/>
              <w:rPr>
                <w:rFonts w:cs="Times New Roman"/>
              </w:rPr>
            </w:pPr>
            <w:r w:rsidRPr="007E052A">
              <w:rPr>
                <w:rFonts w:cs="Times New Roman"/>
              </w:rPr>
              <w:t>459</w:t>
            </w:r>
          </w:p>
        </w:tc>
        <w:tc>
          <w:tcPr>
            <w:tcW w:w="1560" w:type="dxa"/>
            <w:vAlign w:val="center"/>
          </w:tcPr>
          <w:p w14:paraId="26C0AE2C" w14:textId="77777777" w:rsidR="00CE6EF3" w:rsidRPr="007E052A" w:rsidRDefault="00CE6EF3" w:rsidP="00BC1CEC">
            <w:pPr>
              <w:spacing w:before="240" w:line="276" w:lineRule="auto"/>
              <w:jc w:val="right"/>
              <w:rPr>
                <w:rFonts w:cs="Times New Roman"/>
              </w:rPr>
            </w:pPr>
            <w:r w:rsidRPr="007E052A">
              <w:rPr>
                <w:rFonts w:cs="Times New Roman"/>
              </w:rPr>
              <w:t>8 433</w:t>
            </w:r>
          </w:p>
        </w:tc>
      </w:tr>
      <w:tr w:rsidR="00CE6EF3" w:rsidRPr="007E052A" w14:paraId="54D92D34" w14:textId="77777777" w:rsidTr="00BC1CEC">
        <w:trPr>
          <w:cantSplit/>
          <w:jc w:val="center"/>
        </w:trPr>
        <w:tc>
          <w:tcPr>
            <w:tcW w:w="2405" w:type="dxa"/>
            <w:vAlign w:val="center"/>
          </w:tcPr>
          <w:p w14:paraId="505D0261" w14:textId="77777777" w:rsidR="00CE6EF3" w:rsidRPr="007E052A" w:rsidRDefault="00CE6EF3" w:rsidP="00BC1CEC">
            <w:pPr>
              <w:spacing w:before="240" w:line="276" w:lineRule="auto"/>
              <w:rPr>
                <w:rFonts w:cs="Times New Roman"/>
              </w:rPr>
            </w:pPr>
            <w:r w:rsidRPr="007E052A">
              <w:rPr>
                <w:rFonts w:cs="Times New Roman"/>
              </w:rPr>
              <w:t>Prokuratury okręgowe</w:t>
            </w:r>
          </w:p>
        </w:tc>
        <w:tc>
          <w:tcPr>
            <w:tcW w:w="1513" w:type="dxa"/>
            <w:vAlign w:val="center"/>
          </w:tcPr>
          <w:p w14:paraId="1B312D90" w14:textId="77777777" w:rsidR="00CE6EF3" w:rsidRPr="007E052A" w:rsidRDefault="00CE6EF3" w:rsidP="00BC1CEC">
            <w:pPr>
              <w:spacing w:before="240" w:line="276" w:lineRule="auto"/>
              <w:jc w:val="right"/>
              <w:rPr>
                <w:rFonts w:cs="Times New Roman"/>
              </w:rPr>
            </w:pPr>
            <w:r w:rsidRPr="007E052A">
              <w:rPr>
                <w:rFonts w:cs="Times New Roman"/>
              </w:rPr>
              <w:t>1 598</w:t>
            </w:r>
          </w:p>
        </w:tc>
        <w:tc>
          <w:tcPr>
            <w:tcW w:w="1701" w:type="dxa"/>
            <w:vAlign w:val="center"/>
          </w:tcPr>
          <w:p w14:paraId="48ADBD7C" w14:textId="77777777" w:rsidR="00CE6EF3" w:rsidRPr="007E052A" w:rsidRDefault="00CE6EF3" w:rsidP="00BC1CEC">
            <w:pPr>
              <w:spacing w:before="240" w:line="276" w:lineRule="auto"/>
              <w:jc w:val="right"/>
              <w:rPr>
                <w:rFonts w:cs="Times New Roman"/>
              </w:rPr>
            </w:pPr>
            <w:r w:rsidRPr="007E052A">
              <w:rPr>
                <w:rFonts w:cs="Times New Roman"/>
              </w:rPr>
              <w:t>1 438</w:t>
            </w:r>
          </w:p>
        </w:tc>
        <w:tc>
          <w:tcPr>
            <w:tcW w:w="1701" w:type="dxa"/>
            <w:vAlign w:val="center"/>
          </w:tcPr>
          <w:p w14:paraId="4C4B2586" w14:textId="77777777" w:rsidR="00CE6EF3" w:rsidRPr="007E052A" w:rsidRDefault="00CE6EF3" w:rsidP="00BC1CEC">
            <w:pPr>
              <w:spacing w:before="240" w:line="276" w:lineRule="auto"/>
              <w:jc w:val="right"/>
              <w:rPr>
                <w:rFonts w:cs="Times New Roman"/>
              </w:rPr>
            </w:pPr>
            <w:r w:rsidRPr="007E052A">
              <w:rPr>
                <w:rFonts w:cs="Times New Roman"/>
              </w:rPr>
              <w:t>790</w:t>
            </w:r>
          </w:p>
        </w:tc>
        <w:tc>
          <w:tcPr>
            <w:tcW w:w="1560" w:type="dxa"/>
            <w:vAlign w:val="center"/>
          </w:tcPr>
          <w:p w14:paraId="79EB5999" w14:textId="77777777" w:rsidR="00CE6EF3" w:rsidRPr="007E052A" w:rsidRDefault="00CE6EF3" w:rsidP="00BC1CEC">
            <w:pPr>
              <w:spacing w:before="240" w:line="276" w:lineRule="auto"/>
              <w:jc w:val="right"/>
              <w:rPr>
                <w:rFonts w:cs="Times New Roman"/>
              </w:rPr>
            </w:pPr>
            <w:r w:rsidRPr="007E052A">
              <w:rPr>
                <w:rFonts w:cs="Times New Roman"/>
              </w:rPr>
              <w:t>3 826</w:t>
            </w:r>
          </w:p>
        </w:tc>
      </w:tr>
      <w:tr w:rsidR="00CE6EF3" w:rsidRPr="007E052A" w14:paraId="2AC8F460" w14:textId="77777777" w:rsidTr="00BC1CEC">
        <w:trPr>
          <w:cantSplit/>
          <w:jc w:val="center"/>
        </w:trPr>
        <w:tc>
          <w:tcPr>
            <w:tcW w:w="2405" w:type="dxa"/>
            <w:vAlign w:val="center"/>
          </w:tcPr>
          <w:p w14:paraId="2AA81004" w14:textId="77777777" w:rsidR="00CE6EF3" w:rsidRPr="007E052A" w:rsidRDefault="00CE6EF3" w:rsidP="00BC1CEC">
            <w:pPr>
              <w:spacing w:before="240" w:line="276" w:lineRule="auto"/>
              <w:rPr>
                <w:rFonts w:cs="Times New Roman"/>
              </w:rPr>
            </w:pPr>
            <w:r w:rsidRPr="007E052A">
              <w:rPr>
                <w:rFonts w:cs="Times New Roman"/>
              </w:rPr>
              <w:t>Prokuratury regionalne</w:t>
            </w:r>
          </w:p>
        </w:tc>
        <w:tc>
          <w:tcPr>
            <w:tcW w:w="1513" w:type="dxa"/>
            <w:vAlign w:val="center"/>
          </w:tcPr>
          <w:p w14:paraId="0C7B210E" w14:textId="77777777" w:rsidR="00CE6EF3" w:rsidRPr="007E052A" w:rsidRDefault="00CE6EF3" w:rsidP="00BC1CEC">
            <w:pPr>
              <w:spacing w:before="240" w:line="276" w:lineRule="auto"/>
              <w:jc w:val="right"/>
              <w:rPr>
                <w:rFonts w:cs="Times New Roman"/>
              </w:rPr>
            </w:pPr>
            <w:r w:rsidRPr="007E052A">
              <w:rPr>
                <w:rFonts w:cs="Times New Roman"/>
              </w:rPr>
              <w:t>379</w:t>
            </w:r>
          </w:p>
        </w:tc>
        <w:tc>
          <w:tcPr>
            <w:tcW w:w="1701" w:type="dxa"/>
            <w:vAlign w:val="center"/>
          </w:tcPr>
          <w:p w14:paraId="6AAFC104" w14:textId="77777777" w:rsidR="00CE6EF3" w:rsidRPr="007E052A" w:rsidRDefault="00CE6EF3" w:rsidP="00BC1CEC">
            <w:pPr>
              <w:spacing w:before="240" w:line="276" w:lineRule="auto"/>
              <w:jc w:val="right"/>
              <w:rPr>
                <w:rFonts w:cs="Times New Roman"/>
              </w:rPr>
            </w:pPr>
            <w:r w:rsidRPr="007E052A">
              <w:rPr>
                <w:rFonts w:cs="Times New Roman"/>
              </w:rPr>
              <w:t>342</w:t>
            </w:r>
          </w:p>
        </w:tc>
        <w:tc>
          <w:tcPr>
            <w:tcW w:w="1701" w:type="dxa"/>
            <w:vAlign w:val="center"/>
          </w:tcPr>
          <w:p w14:paraId="738CB9BA" w14:textId="77777777" w:rsidR="00CE6EF3" w:rsidRPr="007E052A" w:rsidRDefault="00CE6EF3" w:rsidP="00BC1CEC">
            <w:pPr>
              <w:spacing w:before="240" w:line="276" w:lineRule="auto"/>
              <w:jc w:val="right"/>
              <w:rPr>
                <w:rFonts w:cs="Times New Roman"/>
              </w:rPr>
            </w:pPr>
            <w:r w:rsidRPr="007E052A">
              <w:rPr>
                <w:rFonts w:cs="Times New Roman"/>
              </w:rPr>
              <w:t>213</w:t>
            </w:r>
          </w:p>
        </w:tc>
        <w:tc>
          <w:tcPr>
            <w:tcW w:w="1560" w:type="dxa"/>
            <w:vAlign w:val="center"/>
          </w:tcPr>
          <w:p w14:paraId="78BDF766" w14:textId="77777777" w:rsidR="00CE6EF3" w:rsidRPr="007E052A" w:rsidRDefault="00CE6EF3" w:rsidP="00BC1CEC">
            <w:pPr>
              <w:spacing w:before="240" w:line="276" w:lineRule="auto"/>
              <w:jc w:val="right"/>
              <w:rPr>
                <w:rFonts w:cs="Times New Roman"/>
              </w:rPr>
            </w:pPr>
            <w:r w:rsidRPr="007E052A">
              <w:rPr>
                <w:rFonts w:cs="Times New Roman"/>
              </w:rPr>
              <w:t>934</w:t>
            </w:r>
          </w:p>
        </w:tc>
      </w:tr>
      <w:tr w:rsidR="00CE6EF3" w:rsidRPr="007E052A" w14:paraId="4B4A3F26" w14:textId="77777777" w:rsidTr="00BC1CEC">
        <w:trPr>
          <w:cantSplit/>
          <w:jc w:val="center"/>
        </w:trPr>
        <w:tc>
          <w:tcPr>
            <w:tcW w:w="2405" w:type="dxa"/>
            <w:vAlign w:val="center"/>
          </w:tcPr>
          <w:p w14:paraId="7A53C523" w14:textId="77777777" w:rsidR="00CE6EF3" w:rsidRPr="007E052A" w:rsidRDefault="00CE6EF3" w:rsidP="00BC1CEC">
            <w:pPr>
              <w:spacing w:before="240" w:line="276" w:lineRule="auto"/>
              <w:rPr>
                <w:rFonts w:cs="Times New Roman"/>
              </w:rPr>
            </w:pPr>
            <w:r w:rsidRPr="007E052A">
              <w:rPr>
                <w:rFonts w:cs="Times New Roman"/>
              </w:rPr>
              <w:t>Prokuratura Krajowa</w:t>
            </w:r>
          </w:p>
        </w:tc>
        <w:tc>
          <w:tcPr>
            <w:tcW w:w="1513" w:type="dxa"/>
            <w:vAlign w:val="center"/>
          </w:tcPr>
          <w:p w14:paraId="7ABECDBE" w14:textId="77777777" w:rsidR="00CE6EF3" w:rsidRPr="007E052A" w:rsidRDefault="00CE6EF3" w:rsidP="00BC1CEC">
            <w:pPr>
              <w:spacing w:before="240" w:line="276" w:lineRule="auto"/>
              <w:jc w:val="right"/>
              <w:rPr>
                <w:rFonts w:cs="Times New Roman"/>
              </w:rPr>
            </w:pPr>
            <w:r w:rsidRPr="007E052A">
              <w:rPr>
                <w:rFonts w:cs="Times New Roman"/>
              </w:rPr>
              <w:t>91</w:t>
            </w:r>
          </w:p>
        </w:tc>
        <w:tc>
          <w:tcPr>
            <w:tcW w:w="1701" w:type="dxa"/>
            <w:vAlign w:val="center"/>
          </w:tcPr>
          <w:p w14:paraId="04E7DFF2" w14:textId="77777777" w:rsidR="00CE6EF3" w:rsidRPr="007E052A" w:rsidRDefault="00CE6EF3" w:rsidP="00BC1CEC">
            <w:pPr>
              <w:spacing w:before="240" w:line="276" w:lineRule="auto"/>
              <w:jc w:val="right"/>
              <w:rPr>
                <w:rFonts w:cs="Times New Roman"/>
              </w:rPr>
            </w:pPr>
            <w:r w:rsidRPr="007E052A">
              <w:rPr>
                <w:rFonts w:cs="Times New Roman"/>
              </w:rPr>
              <w:t>128</w:t>
            </w:r>
          </w:p>
        </w:tc>
        <w:tc>
          <w:tcPr>
            <w:tcW w:w="1701" w:type="dxa"/>
            <w:vAlign w:val="center"/>
          </w:tcPr>
          <w:p w14:paraId="4E870C5F" w14:textId="77777777" w:rsidR="00CE6EF3" w:rsidRPr="007E052A" w:rsidRDefault="00CE6EF3" w:rsidP="00BC1CEC">
            <w:pPr>
              <w:spacing w:before="240" w:line="276" w:lineRule="auto"/>
              <w:jc w:val="right"/>
              <w:rPr>
                <w:rFonts w:cs="Times New Roman"/>
              </w:rPr>
            </w:pPr>
            <w:r w:rsidRPr="007E052A">
              <w:rPr>
                <w:rFonts w:cs="Times New Roman"/>
              </w:rPr>
              <w:t>61</w:t>
            </w:r>
          </w:p>
        </w:tc>
        <w:tc>
          <w:tcPr>
            <w:tcW w:w="1560" w:type="dxa"/>
            <w:vAlign w:val="center"/>
          </w:tcPr>
          <w:p w14:paraId="2DF280F7" w14:textId="77777777" w:rsidR="00CE6EF3" w:rsidRPr="007E052A" w:rsidRDefault="00CE6EF3" w:rsidP="00BC1CEC">
            <w:pPr>
              <w:spacing w:before="240" w:line="276" w:lineRule="auto"/>
              <w:jc w:val="right"/>
              <w:rPr>
                <w:rFonts w:cs="Times New Roman"/>
              </w:rPr>
            </w:pPr>
            <w:r w:rsidRPr="007E052A">
              <w:rPr>
                <w:rFonts w:cs="Times New Roman"/>
              </w:rPr>
              <w:t>280</w:t>
            </w:r>
          </w:p>
        </w:tc>
      </w:tr>
      <w:tr w:rsidR="00CE6EF3" w:rsidRPr="007E052A" w14:paraId="375A5CFF" w14:textId="77777777" w:rsidTr="00BC1CEC">
        <w:trPr>
          <w:cantSplit/>
          <w:jc w:val="center"/>
        </w:trPr>
        <w:tc>
          <w:tcPr>
            <w:tcW w:w="2405" w:type="dxa"/>
            <w:vAlign w:val="center"/>
          </w:tcPr>
          <w:p w14:paraId="7A657037" w14:textId="77777777" w:rsidR="00CE6EF3" w:rsidRPr="007E052A" w:rsidRDefault="00CE6EF3" w:rsidP="00BC1CEC">
            <w:pPr>
              <w:spacing w:before="240" w:line="276" w:lineRule="auto"/>
              <w:rPr>
                <w:rFonts w:cs="Times New Roman"/>
              </w:rPr>
            </w:pPr>
            <w:r w:rsidRPr="007E052A">
              <w:rPr>
                <w:rFonts w:cs="Times New Roman"/>
              </w:rPr>
              <w:t>OGÓŁEM</w:t>
            </w:r>
          </w:p>
        </w:tc>
        <w:tc>
          <w:tcPr>
            <w:tcW w:w="1513" w:type="dxa"/>
            <w:vAlign w:val="center"/>
          </w:tcPr>
          <w:p w14:paraId="208EDEE6" w14:textId="77777777" w:rsidR="00CE6EF3" w:rsidRPr="007E052A" w:rsidRDefault="00CE6EF3" w:rsidP="00BC1CEC">
            <w:pPr>
              <w:spacing w:before="240" w:line="276" w:lineRule="auto"/>
              <w:jc w:val="right"/>
              <w:rPr>
                <w:rFonts w:cs="Times New Roman"/>
              </w:rPr>
            </w:pPr>
            <w:r w:rsidRPr="007E052A">
              <w:rPr>
                <w:rFonts w:cs="Times New Roman"/>
              </w:rPr>
              <w:t>6 262</w:t>
            </w:r>
          </w:p>
        </w:tc>
        <w:tc>
          <w:tcPr>
            <w:tcW w:w="1701" w:type="dxa"/>
            <w:vAlign w:val="center"/>
          </w:tcPr>
          <w:p w14:paraId="2409ED35" w14:textId="77777777" w:rsidR="00CE6EF3" w:rsidRPr="007E052A" w:rsidRDefault="00CE6EF3" w:rsidP="00BC1CEC">
            <w:pPr>
              <w:spacing w:before="240" w:line="276" w:lineRule="auto"/>
              <w:jc w:val="right"/>
              <w:rPr>
                <w:rFonts w:cs="Times New Roman"/>
              </w:rPr>
            </w:pPr>
            <w:r w:rsidRPr="007E052A">
              <w:rPr>
                <w:rFonts w:cs="Times New Roman"/>
              </w:rPr>
              <w:t>5 688</w:t>
            </w:r>
          </w:p>
        </w:tc>
        <w:tc>
          <w:tcPr>
            <w:tcW w:w="1701" w:type="dxa"/>
            <w:vAlign w:val="center"/>
          </w:tcPr>
          <w:p w14:paraId="2BDDC0F4" w14:textId="77777777" w:rsidR="00CE6EF3" w:rsidRPr="007E052A" w:rsidRDefault="00CE6EF3" w:rsidP="00BC1CEC">
            <w:pPr>
              <w:spacing w:before="240" w:line="276" w:lineRule="auto"/>
              <w:jc w:val="right"/>
              <w:rPr>
                <w:rFonts w:cs="Times New Roman"/>
              </w:rPr>
            </w:pPr>
            <w:r w:rsidRPr="007E052A">
              <w:rPr>
                <w:rFonts w:cs="Times New Roman"/>
              </w:rPr>
              <w:t>1 523</w:t>
            </w:r>
          </w:p>
        </w:tc>
        <w:tc>
          <w:tcPr>
            <w:tcW w:w="1560" w:type="dxa"/>
            <w:vAlign w:val="center"/>
          </w:tcPr>
          <w:p w14:paraId="75401B0B" w14:textId="77777777" w:rsidR="00CE6EF3" w:rsidRPr="007E052A" w:rsidRDefault="00CE6EF3" w:rsidP="00BC1CEC">
            <w:pPr>
              <w:spacing w:before="240" w:line="276" w:lineRule="auto"/>
              <w:jc w:val="right"/>
              <w:rPr>
                <w:rFonts w:cs="Times New Roman"/>
              </w:rPr>
            </w:pPr>
            <w:r w:rsidRPr="007E052A">
              <w:rPr>
                <w:rFonts w:cs="Times New Roman"/>
              </w:rPr>
              <w:t>13 473</w:t>
            </w:r>
          </w:p>
        </w:tc>
      </w:tr>
    </w:tbl>
    <w:p w14:paraId="20AE80F9" w14:textId="77777777" w:rsidR="00CE6EF3" w:rsidRPr="007E052A" w:rsidRDefault="00CE6EF3" w:rsidP="00CE6EF3">
      <w:pPr>
        <w:spacing w:line="276" w:lineRule="auto"/>
        <w:rPr>
          <w:rFonts w:cs="Times New Roman"/>
          <w:szCs w:val="24"/>
        </w:rPr>
      </w:pPr>
    </w:p>
    <w:p w14:paraId="21B49C47" w14:textId="77777777" w:rsidR="001659F8" w:rsidRDefault="00DF0926" w:rsidP="00DF0926">
      <w:pPr>
        <w:pStyle w:val="Nagwek1"/>
        <w:numPr>
          <w:ilvl w:val="0"/>
          <w:numId w:val="1"/>
        </w:numPr>
      </w:pPr>
      <w:bookmarkStart w:id="36" w:name="_Toc534965586"/>
      <w:r>
        <w:t xml:space="preserve">Organizacja ośrodków </w:t>
      </w:r>
      <w:r w:rsidR="00CE6EF3">
        <w:t>przetwarzania danych</w:t>
      </w:r>
      <w:r>
        <w:t xml:space="preserve"> prokuratury</w:t>
      </w:r>
      <w:bookmarkEnd w:id="36"/>
    </w:p>
    <w:p w14:paraId="28DC0E70" w14:textId="77777777" w:rsidR="00DF0926" w:rsidRDefault="00DF0926" w:rsidP="00DF0926"/>
    <w:p w14:paraId="1D22A379" w14:textId="77777777" w:rsidR="00CE6EF3" w:rsidRPr="007E052A" w:rsidRDefault="00CE6EF3" w:rsidP="00CE6EF3">
      <w:pPr>
        <w:spacing w:line="276" w:lineRule="auto"/>
        <w:jc w:val="both"/>
        <w:rPr>
          <w:rFonts w:cs="Times New Roman"/>
          <w:szCs w:val="24"/>
        </w:rPr>
      </w:pPr>
      <w:r w:rsidRPr="007E052A">
        <w:rPr>
          <w:rFonts w:cs="Times New Roman"/>
          <w:szCs w:val="24"/>
        </w:rPr>
        <w:t>Realizacja zadań związanych z informatyzacją prokuratury na wszystkich szczeblach realizowana jest w ośrodkach przetwarzania danych oraz na stacjach roboczych i stacjach skanowania. W ośrodkach przetwarzania danych zainstalowane są serwery, macierze dyskowe oraz sprzęt sieciowy. Ośrodki przetwarzania danych wyposażone są w klimatyzację oraz odpowiednie zasilanie energetyczne. Przetwarzanie danych występuje na szczeblu:</w:t>
      </w:r>
    </w:p>
    <w:p w14:paraId="54E6290E" w14:textId="77777777" w:rsidR="00CE6EF3" w:rsidRPr="007E052A" w:rsidRDefault="00CE6EF3" w:rsidP="00CE6EF3">
      <w:pPr>
        <w:pStyle w:val="Akapitzlist"/>
        <w:numPr>
          <w:ilvl w:val="0"/>
          <w:numId w:val="9"/>
        </w:numPr>
        <w:spacing w:before="120" w:after="120" w:line="276" w:lineRule="auto"/>
        <w:jc w:val="both"/>
        <w:rPr>
          <w:rFonts w:cs="Times New Roman"/>
          <w:szCs w:val="24"/>
        </w:rPr>
      </w:pPr>
      <w:r w:rsidRPr="007E052A">
        <w:rPr>
          <w:rFonts w:cs="Times New Roman"/>
          <w:szCs w:val="24"/>
        </w:rPr>
        <w:t>Centralnym – przetwarzane są dane na potrzeby jednostek prokuratury wszystkich szczebli, realizowany jest dostęp do instytucji zewnętrznych współdziałających z prokuraturą oraz dostęp z Internetu dla użytkowników zewnętrznych. Na szczeblu centralnym występują ośrodki:</w:t>
      </w:r>
    </w:p>
    <w:p w14:paraId="1CC1DE99" w14:textId="77777777" w:rsidR="00CE6EF3" w:rsidRPr="007E052A" w:rsidRDefault="00CE6EF3" w:rsidP="00CE6EF3">
      <w:pPr>
        <w:pStyle w:val="Akapitzlist"/>
        <w:numPr>
          <w:ilvl w:val="1"/>
          <w:numId w:val="7"/>
        </w:numPr>
        <w:tabs>
          <w:tab w:val="left" w:pos="709"/>
        </w:tabs>
        <w:spacing w:before="120" w:after="120" w:line="276" w:lineRule="auto"/>
        <w:ind w:left="709" w:hanging="283"/>
        <w:jc w:val="both"/>
        <w:rPr>
          <w:rFonts w:cs="Times New Roman"/>
          <w:szCs w:val="24"/>
        </w:rPr>
      </w:pPr>
      <w:r w:rsidRPr="007E052A">
        <w:rPr>
          <w:rFonts w:cs="Times New Roman"/>
          <w:szCs w:val="24"/>
        </w:rPr>
        <w:t>Podstawowy Ośrodek Przetwarzania Danych (POPD),</w:t>
      </w:r>
    </w:p>
    <w:p w14:paraId="54854542" w14:textId="77777777" w:rsidR="00CE6EF3" w:rsidRPr="007E052A" w:rsidRDefault="00CE6EF3" w:rsidP="00CE6EF3">
      <w:pPr>
        <w:pStyle w:val="Akapitzlist"/>
        <w:numPr>
          <w:ilvl w:val="1"/>
          <w:numId w:val="7"/>
        </w:numPr>
        <w:tabs>
          <w:tab w:val="left" w:pos="709"/>
        </w:tabs>
        <w:spacing w:before="120" w:after="120" w:line="276" w:lineRule="auto"/>
        <w:ind w:left="709" w:hanging="283"/>
        <w:jc w:val="both"/>
        <w:rPr>
          <w:rFonts w:cs="Times New Roman"/>
          <w:szCs w:val="24"/>
        </w:rPr>
      </w:pPr>
      <w:r w:rsidRPr="007E052A">
        <w:rPr>
          <w:rFonts w:cs="Times New Roman"/>
          <w:szCs w:val="24"/>
        </w:rPr>
        <w:t>Zapasowy Ośrodek Przetwarzania Danych (ZOPD) – planowany do budowy w przyszłości,</w:t>
      </w:r>
    </w:p>
    <w:p w14:paraId="17BEDF3A" w14:textId="77777777" w:rsidR="00CE6EF3" w:rsidRPr="007E052A" w:rsidRDefault="00CE6EF3" w:rsidP="00CE6EF3">
      <w:pPr>
        <w:pStyle w:val="Akapitzlist"/>
        <w:numPr>
          <w:ilvl w:val="1"/>
          <w:numId w:val="7"/>
        </w:numPr>
        <w:tabs>
          <w:tab w:val="left" w:pos="709"/>
        </w:tabs>
        <w:spacing w:before="120" w:after="120" w:line="276" w:lineRule="auto"/>
        <w:ind w:left="709" w:hanging="283"/>
        <w:jc w:val="both"/>
        <w:rPr>
          <w:rFonts w:cs="Times New Roman"/>
          <w:szCs w:val="24"/>
        </w:rPr>
      </w:pPr>
      <w:r w:rsidRPr="007E052A">
        <w:rPr>
          <w:rFonts w:cs="Times New Roman"/>
          <w:szCs w:val="24"/>
        </w:rPr>
        <w:t>Testowy Ośrodek Przetwarzania Danych (TOPD),</w:t>
      </w:r>
    </w:p>
    <w:p w14:paraId="10867D47" w14:textId="77777777" w:rsidR="00CE6EF3" w:rsidRPr="007E052A" w:rsidRDefault="00CE6EF3" w:rsidP="00CE6EF3">
      <w:pPr>
        <w:pStyle w:val="Akapitzlist"/>
        <w:numPr>
          <w:ilvl w:val="0"/>
          <w:numId w:val="9"/>
        </w:numPr>
        <w:spacing w:before="120" w:after="120" w:line="276" w:lineRule="auto"/>
        <w:jc w:val="both"/>
        <w:rPr>
          <w:rFonts w:cs="Times New Roman"/>
          <w:szCs w:val="24"/>
        </w:rPr>
      </w:pPr>
      <w:r w:rsidRPr="007E052A">
        <w:rPr>
          <w:rFonts w:cs="Times New Roman"/>
          <w:szCs w:val="24"/>
        </w:rPr>
        <w:t>Prokuratury Krajowej – zlokalizowany w Prokuraturze Krajowej. Przetwarzane są dane na potrzeby Prokuratury Krajowej. Na szczeblu Prokuratury Krajowej występuje:</w:t>
      </w:r>
    </w:p>
    <w:p w14:paraId="1280D208" w14:textId="77777777" w:rsidR="00CE6EF3" w:rsidRPr="007E052A" w:rsidRDefault="00CE6EF3" w:rsidP="00CE6EF3">
      <w:pPr>
        <w:pStyle w:val="Akapitzlist"/>
        <w:numPr>
          <w:ilvl w:val="1"/>
          <w:numId w:val="8"/>
        </w:numPr>
        <w:spacing w:before="120" w:after="120" w:line="276" w:lineRule="auto"/>
        <w:ind w:left="709" w:hanging="283"/>
        <w:jc w:val="both"/>
        <w:rPr>
          <w:rFonts w:cs="Times New Roman"/>
          <w:szCs w:val="24"/>
        </w:rPr>
      </w:pPr>
      <w:r w:rsidRPr="007E052A">
        <w:rPr>
          <w:rFonts w:cs="Times New Roman"/>
          <w:szCs w:val="24"/>
        </w:rPr>
        <w:t>Ośrodek Przetwarzania Danych Prokuratury Krajowej (OPDK),</w:t>
      </w:r>
    </w:p>
    <w:p w14:paraId="73062A16" w14:textId="77777777" w:rsidR="00CE6EF3" w:rsidRPr="007E052A" w:rsidRDefault="00CE6EF3" w:rsidP="00CE6EF3">
      <w:pPr>
        <w:pStyle w:val="Akapitzlist"/>
        <w:numPr>
          <w:ilvl w:val="1"/>
          <w:numId w:val="8"/>
        </w:numPr>
        <w:spacing w:before="120" w:after="120" w:line="276" w:lineRule="auto"/>
        <w:ind w:left="709" w:hanging="283"/>
        <w:jc w:val="both"/>
        <w:rPr>
          <w:rFonts w:cs="Times New Roman"/>
          <w:szCs w:val="24"/>
        </w:rPr>
      </w:pPr>
      <w:r w:rsidRPr="007E052A">
        <w:rPr>
          <w:rFonts w:cs="Times New Roman"/>
          <w:szCs w:val="24"/>
        </w:rPr>
        <w:t>Stacje Robocze Prokuratury Krajowej (SRPK),</w:t>
      </w:r>
    </w:p>
    <w:p w14:paraId="4E897C23" w14:textId="77777777" w:rsidR="00CE6EF3" w:rsidRPr="007E052A" w:rsidRDefault="00CE6EF3" w:rsidP="00CE6EF3">
      <w:pPr>
        <w:pStyle w:val="Akapitzlist"/>
        <w:numPr>
          <w:ilvl w:val="0"/>
          <w:numId w:val="9"/>
        </w:numPr>
        <w:spacing w:before="120" w:after="120" w:line="276" w:lineRule="auto"/>
        <w:jc w:val="both"/>
        <w:rPr>
          <w:rFonts w:cs="Times New Roman"/>
          <w:szCs w:val="24"/>
        </w:rPr>
      </w:pPr>
      <w:r w:rsidRPr="007E052A">
        <w:rPr>
          <w:rFonts w:cs="Times New Roman"/>
          <w:szCs w:val="24"/>
        </w:rPr>
        <w:t>Prokuratur Regionalnych – ośrodki przetwarzania danych zlokalizowane są w każdej prokuraturze regionalnej. W ośrodkach przetwarzane są dane na potrzeby prokuratury regionalnej oraz podległych jej jednostek prokuratur okręgowych i rejonowych. Na szczeblu prokuratur regionalnych występuje:</w:t>
      </w:r>
    </w:p>
    <w:p w14:paraId="0B6C2528" w14:textId="77777777" w:rsidR="00CE6EF3" w:rsidRPr="007E052A" w:rsidRDefault="00CE6EF3" w:rsidP="00CE6EF3">
      <w:pPr>
        <w:pStyle w:val="Akapitzlist"/>
        <w:numPr>
          <w:ilvl w:val="1"/>
          <w:numId w:val="9"/>
        </w:numPr>
        <w:spacing w:before="120" w:after="120" w:line="276" w:lineRule="auto"/>
        <w:ind w:left="709" w:hanging="283"/>
        <w:jc w:val="both"/>
        <w:rPr>
          <w:rFonts w:cs="Times New Roman"/>
          <w:szCs w:val="24"/>
        </w:rPr>
      </w:pPr>
      <w:r w:rsidRPr="007E052A">
        <w:rPr>
          <w:rFonts w:cs="Times New Roman"/>
          <w:szCs w:val="24"/>
        </w:rPr>
        <w:t>Ośrodek Przetwarzania Danych Prokuratury Regionalnej (OPDR),</w:t>
      </w:r>
    </w:p>
    <w:p w14:paraId="4EDA2C39" w14:textId="77777777" w:rsidR="00CE6EF3" w:rsidRPr="007E052A" w:rsidRDefault="00CE6EF3" w:rsidP="00CE6EF3">
      <w:pPr>
        <w:pStyle w:val="Akapitzlist"/>
        <w:numPr>
          <w:ilvl w:val="1"/>
          <w:numId w:val="9"/>
        </w:numPr>
        <w:spacing w:before="120" w:after="120" w:line="276" w:lineRule="auto"/>
        <w:ind w:left="709" w:hanging="283"/>
        <w:jc w:val="both"/>
        <w:rPr>
          <w:rFonts w:cs="Times New Roman"/>
          <w:szCs w:val="24"/>
        </w:rPr>
      </w:pPr>
      <w:r w:rsidRPr="007E052A">
        <w:rPr>
          <w:rFonts w:cs="Times New Roman"/>
          <w:szCs w:val="24"/>
        </w:rPr>
        <w:t>Stacje Robocze Prokuratury Regionalnej (SRPR),</w:t>
      </w:r>
    </w:p>
    <w:p w14:paraId="22DF657E" w14:textId="77777777" w:rsidR="00CE6EF3" w:rsidRPr="007E052A" w:rsidRDefault="00CE6EF3" w:rsidP="00CE6EF3">
      <w:pPr>
        <w:pStyle w:val="Akapitzlist"/>
        <w:numPr>
          <w:ilvl w:val="0"/>
          <w:numId w:val="9"/>
        </w:numPr>
        <w:spacing w:before="120" w:after="120" w:line="276" w:lineRule="auto"/>
        <w:jc w:val="both"/>
        <w:rPr>
          <w:rFonts w:cs="Times New Roman"/>
          <w:szCs w:val="24"/>
        </w:rPr>
      </w:pPr>
      <w:r w:rsidRPr="007E052A">
        <w:rPr>
          <w:rFonts w:cs="Times New Roman"/>
          <w:szCs w:val="24"/>
        </w:rPr>
        <w:t>Prokuratur Okręgowych – ośrodki przetwarzania danych zlokalizowane są w każdej prokuraturze okręgowej. W ośrodkach przetwarzane są dane na potrzeby prokuratury okręgowej. Na szczeblu prokuratur okręgowych występuje:</w:t>
      </w:r>
    </w:p>
    <w:p w14:paraId="6F4563FE" w14:textId="77777777" w:rsidR="00CE6EF3" w:rsidRPr="007E052A" w:rsidRDefault="00CE6EF3" w:rsidP="00CE6EF3">
      <w:pPr>
        <w:pStyle w:val="Akapitzlist"/>
        <w:numPr>
          <w:ilvl w:val="1"/>
          <w:numId w:val="9"/>
        </w:numPr>
        <w:spacing w:before="120" w:after="120" w:line="276" w:lineRule="auto"/>
        <w:ind w:left="709" w:hanging="283"/>
        <w:jc w:val="both"/>
        <w:rPr>
          <w:rFonts w:cs="Times New Roman"/>
          <w:szCs w:val="24"/>
        </w:rPr>
      </w:pPr>
      <w:r w:rsidRPr="007E052A">
        <w:rPr>
          <w:rFonts w:cs="Times New Roman"/>
          <w:szCs w:val="24"/>
        </w:rPr>
        <w:t>Ośrodek Przetwarzania Danych Okręgu (OPDO),</w:t>
      </w:r>
    </w:p>
    <w:p w14:paraId="541A0394" w14:textId="77777777" w:rsidR="00CE6EF3" w:rsidRPr="007E052A" w:rsidRDefault="00CE6EF3" w:rsidP="00CE6EF3">
      <w:pPr>
        <w:pStyle w:val="Akapitzlist"/>
        <w:numPr>
          <w:ilvl w:val="1"/>
          <w:numId w:val="9"/>
        </w:numPr>
        <w:spacing w:before="120" w:after="120" w:line="276" w:lineRule="auto"/>
        <w:ind w:left="709" w:hanging="283"/>
        <w:jc w:val="both"/>
        <w:rPr>
          <w:rFonts w:cs="Times New Roman"/>
          <w:szCs w:val="24"/>
        </w:rPr>
      </w:pPr>
      <w:r w:rsidRPr="007E052A">
        <w:rPr>
          <w:rFonts w:cs="Times New Roman"/>
          <w:szCs w:val="24"/>
        </w:rPr>
        <w:t>Stacje Robocze Prokuratury Okręgowej (SRPO),</w:t>
      </w:r>
    </w:p>
    <w:p w14:paraId="05082BCC" w14:textId="77777777" w:rsidR="00CE6EF3" w:rsidRPr="007E052A" w:rsidRDefault="00CE6EF3" w:rsidP="00CE6EF3">
      <w:pPr>
        <w:pStyle w:val="Akapitzlist"/>
        <w:numPr>
          <w:ilvl w:val="1"/>
          <w:numId w:val="9"/>
        </w:numPr>
        <w:spacing w:before="120" w:after="120" w:line="276" w:lineRule="auto"/>
        <w:ind w:left="709" w:hanging="283"/>
        <w:jc w:val="both"/>
        <w:rPr>
          <w:rFonts w:cs="Times New Roman"/>
          <w:szCs w:val="24"/>
        </w:rPr>
      </w:pPr>
      <w:r w:rsidRPr="007E052A">
        <w:rPr>
          <w:rFonts w:cs="Times New Roman"/>
          <w:szCs w:val="24"/>
        </w:rPr>
        <w:t>Prokuratur Rejonowych – nie występują ośrodki przetwarzania danych. W prokuraturach rejonowych występują jedynie - Stacje Robocze Prokuratury Rejonowej (SRPRJ).</w:t>
      </w:r>
    </w:p>
    <w:p w14:paraId="2584DB39" w14:textId="77777777" w:rsidR="00CE6EF3" w:rsidRPr="007E052A" w:rsidRDefault="00CE6EF3" w:rsidP="00CE6EF3">
      <w:pPr>
        <w:spacing w:line="276" w:lineRule="auto"/>
        <w:rPr>
          <w:rFonts w:cs="Times New Roman"/>
        </w:rPr>
      </w:pPr>
      <w:r w:rsidRPr="007E052A">
        <w:rPr>
          <w:rFonts w:cs="Times New Roman"/>
        </w:rPr>
        <w:object w:dxaOrig="10470" w:dyaOrig="10470" w14:anchorId="5EF3615D">
          <v:shape id="_x0000_i1026" type="#_x0000_t75" style="width:456pt;height:456pt" o:ole="">
            <v:imagedata r:id="rId13" o:title=""/>
          </v:shape>
          <o:OLEObject Type="Embed" ProgID="Visio.Drawing.15" ShapeID="_x0000_i1026" DrawAspect="Content" ObjectID="_1609146292" r:id="rId14"/>
        </w:object>
      </w:r>
    </w:p>
    <w:p w14:paraId="74DAD054" w14:textId="77777777" w:rsidR="00CE6EF3" w:rsidRPr="00EC4820" w:rsidRDefault="00CE6EF3" w:rsidP="00CE6EF3">
      <w:pPr>
        <w:pStyle w:val="Legenda"/>
        <w:spacing w:line="276" w:lineRule="auto"/>
        <w:rPr>
          <w:rFonts w:asciiTheme="minorHAnsi" w:hAnsiTheme="minorHAnsi" w:cs="Times New Roman"/>
          <w:i w:val="0"/>
          <w:color w:val="auto"/>
          <w:sz w:val="22"/>
          <w:szCs w:val="22"/>
        </w:rPr>
      </w:pPr>
      <w:bookmarkStart w:id="37" w:name="_Toc529159746"/>
      <w:r w:rsidRPr="00EC4820">
        <w:rPr>
          <w:rFonts w:asciiTheme="minorHAnsi" w:hAnsiTheme="minorHAnsi" w:cs="Times New Roman"/>
          <w:i w:val="0"/>
          <w:color w:val="auto"/>
          <w:sz w:val="22"/>
          <w:szCs w:val="22"/>
        </w:rPr>
        <w:t xml:space="preserve">Rysunek </w:t>
      </w:r>
      <w:r w:rsidRPr="00EC4820">
        <w:rPr>
          <w:rFonts w:asciiTheme="minorHAnsi" w:hAnsiTheme="minorHAnsi" w:cs="Times New Roman"/>
          <w:i w:val="0"/>
          <w:color w:val="auto"/>
          <w:sz w:val="22"/>
          <w:szCs w:val="22"/>
        </w:rPr>
        <w:fldChar w:fldCharType="begin"/>
      </w:r>
      <w:r w:rsidRPr="00EC4820">
        <w:rPr>
          <w:rFonts w:asciiTheme="minorHAnsi" w:hAnsiTheme="minorHAnsi" w:cs="Times New Roman"/>
          <w:i w:val="0"/>
          <w:color w:val="auto"/>
          <w:sz w:val="22"/>
          <w:szCs w:val="22"/>
        </w:rPr>
        <w:instrText xml:space="preserve"> SEQ Rysunek \* ARABIC </w:instrText>
      </w:r>
      <w:r w:rsidRPr="00EC4820">
        <w:rPr>
          <w:rFonts w:asciiTheme="minorHAnsi" w:hAnsiTheme="minorHAnsi" w:cs="Times New Roman"/>
          <w:i w:val="0"/>
          <w:color w:val="auto"/>
          <w:sz w:val="22"/>
          <w:szCs w:val="22"/>
        </w:rPr>
        <w:fldChar w:fldCharType="separate"/>
      </w:r>
      <w:r w:rsidRPr="00EC4820">
        <w:rPr>
          <w:rFonts w:asciiTheme="minorHAnsi" w:hAnsiTheme="minorHAnsi" w:cs="Times New Roman"/>
          <w:i w:val="0"/>
          <w:noProof/>
          <w:color w:val="auto"/>
          <w:sz w:val="22"/>
          <w:szCs w:val="22"/>
        </w:rPr>
        <w:t>3</w:t>
      </w:r>
      <w:r w:rsidRPr="00EC4820">
        <w:rPr>
          <w:rFonts w:asciiTheme="minorHAnsi" w:hAnsiTheme="minorHAnsi" w:cs="Times New Roman"/>
          <w:i w:val="0"/>
          <w:color w:val="auto"/>
          <w:sz w:val="22"/>
          <w:szCs w:val="22"/>
        </w:rPr>
        <w:fldChar w:fldCharType="end"/>
      </w:r>
      <w:r w:rsidRPr="00EC4820">
        <w:rPr>
          <w:rFonts w:asciiTheme="minorHAnsi" w:hAnsiTheme="minorHAnsi" w:cs="Times New Roman"/>
          <w:i w:val="0"/>
          <w:color w:val="auto"/>
          <w:sz w:val="22"/>
          <w:szCs w:val="22"/>
        </w:rPr>
        <w:t xml:space="preserve"> Struktura organizacyjna ośrodków przetwarzania danych w prokuraturze</w:t>
      </w:r>
      <w:bookmarkEnd w:id="37"/>
    </w:p>
    <w:p w14:paraId="09771051" w14:textId="77777777" w:rsidR="00CE6EF3" w:rsidRPr="007E052A" w:rsidRDefault="00CE6EF3" w:rsidP="00CE6EF3">
      <w:pPr>
        <w:spacing w:line="276" w:lineRule="auto"/>
        <w:rPr>
          <w:rFonts w:cs="Times New Roman"/>
        </w:rPr>
      </w:pPr>
    </w:p>
    <w:p w14:paraId="37B9B92F" w14:textId="35D1AA4A" w:rsidR="00CE6EF3" w:rsidRDefault="00CE6EF3" w:rsidP="00CE6EF3">
      <w:pPr>
        <w:spacing w:line="276" w:lineRule="auto"/>
        <w:jc w:val="both"/>
        <w:rPr>
          <w:rFonts w:cs="Times New Roman"/>
        </w:rPr>
      </w:pPr>
      <w:r w:rsidRPr="007E052A">
        <w:rPr>
          <w:rFonts w:cs="Times New Roman"/>
        </w:rPr>
        <w:t>Wszystkie jednostki organizacyjne prokuratury połączone są dedykowaną siecią WAN-PROK dzierżawioną od operatora telekomunikacyjnego.</w:t>
      </w:r>
    </w:p>
    <w:p w14:paraId="220D6E79" w14:textId="77777777" w:rsidR="00015D33" w:rsidRDefault="00015D33" w:rsidP="00DF0926"/>
    <w:p w14:paraId="311633BA" w14:textId="12C0C3E9" w:rsidR="00D504A6" w:rsidRPr="00D504A6" w:rsidRDefault="00D504A6" w:rsidP="00D504A6">
      <w:pPr>
        <w:jc w:val="both"/>
      </w:pPr>
      <w:r w:rsidRPr="00D504A6">
        <w:t xml:space="preserve">Struktura organizacyjna </w:t>
      </w:r>
      <w:r w:rsidR="00575145">
        <w:t xml:space="preserve">Zamawiającego zimująca się </w:t>
      </w:r>
      <w:r w:rsidRPr="00D504A6">
        <w:t>obsług</w:t>
      </w:r>
      <w:r w:rsidR="00575145">
        <w:t>ą</w:t>
      </w:r>
      <w:r w:rsidRPr="00D504A6">
        <w:t xml:space="preserve"> </w:t>
      </w:r>
      <w:r w:rsidR="00575145">
        <w:t xml:space="preserve">eksploatacji Systemu związana jest ze struktura organizacyjną prokuratury oraz organizacją ośrodków obliczeniowych. Struktura </w:t>
      </w:r>
      <w:r w:rsidR="00ED2329">
        <w:t xml:space="preserve">eksploatacji Systemu </w:t>
      </w:r>
      <w:r w:rsidR="00575145">
        <w:t>składa się z następujących elementów:</w:t>
      </w:r>
    </w:p>
    <w:p w14:paraId="1A4A474E" w14:textId="6B9DCB7F" w:rsidR="00D504A6" w:rsidRPr="00D504A6" w:rsidRDefault="00D504A6" w:rsidP="00C707D9">
      <w:pPr>
        <w:pStyle w:val="Akapitzlist"/>
        <w:numPr>
          <w:ilvl w:val="1"/>
          <w:numId w:val="28"/>
        </w:numPr>
        <w:jc w:val="both"/>
      </w:pPr>
      <w:r w:rsidRPr="00D504A6">
        <w:t>G</w:t>
      </w:r>
      <w:r w:rsidR="00EE586E">
        <w:t>łówny Użytkownik</w:t>
      </w:r>
      <w:r w:rsidRPr="00D504A6">
        <w:t xml:space="preserve"> Systemu</w:t>
      </w:r>
      <w:r w:rsidR="00575145">
        <w:t xml:space="preserve"> (1)</w:t>
      </w:r>
      <w:r w:rsidRPr="00D504A6">
        <w:t xml:space="preserve"> – Lider </w:t>
      </w:r>
      <w:r w:rsidR="00575145">
        <w:t>całego zespołu eksploatacyjnego</w:t>
      </w:r>
      <w:r w:rsidRPr="00D504A6">
        <w:t>,</w:t>
      </w:r>
    </w:p>
    <w:p w14:paraId="2E9E44D8" w14:textId="5D776F7B" w:rsidR="00D504A6" w:rsidRPr="00D504A6" w:rsidRDefault="00D504A6" w:rsidP="00C707D9">
      <w:pPr>
        <w:pStyle w:val="Akapitzlist"/>
        <w:numPr>
          <w:ilvl w:val="1"/>
          <w:numId w:val="28"/>
        </w:numPr>
        <w:jc w:val="both"/>
      </w:pPr>
      <w:r w:rsidRPr="00D504A6">
        <w:t>Główny Administrator Systemu</w:t>
      </w:r>
      <w:r w:rsidR="00575145">
        <w:t xml:space="preserve"> (1)</w:t>
      </w:r>
      <w:r w:rsidRPr="00D504A6">
        <w:t>,</w:t>
      </w:r>
    </w:p>
    <w:p w14:paraId="08C3CD37" w14:textId="2BEA7AD8" w:rsidR="00D504A6" w:rsidRPr="00D504A6" w:rsidRDefault="00D504A6" w:rsidP="00C707D9">
      <w:pPr>
        <w:pStyle w:val="Akapitzlist"/>
        <w:numPr>
          <w:ilvl w:val="1"/>
          <w:numId w:val="28"/>
        </w:numPr>
        <w:jc w:val="both"/>
      </w:pPr>
      <w:r w:rsidRPr="00D504A6">
        <w:t>Administrator Prokuratury Krajowej</w:t>
      </w:r>
      <w:r w:rsidR="00575145">
        <w:t xml:space="preserve"> (1)</w:t>
      </w:r>
      <w:r w:rsidRPr="00D504A6">
        <w:t>,</w:t>
      </w:r>
    </w:p>
    <w:p w14:paraId="5AA47A0A" w14:textId="77777777" w:rsidR="00D504A6" w:rsidRPr="00D504A6" w:rsidRDefault="00D504A6" w:rsidP="00C707D9">
      <w:pPr>
        <w:pStyle w:val="Akapitzlist"/>
        <w:numPr>
          <w:ilvl w:val="1"/>
          <w:numId w:val="28"/>
        </w:numPr>
        <w:jc w:val="both"/>
      </w:pPr>
      <w:r w:rsidRPr="00D504A6">
        <w:t>Administrator Prokuratury Regionalnej (11),</w:t>
      </w:r>
    </w:p>
    <w:p w14:paraId="72EAC146" w14:textId="77777777" w:rsidR="00D504A6" w:rsidRPr="00D504A6" w:rsidRDefault="00D504A6" w:rsidP="00C707D9">
      <w:pPr>
        <w:pStyle w:val="Akapitzlist"/>
        <w:numPr>
          <w:ilvl w:val="1"/>
          <w:numId w:val="28"/>
        </w:numPr>
        <w:jc w:val="both"/>
      </w:pPr>
      <w:r w:rsidRPr="00D504A6">
        <w:t>Administrator Prokuratury Okręgowej (45).</w:t>
      </w:r>
    </w:p>
    <w:p w14:paraId="477D6847" w14:textId="77777777" w:rsidR="00D504A6" w:rsidRDefault="00D504A6" w:rsidP="00DF0926"/>
    <w:p w14:paraId="4B471091" w14:textId="7BB4CF58" w:rsidR="00DF0926" w:rsidRPr="00DF0926" w:rsidRDefault="00DF0926" w:rsidP="00DF0926">
      <w:pPr>
        <w:pStyle w:val="Nagwek1"/>
        <w:numPr>
          <w:ilvl w:val="0"/>
          <w:numId w:val="1"/>
        </w:numPr>
      </w:pPr>
      <w:bookmarkStart w:id="38" w:name="_Toc534965587"/>
      <w:r>
        <w:lastRenderedPageBreak/>
        <w:t xml:space="preserve">Kontekst Systemu </w:t>
      </w:r>
      <w:r w:rsidR="00A74F6A">
        <w:t>SDA</w:t>
      </w:r>
      <w:bookmarkEnd w:id="38"/>
    </w:p>
    <w:p w14:paraId="005367AA" w14:textId="77777777" w:rsidR="001659F8" w:rsidRDefault="001659F8" w:rsidP="001659F8"/>
    <w:p w14:paraId="1ABCA832" w14:textId="77777777" w:rsidR="00CE6EF3" w:rsidRPr="007E052A" w:rsidRDefault="00CE6EF3" w:rsidP="00CE6EF3">
      <w:pPr>
        <w:spacing w:line="276" w:lineRule="auto"/>
        <w:jc w:val="both"/>
        <w:rPr>
          <w:rFonts w:eastAsia="Calibri" w:cs="Times New Roman"/>
          <w:szCs w:val="24"/>
        </w:rPr>
      </w:pPr>
      <w:r w:rsidRPr="007E052A">
        <w:rPr>
          <w:rFonts w:eastAsia="Calibri" w:cs="Times New Roman"/>
          <w:szCs w:val="24"/>
        </w:rPr>
        <w:t>W powszechnych jednostkach organizacyjnych prokuratury wdrożone i eksploatowane są następujące systemy informatyczne:</w:t>
      </w:r>
    </w:p>
    <w:p w14:paraId="528D4BEC" w14:textId="77777777" w:rsidR="00CE6EF3" w:rsidRPr="007E052A" w:rsidRDefault="00CE6EF3" w:rsidP="00CE6EF3">
      <w:pPr>
        <w:numPr>
          <w:ilvl w:val="0"/>
          <w:numId w:val="10"/>
        </w:numPr>
        <w:spacing w:line="276" w:lineRule="auto"/>
        <w:contextualSpacing/>
        <w:jc w:val="both"/>
        <w:rPr>
          <w:rFonts w:eastAsia="Calibri" w:cs="Times New Roman"/>
          <w:szCs w:val="24"/>
        </w:rPr>
      </w:pPr>
      <w:r w:rsidRPr="007E052A">
        <w:rPr>
          <w:rFonts w:eastAsia="Calibri" w:cs="Times New Roman"/>
          <w:szCs w:val="24"/>
        </w:rPr>
        <w:t xml:space="preserve">CBD-SIP-PK – </w:t>
      </w:r>
      <w:r>
        <w:rPr>
          <w:rFonts w:eastAsia="Calibri" w:cs="Times New Roman"/>
          <w:szCs w:val="24"/>
        </w:rPr>
        <w:t xml:space="preserve">ogólnokrajowy </w:t>
      </w:r>
      <w:r w:rsidRPr="007E052A">
        <w:rPr>
          <w:rFonts w:eastAsia="Calibri" w:cs="Times New Roman"/>
          <w:szCs w:val="24"/>
        </w:rPr>
        <w:t xml:space="preserve">centralny system </w:t>
      </w:r>
      <w:r>
        <w:rPr>
          <w:rFonts w:eastAsia="Calibri" w:cs="Times New Roman"/>
          <w:szCs w:val="24"/>
        </w:rPr>
        <w:t>teleinformatyczny</w:t>
      </w:r>
      <w:r w:rsidRPr="007E052A">
        <w:rPr>
          <w:rFonts w:eastAsia="Calibri" w:cs="Times New Roman"/>
          <w:szCs w:val="24"/>
        </w:rPr>
        <w:t xml:space="preserve"> zainstalowany w POPD</w:t>
      </w:r>
      <w:r>
        <w:rPr>
          <w:rFonts w:eastAsia="Calibri" w:cs="Times New Roman"/>
          <w:szCs w:val="24"/>
        </w:rPr>
        <w:t>,</w:t>
      </w:r>
      <w:r w:rsidRPr="007E052A">
        <w:rPr>
          <w:rFonts w:eastAsia="Calibri" w:cs="Times New Roman"/>
          <w:szCs w:val="24"/>
        </w:rPr>
        <w:t xml:space="preserve"> wdrożony i eksploatowany na szczeblu centralnym. </w:t>
      </w:r>
      <w:r>
        <w:rPr>
          <w:rFonts w:eastAsia="Calibri" w:cs="Times New Roman"/>
          <w:szCs w:val="24"/>
        </w:rPr>
        <w:t xml:space="preserve">Użytkowany jest w jednostkach organizacyjnych prokuratury wszystkich szczebli. System działa w technologii przeglądarkowej co umożliwia jego wdrożenie w dowolnej liczbie jednostek prokuratury. </w:t>
      </w:r>
      <w:r w:rsidRPr="007E052A">
        <w:rPr>
          <w:rFonts w:eastAsia="Calibri" w:cs="Times New Roman"/>
          <w:szCs w:val="24"/>
        </w:rPr>
        <w:t>System składa się z dwóch podstawowych części:</w:t>
      </w:r>
    </w:p>
    <w:p w14:paraId="11A68915" w14:textId="77777777" w:rsidR="00CE6EF3" w:rsidRPr="007E052A" w:rsidRDefault="00CE6EF3" w:rsidP="00CE6EF3">
      <w:pPr>
        <w:numPr>
          <w:ilvl w:val="1"/>
          <w:numId w:val="10"/>
        </w:numPr>
        <w:spacing w:line="276" w:lineRule="auto"/>
        <w:ind w:left="993" w:hanging="284"/>
        <w:contextualSpacing/>
        <w:jc w:val="both"/>
        <w:rPr>
          <w:rFonts w:eastAsia="Calibri" w:cs="Times New Roman"/>
          <w:szCs w:val="24"/>
        </w:rPr>
      </w:pPr>
      <w:r w:rsidRPr="007E052A">
        <w:rPr>
          <w:rFonts w:eastAsia="Calibri" w:cs="Times New Roman"/>
          <w:szCs w:val="24"/>
        </w:rPr>
        <w:t>Centralnej Bazy Danych</w:t>
      </w:r>
      <w:r>
        <w:rPr>
          <w:rFonts w:eastAsia="Calibri" w:cs="Times New Roman"/>
          <w:szCs w:val="24"/>
        </w:rPr>
        <w:t xml:space="preserve"> (CBD)</w:t>
      </w:r>
      <w:r w:rsidRPr="007E052A">
        <w:rPr>
          <w:rFonts w:eastAsia="Calibri" w:cs="Times New Roman"/>
          <w:szCs w:val="24"/>
        </w:rPr>
        <w:t xml:space="preserve">, która zasilana jest </w:t>
      </w:r>
      <w:r>
        <w:rPr>
          <w:rFonts w:eastAsia="Calibri" w:cs="Times New Roman"/>
          <w:szCs w:val="24"/>
        </w:rPr>
        <w:t>danymi z systemu</w:t>
      </w:r>
      <w:r w:rsidRPr="007E052A">
        <w:rPr>
          <w:rFonts w:eastAsia="Calibri" w:cs="Times New Roman"/>
          <w:szCs w:val="24"/>
        </w:rPr>
        <w:t xml:space="preserve"> SIP Libra 2</w:t>
      </w:r>
      <w:r>
        <w:rPr>
          <w:rFonts w:eastAsia="Calibri" w:cs="Times New Roman"/>
          <w:szCs w:val="24"/>
        </w:rPr>
        <w:t>.5</w:t>
      </w:r>
      <w:r w:rsidRPr="007E052A">
        <w:rPr>
          <w:rFonts w:eastAsia="Calibri" w:cs="Times New Roman"/>
          <w:szCs w:val="24"/>
        </w:rPr>
        <w:t xml:space="preserve"> eksploatowane</w:t>
      </w:r>
      <w:r>
        <w:rPr>
          <w:rFonts w:eastAsia="Calibri" w:cs="Times New Roman"/>
          <w:szCs w:val="24"/>
        </w:rPr>
        <w:t>go</w:t>
      </w:r>
      <w:r w:rsidRPr="007E052A">
        <w:rPr>
          <w:rFonts w:eastAsia="Calibri" w:cs="Times New Roman"/>
          <w:szCs w:val="24"/>
        </w:rPr>
        <w:t xml:space="preserve"> w Prokuraturze Krajowej </w:t>
      </w:r>
      <w:r>
        <w:rPr>
          <w:rFonts w:eastAsia="Calibri" w:cs="Times New Roman"/>
          <w:szCs w:val="24"/>
        </w:rPr>
        <w:t>(OPDK)</w:t>
      </w:r>
      <w:r w:rsidRPr="007E052A">
        <w:rPr>
          <w:rFonts w:eastAsia="Calibri" w:cs="Times New Roman"/>
          <w:szCs w:val="24"/>
        </w:rPr>
        <w:t xml:space="preserve"> oraz jedenastu prokuraturach regionalnych</w:t>
      </w:r>
      <w:r>
        <w:rPr>
          <w:rFonts w:eastAsia="Calibri" w:cs="Times New Roman"/>
          <w:szCs w:val="24"/>
        </w:rPr>
        <w:t xml:space="preserve"> (OPDR)</w:t>
      </w:r>
      <w:r w:rsidRPr="007E052A">
        <w:rPr>
          <w:rFonts w:eastAsia="Calibri" w:cs="Times New Roman"/>
          <w:szCs w:val="24"/>
        </w:rPr>
        <w:t xml:space="preserve">. </w:t>
      </w:r>
      <w:r>
        <w:rPr>
          <w:rFonts w:eastAsia="Calibri" w:cs="Times New Roman"/>
          <w:szCs w:val="24"/>
        </w:rPr>
        <w:t>Centralna Baza Danych zawiera dane o ponad 12 mln 700 tys. spraw karnych.</w:t>
      </w:r>
      <w:r w:rsidRPr="007E052A">
        <w:rPr>
          <w:rFonts w:eastAsia="Calibri" w:cs="Times New Roman"/>
          <w:szCs w:val="24"/>
        </w:rPr>
        <w:t xml:space="preserve"> System CBD-SIP-PK umożliwia uprawnionym prokuratorom i pracownikom prokuratury na </w:t>
      </w:r>
      <w:r>
        <w:rPr>
          <w:rFonts w:eastAsia="Calibri" w:cs="Times New Roman"/>
          <w:szCs w:val="24"/>
        </w:rPr>
        <w:t>wyszukiwanie i przeglądanie danych</w:t>
      </w:r>
      <w:r w:rsidRPr="007E052A">
        <w:rPr>
          <w:rFonts w:eastAsia="Calibri" w:cs="Times New Roman"/>
          <w:szCs w:val="24"/>
        </w:rPr>
        <w:t xml:space="preserve"> Centralnej Bazy Danych</w:t>
      </w:r>
      <w:r>
        <w:rPr>
          <w:rFonts w:eastAsia="Calibri" w:cs="Times New Roman"/>
          <w:szCs w:val="24"/>
        </w:rPr>
        <w:t xml:space="preserve"> przy wykorzystaniu aplikacji przeglądarki</w:t>
      </w:r>
      <w:r w:rsidRPr="007E052A">
        <w:rPr>
          <w:rFonts w:eastAsia="Calibri" w:cs="Times New Roman"/>
          <w:szCs w:val="24"/>
        </w:rPr>
        <w:t xml:space="preserve"> wg zadanych kryteriów. Dostęp do tej funkcjonalności mają prokuratorzy i pracownicy prokuratury wszystkich jednostek pod warunkiem posiadania odpowiednich uprawnień.</w:t>
      </w:r>
    </w:p>
    <w:p w14:paraId="3CE5B722" w14:textId="77777777" w:rsidR="00CE6EF3" w:rsidRPr="007E052A" w:rsidRDefault="00CE6EF3" w:rsidP="00CE6EF3">
      <w:pPr>
        <w:numPr>
          <w:ilvl w:val="1"/>
          <w:numId w:val="10"/>
        </w:numPr>
        <w:spacing w:line="276" w:lineRule="auto"/>
        <w:ind w:left="993" w:hanging="284"/>
        <w:contextualSpacing/>
        <w:jc w:val="both"/>
        <w:rPr>
          <w:rFonts w:eastAsia="Calibri" w:cs="Times New Roman"/>
          <w:szCs w:val="24"/>
        </w:rPr>
      </w:pPr>
      <w:r>
        <w:rPr>
          <w:rFonts w:eastAsia="Calibri" w:cs="Times New Roman"/>
          <w:szCs w:val="24"/>
        </w:rPr>
        <w:t xml:space="preserve">Moduły </w:t>
      </w:r>
      <w:r w:rsidRPr="007E052A">
        <w:rPr>
          <w:rFonts w:eastAsia="Calibri" w:cs="Times New Roman"/>
          <w:szCs w:val="24"/>
        </w:rPr>
        <w:t>Podsystemu dostępu do systemów i rejestrów zewnętrznych takich jak PESEL, KRK, KRS, NKW i innych. Dostęp do tej funkcjonalności mają prokuratorzy i pracownicy prokuratury wszystkich jednostek pod warunkiem posiadania odpowiednich uprawnień.</w:t>
      </w:r>
    </w:p>
    <w:p w14:paraId="53AF5849" w14:textId="77777777" w:rsidR="00CE6EF3" w:rsidRPr="007E052A" w:rsidRDefault="00CE6EF3" w:rsidP="00CE6EF3">
      <w:pPr>
        <w:numPr>
          <w:ilvl w:val="0"/>
          <w:numId w:val="10"/>
        </w:numPr>
        <w:spacing w:line="276" w:lineRule="auto"/>
        <w:contextualSpacing/>
        <w:jc w:val="both"/>
        <w:rPr>
          <w:rFonts w:eastAsia="Calibri" w:cs="Times New Roman"/>
          <w:szCs w:val="24"/>
        </w:rPr>
      </w:pPr>
      <w:r w:rsidRPr="007E052A">
        <w:rPr>
          <w:rFonts w:eastAsia="Calibri" w:cs="Times New Roman"/>
          <w:szCs w:val="24"/>
        </w:rPr>
        <w:t>SIP Libra 2</w:t>
      </w:r>
      <w:r>
        <w:rPr>
          <w:rFonts w:eastAsia="Calibri" w:cs="Times New Roman"/>
          <w:szCs w:val="24"/>
        </w:rPr>
        <w:t>.5</w:t>
      </w:r>
      <w:r w:rsidRPr="007E052A">
        <w:rPr>
          <w:rFonts w:eastAsia="Calibri" w:cs="Times New Roman"/>
          <w:szCs w:val="24"/>
        </w:rPr>
        <w:t xml:space="preserve"> – jest to podstawowy system informatyczny wspierający pracę prokuratora. System SIP Libra 2</w:t>
      </w:r>
      <w:r>
        <w:rPr>
          <w:rFonts w:eastAsia="Calibri" w:cs="Times New Roman"/>
          <w:szCs w:val="24"/>
        </w:rPr>
        <w:t>.5</w:t>
      </w:r>
      <w:r w:rsidRPr="007E052A">
        <w:rPr>
          <w:rFonts w:eastAsia="Calibri" w:cs="Times New Roman"/>
          <w:szCs w:val="24"/>
        </w:rPr>
        <w:t xml:space="preserve"> jest systemem ewidencyjnym, zawierającym dane ze wszystkich spraw prowadzonych w danej prokuraturze. System SIP Libra 2</w:t>
      </w:r>
      <w:r>
        <w:rPr>
          <w:rFonts w:eastAsia="Calibri" w:cs="Times New Roman"/>
          <w:szCs w:val="24"/>
        </w:rPr>
        <w:t>.5</w:t>
      </w:r>
      <w:r w:rsidRPr="007E052A">
        <w:rPr>
          <w:rFonts w:eastAsia="Calibri" w:cs="Times New Roman"/>
          <w:szCs w:val="24"/>
        </w:rPr>
        <w:t xml:space="preserve"> zainstalowany jest w OPDK oraz jedenastu OPDR. Zainstalowany system SIP Libra 2</w:t>
      </w:r>
      <w:r>
        <w:rPr>
          <w:rFonts w:eastAsia="Calibri" w:cs="Times New Roman"/>
          <w:szCs w:val="24"/>
        </w:rPr>
        <w:t>.5</w:t>
      </w:r>
      <w:r w:rsidRPr="007E052A">
        <w:rPr>
          <w:rFonts w:eastAsia="Calibri" w:cs="Times New Roman"/>
          <w:szCs w:val="24"/>
        </w:rPr>
        <w:t xml:space="preserve"> w danej OPDR prowadzi bazę danych dla wszystkich jednostek prokuratury należących do danego regionu.</w:t>
      </w:r>
    </w:p>
    <w:p w14:paraId="08DAC68F" w14:textId="77777777" w:rsidR="00CE6EF3" w:rsidRDefault="00CE6EF3" w:rsidP="00CE6EF3">
      <w:pPr>
        <w:numPr>
          <w:ilvl w:val="0"/>
          <w:numId w:val="10"/>
        </w:numPr>
        <w:spacing w:line="276" w:lineRule="auto"/>
        <w:contextualSpacing/>
        <w:jc w:val="both"/>
        <w:rPr>
          <w:rFonts w:eastAsia="Calibri" w:cs="Times New Roman"/>
          <w:szCs w:val="24"/>
        </w:rPr>
      </w:pPr>
      <w:r w:rsidRPr="007E052A">
        <w:rPr>
          <w:rFonts w:eastAsia="Calibri" w:cs="Times New Roman"/>
          <w:szCs w:val="24"/>
        </w:rPr>
        <w:t>SDA – system przeznaczony jest do digitalizacji akt spraw prowadzonych w danej prokuraturze oraz do przechowywania w lokalnej bazie danych zdigitalizowanych akt, przeglądania i przeszukiwania bazy danych. System eksploatowany jest na szczeblu Prokuratury Krajowej oraz w prokuraturach regionalnych i okręgowych. System SDA jest połączony z właściwą instalacją systemu SIP Libra 2</w:t>
      </w:r>
      <w:r>
        <w:rPr>
          <w:rFonts w:eastAsia="Calibri" w:cs="Times New Roman"/>
          <w:szCs w:val="24"/>
        </w:rPr>
        <w:t>.5</w:t>
      </w:r>
      <w:r w:rsidRPr="007E052A">
        <w:rPr>
          <w:rFonts w:eastAsia="Calibri" w:cs="Times New Roman"/>
          <w:szCs w:val="24"/>
        </w:rPr>
        <w:t>, pozwala to</w:t>
      </w:r>
      <w:r>
        <w:rPr>
          <w:rFonts w:eastAsia="Calibri" w:cs="Times New Roman"/>
          <w:szCs w:val="24"/>
        </w:rPr>
        <w:t xml:space="preserve"> na zachowanie spójności na poziomie opisu sprawy.</w:t>
      </w:r>
    </w:p>
    <w:p w14:paraId="4C000DDA" w14:textId="77777777" w:rsidR="00CE6EF3" w:rsidRPr="007E052A" w:rsidRDefault="00CE6EF3" w:rsidP="00CE6EF3">
      <w:pPr>
        <w:numPr>
          <w:ilvl w:val="0"/>
          <w:numId w:val="10"/>
        </w:numPr>
        <w:spacing w:line="276" w:lineRule="auto"/>
        <w:contextualSpacing/>
        <w:jc w:val="both"/>
        <w:rPr>
          <w:rFonts w:eastAsia="Calibri" w:cs="Times New Roman"/>
          <w:szCs w:val="24"/>
        </w:rPr>
      </w:pPr>
      <w:r>
        <w:rPr>
          <w:rFonts w:eastAsia="Calibri" w:cs="Times New Roman"/>
          <w:szCs w:val="24"/>
        </w:rPr>
        <w:t xml:space="preserve">SprawPro – system </w:t>
      </w:r>
      <w:r>
        <w:t>służy do obsługi sprawozdań i opracowań statystycznych z zakresu spraw prokuratorskich karnych, cywilnych i administracyjnych w powszechnych jednostkach organizacyjnych prokuratury oraz w Prokuraturze Krajowej i podległych jej Wydziałach Zamiejscowych Departamentu do Spraw Przestępczości Zorganizowanej i Korupcji.</w:t>
      </w:r>
    </w:p>
    <w:p w14:paraId="39203CFC" w14:textId="77777777" w:rsidR="00CE6EF3" w:rsidRPr="007E052A" w:rsidRDefault="00CE6EF3" w:rsidP="00CE6EF3">
      <w:pPr>
        <w:spacing w:line="276" w:lineRule="auto"/>
        <w:rPr>
          <w:rFonts w:eastAsia="Calibri" w:cs="Times New Roman"/>
          <w:szCs w:val="24"/>
        </w:rPr>
      </w:pPr>
    </w:p>
    <w:p w14:paraId="24D072C1" w14:textId="77777777" w:rsidR="00CE6EF3" w:rsidRPr="007E052A" w:rsidRDefault="00CE6EF3" w:rsidP="00CE6EF3">
      <w:pPr>
        <w:spacing w:line="276" w:lineRule="auto"/>
        <w:rPr>
          <w:rFonts w:eastAsia="Calibri" w:cs="Times New Roman"/>
          <w:szCs w:val="24"/>
        </w:rPr>
      </w:pPr>
      <w:r w:rsidRPr="007E052A">
        <w:rPr>
          <w:rFonts w:eastAsia="Calibri" w:cs="Times New Roman"/>
          <w:szCs w:val="24"/>
        </w:rPr>
        <w:t xml:space="preserve">Schemat przedstawiający lokalizacje instalacji systemów oraz ich powiązania przedstawiony jest na </w:t>
      </w:r>
      <w:r w:rsidRPr="007E052A">
        <w:rPr>
          <w:rFonts w:eastAsia="Calibri" w:cs="Times New Roman"/>
          <w:szCs w:val="24"/>
        </w:rPr>
        <w:fldChar w:fldCharType="begin"/>
      </w:r>
      <w:r w:rsidRPr="007E052A">
        <w:rPr>
          <w:rFonts w:eastAsia="Calibri" w:cs="Times New Roman"/>
          <w:szCs w:val="24"/>
        </w:rPr>
        <w:instrText xml:space="preserve"> REF _Ref470985332 \h  \* MERGEFORMAT </w:instrText>
      </w:r>
      <w:r w:rsidRPr="007E052A">
        <w:rPr>
          <w:rFonts w:eastAsia="Calibri" w:cs="Times New Roman"/>
          <w:szCs w:val="24"/>
        </w:rPr>
      </w:r>
      <w:r w:rsidRPr="007E052A">
        <w:rPr>
          <w:rFonts w:eastAsia="Calibri" w:cs="Times New Roman"/>
          <w:szCs w:val="24"/>
        </w:rPr>
        <w:fldChar w:fldCharType="separate"/>
      </w:r>
      <w:r w:rsidR="002565DC" w:rsidRPr="002565DC">
        <w:rPr>
          <w:rFonts w:cs="Times New Roman"/>
        </w:rPr>
        <w:t xml:space="preserve">Rysunek </w:t>
      </w:r>
      <w:r w:rsidR="002565DC" w:rsidRPr="002565DC">
        <w:rPr>
          <w:rFonts w:cs="Times New Roman"/>
          <w:noProof/>
        </w:rPr>
        <w:t>4</w:t>
      </w:r>
      <w:r w:rsidRPr="007E052A">
        <w:rPr>
          <w:rFonts w:eastAsia="Calibri" w:cs="Times New Roman"/>
          <w:szCs w:val="24"/>
        </w:rPr>
        <w:fldChar w:fldCharType="end"/>
      </w:r>
      <w:r w:rsidRPr="007E052A">
        <w:rPr>
          <w:rFonts w:eastAsia="Calibri" w:cs="Times New Roman"/>
          <w:szCs w:val="24"/>
        </w:rPr>
        <w:t>.</w:t>
      </w:r>
    </w:p>
    <w:p w14:paraId="6BCF1C78" w14:textId="77777777" w:rsidR="00CE6EF3" w:rsidRPr="007E052A" w:rsidRDefault="00CE6EF3" w:rsidP="00CE6EF3">
      <w:pPr>
        <w:spacing w:line="276" w:lineRule="auto"/>
        <w:rPr>
          <w:rFonts w:eastAsia="Calibri" w:cs="Times New Roman"/>
          <w:szCs w:val="24"/>
        </w:rPr>
      </w:pPr>
    </w:p>
    <w:p w14:paraId="038416F1" w14:textId="77777777" w:rsidR="00CE6EF3" w:rsidRPr="007E052A" w:rsidRDefault="00CE6EF3" w:rsidP="00CE6EF3">
      <w:pPr>
        <w:spacing w:line="276" w:lineRule="auto"/>
        <w:jc w:val="center"/>
        <w:rPr>
          <w:rFonts w:eastAsia="Calibri" w:cs="Times New Roman"/>
        </w:rPr>
      </w:pPr>
      <w:r w:rsidRPr="007E052A">
        <w:rPr>
          <w:rFonts w:cs="Times New Roman"/>
        </w:rPr>
        <w:object w:dxaOrig="10380" w:dyaOrig="16170" w14:anchorId="39EB16BC">
          <v:shape id="_x0000_i1027" type="#_x0000_t75" style="width:444pt;height:688.5pt" o:ole="">
            <v:imagedata r:id="rId15" o:title=""/>
          </v:shape>
          <o:OLEObject Type="Embed" ProgID="Visio.Drawing.15" ShapeID="_x0000_i1027" DrawAspect="Content" ObjectID="_1609146293" r:id="rId16"/>
        </w:object>
      </w:r>
    </w:p>
    <w:p w14:paraId="7D70CC07" w14:textId="77777777" w:rsidR="00CE6EF3" w:rsidRPr="007E052A" w:rsidRDefault="00CE6EF3" w:rsidP="00CE6EF3">
      <w:pPr>
        <w:pStyle w:val="Legenda"/>
        <w:spacing w:line="276" w:lineRule="auto"/>
        <w:rPr>
          <w:rFonts w:cs="Times New Roman"/>
          <w:i w:val="0"/>
          <w:color w:val="auto"/>
          <w:sz w:val="22"/>
          <w:szCs w:val="22"/>
        </w:rPr>
      </w:pPr>
      <w:bookmarkStart w:id="39" w:name="_Ref470985332"/>
      <w:bookmarkStart w:id="40" w:name="_Toc529159747"/>
      <w:r w:rsidRPr="007E052A">
        <w:rPr>
          <w:rFonts w:cs="Times New Roman"/>
          <w:i w:val="0"/>
          <w:color w:val="auto"/>
          <w:sz w:val="22"/>
          <w:szCs w:val="22"/>
        </w:rPr>
        <w:t xml:space="preserve">Rysunek </w:t>
      </w:r>
      <w:r w:rsidRPr="007E052A">
        <w:rPr>
          <w:rFonts w:cs="Times New Roman"/>
          <w:i w:val="0"/>
          <w:color w:val="auto"/>
          <w:sz w:val="22"/>
          <w:szCs w:val="22"/>
        </w:rPr>
        <w:fldChar w:fldCharType="begin"/>
      </w:r>
      <w:r w:rsidRPr="007E052A">
        <w:rPr>
          <w:rFonts w:cs="Times New Roman"/>
          <w:i w:val="0"/>
          <w:color w:val="auto"/>
          <w:sz w:val="22"/>
          <w:szCs w:val="22"/>
        </w:rPr>
        <w:instrText xml:space="preserve"> SEQ Rysunek \* ARABIC </w:instrText>
      </w:r>
      <w:r w:rsidRPr="007E052A">
        <w:rPr>
          <w:rFonts w:cs="Times New Roman"/>
          <w:i w:val="0"/>
          <w:color w:val="auto"/>
          <w:sz w:val="22"/>
          <w:szCs w:val="22"/>
        </w:rPr>
        <w:fldChar w:fldCharType="separate"/>
      </w:r>
      <w:r>
        <w:rPr>
          <w:rFonts w:cs="Times New Roman"/>
          <w:i w:val="0"/>
          <w:noProof/>
          <w:color w:val="auto"/>
          <w:sz w:val="22"/>
          <w:szCs w:val="22"/>
        </w:rPr>
        <w:t>4</w:t>
      </w:r>
      <w:r w:rsidRPr="007E052A">
        <w:rPr>
          <w:rFonts w:cs="Times New Roman"/>
          <w:i w:val="0"/>
          <w:color w:val="auto"/>
          <w:sz w:val="22"/>
          <w:szCs w:val="22"/>
        </w:rPr>
        <w:fldChar w:fldCharType="end"/>
      </w:r>
      <w:bookmarkEnd w:id="39"/>
      <w:r w:rsidRPr="007E052A">
        <w:rPr>
          <w:rFonts w:cs="Times New Roman"/>
          <w:i w:val="0"/>
          <w:color w:val="auto"/>
          <w:sz w:val="22"/>
          <w:szCs w:val="22"/>
        </w:rPr>
        <w:t xml:space="preserve"> Schemat rozmieszczenia systemów informatycznych prokuratury oraz ich powiązania</w:t>
      </w:r>
      <w:bookmarkEnd w:id="40"/>
    </w:p>
    <w:p w14:paraId="7A77B8E4" w14:textId="77777777" w:rsidR="00CE6EF3" w:rsidRDefault="00CE6EF3" w:rsidP="001659F8"/>
    <w:p w14:paraId="5DFCF671" w14:textId="43ECD7FD" w:rsidR="001659F8" w:rsidRDefault="001659F8" w:rsidP="001659F8">
      <w:pPr>
        <w:pStyle w:val="Nagwek1"/>
        <w:numPr>
          <w:ilvl w:val="0"/>
          <w:numId w:val="1"/>
        </w:numPr>
      </w:pPr>
      <w:bookmarkStart w:id="41" w:name="_Toc534965588"/>
      <w:r>
        <w:lastRenderedPageBreak/>
        <w:t>Opis Systemu</w:t>
      </w:r>
      <w:r w:rsidR="00DF0926">
        <w:t xml:space="preserve"> </w:t>
      </w:r>
      <w:r w:rsidR="00EE28F9">
        <w:t>CBD-SIP-PK</w:t>
      </w:r>
      <w:bookmarkEnd w:id="41"/>
    </w:p>
    <w:p w14:paraId="060AD6FF" w14:textId="1EA698A4" w:rsidR="00EE28F9" w:rsidRPr="007E052A" w:rsidRDefault="00EE28F9" w:rsidP="00EE28F9">
      <w:pPr>
        <w:pStyle w:val="Nagwek2"/>
        <w:numPr>
          <w:ilvl w:val="1"/>
          <w:numId w:val="1"/>
        </w:numPr>
      </w:pPr>
      <w:bookmarkStart w:id="42" w:name="_Toc470816457"/>
      <w:bookmarkStart w:id="43" w:name="_Toc472915397"/>
      <w:bookmarkStart w:id="44" w:name="_Toc472964789"/>
      <w:bookmarkStart w:id="45" w:name="_Toc476217224"/>
      <w:bookmarkStart w:id="46" w:name="_Toc526474994"/>
      <w:bookmarkStart w:id="47" w:name="_Toc526475232"/>
      <w:bookmarkStart w:id="48" w:name="_Toc526475464"/>
      <w:bookmarkStart w:id="49" w:name="_Toc526475696"/>
      <w:bookmarkStart w:id="50" w:name="_Toc526475908"/>
      <w:bookmarkStart w:id="51" w:name="_Toc526476622"/>
      <w:bookmarkStart w:id="52" w:name="_Toc526476926"/>
      <w:bookmarkStart w:id="53" w:name="_Toc526477250"/>
      <w:bookmarkStart w:id="54" w:name="_Toc526477569"/>
      <w:bookmarkStart w:id="55" w:name="_Toc526478057"/>
      <w:bookmarkStart w:id="56" w:name="_Toc527020303"/>
      <w:bookmarkStart w:id="57" w:name="_Toc527024628"/>
      <w:bookmarkStart w:id="58" w:name="_Toc527029747"/>
      <w:bookmarkStart w:id="59" w:name="_Toc527034329"/>
      <w:bookmarkStart w:id="60" w:name="_Toc527037095"/>
      <w:bookmarkStart w:id="61" w:name="_Toc527037403"/>
      <w:bookmarkStart w:id="62" w:name="_Toc527040626"/>
      <w:bookmarkStart w:id="63" w:name="_Toc527040823"/>
      <w:bookmarkStart w:id="64" w:name="_Toc527044752"/>
      <w:bookmarkStart w:id="65" w:name="_Toc527045999"/>
      <w:bookmarkStart w:id="66" w:name="_Toc529182774"/>
      <w:bookmarkStart w:id="67" w:name="_Toc529197383"/>
      <w:bookmarkStart w:id="68" w:name="_Toc534965589"/>
      <w:r w:rsidRPr="00C0193E">
        <w:t>Architektura</w:t>
      </w:r>
      <w:r w:rsidRPr="007E052A">
        <w:t xml:space="preserve"> systemu CBD-SIP-PK</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14:paraId="68E6A317" w14:textId="77777777" w:rsidR="00EE28F9" w:rsidRPr="007E052A" w:rsidRDefault="00EE28F9" w:rsidP="00EE28F9">
      <w:pPr>
        <w:spacing w:line="276" w:lineRule="auto"/>
        <w:rPr>
          <w:rFonts w:eastAsia="Calibri" w:cs="Times New Roman"/>
          <w:color w:val="000000"/>
          <w:szCs w:val="24"/>
        </w:rPr>
      </w:pPr>
    </w:p>
    <w:p w14:paraId="730B9ADE" w14:textId="77777777" w:rsidR="00EE28F9" w:rsidRPr="007E052A" w:rsidRDefault="00EE28F9" w:rsidP="00EE28F9">
      <w:pPr>
        <w:spacing w:line="276" w:lineRule="auto"/>
        <w:rPr>
          <w:rFonts w:eastAsia="Calibri" w:cs="Times New Roman"/>
          <w:color w:val="000000"/>
          <w:szCs w:val="24"/>
        </w:rPr>
      </w:pPr>
      <w:r w:rsidRPr="007E052A">
        <w:rPr>
          <w:rFonts w:eastAsia="Calibri" w:cs="Times New Roman"/>
          <w:color w:val="000000"/>
          <w:szCs w:val="24"/>
        </w:rPr>
        <w:t xml:space="preserve">Architektura systemu CBD-SIP-PK przedstawiona została na </w:t>
      </w:r>
      <w:r w:rsidRPr="007E052A">
        <w:rPr>
          <w:rFonts w:eastAsia="Calibri" w:cs="Times New Roman"/>
          <w:color w:val="000000"/>
          <w:szCs w:val="24"/>
        </w:rPr>
        <w:fldChar w:fldCharType="begin"/>
      </w:r>
      <w:r w:rsidRPr="007E052A">
        <w:rPr>
          <w:rFonts w:eastAsia="Calibri" w:cs="Times New Roman"/>
          <w:color w:val="000000"/>
          <w:szCs w:val="24"/>
        </w:rPr>
        <w:instrText xml:space="preserve"> REF _Ref471025543 \h  \* MERGEFORMAT </w:instrText>
      </w:r>
      <w:r w:rsidRPr="007E052A">
        <w:rPr>
          <w:rFonts w:eastAsia="Calibri" w:cs="Times New Roman"/>
          <w:color w:val="000000"/>
          <w:szCs w:val="24"/>
        </w:rPr>
      </w:r>
      <w:r w:rsidRPr="007E052A">
        <w:rPr>
          <w:rFonts w:eastAsia="Calibri" w:cs="Times New Roman"/>
          <w:color w:val="000000"/>
          <w:szCs w:val="24"/>
        </w:rPr>
        <w:fldChar w:fldCharType="separate"/>
      </w:r>
      <w:r w:rsidRPr="00F04452">
        <w:rPr>
          <w:rFonts w:cs="Times New Roman"/>
        </w:rPr>
        <w:t xml:space="preserve">Rysunek </w:t>
      </w:r>
      <w:r w:rsidRPr="00F04452">
        <w:rPr>
          <w:rFonts w:cs="Times New Roman"/>
          <w:noProof/>
        </w:rPr>
        <w:t>5</w:t>
      </w:r>
      <w:r w:rsidRPr="007E052A">
        <w:rPr>
          <w:rFonts w:eastAsia="Calibri" w:cs="Times New Roman"/>
          <w:color w:val="000000"/>
          <w:szCs w:val="24"/>
        </w:rPr>
        <w:fldChar w:fldCharType="end"/>
      </w:r>
      <w:r>
        <w:rPr>
          <w:rFonts w:eastAsia="Calibri" w:cs="Times New Roman"/>
          <w:color w:val="000000"/>
          <w:szCs w:val="24"/>
        </w:rPr>
        <w:t>.</w:t>
      </w:r>
    </w:p>
    <w:p w14:paraId="1F413DF9" w14:textId="77777777" w:rsidR="00EE28F9" w:rsidRPr="007E052A" w:rsidRDefault="00EE28F9" w:rsidP="00EE28F9">
      <w:pPr>
        <w:spacing w:line="276" w:lineRule="auto"/>
        <w:rPr>
          <w:rFonts w:eastAsia="Calibri" w:cs="Times New Roman"/>
        </w:rPr>
      </w:pPr>
    </w:p>
    <w:p w14:paraId="24F32EBC" w14:textId="77777777" w:rsidR="00EE28F9" w:rsidRPr="0090745C" w:rsidRDefault="00EE28F9" w:rsidP="00EE28F9">
      <w:bookmarkStart w:id="69" w:name="_Ref469931316"/>
      <w:bookmarkStart w:id="70" w:name="_Ref470807964"/>
      <w:r w:rsidRPr="0090745C">
        <w:rPr>
          <w:noProof/>
          <w:lang w:eastAsia="pl-PL"/>
        </w:rPr>
        <w:drawing>
          <wp:inline distT="0" distB="0" distL="0" distR="0" wp14:anchorId="4270649C" wp14:editId="6CD08990">
            <wp:extent cx="5760720" cy="5337342"/>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5337342"/>
                    </a:xfrm>
                    <a:prstGeom prst="rect">
                      <a:avLst/>
                    </a:prstGeom>
                    <a:noFill/>
                    <a:ln>
                      <a:noFill/>
                    </a:ln>
                  </pic:spPr>
                </pic:pic>
              </a:graphicData>
            </a:graphic>
          </wp:inline>
        </w:drawing>
      </w:r>
    </w:p>
    <w:p w14:paraId="20549B65" w14:textId="77777777" w:rsidR="00EE28F9" w:rsidRDefault="00EE28F9" w:rsidP="00EE28F9">
      <w:pPr>
        <w:pStyle w:val="Legenda"/>
        <w:spacing w:line="276" w:lineRule="auto"/>
        <w:rPr>
          <w:rFonts w:cs="Times New Roman"/>
          <w:i w:val="0"/>
          <w:color w:val="auto"/>
          <w:sz w:val="22"/>
          <w:szCs w:val="22"/>
        </w:rPr>
      </w:pPr>
      <w:bookmarkStart w:id="71" w:name="_Ref471025543"/>
      <w:bookmarkStart w:id="72" w:name="_Toc529159748"/>
      <w:bookmarkEnd w:id="69"/>
      <w:bookmarkEnd w:id="70"/>
      <w:r w:rsidRPr="007E052A">
        <w:rPr>
          <w:rFonts w:cs="Times New Roman"/>
          <w:i w:val="0"/>
          <w:color w:val="auto"/>
          <w:sz w:val="22"/>
          <w:szCs w:val="22"/>
        </w:rPr>
        <w:t xml:space="preserve">Rysunek </w:t>
      </w:r>
      <w:r w:rsidRPr="007E052A">
        <w:rPr>
          <w:rFonts w:cs="Times New Roman"/>
          <w:i w:val="0"/>
          <w:color w:val="auto"/>
          <w:sz w:val="22"/>
          <w:szCs w:val="22"/>
        </w:rPr>
        <w:fldChar w:fldCharType="begin"/>
      </w:r>
      <w:r w:rsidRPr="007E052A">
        <w:rPr>
          <w:rFonts w:cs="Times New Roman"/>
          <w:i w:val="0"/>
          <w:color w:val="auto"/>
          <w:sz w:val="22"/>
          <w:szCs w:val="22"/>
        </w:rPr>
        <w:instrText xml:space="preserve"> SEQ Rysunek \* ARABIC </w:instrText>
      </w:r>
      <w:r w:rsidRPr="007E052A">
        <w:rPr>
          <w:rFonts w:cs="Times New Roman"/>
          <w:i w:val="0"/>
          <w:color w:val="auto"/>
          <w:sz w:val="22"/>
          <w:szCs w:val="22"/>
        </w:rPr>
        <w:fldChar w:fldCharType="separate"/>
      </w:r>
      <w:r>
        <w:rPr>
          <w:rFonts w:cs="Times New Roman"/>
          <w:i w:val="0"/>
          <w:noProof/>
          <w:color w:val="auto"/>
          <w:sz w:val="22"/>
          <w:szCs w:val="22"/>
        </w:rPr>
        <w:t>5</w:t>
      </w:r>
      <w:r w:rsidRPr="007E052A">
        <w:rPr>
          <w:rFonts w:cs="Times New Roman"/>
          <w:i w:val="0"/>
          <w:color w:val="auto"/>
          <w:sz w:val="22"/>
          <w:szCs w:val="22"/>
        </w:rPr>
        <w:fldChar w:fldCharType="end"/>
      </w:r>
      <w:bookmarkEnd w:id="71"/>
      <w:r w:rsidRPr="007E052A">
        <w:rPr>
          <w:rFonts w:cs="Times New Roman"/>
          <w:i w:val="0"/>
          <w:color w:val="auto"/>
          <w:sz w:val="22"/>
          <w:szCs w:val="22"/>
        </w:rPr>
        <w:t xml:space="preserve"> Architektura systemu CBD-SIP-PK</w:t>
      </w:r>
      <w:bookmarkEnd w:id="72"/>
    </w:p>
    <w:p w14:paraId="68DA34E6" w14:textId="77777777" w:rsidR="00EE28F9" w:rsidRDefault="00EE28F9" w:rsidP="00EE28F9"/>
    <w:p w14:paraId="162C5923" w14:textId="77777777" w:rsidR="00EE28F9" w:rsidRDefault="00EE28F9" w:rsidP="00EE28F9">
      <w:pPr>
        <w:spacing w:line="276" w:lineRule="auto"/>
        <w:rPr>
          <w:rFonts w:cs="Times New Roman"/>
        </w:rPr>
      </w:pPr>
      <w:r w:rsidRPr="006E576E">
        <w:rPr>
          <w:rFonts w:cs="Times New Roman"/>
        </w:rPr>
        <w:t>W tabeli poniżej przedstawiono opis komponentów systemu CBD-SIP-PK.</w:t>
      </w:r>
    </w:p>
    <w:p w14:paraId="3E6457AD" w14:textId="77777777" w:rsidR="00EE28F9" w:rsidRPr="006E576E" w:rsidRDefault="00EE28F9" w:rsidP="00EE28F9">
      <w:pPr>
        <w:spacing w:line="276" w:lineRule="auto"/>
        <w:rPr>
          <w:rFonts w:cs="Times New Roman"/>
        </w:rPr>
      </w:pP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237"/>
      </w:tblGrid>
      <w:tr w:rsidR="00EE28F9" w:rsidRPr="006E576E" w14:paraId="34B8D42B" w14:textId="77777777" w:rsidTr="00EE28F9">
        <w:trPr>
          <w:tblHeader/>
        </w:trPr>
        <w:tc>
          <w:tcPr>
            <w:tcW w:w="2693" w:type="dxa"/>
            <w:tcBorders>
              <w:top w:val="single" w:sz="4" w:space="0" w:color="auto"/>
            </w:tcBorders>
            <w:shd w:val="clear" w:color="auto" w:fill="D9D9D9" w:themeFill="background1" w:themeFillShade="D9"/>
            <w:vAlign w:val="center"/>
          </w:tcPr>
          <w:p w14:paraId="2A845806" w14:textId="77777777" w:rsidR="00EE28F9" w:rsidRPr="006E576E" w:rsidRDefault="00EE28F9" w:rsidP="00EE28F9">
            <w:pPr>
              <w:spacing w:line="276" w:lineRule="auto"/>
              <w:jc w:val="center"/>
              <w:rPr>
                <w:rFonts w:cs="Times New Roman"/>
                <w:b/>
              </w:rPr>
            </w:pPr>
            <w:r w:rsidRPr="006E576E">
              <w:rPr>
                <w:rFonts w:cs="Times New Roman"/>
                <w:b/>
              </w:rPr>
              <w:t>Nazwa</w:t>
            </w:r>
          </w:p>
        </w:tc>
        <w:tc>
          <w:tcPr>
            <w:tcW w:w="6237" w:type="dxa"/>
            <w:tcBorders>
              <w:top w:val="single" w:sz="4" w:space="0" w:color="auto"/>
            </w:tcBorders>
            <w:shd w:val="clear" w:color="auto" w:fill="D9D9D9" w:themeFill="background1" w:themeFillShade="D9"/>
            <w:vAlign w:val="center"/>
          </w:tcPr>
          <w:p w14:paraId="32319F4B" w14:textId="77777777" w:rsidR="00EE28F9" w:rsidRPr="006E576E" w:rsidRDefault="00EE28F9" w:rsidP="00EE28F9">
            <w:pPr>
              <w:spacing w:line="276" w:lineRule="auto"/>
              <w:jc w:val="center"/>
              <w:rPr>
                <w:rFonts w:cs="Times New Roman"/>
                <w:b/>
              </w:rPr>
            </w:pPr>
            <w:r w:rsidRPr="006E576E">
              <w:rPr>
                <w:rFonts w:cs="Times New Roman"/>
                <w:b/>
              </w:rPr>
              <w:t>Funkcja</w:t>
            </w:r>
          </w:p>
        </w:tc>
      </w:tr>
      <w:tr w:rsidR="00EE28F9" w:rsidRPr="006E576E" w14:paraId="0BBFEE04" w14:textId="77777777" w:rsidTr="00EE28F9">
        <w:tc>
          <w:tcPr>
            <w:tcW w:w="2693" w:type="dxa"/>
            <w:shd w:val="clear" w:color="auto" w:fill="auto"/>
            <w:vAlign w:val="center"/>
          </w:tcPr>
          <w:p w14:paraId="31B039E2" w14:textId="77777777" w:rsidR="00EE28F9" w:rsidRPr="006E576E" w:rsidRDefault="00EE28F9" w:rsidP="00EE28F9">
            <w:pPr>
              <w:spacing w:line="276" w:lineRule="auto"/>
              <w:rPr>
                <w:rFonts w:cs="Times New Roman"/>
              </w:rPr>
            </w:pPr>
            <w:r w:rsidRPr="006E576E">
              <w:rPr>
                <w:rFonts w:cs="Times New Roman"/>
              </w:rPr>
              <w:t>SIPADC006</w:t>
            </w:r>
          </w:p>
        </w:tc>
        <w:tc>
          <w:tcPr>
            <w:tcW w:w="6237" w:type="dxa"/>
            <w:shd w:val="clear" w:color="auto" w:fill="auto"/>
            <w:vAlign w:val="center"/>
          </w:tcPr>
          <w:p w14:paraId="50A958C9" w14:textId="77777777" w:rsidR="00EE28F9" w:rsidRPr="006E576E" w:rsidRDefault="00EE28F9" w:rsidP="00EE28F9">
            <w:pPr>
              <w:spacing w:line="276" w:lineRule="auto"/>
              <w:rPr>
                <w:rFonts w:cs="Times New Roman"/>
              </w:rPr>
            </w:pPr>
            <w:r w:rsidRPr="006E576E">
              <w:rPr>
                <w:rFonts w:cs="Times New Roman"/>
              </w:rPr>
              <w:t>Kontroler AD nr 1</w:t>
            </w:r>
          </w:p>
        </w:tc>
      </w:tr>
      <w:tr w:rsidR="00EE28F9" w:rsidRPr="006E576E" w14:paraId="5D18E831" w14:textId="77777777" w:rsidTr="00EE28F9">
        <w:tc>
          <w:tcPr>
            <w:tcW w:w="2693" w:type="dxa"/>
            <w:shd w:val="clear" w:color="auto" w:fill="auto"/>
            <w:vAlign w:val="center"/>
          </w:tcPr>
          <w:p w14:paraId="5D1ABE82" w14:textId="77777777" w:rsidR="00EE28F9" w:rsidRPr="006E576E" w:rsidRDefault="00EE28F9" w:rsidP="00EE28F9">
            <w:pPr>
              <w:spacing w:line="276" w:lineRule="auto"/>
              <w:rPr>
                <w:rFonts w:cs="Times New Roman"/>
              </w:rPr>
            </w:pPr>
            <w:r w:rsidRPr="006E576E">
              <w:rPr>
                <w:rFonts w:cs="Times New Roman"/>
              </w:rPr>
              <w:t>SIPADC002</w:t>
            </w:r>
          </w:p>
        </w:tc>
        <w:tc>
          <w:tcPr>
            <w:tcW w:w="6237" w:type="dxa"/>
            <w:shd w:val="clear" w:color="auto" w:fill="auto"/>
            <w:vAlign w:val="center"/>
          </w:tcPr>
          <w:p w14:paraId="660B5DC3" w14:textId="77777777" w:rsidR="00EE28F9" w:rsidRPr="006E576E" w:rsidRDefault="00EE28F9" w:rsidP="00EE28F9">
            <w:pPr>
              <w:spacing w:line="276" w:lineRule="auto"/>
              <w:rPr>
                <w:rFonts w:cs="Times New Roman"/>
              </w:rPr>
            </w:pPr>
            <w:r w:rsidRPr="006E576E">
              <w:rPr>
                <w:rFonts w:cs="Times New Roman"/>
              </w:rPr>
              <w:t>Kontroler AD nr 2</w:t>
            </w:r>
          </w:p>
        </w:tc>
      </w:tr>
      <w:tr w:rsidR="00EE28F9" w:rsidRPr="006E576E" w14:paraId="727BC7DC" w14:textId="77777777" w:rsidTr="00EE28F9">
        <w:tc>
          <w:tcPr>
            <w:tcW w:w="2693" w:type="dxa"/>
            <w:shd w:val="clear" w:color="auto" w:fill="auto"/>
            <w:vAlign w:val="center"/>
          </w:tcPr>
          <w:p w14:paraId="1F907E4A" w14:textId="77777777" w:rsidR="00EE28F9" w:rsidRPr="006E576E" w:rsidRDefault="00EE28F9" w:rsidP="00EE28F9">
            <w:pPr>
              <w:spacing w:line="276" w:lineRule="auto"/>
              <w:rPr>
                <w:rFonts w:cs="Times New Roman"/>
              </w:rPr>
            </w:pPr>
            <w:r w:rsidRPr="006E576E">
              <w:rPr>
                <w:rFonts w:cs="Times New Roman"/>
              </w:rPr>
              <w:t>SIPPRODSQL001</w:t>
            </w:r>
          </w:p>
        </w:tc>
        <w:tc>
          <w:tcPr>
            <w:tcW w:w="6237" w:type="dxa"/>
            <w:shd w:val="clear" w:color="auto" w:fill="auto"/>
            <w:vAlign w:val="center"/>
          </w:tcPr>
          <w:p w14:paraId="0549923C" w14:textId="77777777" w:rsidR="00EE28F9" w:rsidRPr="006E576E" w:rsidRDefault="00EE28F9" w:rsidP="00EE28F9">
            <w:pPr>
              <w:spacing w:line="276" w:lineRule="auto"/>
              <w:rPr>
                <w:rFonts w:cs="Times New Roman"/>
              </w:rPr>
            </w:pPr>
            <w:r w:rsidRPr="006E576E">
              <w:rPr>
                <w:rFonts w:cs="Times New Roman"/>
              </w:rPr>
              <w:t>Bazodanowy</w:t>
            </w:r>
          </w:p>
        </w:tc>
      </w:tr>
      <w:tr w:rsidR="00EE28F9" w:rsidRPr="006E576E" w14:paraId="09B2F5C7" w14:textId="77777777" w:rsidTr="00EE28F9">
        <w:tc>
          <w:tcPr>
            <w:tcW w:w="2693" w:type="dxa"/>
            <w:shd w:val="clear" w:color="auto" w:fill="auto"/>
            <w:vAlign w:val="center"/>
          </w:tcPr>
          <w:p w14:paraId="11AF2861" w14:textId="77777777" w:rsidR="00EE28F9" w:rsidRPr="006E576E" w:rsidRDefault="00EE28F9" w:rsidP="00EE28F9">
            <w:pPr>
              <w:spacing w:line="276" w:lineRule="auto"/>
              <w:rPr>
                <w:rFonts w:cs="Times New Roman"/>
              </w:rPr>
            </w:pPr>
            <w:r w:rsidRPr="006E576E">
              <w:rPr>
                <w:rFonts w:cs="Times New Roman"/>
              </w:rPr>
              <w:lastRenderedPageBreak/>
              <w:t>SIPPRODSQL002</w:t>
            </w:r>
          </w:p>
        </w:tc>
        <w:tc>
          <w:tcPr>
            <w:tcW w:w="6237" w:type="dxa"/>
            <w:shd w:val="clear" w:color="auto" w:fill="auto"/>
            <w:vAlign w:val="center"/>
          </w:tcPr>
          <w:p w14:paraId="07ACC29F" w14:textId="77777777" w:rsidR="00EE28F9" w:rsidRPr="006E576E" w:rsidRDefault="00EE28F9" w:rsidP="00EE28F9">
            <w:pPr>
              <w:spacing w:line="276" w:lineRule="auto"/>
              <w:rPr>
                <w:rFonts w:cs="Times New Roman"/>
              </w:rPr>
            </w:pPr>
            <w:r w:rsidRPr="006E576E">
              <w:rPr>
                <w:rFonts w:cs="Times New Roman"/>
              </w:rPr>
              <w:t>Bazodanowy</w:t>
            </w:r>
          </w:p>
        </w:tc>
      </w:tr>
      <w:tr w:rsidR="00EE28F9" w:rsidRPr="006E576E" w14:paraId="484EFAC5" w14:textId="77777777" w:rsidTr="00EE28F9">
        <w:tc>
          <w:tcPr>
            <w:tcW w:w="2693" w:type="dxa"/>
            <w:shd w:val="clear" w:color="auto" w:fill="auto"/>
            <w:vAlign w:val="center"/>
          </w:tcPr>
          <w:p w14:paraId="318B869F" w14:textId="77777777" w:rsidR="00EE28F9" w:rsidRPr="006E576E" w:rsidRDefault="00EE28F9" w:rsidP="00EE28F9">
            <w:pPr>
              <w:spacing w:line="276" w:lineRule="auto"/>
              <w:rPr>
                <w:rFonts w:cs="Times New Roman"/>
              </w:rPr>
            </w:pPr>
            <w:r w:rsidRPr="006E576E">
              <w:rPr>
                <w:rFonts w:cs="Times New Roman"/>
              </w:rPr>
              <w:t>SIPPRODAP002</w:t>
            </w:r>
          </w:p>
        </w:tc>
        <w:tc>
          <w:tcPr>
            <w:tcW w:w="6237" w:type="dxa"/>
            <w:shd w:val="clear" w:color="auto" w:fill="auto"/>
            <w:vAlign w:val="center"/>
          </w:tcPr>
          <w:p w14:paraId="50B8457F" w14:textId="77777777" w:rsidR="00EE28F9" w:rsidRPr="006E576E" w:rsidRDefault="00EE28F9" w:rsidP="00EE28F9">
            <w:pPr>
              <w:spacing w:line="276" w:lineRule="auto"/>
              <w:rPr>
                <w:rFonts w:cs="Times New Roman"/>
              </w:rPr>
            </w:pPr>
            <w:r w:rsidRPr="006E576E">
              <w:rPr>
                <w:rFonts w:cs="Times New Roman"/>
              </w:rPr>
              <w:t>Aplikacja SIP</w:t>
            </w:r>
          </w:p>
        </w:tc>
      </w:tr>
      <w:tr w:rsidR="00EE28F9" w:rsidRPr="006E576E" w14:paraId="4099DF92" w14:textId="77777777" w:rsidTr="00EE28F9">
        <w:tc>
          <w:tcPr>
            <w:tcW w:w="2693" w:type="dxa"/>
            <w:shd w:val="clear" w:color="auto" w:fill="auto"/>
            <w:vAlign w:val="center"/>
          </w:tcPr>
          <w:p w14:paraId="18F7250C" w14:textId="77777777" w:rsidR="00EE28F9" w:rsidRPr="006E576E" w:rsidRDefault="00EE28F9" w:rsidP="00EE28F9">
            <w:pPr>
              <w:spacing w:line="276" w:lineRule="auto"/>
              <w:rPr>
                <w:rFonts w:cs="Times New Roman"/>
              </w:rPr>
            </w:pPr>
            <w:r w:rsidRPr="006E576E">
              <w:rPr>
                <w:rFonts w:cs="Times New Roman"/>
              </w:rPr>
              <w:t>SIPPRODMQ003</w:t>
            </w:r>
          </w:p>
        </w:tc>
        <w:tc>
          <w:tcPr>
            <w:tcW w:w="6237" w:type="dxa"/>
            <w:shd w:val="clear" w:color="auto" w:fill="auto"/>
            <w:vAlign w:val="center"/>
          </w:tcPr>
          <w:p w14:paraId="5C54E9CA" w14:textId="77777777" w:rsidR="00EE28F9" w:rsidRPr="006E576E" w:rsidRDefault="00EE28F9" w:rsidP="00EE28F9">
            <w:pPr>
              <w:spacing w:line="276" w:lineRule="auto"/>
              <w:rPr>
                <w:rFonts w:cs="Times New Roman"/>
              </w:rPr>
            </w:pPr>
            <w:r w:rsidRPr="006E576E">
              <w:rPr>
                <w:rFonts w:cs="Times New Roman"/>
              </w:rPr>
              <w:t>Kolejki MQ/TM oraz usługi QM</w:t>
            </w:r>
          </w:p>
        </w:tc>
      </w:tr>
      <w:tr w:rsidR="00EE28F9" w:rsidRPr="006E576E" w14:paraId="5543F2B9" w14:textId="77777777" w:rsidTr="00EE28F9">
        <w:tc>
          <w:tcPr>
            <w:tcW w:w="2693" w:type="dxa"/>
            <w:shd w:val="clear" w:color="auto" w:fill="auto"/>
            <w:vAlign w:val="center"/>
          </w:tcPr>
          <w:p w14:paraId="6A22C12C" w14:textId="77777777" w:rsidR="00EE28F9" w:rsidRPr="006E576E" w:rsidRDefault="00EE28F9" w:rsidP="00EE28F9">
            <w:pPr>
              <w:spacing w:line="276" w:lineRule="auto"/>
              <w:rPr>
                <w:rFonts w:cs="Times New Roman"/>
              </w:rPr>
            </w:pPr>
            <w:r w:rsidRPr="006E576E">
              <w:rPr>
                <w:rFonts w:cs="Times New Roman"/>
              </w:rPr>
              <w:t>SIPPRODMQ004</w:t>
            </w:r>
          </w:p>
        </w:tc>
        <w:tc>
          <w:tcPr>
            <w:tcW w:w="6237" w:type="dxa"/>
            <w:shd w:val="clear" w:color="auto" w:fill="auto"/>
            <w:vAlign w:val="center"/>
          </w:tcPr>
          <w:p w14:paraId="5259ACB8" w14:textId="77777777" w:rsidR="00EE28F9" w:rsidRPr="006E576E" w:rsidRDefault="00EE28F9" w:rsidP="00EE28F9">
            <w:pPr>
              <w:spacing w:line="276" w:lineRule="auto"/>
              <w:rPr>
                <w:rFonts w:cs="Times New Roman"/>
              </w:rPr>
            </w:pPr>
            <w:r w:rsidRPr="006E576E">
              <w:rPr>
                <w:rFonts w:cs="Times New Roman"/>
              </w:rPr>
              <w:t>Kolejki MQ/TM</w:t>
            </w:r>
          </w:p>
        </w:tc>
      </w:tr>
      <w:tr w:rsidR="00EE28F9" w:rsidRPr="006E576E" w14:paraId="44787A30" w14:textId="77777777" w:rsidTr="00EE28F9">
        <w:tc>
          <w:tcPr>
            <w:tcW w:w="2693" w:type="dxa"/>
            <w:shd w:val="clear" w:color="auto" w:fill="auto"/>
            <w:vAlign w:val="center"/>
          </w:tcPr>
          <w:p w14:paraId="2AC381EB" w14:textId="77777777" w:rsidR="00EE28F9" w:rsidRPr="006E576E" w:rsidRDefault="00EE28F9" w:rsidP="00EE28F9">
            <w:pPr>
              <w:spacing w:line="276" w:lineRule="auto"/>
              <w:rPr>
                <w:rFonts w:cs="Times New Roman"/>
              </w:rPr>
            </w:pPr>
            <w:r w:rsidRPr="006E576E">
              <w:rPr>
                <w:rFonts w:cs="Times New Roman"/>
              </w:rPr>
              <w:t>WinCL</w:t>
            </w:r>
          </w:p>
        </w:tc>
        <w:tc>
          <w:tcPr>
            <w:tcW w:w="6237" w:type="dxa"/>
            <w:shd w:val="clear" w:color="auto" w:fill="auto"/>
            <w:vAlign w:val="center"/>
          </w:tcPr>
          <w:p w14:paraId="295BDEA0" w14:textId="77777777" w:rsidR="00EE28F9" w:rsidRPr="006E576E" w:rsidRDefault="00EE28F9" w:rsidP="00EE28F9">
            <w:pPr>
              <w:spacing w:line="276" w:lineRule="auto"/>
              <w:rPr>
                <w:rFonts w:cs="Times New Roman"/>
              </w:rPr>
            </w:pPr>
            <w:r w:rsidRPr="006E576E">
              <w:rPr>
                <w:rFonts w:cs="Times New Roman"/>
              </w:rPr>
              <w:t>Klaster Windows</w:t>
            </w:r>
          </w:p>
        </w:tc>
      </w:tr>
      <w:tr w:rsidR="00EE28F9" w:rsidRPr="006E576E" w14:paraId="704A8608" w14:textId="77777777" w:rsidTr="00EE28F9">
        <w:tc>
          <w:tcPr>
            <w:tcW w:w="2693" w:type="dxa"/>
            <w:shd w:val="clear" w:color="auto" w:fill="auto"/>
            <w:vAlign w:val="center"/>
          </w:tcPr>
          <w:p w14:paraId="5CF46A03" w14:textId="77777777" w:rsidR="00EE28F9" w:rsidRPr="006E576E" w:rsidRDefault="00EE28F9" w:rsidP="00EE28F9">
            <w:pPr>
              <w:spacing w:line="276" w:lineRule="auto"/>
              <w:rPr>
                <w:rFonts w:cs="Times New Roman"/>
              </w:rPr>
            </w:pPr>
            <w:r w:rsidRPr="006E576E">
              <w:rPr>
                <w:rFonts w:cs="Times New Roman"/>
              </w:rPr>
              <w:t>CBDSQLCL</w:t>
            </w:r>
          </w:p>
        </w:tc>
        <w:tc>
          <w:tcPr>
            <w:tcW w:w="6237" w:type="dxa"/>
            <w:shd w:val="clear" w:color="auto" w:fill="auto"/>
            <w:vAlign w:val="center"/>
          </w:tcPr>
          <w:p w14:paraId="2793E87B" w14:textId="77777777" w:rsidR="00EE28F9" w:rsidRPr="006E576E" w:rsidRDefault="00EE28F9" w:rsidP="00EE28F9">
            <w:pPr>
              <w:spacing w:line="276" w:lineRule="auto"/>
              <w:rPr>
                <w:rFonts w:cs="Times New Roman"/>
              </w:rPr>
            </w:pPr>
            <w:r w:rsidRPr="006E576E">
              <w:rPr>
                <w:rFonts w:cs="Times New Roman"/>
              </w:rPr>
              <w:t>Klaster SQL</w:t>
            </w:r>
          </w:p>
        </w:tc>
      </w:tr>
    </w:tbl>
    <w:p w14:paraId="7604C874" w14:textId="77777777" w:rsidR="00EE28F9" w:rsidRPr="006E576E" w:rsidRDefault="00EE28F9" w:rsidP="00EE28F9">
      <w:pPr>
        <w:spacing w:line="276" w:lineRule="auto"/>
      </w:pPr>
    </w:p>
    <w:p w14:paraId="308B0B8B" w14:textId="77777777" w:rsidR="00EE28F9" w:rsidRPr="006E576E" w:rsidRDefault="00EE28F9" w:rsidP="00EE28F9">
      <w:pPr>
        <w:spacing w:line="276" w:lineRule="auto"/>
      </w:pPr>
    </w:p>
    <w:p w14:paraId="6146A1A5" w14:textId="77777777" w:rsidR="00EE28F9" w:rsidRPr="007E052A" w:rsidRDefault="00EE28F9" w:rsidP="00C707D9">
      <w:pPr>
        <w:numPr>
          <w:ilvl w:val="0"/>
          <w:numId w:val="33"/>
        </w:numPr>
        <w:spacing w:line="276" w:lineRule="auto"/>
        <w:contextualSpacing/>
        <w:jc w:val="both"/>
        <w:rPr>
          <w:rFonts w:eastAsia="Calibri" w:cs="Times New Roman"/>
          <w:color w:val="000000"/>
          <w:szCs w:val="24"/>
        </w:rPr>
      </w:pPr>
      <w:r w:rsidRPr="007E052A">
        <w:rPr>
          <w:rFonts w:eastAsia="Calibri" w:cs="Times New Roman"/>
          <w:color w:val="000000"/>
          <w:szCs w:val="24"/>
        </w:rPr>
        <w:t>System CBD-SIP-PK jest systemem centralnym zlokalizowanym w POPD. Składa się z dwóch baz danych i czterech komponentów.</w:t>
      </w:r>
    </w:p>
    <w:p w14:paraId="6DB42216" w14:textId="77777777" w:rsidR="00EE28F9" w:rsidRPr="007E052A" w:rsidRDefault="00EE28F9" w:rsidP="00C707D9">
      <w:pPr>
        <w:numPr>
          <w:ilvl w:val="0"/>
          <w:numId w:val="33"/>
        </w:numPr>
        <w:spacing w:line="276" w:lineRule="auto"/>
        <w:contextualSpacing/>
        <w:jc w:val="both"/>
        <w:rPr>
          <w:rFonts w:eastAsia="Calibri" w:cs="Times New Roman"/>
          <w:color w:val="000000"/>
          <w:szCs w:val="24"/>
        </w:rPr>
      </w:pPr>
      <w:r w:rsidRPr="007E052A">
        <w:rPr>
          <w:rFonts w:eastAsia="Calibri" w:cs="Times New Roman"/>
          <w:color w:val="000000"/>
          <w:szCs w:val="24"/>
        </w:rPr>
        <w:t>Bazy danych systemu są podstawowymi elementami i są przeznaczone do następujących zadań:</w:t>
      </w:r>
    </w:p>
    <w:p w14:paraId="328C9C74" w14:textId="77777777" w:rsidR="00EE28F9" w:rsidRPr="007E052A" w:rsidRDefault="00EE28F9" w:rsidP="00C707D9">
      <w:pPr>
        <w:numPr>
          <w:ilvl w:val="1"/>
          <w:numId w:val="33"/>
        </w:numPr>
        <w:spacing w:line="276" w:lineRule="auto"/>
        <w:ind w:left="993" w:hanging="284"/>
        <w:contextualSpacing/>
        <w:jc w:val="both"/>
        <w:rPr>
          <w:rFonts w:eastAsia="Calibri" w:cs="Times New Roman"/>
          <w:color w:val="000000"/>
          <w:szCs w:val="24"/>
        </w:rPr>
      </w:pPr>
      <w:r w:rsidRPr="007E052A">
        <w:rPr>
          <w:rFonts w:eastAsia="Calibri" w:cs="Times New Roman"/>
          <w:color w:val="000000"/>
          <w:szCs w:val="24"/>
        </w:rPr>
        <w:t>CBD – podstawowa baza danych systemu, zawiera dane przesyłane z systemów SIP Libra 2</w:t>
      </w:r>
      <w:r>
        <w:rPr>
          <w:rFonts w:eastAsia="Calibri" w:cs="Times New Roman"/>
          <w:color w:val="000000"/>
          <w:szCs w:val="24"/>
        </w:rPr>
        <w:t>.5</w:t>
      </w:r>
      <w:r w:rsidRPr="007E052A">
        <w:rPr>
          <w:rFonts w:eastAsia="Calibri" w:cs="Times New Roman"/>
          <w:color w:val="000000"/>
          <w:szCs w:val="24"/>
        </w:rPr>
        <w:t xml:space="preserve">. W bazie danych zawarte są informacje o wszystkich prowadzonych sprawach w jednostkach prokuratury. </w:t>
      </w:r>
    </w:p>
    <w:p w14:paraId="575AEEB9" w14:textId="77777777" w:rsidR="00EE28F9" w:rsidRPr="007E052A" w:rsidRDefault="00EE28F9" w:rsidP="00C707D9">
      <w:pPr>
        <w:numPr>
          <w:ilvl w:val="1"/>
          <w:numId w:val="33"/>
        </w:numPr>
        <w:spacing w:line="276" w:lineRule="auto"/>
        <w:ind w:left="993" w:hanging="284"/>
        <w:contextualSpacing/>
        <w:jc w:val="both"/>
        <w:rPr>
          <w:rFonts w:eastAsia="Calibri" w:cs="Times New Roman"/>
          <w:color w:val="000000"/>
          <w:szCs w:val="24"/>
        </w:rPr>
      </w:pPr>
      <w:r w:rsidRPr="007E052A">
        <w:rPr>
          <w:rFonts w:eastAsia="Calibri" w:cs="Times New Roman"/>
          <w:color w:val="000000"/>
          <w:szCs w:val="24"/>
        </w:rPr>
        <w:t>ADM – baza danych zawieraj</w:t>
      </w:r>
      <w:r w:rsidRPr="006014F8">
        <w:rPr>
          <w:rFonts w:eastAsia="Calibri" w:cs="Times New Roman"/>
          <w:color w:val="000000"/>
          <w:szCs w:val="24"/>
        </w:rPr>
        <w:t>ąc</w:t>
      </w:r>
      <w:r>
        <w:rPr>
          <w:rFonts w:eastAsia="Calibri" w:cs="Times New Roman"/>
          <w:color w:val="000000"/>
          <w:szCs w:val="24"/>
        </w:rPr>
        <w:t>a</w:t>
      </w:r>
      <w:r w:rsidRPr="007E052A">
        <w:rPr>
          <w:rFonts w:eastAsia="Calibri" w:cs="Times New Roman"/>
          <w:color w:val="000000"/>
          <w:szCs w:val="24"/>
        </w:rPr>
        <w:t xml:space="preserve"> wszystkie informacje o dostępach użytkowników do zasobów systemu, słowniki oraz uprawnienia użytkowników.</w:t>
      </w:r>
    </w:p>
    <w:p w14:paraId="56850E37" w14:textId="77777777" w:rsidR="00EE28F9" w:rsidRPr="007E052A" w:rsidRDefault="00EE28F9" w:rsidP="00C707D9">
      <w:pPr>
        <w:numPr>
          <w:ilvl w:val="0"/>
          <w:numId w:val="33"/>
        </w:numPr>
        <w:spacing w:line="276" w:lineRule="auto"/>
        <w:contextualSpacing/>
        <w:jc w:val="both"/>
        <w:rPr>
          <w:rFonts w:eastAsia="Calibri" w:cs="Times New Roman"/>
          <w:color w:val="000000"/>
          <w:szCs w:val="24"/>
        </w:rPr>
      </w:pPr>
      <w:r w:rsidRPr="007E052A">
        <w:rPr>
          <w:rFonts w:eastAsia="Calibri" w:cs="Times New Roman"/>
          <w:color w:val="000000"/>
          <w:szCs w:val="24"/>
        </w:rPr>
        <w:t>System CBD-SIP-PK składa się z następujących komponentów:</w:t>
      </w:r>
    </w:p>
    <w:p w14:paraId="497F3A1C" w14:textId="77777777" w:rsidR="00EE28F9" w:rsidRPr="007E052A" w:rsidRDefault="00EE28F9" w:rsidP="00C707D9">
      <w:pPr>
        <w:numPr>
          <w:ilvl w:val="1"/>
          <w:numId w:val="33"/>
        </w:numPr>
        <w:spacing w:line="276" w:lineRule="auto"/>
        <w:ind w:left="993" w:hanging="284"/>
        <w:contextualSpacing/>
        <w:jc w:val="both"/>
        <w:rPr>
          <w:rFonts w:eastAsia="Calibri" w:cs="Times New Roman"/>
          <w:color w:val="000000"/>
          <w:szCs w:val="24"/>
        </w:rPr>
      </w:pPr>
      <w:r w:rsidRPr="007E052A">
        <w:rPr>
          <w:rFonts w:eastAsia="Calibri" w:cs="Times New Roman"/>
          <w:color w:val="000000"/>
          <w:szCs w:val="24"/>
        </w:rPr>
        <w:t>Przeglądarka CBD-SIP</w:t>
      </w:r>
      <w:r>
        <w:rPr>
          <w:rFonts w:eastAsia="Calibri" w:cs="Times New Roman"/>
          <w:color w:val="000000"/>
          <w:szCs w:val="24"/>
        </w:rPr>
        <w:t xml:space="preserve"> PK</w:t>
      </w:r>
      <w:r w:rsidRPr="007E052A">
        <w:rPr>
          <w:rFonts w:eastAsia="Calibri" w:cs="Times New Roman"/>
          <w:color w:val="000000"/>
          <w:szCs w:val="24"/>
        </w:rPr>
        <w:t xml:space="preserve"> – umożliwia dostęp do zasobów systemu ze stacji roboczych zainstalowanych we wszystkich jednostkach prokuratury. Przeglądarka umożliwia przeglądanie bazy danych CBD wg zadanych kryteriów oraz zadawanie zapytań kierowanych do rejestrów zewnętrznych poprzez komponent Menadżer zapytań QM,</w:t>
      </w:r>
    </w:p>
    <w:p w14:paraId="30E50DC1" w14:textId="77777777" w:rsidR="00EE28F9" w:rsidRPr="007E052A" w:rsidRDefault="00EE28F9" w:rsidP="00C707D9">
      <w:pPr>
        <w:numPr>
          <w:ilvl w:val="1"/>
          <w:numId w:val="33"/>
        </w:numPr>
        <w:spacing w:line="276" w:lineRule="auto"/>
        <w:ind w:left="993" w:hanging="284"/>
        <w:contextualSpacing/>
        <w:jc w:val="both"/>
        <w:rPr>
          <w:rFonts w:eastAsia="Calibri" w:cs="Times New Roman"/>
          <w:color w:val="000000"/>
          <w:szCs w:val="24"/>
        </w:rPr>
      </w:pPr>
      <w:r w:rsidRPr="007E052A">
        <w:rPr>
          <w:rFonts w:eastAsia="Calibri" w:cs="Times New Roman"/>
          <w:color w:val="000000"/>
          <w:szCs w:val="24"/>
        </w:rPr>
        <w:t>Menadżer zapytań QM – realizuje kierowanie zapytań do określonego rejestru zewnętrznego na podstawie otrzymanych parametrów z komponentu Przeglądarka CBD-SIP</w:t>
      </w:r>
      <w:r>
        <w:rPr>
          <w:rFonts w:eastAsia="Calibri" w:cs="Times New Roman"/>
          <w:color w:val="000000"/>
          <w:szCs w:val="24"/>
        </w:rPr>
        <w:t xml:space="preserve"> PK</w:t>
      </w:r>
      <w:r w:rsidRPr="007E052A">
        <w:rPr>
          <w:rFonts w:eastAsia="Calibri" w:cs="Times New Roman"/>
          <w:color w:val="000000"/>
          <w:szCs w:val="24"/>
        </w:rPr>
        <w:t xml:space="preserve">. Wyniki otrzymane z określonego rejestru zewnętrznego kierowane są do Przeglądarki CBD-SIP </w:t>
      </w:r>
      <w:r>
        <w:rPr>
          <w:rFonts w:eastAsia="Calibri" w:cs="Times New Roman"/>
          <w:color w:val="000000"/>
          <w:szCs w:val="24"/>
        </w:rPr>
        <w:t xml:space="preserve">PK </w:t>
      </w:r>
      <w:r w:rsidRPr="007E052A">
        <w:rPr>
          <w:rFonts w:eastAsia="Calibri" w:cs="Times New Roman"/>
          <w:color w:val="000000"/>
          <w:szCs w:val="24"/>
        </w:rPr>
        <w:t>i następnie do stacji roboczej użytkownika,</w:t>
      </w:r>
    </w:p>
    <w:p w14:paraId="5E4D66D3" w14:textId="77777777" w:rsidR="00EE28F9" w:rsidRPr="007E052A" w:rsidRDefault="00EE28F9" w:rsidP="00C707D9">
      <w:pPr>
        <w:numPr>
          <w:ilvl w:val="1"/>
          <w:numId w:val="33"/>
        </w:numPr>
        <w:spacing w:line="276" w:lineRule="auto"/>
        <w:ind w:left="993" w:hanging="284"/>
        <w:contextualSpacing/>
        <w:jc w:val="both"/>
        <w:rPr>
          <w:rFonts w:eastAsia="Calibri" w:cs="Times New Roman"/>
          <w:color w:val="000000"/>
          <w:szCs w:val="24"/>
        </w:rPr>
      </w:pPr>
      <w:r w:rsidRPr="007E052A">
        <w:rPr>
          <w:rFonts w:eastAsia="Calibri" w:cs="Times New Roman"/>
          <w:color w:val="000000"/>
          <w:szCs w:val="24"/>
        </w:rPr>
        <w:t>Menadżer transmisji TM – komponent ten realizuje nawiązanie połączenia z systemami SIP Libra 2</w:t>
      </w:r>
      <w:r>
        <w:rPr>
          <w:rFonts w:eastAsia="Calibri" w:cs="Times New Roman"/>
          <w:color w:val="000000"/>
          <w:szCs w:val="24"/>
        </w:rPr>
        <w:t>.5</w:t>
      </w:r>
      <w:r w:rsidRPr="007E052A">
        <w:rPr>
          <w:rFonts w:eastAsia="Calibri" w:cs="Times New Roman"/>
          <w:color w:val="000000"/>
          <w:szCs w:val="24"/>
        </w:rPr>
        <w:t xml:space="preserve"> zlokalizowanymi w Prokuraturze Krajowej oraz prokuraturach regionalnych wg zadanego przez administratora harmonogramu. Następnie otrzymane dane z systemów SIP Libra 2</w:t>
      </w:r>
      <w:r>
        <w:rPr>
          <w:rFonts w:eastAsia="Calibri" w:cs="Times New Roman"/>
          <w:color w:val="000000"/>
          <w:szCs w:val="24"/>
        </w:rPr>
        <w:t>.5</w:t>
      </w:r>
      <w:r w:rsidRPr="007E052A">
        <w:rPr>
          <w:rFonts w:eastAsia="Calibri" w:cs="Times New Roman"/>
          <w:color w:val="000000"/>
          <w:szCs w:val="24"/>
        </w:rPr>
        <w:t xml:space="preserve"> zapisuje do bazy danych CBD. Transmisja danych do bazy CBD realizowana jest w trybie przyrostowym,</w:t>
      </w:r>
    </w:p>
    <w:p w14:paraId="5A6E91F4" w14:textId="77777777" w:rsidR="00EE28F9" w:rsidRPr="007E052A" w:rsidRDefault="00EE28F9" w:rsidP="00C707D9">
      <w:pPr>
        <w:numPr>
          <w:ilvl w:val="1"/>
          <w:numId w:val="33"/>
        </w:numPr>
        <w:spacing w:line="276" w:lineRule="auto"/>
        <w:ind w:left="993" w:hanging="284"/>
        <w:contextualSpacing/>
        <w:jc w:val="both"/>
        <w:rPr>
          <w:rFonts w:eastAsia="Calibri" w:cs="Times New Roman"/>
          <w:color w:val="000000"/>
          <w:szCs w:val="24"/>
        </w:rPr>
      </w:pPr>
      <w:r w:rsidRPr="007E052A">
        <w:rPr>
          <w:rFonts w:eastAsia="Calibri" w:cs="Times New Roman"/>
          <w:color w:val="000000"/>
          <w:szCs w:val="24"/>
        </w:rPr>
        <w:t xml:space="preserve">MS Active Directory – dla systemu CBD-SIP-PK został utworzony wydzielony system MS AD. </w:t>
      </w:r>
    </w:p>
    <w:p w14:paraId="5EE22DA8"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Wszystkie komponenty systemu połączone są wydzieloną siecią VLAN. Połączenia stacji roboczych prokuratur oraz połączenia z systemami SIP Libra 2</w:t>
      </w:r>
      <w:r>
        <w:rPr>
          <w:rFonts w:eastAsia="Calibri" w:cs="Times New Roman"/>
          <w:color w:val="000000"/>
          <w:szCs w:val="24"/>
        </w:rPr>
        <w:t>.5</w:t>
      </w:r>
      <w:r w:rsidRPr="007E052A">
        <w:rPr>
          <w:rFonts w:eastAsia="Calibri" w:cs="Times New Roman"/>
          <w:color w:val="000000"/>
          <w:szCs w:val="24"/>
        </w:rPr>
        <w:t xml:space="preserve"> realizowane są z wykorzystaniem dedykowanej sieci WAN-PROK. Połączenia z rejestrami zewnętrznymi realizowane są za pomocą wydzielonych łączy.</w:t>
      </w:r>
    </w:p>
    <w:p w14:paraId="25FE7514" w14:textId="77777777" w:rsidR="00EE28F9" w:rsidRPr="007E052A" w:rsidRDefault="00EE28F9" w:rsidP="00EE28F9">
      <w:pPr>
        <w:spacing w:line="276" w:lineRule="auto"/>
        <w:jc w:val="both"/>
        <w:rPr>
          <w:rFonts w:eastAsia="Calibri" w:cs="Times New Roman"/>
          <w:color w:val="000000"/>
          <w:szCs w:val="24"/>
        </w:rPr>
      </w:pPr>
    </w:p>
    <w:p w14:paraId="2DDE3B16" w14:textId="5D86E84F" w:rsidR="00EE28F9" w:rsidRPr="007E052A" w:rsidRDefault="00EE28F9" w:rsidP="00EE28F9">
      <w:pPr>
        <w:pStyle w:val="Nagwek2"/>
        <w:numPr>
          <w:ilvl w:val="1"/>
          <w:numId w:val="1"/>
        </w:numPr>
      </w:pPr>
      <w:bookmarkStart w:id="73" w:name="_Toc470816458"/>
      <w:bookmarkStart w:id="74" w:name="_Toc472915398"/>
      <w:bookmarkStart w:id="75" w:name="_Toc472964790"/>
      <w:bookmarkStart w:id="76" w:name="_Toc476217225"/>
      <w:bookmarkStart w:id="77" w:name="_Toc526474995"/>
      <w:bookmarkStart w:id="78" w:name="_Toc526475233"/>
      <w:bookmarkStart w:id="79" w:name="_Toc526475465"/>
      <w:bookmarkStart w:id="80" w:name="_Toc526475697"/>
      <w:bookmarkStart w:id="81" w:name="_Toc526475909"/>
      <w:bookmarkStart w:id="82" w:name="_Toc526476623"/>
      <w:bookmarkStart w:id="83" w:name="_Toc526476927"/>
      <w:bookmarkStart w:id="84" w:name="_Toc526477251"/>
      <w:bookmarkStart w:id="85" w:name="_Toc526477570"/>
      <w:bookmarkStart w:id="86" w:name="_Toc526478058"/>
      <w:bookmarkStart w:id="87" w:name="_Toc527020304"/>
      <w:bookmarkStart w:id="88" w:name="_Toc527024629"/>
      <w:bookmarkStart w:id="89" w:name="_Toc527029748"/>
      <w:bookmarkStart w:id="90" w:name="_Toc527034330"/>
      <w:bookmarkStart w:id="91" w:name="_Toc527037096"/>
      <w:bookmarkStart w:id="92" w:name="_Toc527037404"/>
      <w:bookmarkStart w:id="93" w:name="_Toc527040627"/>
      <w:bookmarkStart w:id="94" w:name="_Toc527040824"/>
      <w:bookmarkStart w:id="95" w:name="_Toc527044753"/>
      <w:bookmarkStart w:id="96" w:name="_Toc527046000"/>
      <w:bookmarkStart w:id="97" w:name="_Toc529182775"/>
      <w:bookmarkStart w:id="98" w:name="_Toc529197384"/>
      <w:bookmarkStart w:id="99" w:name="_Toc534965590"/>
      <w:r w:rsidRPr="007E052A">
        <w:t>Opis funkcjonalny systemu CBD-SIP-PK</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418D8506" w14:textId="77777777" w:rsidR="00EE28F9" w:rsidRPr="007E052A" w:rsidRDefault="00EE28F9" w:rsidP="00EE28F9">
      <w:pPr>
        <w:spacing w:line="276" w:lineRule="auto"/>
        <w:rPr>
          <w:rFonts w:eastAsia="Calibri" w:cs="Times New Roman"/>
          <w:sz w:val="24"/>
          <w:szCs w:val="24"/>
        </w:rPr>
      </w:pPr>
    </w:p>
    <w:p w14:paraId="6D34FC56" w14:textId="0DEEFD40" w:rsidR="00EE28F9" w:rsidRPr="007E052A" w:rsidRDefault="00EE28F9" w:rsidP="00EE28F9">
      <w:pPr>
        <w:pStyle w:val="Nagwek3"/>
        <w:numPr>
          <w:ilvl w:val="2"/>
          <w:numId w:val="1"/>
        </w:numPr>
      </w:pPr>
      <w:bookmarkStart w:id="100" w:name="_Toc472915399"/>
      <w:bookmarkStart w:id="101" w:name="_Toc472964791"/>
      <w:bookmarkStart w:id="102" w:name="_Toc526474996"/>
      <w:bookmarkStart w:id="103" w:name="_Toc526475234"/>
      <w:bookmarkStart w:id="104" w:name="_Toc526475466"/>
      <w:bookmarkStart w:id="105" w:name="_Toc526475698"/>
      <w:bookmarkStart w:id="106" w:name="_Toc526475910"/>
      <w:bookmarkStart w:id="107" w:name="_Toc526476624"/>
      <w:bookmarkStart w:id="108" w:name="_Toc526476928"/>
      <w:bookmarkStart w:id="109" w:name="_Toc526477252"/>
      <w:bookmarkStart w:id="110" w:name="_Toc526477571"/>
      <w:bookmarkStart w:id="111" w:name="_Toc526478059"/>
      <w:bookmarkStart w:id="112" w:name="_Toc527020305"/>
      <w:bookmarkStart w:id="113" w:name="_Toc527024630"/>
      <w:bookmarkStart w:id="114" w:name="_Toc527029749"/>
      <w:bookmarkStart w:id="115" w:name="_Toc527034331"/>
      <w:bookmarkStart w:id="116" w:name="_Toc527037097"/>
      <w:bookmarkStart w:id="117" w:name="_Toc527037405"/>
      <w:bookmarkStart w:id="118" w:name="_Toc527040628"/>
      <w:bookmarkStart w:id="119" w:name="_Toc527040825"/>
      <w:bookmarkStart w:id="120" w:name="_Toc527044754"/>
      <w:bookmarkStart w:id="121" w:name="_Toc527046001"/>
      <w:bookmarkStart w:id="122" w:name="_Toc529182776"/>
      <w:bookmarkStart w:id="123" w:name="_Toc529197385"/>
      <w:bookmarkStart w:id="124" w:name="_Toc534965591"/>
      <w:r w:rsidRPr="007E052A">
        <w:lastRenderedPageBreak/>
        <w:t>Przeglądarka Centralnej Bazy Danych</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24C1622F" w14:textId="77777777" w:rsidR="00EE28F9" w:rsidRPr="007E052A" w:rsidRDefault="00EE28F9" w:rsidP="00EE28F9">
      <w:pPr>
        <w:spacing w:line="276" w:lineRule="auto"/>
        <w:rPr>
          <w:rFonts w:eastAsia="Calibri" w:cs="Times New Roman"/>
          <w:szCs w:val="24"/>
        </w:rPr>
      </w:pPr>
    </w:p>
    <w:p w14:paraId="29E07121"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Przeglądarka Centralnej Bazy Danych jest narzędziem umożliwiającym przeglądanie i wyszukiwanie danych w CBD  celem ich udostępnienia uprawnionym użytkownikom. Funkcje udostępniane w przeglądarce mają za zadanie usprawnić działania prokuratur w następujących aspektach:</w:t>
      </w:r>
    </w:p>
    <w:p w14:paraId="2260C07A" w14:textId="77777777" w:rsidR="00EE28F9" w:rsidRPr="007E052A" w:rsidRDefault="00EE28F9" w:rsidP="00C707D9">
      <w:pPr>
        <w:numPr>
          <w:ilvl w:val="0"/>
          <w:numId w:val="34"/>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Zapewnienie szybkiego dostępu do rzetelnych informacji merytorycznych związanych z prowadzonymi postępowaniami.</w:t>
      </w:r>
    </w:p>
    <w:p w14:paraId="74C4D8B7" w14:textId="77777777" w:rsidR="00EE28F9" w:rsidRPr="007E052A" w:rsidRDefault="00EE28F9" w:rsidP="00C707D9">
      <w:pPr>
        <w:numPr>
          <w:ilvl w:val="0"/>
          <w:numId w:val="34"/>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Zapewnienie możliwości szybkiego ustalenia konkretnych źródeł informacji (akta danej sprawy) i prokuratorów prowadzących dane postępowanie.</w:t>
      </w:r>
    </w:p>
    <w:p w14:paraId="3EBAE0DD" w14:textId="77777777" w:rsidR="00EE28F9" w:rsidRPr="007E052A" w:rsidRDefault="00EE28F9" w:rsidP="00C707D9">
      <w:pPr>
        <w:numPr>
          <w:ilvl w:val="0"/>
          <w:numId w:val="34"/>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Zapewnienie rzetelnych informacji będących podstawą dla ustalania celów i priorytetów dla strategicznej analizy kryminalnej.</w:t>
      </w:r>
    </w:p>
    <w:p w14:paraId="225145D8" w14:textId="77777777" w:rsidR="00EE28F9" w:rsidRPr="007E052A" w:rsidRDefault="00EE28F9" w:rsidP="00EE28F9">
      <w:pPr>
        <w:spacing w:line="276" w:lineRule="auto"/>
        <w:jc w:val="both"/>
        <w:rPr>
          <w:rFonts w:cs="Times New Roman"/>
          <w:color w:val="000000"/>
          <w:szCs w:val="24"/>
        </w:rPr>
      </w:pPr>
    </w:p>
    <w:p w14:paraId="22F134DB" w14:textId="77777777" w:rsidR="00EE28F9" w:rsidRPr="007E052A" w:rsidRDefault="00EE28F9" w:rsidP="00EE28F9">
      <w:pPr>
        <w:spacing w:line="276" w:lineRule="auto"/>
        <w:jc w:val="both"/>
        <w:rPr>
          <w:rFonts w:cs="Times New Roman"/>
          <w:color w:val="000000"/>
          <w:szCs w:val="24"/>
        </w:rPr>
      </w:pPr>
      <w:r w:rsidRPr="007E052A">
        <w:rPr>
          <w:rFonts w:cs="Times New Roman"/>
          <w:color w:val="000000"/>
          <w:szCs w:val="24"/>
        </w:rPr>
        <w:t>Przeglądarka stanowi jedyne narzędzie udostępniania informacji z CBD. Dostęp do informacji jest zależny od praw użytkownika. Uprawnienia są przydzielane centralnie do następujących elementów aplikacji:</w:t>
      </w:r>
    </w:p>
    <w:p w14:paraId="1A8570AE" w14:textId="77777777" w:rsidR="00EE28F9" w:rsidRPr="007E052A" w:rsidRDefault="00EE28F9" w:rsidP="00C707D9">
      <w:pPr>
        <w:numPr>
          <w:ilvl w:val="0"/>
          <w:numId w:val="35"/>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Funkcji przeglądarki.</w:t>
      </w:r>
    </w:p>
    <w:p w14:paraId="0C4082C1" w14:textId="77777777" w:rsidR="00EE28F9" w:rsidRPr="007E052A" w:rsidRDefault="00EE28F9" w:rsidP="00C707D9">
      <w:pPr>
        <w:numPr>
          <w:ilvl w:val="0"/>
          <w:numId w:val="35"/>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Obiektów zawartych w CBD.</w:t>
      </w:r>
    </w:p>
    <w:p w14:paraId="21E4DACA" w14:textId="77777777" w:rsidR="00EE28F9" w:rsidRPr="007E052A" w:rsidRDefault="00EE28F9" w:rsidP="00C707D9">
      <w:pPr>
        <w:numPr>
          <w:ilvl w:val="0"/>
          <w:numId w:val="35"/>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Spraw.</w:t>
      </w:r>
    </w:p>
    <w:p w14:paraId="63AA4575" w14:textId="77777777" w:rsidR="00EE28F9" w:rsidRPr="007E052A" w:rsidRDefault="00EE28F9" w:rsidP="00C707D9">
      <w:pPr>
        <w:numPr>
          <w:ilvl w:val="0"/>
          <w:numId w:val="35"/>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Kryteriów przeglądania.</w:t>
      </w:r>
    </w:p>
    <w:p w14:paraId="16377DB0" w14:textId="77777777" w:rsidR="00EE28F9" w:rsidRPr="007E052A" w:rsidRDefault="00EE28F9" w:rsidP="00EE28F9">
      <w:pPr>
        <w:spacing w:line="276" w:lineRule="auto"/>
        <w:jc w:val="both"/>
        <w:rPr>
          <w:rFonts w:cs="Times New Roman"/>
          <w:color w:val="000000"/>
          <w:szCs w:val="24"/>
        </w:rPr>
      </w:pPr>
    </w:p>
    <w:p w14:paraId="69DD76CB" w14:textId="77777777" w:rsidR="00EE28F9" w:rsidRPr="007E052A" w:rsidRDefault="00EE28F9" w:rsidP="00EE28F9">
      <w:pPr>
        <w:spacing w:line="276" w:lineRule="auto"/>
        <w:rPr>
          <w:rFonts w:cs="Times New Roman"/>
          <w:color w:val="000000"/>
          <w:szCs w:val="24"/>
        </w:rPr>
      </w:pPr>
      <w:r w:rsidRPr="007E052A">
        <w:rPr>
          <w:rFonts w:cs="Times New Roman"/>
          <w:color w:val="000000"/>
          <w:szCs w:val="24"/>
        </w:rPr>
        <w:t>Aplikacja przeglądarki CBD podzielona jest na następujące dwa moduły:</w:t>
      </w:r>
    </w:p>
    <w:p w14:paraId="702329E0" w14:textId="77777777" w:rsidR="00EE28F9" w:rsidRPr="007E052A" w:rsidRDefault="00EE28F9" w:rsidP="00C707D9">
      <w:pPr>
        <w:numPr>
          <w:ilvl w:val="0"/>
          <w:numId w:val="32"/>
        </w:numPr>
        <w:tabs>
          <w:tab w:val="clear" w:pos="927"/>
          <w:tab w:val="num" w:pos="426"/>
        </w:tabs>
        <w:spacing w:before="120" w:line="276" w:lineRule="auto"/>
        <w:ind w:left="426" w:hanging="284"/>
        <w:jc w:val="both"/>
        <w:rPr>
          <w:rFonts w:eastAsia="Calibri" w:cs="Times New Roman"/>
          <w:color w:val="000000"/>
          <w:szCs w:val="24"/>
        </w:rPr>
      </w:pPr>
      <w:r w:rsidRPr="007E052A">
        <w:rPr>
          <w:rFonts w:eastAsia="Calibri" w:cs="Times New Roman"/>
          <w:color w:val="000000"/>
          <w:szCs w:val="24"/>
        </w:rPr>
        <w:t xml:space="preserve">Przeglądarka prosta CBD – domyślnie ustawione wykazy (wbudowane), na których istnieje możliwość sortowania, wyszukiwania wg nazw elementów zawartych na wykazach, wyboru z listy udostępnionej przez system, zawężania wykazów po cechach prezentowanych na wykazach, oraz dokonywania innych prostych czynności związanych z przeszukiwaniem danych w CBD. </w:t>
      </w:r>
    </w:p>
    <w:p w14:paraId="100A784E" w14:textId="77777777" w:rsidR="00EE28F9" w:rsidRPr="007E052A" w:rsidRDefault="00EE28F9" w:rsidP="00C707D9">
      <w:pPr>
        <w:numPr>
          <w:ilvl w:val="0"/>
          <w:numId w:val="32"/>
        </w:numPr>
        <w:tabs>
          <w:tab w:val="clear" w:pos="927"/>
          <w:tab w:val="num" w:pos="426"/>
        </w:tabs>
        <w:spacing w:before="120" w:line="276" w:lineRule="auto"/>
        <w:ind w:left="426" w:hanging="284"/>
        <w:jc w:val="both"/>
        <w:rPr>
          <w:rFonts w:eastAsia="Calibri" w:cs="Times New Roman"/>
          <w:color w:val="000000"/>
          <w:szCs w:val="24"/>
        </w:rPr>
      </w:pPr>
      <w:r w:rsidRPr="007E052A">
        <w:rPr>
          <w:rFonts w:eastAsia="Calibri" w:cs="Times New Roman"/>
          <w:color w:val="000000"/>
          <w:szCs w:val="24"/>
        </w:rPr>
        <w:t>Przeglądarka złożona CBD – aplikacja realizująca funkcje wyszukiwawcze oraz spełniająca rolę kreatora wykazów własnych użytkownika i na ich podstawie umożliwiająca analizę obiektów oraz relacji między nimi poprzez stosowanie różnego typu narzędzi aplikacyjnych.</w:t>
      </w:r>
    </w:p>
    <w:p w14:paraId="7CB5FA9C" w14:textId="77777777" w:rsidR="00EE28F9" w:rsidRPr="007E052A" w:rsidRDefault="00EE28F9" w:rsidP="00EE28F9">
      <w:pPr>
        <w:spacing w:before="120" w:line="276" w:lineRule="auto"/>
        <w:rPr>
          <w:rFonts w:eastAsia="Calibri" w:cs="Times New Roman"/>
          <w:color w:val="000000"/>
          <w:szCs w:val="24"/>
        </w:rPr>
      </w:pPr>
      <w:r w:rsidRPr="007E052A">
        <w:rPr>
          <w:rFonts w:eastAsia="Calibri" w:cs="Times New Roman"/>
          <w:color w:val="000000"/>
          <w:szCs w:val="24"/>
        </w:rPr>
        <w:t>Podstawowymi obiektami podlegającymi wyszukiwaniu w bazie danych są:</w:t>
      </w:r>
    </w:p>
    <w:p w14:paraId="6C5C2E4D" w14:textId="77777777" w:rsidR="00EE28F9" w:rsidRPr="007E052A" w:rsidRDefault="00EE28F9" w:rsidP="00C707D9">
      <w:pPr>
        <w:numPr>
          <w:ilvl w:val="0"/>
          <w:numId w:val="36"/>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Sprawa.</w:t>
      </w:r>
    </w:p>
    <w:p w14:paraId="27693516" w14:textId="77777777" w:rsidR="00EE28F9" w:rsidRPr="007E052A" w:rsidRDefault="00EE28F9" w:rsidP="00C707D9">
      <w:pPr>
        <w:numPr>
          <w:ilvl w:val="0"/>
          <w:numId w:val="36"/>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Przestępstwo (Czyn).</w:t>
      </w:r>
    </w:p>
    <w:p w14:paraId="0A26633D" w14:textId="77777777" w:rsidR="00EE28F9" w:rsidRPr="007E052A" w:rsidRDefault="00EE28F9" w:rsidP="00C707D9">
      <w:pPr>
        <w:numPr>
          <w:ilvl w:val="0"/>
          <w:numId w:val="36"/>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Osoba fizyczna / Instytucja.</w:t>
      </w:r>
    </w:p>
    <w:p w14:paraId="7DB9D141" w14:textId="77777777" w:rsidR="00EE28F9" w:rsidRPr="007E052A" w:rsidRDefault="00EE28F9" w:rsidP="00C707D9">
      <w:pPr>
        <w:numPr>
          <w:ilvl w:val="0"/>
          <w:numId w:val="36"/>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Rzecz.</w:t>
      </w:r>
    </w:p>
    <w:p w14:paraId="5C9DB05C" w14:textId="77777777" w:rsidR="00EE28F9" w:rsidRPr="007E052A" w:rsidRDefault="00EE28F9" w:rsidP="00EE28F9">
      <w:pPr>
        <w:spacing w:before="120" w:line="276" w:lineRule="auto"/>
        <w:rPr>
          <w:rFonts w:eastAsia="Calibri" w:cs="Times New Roman"/>
          <w:color w:val="000000"/>
          <w:szCs w:val="24"/>
        </w:rPr>
      </w:pPr>
    </w:p>
    <w:p w14:paraId="28839C1B" w14:textId="77777777" w:rsidR="00EE28F9" w:rsidRPr="007E052A" w:rsidRDefault="00EE28F9" w:rsidP="00EE28F9">
      <w:pPr>
        <w:spacing w:before="120" w:line="276" w:lineRule="auto"/>
        <w:rPr>
          <w:rFonts w:eastAsia="Calibri" w:cs="Times New Roman"/>
          <w:color w:val="000000"/>
          <w:szCs w:val="24"/>
        </w:rPr>
      </w:pPr>
      <w:r w:rsidRPr="007E052A">
        <w:rPr>
          <w:rFonts w:eastAsia="Calibri" w:cs="Times New Roman"/>
          <w:color w:val="000000"/>
          <w:szCs w:val="24"/>
        </w:rPr>
        <w:t>Aplikacja przeglądarki CBD umożliwia:</w:t>
      </w:r>
    </w:p>
    <w:p w14:paraId="5C0873C0" w14:textId="77777777" w:rsidR="00EE28F9" w:rsidRPr="007E052A" w:rsidRDefault="00EE28F9" w:rsidP="00C707D9">
      <w:pPr>
        <w:numPr>
          <w:ilvl w:val="0"/>
          <w:numId w:val="37"/>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Udzielanie informacji związanych ze wskazanym obiektem lub relacją obiektów.</w:t>
      </w:r>
    </w:p>
    <w:p w14:paraId="4B4D7294" w14:textId="77777777" w:rsidR="00EE28F9" w:rsidRPr="007E052A" w:rsidRDefault="00EE28F9" w:rsidP="00C707D9">
      <w:pPr>
        <w:numPr>
          <w:ilvl w:val="0"/>
          <w:numId w:val="37"/>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Wyszukiwanie obiektów i relacji po określonych przez użytkownika cechach obiektu.</w:t>
      </w:r>
    </w:p>
    <w:p w14:paraId="75316BD5" w14:textId="77777777" w:rsidR="00EE28F9" w:rsidRPr="007E052A" w:rsidRDefault="00EE28F9" w:rsidP="00C707D9">
      <w:pPr>
        <w:numPr>
          <w:ilvl w:val="0"/>
          <w:numId w:val="37"/>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Budowanie, wyświetlanie oraz drukowanie wykazów obiektów i/lub relacji spełniających określone kryteria z możliwością ich tworzenia, zawężania i rozszerzania.</w:t>
      </w:r>
    </w:p>
    <w:p w14:paraId="0402C2F1" w14:textId="77777777" w:rsidR="00EE28F9" w:rsidRPr="007E052A" w:rsidRDefault="00EE28F9" w:rsidP="00C707D9">
      <w:pPr>
        <w:numPr>
          <w:ilvl w:val="0"/>
          <w:numId w:val="37"/>
        </w:numPr>
        <w:spacing w:line="276" w:lineRule="auto"/>
        <w:ind w:left="426" w:hanging="142"/>
        <w:contextualSpacing/>
        <w:jc w:val="both"/>
        <w:rPr>
          <w:rFonts w:eastAsia="Calibri" w:cs="Times New Roman"/>
          <w:color w:val="000000"/>
          <w:szCs w:val="24"/>
        </w:rPr>
      </w:pPr>
      <w:r w:rsidRPr="007E052A">
        <w:rPr>
          <w:rFonts w:eastAsia="Calibri" w:cs="Times New Roman"/>
          <w:color w:val="000000"/>
          <w:szCs w:val="24"/>
        </w:rPr>
        <w:t>Przejście do innej pozycji wykazu lub do innego wykazu obiektów lub relacji przy pomocy odsyłaczy.</w:t>
      </w:r>
    </w:p>
    <w:p w14:paraId="78FD5510" w14:textId="77777777" w:rsidR="00EE28F9" w:rsidRPr="007E052A" w:rsidRDefault="00EE28F9" w:rsidP="00EE28F9">
      <w:pPr>
        <w:spacing w:before="120" w:line="276" w:lineRule="auto"/>
        <w:jc w:val="both"/>
        <w:rPr>
          <w:rFonts w:eastAsia="Calibri" w:cs="Times New Roman"/>
          <w:color w:val="000000"/>
          <w:szCs w:val="24"/>
        </w:rPr>
      </w:pPr>
    </w:p>
    <w:p w14:paraId="29B54BE3"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Do wyszukiwania obiektów oraz tworzenia wykazów stosuje się mechanizm pozwalający użytkownikowi określić kryteria wyboru</w:t>
      </w:r>
      <w:r>
        <w:rPr>
          <w:rFonts w:eastAsia="Calibri" w:cs="Times New Roman"/>
          <w:color w:val="000000"/>
          <w:szCs w:val="24"/>
        </w:rPr>
        <w:t xml:space="preserve"> (cechy systemowe)</w:t>
      </w:r>
      <w:r w:rsidRPr="007E052A">
        <w:rPr>
          <w:rFonts w:eastAsia="Calibri" w:cs="Times New Roman"/>
          <w:color w:val="000000"/>
          <w:szCs w:val="24"/>
        </w:rPr>
        <w:t>. W zależności od roli użytkownika, system udostępnia mu ściśle określony zakres opisanych wyżej możliwości aplikacji przeglądarki.</w:t>
      </w:r>
    </w:p>
    <w:p w14:paraId="2B2D0DB8" w14:textId="77777777" w:rsidR="00EE28F9" w:rsidRPr="008A5C44" w:rsidRDefault="00EE28F9" w:rsidP="00EE28F9">
      <w:pPr>
        <w:spacing w:before="120" w:line="276" w:lineRule="auto"/>
        <w:jc w:val="both"/>
        <w:rPr>
          <w:rFonts w:eastAsia="Calibri" w:cs="Times New Roman"/>
          <w:color w:val="000000"/>
        </w:rPr>
      </w:pPr>
      <w:r w:rsidRPr="00490734">
        <w:rPr>
          <w:rFonts w:cs="Times New Roman"/>
        </w:rPr>
        <w:t>Aplikacja jest rozszerzalna, co oznacza, że umożliwia tworzenie własnych kryteriów zapytań do bazy oraz szablonów wykazów obrazujących wyniki odpowiedzi z bazy</w:t>
      </w:r>
      <w:r>
        <w:rPr>
          <w:rFonts w:cs="Times New Roman"/>
        </w:rPr>
        <w:t>.</w:t>
      </w:r>
    </w:p>
    <w:p w14:paraId="7A7425E8" w14:textId="77777777" w:rsidR="00EE28F9"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Potencjalnym użytkownikiem aplikacji CBD-SIP-PK jest każdy prokurator i pracownik </w:t>
      </w:r>
      <w:r>
        <w:rPr>
          <w:rFonts w:eastAsia="Calibri" w:cs="Times New Roman"/>
          <w:color w:val="000000"/>
          <w:szCs w:val="24"/>
        </w:rPr>
        <w:t xml:space="preserve">prokuratury </w:t>
      </w:r>
      <w:r w:rsidRPr="007E052A">
        <w:rPr>
          <w:rFonts w:eastAsia="Calibri" w:cs="Times New Roman"/>
          <w:color w:val="000000"/>
          <w:szCs w:val="24"/>
        </w:rPr>
        <w:t>zatrudniony w jednostce organizacyjnej prokuratury</w:t>
      </w:r>
      <w:r>
        <w:rPr>
          <w:rFonts w:eastAsia="Calibri" w:cs="Times New Roman"/>
          <w:color w:val="000000"/>
          <w:szCs w:val="24"/>
        </w:rPr>
        <w:t>.</w:t>
      </w:r>
      <w:r w:rsidRPr="007E052A">
        <w:rPr>
          <w:rFonts w:eastAsia="Calibri" w:cs="Times New Roman"/>
          <w:color w:val="000000"/>
          <w:szCs w:val="24"/>
        </w:rPr>
        <w:t>.</w:t>
      </w:r>
    </w:p>
    <w:p w14:paraId="54DF1BDB" w14:textId="77777777" w:rsidR="00EE28F9" w:rsidRDefault="00EE28F9" w:rsidP="00EE28F9">
      <w:pPr>
        <w:spacing w:before="120" w:line="276" w:lineRule="auto"/>
        <w:jc w:val="both"/>
        <w:rPr>
          <w:rFonts w:eastAsia="Calibri" w:cs="Times New Roman"/>
          <w:color w:val="000000"/>
          <w:szCs w:val="24"/>
        </w:rPr>
      </w:pPr>
    </w:p>
    <w:p w14:paraId="0E3C9407"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CBD</w:t>
      </w:r>
      <w:r>
        <w:rPr>
          <w:rFonts w:eastAsia="Calibri" w:cs="Times New Roman"/>
          <w:color w:val="000000"/>
          <w:szCs w:val="24"/>
        </w:rPr>
        <w:t xml:space="preserve"> SIP</w:t>
      </w:r>
      <w:r w:rsidRPr="007E052A">
        <w:rPr>
          <w:rFonts w:eastAsia="Calibri" w:cs="Times New Roman"/>
          <w:color w:val="000000"/>
          <w:szCs w:val="24"/>
        </w:rPr>
        <w:t xml:space="preserve"> </w:t>
      </w:r>
      <w:r>
        <w:rPr>
          <w:rFonts w:eastAsia="Calibri" w:cs="Times New Roman"/>
          <w:color w:val="000000"/>
          <w:szCs w:val="24"/>
        </w:rPr>
        <w:t xml:space="preserve">PK </w:t>
      </w:r>
      <w:r w:rsidRPr="007E052A">
        <w:rPr>
          <w:rFonts w:eastAsia="Calibri" w:cs="Times New Roman"/>
          <w:color w:val="000000"/>
          <w:szCs w:val="24"/>
        </w:rPr>
        <w:t>prowadzony jest niezależny od systemu SIP Libra 2</w:t>
      </w:r>
      <w:r>
        <w:rPr>
          <w:rFonts w:eastAsia="Calibri" w:cs="Times New Roman"/>
          <w:color w:val="000000"/>
          <w:szCs w:val="24"/>
        </w:rPr>
        <w:t>.5</w:t>
      </w:r>
      <w:r w:rsidRPr="007E052A">
        <w:rPr>
          <w:rFonts w:eastAsia="Calibri" w:cs="Times New Roman"/>
          <w:color w:val="000000"/>
          <w:szCs w:val="24"/>
        </w:rPr>
        <w:t xml:space="preserve"> rejestr użytkowników tego systemu. Użytkownik uprawniony do korzystania z aplikacji posiada określone prawa dostępu nadane mu przez Administratora CBD-SIP-PK. Rodzaj uprawnień jest uzależniony od stanowiska i funkcji pełnionej przez użytkownika w prokuraturze.</w:t>
      </w:r>
    </w:p>
    <w:p w14:paraId="4507807F" w14:textId="77777777" w:rsidR="00EE28F9" w:rsidRPr="007E052A" w:rsidRDefault="00EE28F9" w:rsidP="00EE28F9">
      <w:pPr>
        <w:spacing w:before="120" w:line="276" w:lineRule="auto"/>
        <w:rPr>
          <w:rFonts w:eastAsia="Calibri" w:cs="Times New Roman"/>
          <w:color w:val="000000"/>
          <w:szCs w:val="24"/>
        </w:rPr>
      </w:pPr>
      <w:r w:rsidRPr="007E052A">
        <w:rPr>
          <w:rFonts w:eastAsia="Calibri" w:cs="Times New Roman"/>
          <w:color w:val="000000"/>
          <w:szCs w:val="24"/>
        </w:rPr>
        <w:t>Metodyka pracy z aplikacj</w:t>
      </w:r>
      <w:r>
        <w:rPr>
          <w:rFonts w:eastAsia="Calibri" w:cs="Times New Roman"/>
          <w:color w:val="000000"/>
          <w:szCs w:val="24"/>
        </w:rPr>
        <w:t>ą</w:t>
      </w:r>
      <w:r w:rsidRPr="007E052A">
        <w:rPr>
          <w:rFonts w:eastAsia="Calibri" w:cs="Times New Roman"/>
          <w:color w:val="000000"/>
          <w:szCs w:val="24"/>
        </w:rPr>
        <w:t xml:space="preserve"> CBD-SIP-PK jest następująca:</w:t>
      </w:r>
    </w:p>
    <w:p w14:paraId="4BD96B91" w14:textId="77777777" w:rsidR="00EE28F9" w:rsidRPr="007E052A" w:rsidRDefault="00EE28F9" w:rsidP="00C707D9">
      <w:pPr>
        <w:numPr>
          <w:ilvl w:val="0"/>
          <w:numId w:val="30"/>
        </w:numPr>
        <w:tabs>
          <w:tab w:val="clear" w:pos="720"/>
          <w:tab w:val="num" w:pos="426"/>
        </w:tabs>
        <w:spacing w:line="276" w:lineRule="auto"/>
        <w:ind w:left="567" w:hanging="207"/>
        <w:jc w:val="both"/>
        <w:rPr>
          <w:rFonts w:eastAsia="Calibri" w:cs="Times New Roman"/>
          <w:color w:val="000000"/>
          <w:szCs w:val="24"/>
        </w:rPr>
      </w:pPr>
      <w:r w:rsidRPr="007E052A">
        <w:rPr>
          <w:rFonts w:eastAsia="Calibri" w:cs="Times New Roman"/>
          <w:color w:val="000000"/>
          <w:szCs w:val="24"/>
        </w:rPr>
        <w:t>Uprawniony użytkownik loguje się do aplikacji CBD-SIP-PK na stacji roboczej podłączonej poprzez lokalną sieć prokuratury (lub bezpośrednio) do centralnego serwera CBD-SIP-PK, poprzez podanie hasła.</w:t>
      </w:r>
    </w:p>
    <w:p w14:paraId="6F0074F0" w14:textId="77777777" w:rsidR="00EE28F9" w:rsidRPr="007E052A" w:rsidRDefault="00EE28F9" w:rsidP="00C707D9">
      <w:pPr>
        <w:numPr>
          <w:ilvl w:val="0"/>
          <w:numId w:val="30"/>
        </w:numPr>
        <w:tabs>
          <w:tab w:val="clear" w:pos="720"/>
          <w:tab w:val="num" w:pos="567"/>
        </w:tabs>
        <w:spacing w:line="276" w:lineRule="auto"/>
        <w:ind w:left="567" w:hanging="207"/>
        <w:jc w:val="both"/>
        <w:rPr>
          <w:rFonts w:eastAsia="Calibri" w:cs="Times New Roman"/>
          <w:color w:val="000000"/>
          <w:szCs w:val="24"/>
        </w:rPr>
      </w:pPr>
      <w:r w:rsidRPr="007E052A">
        <w:rPr>
          <w:rFonts w:eastAsia="Calibri" w:cs="Times New Roman"/>
          <w:color w:val="000000"/>
          <w:szCs w:val="24"/>
        </w:rPr>
        <w:t>Po zidentyfikowaniu użytkownika w aplikacji otrzymuje on prawo dostępu do aplikacji CBD-SIP-PK zgodnie z przydzieloną mu wcześniej rolą (rolami). Użytkownik wybiera bazę danych, z którą zamierza pracować, tj. CBD, bądź któryś z rejestrów zewnętrznych, dostępnych z aplikacji. Następnie w ramach dostępnych mu funkcji, użytkownik dokonuje przeglądania danych, formułowania zapytań, odczytywania odpowiedzi, tworzenia wykazów</w:t>
      </w:r>
      <w:r>
        <w:rPr>
          <w:rFonts w:eastAsia="Calibri" w:cs="Times New Roman"/>
          <w:color w:val="000000"/>
          <w:szCs w:val="24"/>
        </w:rPr>
        <w:t>.</w:t>
      </w:r>
    </w:p>
    <w:p w14:paraId="7F92FE2A" w14:textId="77777777" w:rsidR="00EE28F9" w:rsidRPr="007E052A" w:rsidRDefault="00EE28F9" w:rsidP="00C707D9">
      <w:pPr>
        <w:numPr>
          <w:ilvl w:val="0"/>
          <w:numId w:val="30"/>
        </w:numPr>
        <w:tabs>
          <w:tab w:val="clear" w:pos="720"/>
          <w:tab w:val="num" w:pos="567"/>
        </w:tabs>
        <w:spacing w:line="276" w:lineRule="auto"/>
        <w:ind w:left="567"/>
        <w:jc w:val="both"/>
        <w:rPr>
          <w:rFonts w:eastAsia="Calibri" w:cs="Times New Roman"/>
          <w:color w:val="000000"/>
          <w:szCs w:val="24"/>
        </w:rPr>
      </w:pPr>
      <w:r w:rsidRPr="007E052A">
        <w:rPr>
          <w:rFonts w:eastAsia="Calibri" w:cs="Times New Roman"/>
          <w:color w:val="000000"/>
          <w:szCs w:val="24"/>
        </w:rPr>
        <w:t>W trakcie pracy z aplikacją centralną, jeśli wynika to z uprawnień i możliwości samej aplikacji, użytkownik ma możliwość dokonywania operacji lokalnych w postaci wydruków wyników przeglądania danych.</w:t>
      </w:r>
    </w:p>
    <w:p w14:paraId="452D8F83" w14:textId="77777777" w:rsidR="00EE28F9" w:rsidRPr="007E052A" w:rsidRDefault="00EE28F9" w:rsidP="00C707D9">
      <w:pPr>
        <w:numPr>
          <w:ilvl w:val="0"/>
          <w:numId w:val="30"/>
        </w:numPr>
        <w:tabs>
          <w:tab w:val="clear" w:pos="720"/>
          <w:tab w:val="num" w:pos="567"/>
        </w:tabs>
        <w:spacing w:line="276" w:lineRule="auto"/>
        <w:ind w:left="567" w:hanging="207"/>
        <w:jc w:val="both"/>
        <w:rPr>
          <w:rFonts w:eastAsia="Calibri" w:cs="Times New Roman"/>
          <w:color w:val="000000"/>
          <w:szCs w:val="24"/>
        </w:rPr>
      </w:pPr>
      <w:r w:rsidRPr="007E052A">
        <w:rPr>
          <w:rFonts w:eastAsia="Calibri" w:cs="Times New Roman"/>
          <w:color w:val="000000"/>
          <w:szCs w:val="24"/>
        </w:rPr>
        <w:t>Po zakończeniu pracy z aplikacją użytkownik wylogowuje się poprzez potwierdzenie zamiaru zakończenia pracy. W przypadku, gdy użytkownik nie zakończy sesji wylogowaniem się – aplikacja sama wyłączy się po przekroczeniu określonego w parametrach administracyjnych czasu nieaktywności.</w:t>
      </w:r>
    </w:p>
    <w:p w14:paraId="7FE770F9" w14:textId="77777777" w:rsidR="00EE28F9" w:rsidRPr="007E052A" w:rsidRDefault="00EE28F9" w:rsidP="00EE28F9">
      <w:pPr>
        <w:spacing w:line="276" w:lineRule="auto"/>
        <w:ind w:left="360"/>
        <w:jc w:val="both"/>
        <w:rPr>
          <w:rFonts w:eastAsia="Calibri" w:cs="Times New Roman"/>
          <w:color w:val="000000"/>
          <w:szCs w:val="24"/>
        </w:rPr>
      </w:pPr>
    </w:p>
    <w:p w14:paraId="6CE5FF3C"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W przypadku niezidentyfikowania przez system kontroli dostępu CBD-SIP</w:t>
      </w:r>
      <w:r>
        <w:rPr>
          <w:rFonts w:eastAsia="Calibri" w:cs="Times New Roman"/>
          <w:color w:val="000000"/>
          <w:szCs w:val="24"/>
        </w:rPr>
        <w:t xml:space="preserve"> PK</w:t>
      </w:r>
      <w:r w:rsidRPr="007E052A">
        <w:rPr>
          <w:rFonts w:eastAsia="Calibri" w:cs="Times New Roman"/>
          <w:color w:val="000000"/>
          <w:szCs w:val="24"/>
        </w:rPr>
        <w:t xml:space="preserve"> użytkownika, aplikacja odmówi dostępu i fakt ten zostanie odnotowany w dzienniku systemu.</w:t>
      </w:r>
    </w:p>
    <w:p w14:paraId="4E7D8786"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W dzienniku systemu (baza ADM) odnotowywane są m.in. następujące informacje:</w:t>
      </w:r>
    </w:p>
    <w:p w14:paraId="40C4FAB8" w14:textId="77777777" w:rsidR="00EE28F9" w:rsidRPr="007E052A" w:rsidRDefault="00EE28F9" w:rsidP="00C707D9">
      <w:pPr>
        <w:numPr>
          <w:ilvl w:val="0"/>
          <w:numId w:val="31"/>
        </w:numPr>
        <w:tabs>
          <w:tab w:val="clear" w:pos="360"/>
          <w:tab w:val="left" w:pos="567"/>
        </w:tabs>
        <w:spacing w:line="276" w:lineRule="auto"/>
        <w:ind w:left="567" w:hanging="283"/>
        <w:jc w:val="both"/>
        <w:rPr>
          <w:rFonts w:eastAsia="Calibri" w:cs="Times New Roman"/>
          <w:color w:val="000000"/>
          <w:szCs w:val="24"/>
        </w:rPr>
      </w:pPr>
      <w:r w:rsidRPr="007E052A">
        <w:rPr>
          <w:rFonts w:eastAsia="Calibri" w:cs="Times New Roman"/>
          <w:color w:val="000000"/>
          <w:szCs w:val="24"/>
        </w:rPr>
        <w:t>Wszystkie czynności administratora systemu;</w:t>
      </w:r>
    </w:p>
    <w:p w14:paraId="5FD332EB" w14:textId="77777777" w:rsidR="00EE28F9" w:rsidRPr="007E052A" w:rsidRDefault="00EE28F9" w:rsidP="00C707D9">
      <w:pPr>
        <w:numPr>
          <w:ilvl w:val="0"/>
          <w:numId w:val="31"/>
        </w:numPr>
        <w:tabs>
          <w:tab w:val="clear" w:pos="360"/>
          <w:tab w:val="left" w:pos="567"/>
        </w:tabs>
        <w:spacing w:line="276" w:lineRule="auto"/>
        <w:ind w:left="567" w:hanging="283"/>
        <w:jc w:val="both"/>
        <w:rPr>
          <w:rFonts w:eastAsia="Calibri" w:cs="Times New Roman"/>
          <w:color w:val="000000"/>
          <w:szCs w:val="24"/>
        </w:rPr>
      </w:pPr>
      <w:r w:rsidRPr="007E052A">
        <w:rPr>
          <w:rFonts w:eastAsia="Calibri" w:cs="Times New Roman"/>
          <w:color w:val="000000"/>
          <w:szCs w:val="24"/>
        </w:rPr>
        <w:t>Wszystkie czynności wykonywane automatycznie przez system (np. aktualizacja CBD danymi pochodzącymi z Lokalnej Bazy Danych jednostki prokuratury);</w:t>
      </w:r>
    </w:p>
    <w:p w14:paraId="4455458D" w14:textId="77777777" w:rsidR="00EE28F9" w:rsidRPr="007E052A" w:rsidRDefault="00EE28F9" w:rsidP="00C707D9">
      <w:pPr>
        <w:numPr>
          <w:ilvl w:val="0"/>
          <w:numId w:val="31"/>
        </w:numPr>
        <w:tabs>
          <w:tab w:val="clear" w:pos="360"/>
          <w:tab w:val="left" w:pos="567"/>
        </w:tabs>
        <w:spacing w:line="276" w:lineRule="auto"/>
        <w:ind w:left="567" w:hanging="283"/>
        <w:jc w:val="both"/>
        <w:rPr>
          <w:rFonts w:eastAsia="Calibri" w:cs="Times New Roman"/>
          <w:color w:val="000000"/>
          <w:szCs w:val="24"/>
        </w:rPr>
      </w:pPr>
      <w:r w:rsidRPr="007E052A">
        <w:rPr>
          <w:rFonts w:eastAsia="Calibri" w:cs="Times New Roman"/>
          <w:color w:val="000000"/>
          <w:szCs w:val="24"/>
        </w:rPr>
        <w:t>Sesja każdego użytkownika, tzn. początek i koniec sesji, uzasadnienie potrzeby dostępu do centrali, bazy danych, z jakimi użytkownik się komunikował oraz funkcje, jakie wykonywał.</w:t>
      </w:r>
    </w:p>
    <w:p w14:paraId="165A0672" w14:textId="77777777" w:rsidR="00EE28F9" w:rsidRPr="007E052A" w:rsidRDefault="00EE28F9" w:rsidP="00EE28F9">
      <w:pPr>
        <w:spacing w:line="276" w:lineRule="auto"/>
        <w:jc w:val="both"/>
        <w:rPr>
          <w:rFonts w:eastAsia="Calibri" w:cs="Times New Roman"/>
          <w:color w:val="000000"/>
          <w:szCs w:val="24"/>
        </w:rPr>
      </w:pPr>
    </w:p>
    <w:p w14:paraId="16B5FD30" w14:textId="1E4298E1" w:rsidR="00EE28F9" w:rsidRPr="007E052A" w:rsidRDefault="00EE28F9" w:rsidP="00EE28F9">
      <w:pPr>
        <w:pStyle w:val="Nagwek3"/>
        <w:numPr>
          <w:ilvl w:val="2"/>
          <w:numId w:val="1"/>
        </w:numPr>
      </w:pPr>
      <w:bookmarkStart w:id="125" w:name="_Toc472915400"/>
      <w:bookmarkStart w:id="126" w:name="_Toc472964792"/>
      <w:bookmarkStart w:id="127" w:name="_Toc526474997"/>
      <w:bookmarkStart w:id="128" w:name="_Toc526475235"/>
      <w:bookmarkStart w:id="129" w:name="_Toc526475467"/>
      <w:bookmarkStart w:id="130" w:name="_Toc526475699"/>
      <w:bookmarkStart w:id="131" w:name="_Toc526475911"/>
      <w:bookmarkStart w:id="132" w:name="_Toc526476625"/>
      <w:bookmarkStart w:id="133" w:name="_Toc526476929"/>
      <w:bookmarkStart w:id="134" w:name="_Toc526477253"/>
      <w:bookmarkStart w:id="135" w:name="_Toc526477572"/>
      <w:bookmarkStart w:id="136" w:name="_Toc526478060"/>
      <w:bookmarkStart w:id="137" w:name="_Toc527020306"/>
      <w:bookmarkStart w:id="138" w:name="_Toc527024631"/>
      <w:bookmarkStart w:id="139" w:name="_Toc527029750"/>
      <w:bookmarkStart w:id="140" w:name="_Toc527034332"/>
      <w:bookmarkStart w:id="141" w:name="_Toc527037098"/>
      <w:bookmarkStart w:id="142" w:name="_Toc527037406"/>
      <w:bookmarkStart w:id="143" w:name="_Toc527040629"/>
      <w:bookmarkStart w:id="144" w:name="_Toc527040826"/>
      <w:bookmarkStart w:id="145" w:name="_Toc527044755"/>
      <w:bookmarkStart w:id="146" w:name="_Toc527046002"/>
      <w:bookmarkStart w:id="147" w:name="_Toc529182777"/>
      <w:bookmarkStart w:id="148" w:name="_Toc529197386"/>
      <w:bookmarkStart w:id="149" w:name="_Toc534965592"/>
      <w:r w:rsidRPr="007E052A">
        <w:lastRenderedPageBreak/>
        <w:t>Dostęp do rejestrów zewnętrznych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5EBECFA3" w14:textId="77777777" w:rsidR="00EE28F9" w:rsidRPr="007E052A" w:rsidRDefault="00EE28F9" w:rsidP="00EE28F9">
      <w:pPr>
        <w:autoSpaceDE w:val="0"/>
        <w:autoSpaceDN w:val="0"/>
        <w:adjustRightInd w:val="0"/>
        <w:spacing w:line="276" w:lineRule="auto"/>
        <w:jc w:val="both"/>
        <w:rPr>
          <w:rFonts w:eastAsia="Calibri" w:cs="Times New Roman"/>
          <w:b/>
          <w:bCs/>
          <w:color w:val="000000"/>
          <w:szCs w:val="24"/>
        </w:rPr>
      </w:pPr>
    </w:p>
    <w:p w14:paraId="593078B4" w14:textId="77777777" w:rsidR="00EE28F9" w:rsidRPr="007E052A" w:rsidRDefault="00EE28F9" w:rsidP="00EE28F9">
      <w:pPr>
        <w:autoSpaceDE w:val="0"/>
        <w:autoSpaceDN w:val="0"/>
        <w:adjustRightInd w:val="0"/>
        <w:spacing w:line="276" w:lineRule="auto"/>
        <w:jc w:val="both"/>
        <w:rPr>
          <w:rFonts w:eastAsia="Calibri" w:cs="Times New Roman"/>
          <w:color w:val="000000"/>
          <w:szCs w:val="24"/>
        </w:rPr>
      </w:pPr>
      <w:r w:rsidRPr="007E052A">
        <w:rPr>
          <w:rFonts w:eastAsia="Calibri" w:cs="Times New Roman"/>
          <w:bCs/>
          <w:color w:val="000000"/>
          <w:szCs w:val="24"/>
        </w:rPr>
        <w:t>System CBD-SIP-PK daje możliwość dostępu do rejestrów zewnętrznych:</w:t>
      </w:r>
    </w:p>
    <w:p w14:paraId="33937F16" w14:textId="77777777" w:rsidR="00EE28F9" w:rsidRPr="007E052A" w:rsidRDefault="00EE28F9" w:rsidP="00EE28F9">
      <w:pPr>
        <w:autoSpaceDE w:val="0"/>
        <w:autoSpaceDN w:val="0"/>
        <w:adjustRightInd w:val="0"/>
        <w:spacing w:line="276" w:lineRule="auto"/>
        <w:rPr>
          <w:rFonts w:eastAsia="Calibri" w:cs="Times New Roman"/>
          <w:color w:val="000000"/>
          <w:szCs w:val="24"/>
        </w:rPr>
      </w:pPr>
    </w:p>
    <w:p w14:paraId="3C7F45D6"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PESEL, </w:t>
      </w:r>
    </w:p>
    <w:p w14:paraId="79A6EA38"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REGON, </w:t>
      </w:r>
    </w:p>
    <w:p w14:paraId="1374717D"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KCIK, </w:t>
      </w:r>
    </w:p>
    <w:p w14:paraId="753287B9"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Noe.NET, </w:t>
      </w:r>
    </w:p>
    <w:p w14:paraId="2E8DB0B4"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KRK, </w:t>
      </w:r>
    </w:p>
    <w:p w14:paraId="0CC0C3D5"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KRS, </w:t>
      </w:r>
    </w:p>
    <w:p w14:paraId="5A257F12"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EKW,</w:t>
      </w:r>
    </w:p>
    <w:p w14:paraId="6B88B452"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Pr>
          <w:rFonts w:eastAsia="Calibri" w:cs="Times New Roman"/>
          <w:color w:val="000000"/>
          <w:szCs w:val="24"/>
        </w:rPr>
        <w:t>UUDoD</w:t>
      </w:r>
      <w:r w:rsidRPr="007E052A">
        <w:rPr>
          <w:rFonts w:eastAsia="Calibri" w:cs="Times New Roman"/>
          <w:color w:val="000000"/>
          <w:szCs w:val="24"/>
        </w:rPr>
        <w:t>,</w:t>
      </w:r>
    </w:p>
    <w:p w14:paraId="767AA55F"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CEPiK, </w:t>
      </w:r>
    </w:p>
    <w:p w14:paraId="5A2729D1"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Pr>
          <w:rFonts w:eastAsia="Calibri" w:cs="Times New Roman"/>
          <w:color w:val="000000"/>
          <w:szCs w:val="24"/>
        </w:rPr>
        <w:t>KSI</w:t>
      </w:r>
      <w:r w:rsidRPr="007E052A">
        <w:rPr>
          <w:rFonts w:eastAsia="Calibri" w:cs="Times New Roman"/>
          <w:color w:val="000000"/>
          <w:szCs w:val="24"/>
        </w:rPr>
        <w:t xml:space="preserve">, </w:t>
      </w:r>
    </w:p>
    <w:p w14:paraId="2B7C1DF4" w14:textId="77777777" w:rsidR="00EE28F9" w:rsidRPr="007E052A" w:rsidRDefault="00EE28F9" w:rsidP="00C707D9">
      <w:pPr>
        <w:numPr>
          <w:ilvl w:val="0"/>
          <w:numId w:val="38"/>
        </w:numPr>
        <w:autoSpaceDE w:val="0"/>
        <w:autoSpaceDN w:val="0"/>
        <w:adjustRightInd w:val="0"/>
        <w:spacing w:after="0" w:line="276" w:lineRule="auto"/>
        <w:ind w:left="567" w:hanging="207"/>
        <w:rPr>
          <w:rFonts w:eastAsia="Calibri" w:cs="Times New Roman"/>
          <w:color w:val="000000"/>
          <w:szCs w:val="24"/>
        </w:rPr>
      </w:pPr>
      <w:r w:rsidRPr="007E052A">
        <w:rPr>
          <w:rFonts w:eastAsia="Calibri" w:cs="Times New Roman"/>
          <w:color w:val="000000"/>
          <w:szCs w:val="24"/>
        </w:rPr>
        <w:t xml:space="preserve">DZ. </w:t>
      </w:r>
    </w:p>
    <w:p w14:paraId="5395EA1D" w14:textId="77777777" w:rsidR="00EE28F9" w:rsidRDefault="00EE28F9" w:rsidP="00EE28F9">
      <w:pPr>
        <w:spacing w:line="276" w:lineRule="auto"/>
        <w:jc w:val="both"/>
        <w:rPr>
          <w:rFonts w:eastAsia="Calibri" w:cs="Times New Roman"/>
          <w:color w:val="000000"/>
          <w:szCs w:val="24"/>
        </w:rPr>
      </w:pPr>
    </w:p>
    <w:p w14:paraId="39433786"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Zawartość menu oraz dostęp do rejestrów zewnętrznych przez użytkowników aplikacji jest uwarunkowany posiadaniem wymaganych uprawnień. Zakres uprawnień użytkowników aplikacji wynika z przynależności do ról (grup) i jest konfigurowany przez administratora systemu w ramach usługi AD (Active Directory). Mapowanie grup zawartych w AD na zbiór ról systemowych jest specyficzny dla środowiska aplikacji, tj. ten sam użytkownik może posiadać różny zestaw uprawnień dla odrębnych środowisk (np. testowego i produkcyjnego).</w:t>
      </w:r>
    </w:p>
    <w:p w14:paraId="62B5D31D"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 xml:space="preserve">Sposób prezentacji zapytań oraz odpowiedzi jest jednolity dla wszystkich systemów zewnętrznych, w przypadku, których sposób integracji jest oparty o </w:t>
      </w:r>
      <w:r>
        <w:rPr>
          <w:rFonts w:eastAsia="Calibri" w:cs="Times New Roman"/>
          <w:color w:val="000000"/>
          <w:szCs w:val="24"/>
        </w:rPr>
        <w:t xml:space="preserve">synchroniczny albo </w:t>
      </w:r>
      <w:r w:rsidRPr="007E052A">
        <w:rPr>
          <w:rFonts w:eastAsia="Calibri" w:cs="Times New Roman"/>
          <w:color w:val="000000"/>
          <w:szCs w:val="24"/>
        </w:rPr>
        <w:t>asynchroniczny mechanizm pobierania odpowiedzi na zadane zapytania. W menu aplikacji, po rozwinięciu pozycji z nazwą systemu zewnętrznego, znajduje się odnośnik Przeglądanie umożliwiający wyświetlenie zbioru utworzonych zapytań oraz statusu ich przetwarzania.</w:t>
      </w:r>
    </w:p>
    <w:p w14:paraId="7470EBA7"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Zakres widocznych na wykazie zapytań jest zawsze ograniczony do zbioru zapytań utworzonych przez bieżącego użytkownika. Dodatkowo zapytania są przechowywane jedynie przez okres czasu zdefiniowany w aplikacji przez administratora, po upływie, którego następuje ich usunięcie.</w:t>
      </w:r>
    </w:p>
    <w:p w14:paraId="2B0D69FE"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Wszystkie przechowywane zapytania do systemów zewnętrznych są opisane standardowym zbiorem atrybutów, (przy czym nie zawsze są one prezentowane):</w:t>
      </w:r>
    </w:p>
    <w:p w14:paraId="3CA806B9"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ID</w:t>
      </w:r>
    </w:p>
    <w:p w14:paraId="1516ABB2"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Nr kolejny</w:t>
      </w:r>
    </w:p>
    <w:p w14:paraId="21C57FE4"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Id użytkownika, który utworzył zapytanie</w:t>
      </w:r>
    </w:p>
    <w:p w14:paraId="30C81875"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Data oraz czas utworzenia zapytania przez użytkownika</w:t>
      </w:r>
    </w:p>
    <w:p w14:paraId="075F170D"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Data i czas wysłania zapytania (przez manager transmisji QM)</w:t>
      </w:r>
    </w:p>
    <w:p w14:paraId="6603F954"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Błąd wysłania, wypełniany tylko w przypadku niepowodzenia uzyskania odpowiedzi lub wysłania zapytania</w:t>
      </w:r>
    </w:p>
    <w:p w14:paraId="418100C7"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Treść zapytania przesłanego do systemu zewnętrznego, przechowywana w bazie danych, prezentowana w sposób specyficzny dla poszczególnych systemów</w:t>
      </w:r>
    </w:p>
    <w:p w14:paraId="0D07B667"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Typ zapytania (kod) – specyficzny dla systemu zewnętrznego</w:t>
      </w:r>
    </w:p>
    <w:p w14:paraId="7BED344D" w14:textId="77777777" w:rsidR="00EE28F9" w:rsidRPr="007E052A" w:rsidRDefault="00EE28F9" w:rsidP="00C707D9">
      <w:pPr>
        <w:numPr>
          <w:ilvl w:val="0"/>
          <w:numId w:val="57"/>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Własności, tworzące podsumowanie zawartości zapytania, pozwalające w szybki sposób odnaleźć odpowiednie zapytanie</w:t>
      </w:r>
    </w:p>
    <w:p w14:paraId="55FC7897" w14:textId="77777777" w:rsidR="00EE28F9" w:rsidRDefault="00EE28F9" w:rsidP="00EE28F9">
      <w:pPr>
        <w:spacing w:line="276" w:lineRule="auto"/>
        <w:jc w:val="both"/>
        <w:rPr>
          <w:rFonts w:eastAsia="Calibri" w:cs="Times New Roman"/>
          <w:color w:val="000000"/>
          <w:szCs w:val="24"/>
        </w:rPr>
      </w:pPr>
    </w:p>
    <w:p w14:paraId="51AB1431"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Po przetworzeniu zapytań przez manager transmisji QM, z zapytaniami wiązane są odpowiedzi w relacji jeden do wielu (w ogólnym przypadku jedno zapytanie może posiadać dowolną liczbę odpowiedzi, w przypadku wielu systemów wystarczająca jest pojedyncza odpowiedź). Odpowiedzi uzyskane z systemów zewnętrznych opisane są zbiorem atrybutów:</w:t>
      </w:r>
    </w:p>
    <w:p w14:paraId="2B3285C0" w14:textId="77777777" w:rsidR="00EE28F9" w:rsidRPr="007E052A" w:rsidRDefault="00EE28F9" w:rsidP="00C707D9">
      <w:pPr>
        <w:numPr>
          <w:ilvl w:val="0"/>
          <w:numId w:val="58"/>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ID zapytania, którego dotyczy odpowiedź</w:t>
      </w:r>
    </w:p>
    <w:p w14:paraId="4C41EA72" w14:textId="77777777" w:rsidR="00EE28F9" w:rsidRPr="007E052A" w:rsidRDefault="00EE28F9" w:rsidP="00C707D9">
      <w:pPr>
        <w:numPr>
          <w:ilvl w:val="0"/>
          <w:numId w:val="58"/>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Nr kolejny</w:t>
      </w:r>
    </w:p>
    <w:p w14:paraId="17CBED23" w14:textId="77777777" w:rsidR="00EE28F9" w:rsidRPr="007E052A" w:rsidRDefault="00EE28F9" w:rsidP="00C707D9">
      <w:pPr>
        <w:numPr>
          <w:ilvl w:val="0"/>
          <w:numId w:val="58"/>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Data i czas odebrania odpowiedzi przez manager transmisji</w:t>
      </w:r>
    </w:p>
    <w:p w14:paraId="05550367" w14:textId="77777777" w:rsidR="00EE28F9" w:rsidRPr="007E052A" w:rsidRDefault="00EE28F9" w:rsidP="00C707D9">
      <w:pPr>
        <w:numPr>
          <w:ilvl w:val="0"/>
          <w:numId w:val="58"/>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Data i czas odczytu (wyświetlenia) odpowiedzi przez użytkownika</w:t>
      </w:r>
    </w:p>
    <w:p w14:paraId="297035ED" w14:textId="77777777" w:rsidR="00EE28F9" w:rsidRPr="007E052A" w:rsidRDefault="00EE28F9" w:rsidP="00C707D9">
      <w:pPr>
        <w:numPr>
          <w:ilvl w:val="0"/>
          <w:numId w:val="58"/>
        </w:numPr>
        <w:autoSpaceDE w:val="0"/>
        <w:autoSpaceDN w:val="0"/>
        <w:adjustRightInd w:val="0"/>
        <w:spacing w:after="0" w:line="276" w:lineRule="auto"/>
        <w:rPr>
          <w:rFonts w:eastAsia="Calibri" w:cs="Times New Roman"/>
          <w:color w:val="000000"/>
          <w:szCs w:val="24"/>
        </w:rPr>
      </w:pPr>
      <w:r w:rsidRPr="007E052A">
        <w:rPr>
          <w:rFonts w:eastAsia="Calibri" w:cs="Times New Roman"/>
          <w:color w:val="000000"/>
          <w:szCs w:val="24"/>
        </w:rPr>
        <w:t>Typ odpowiedzi (kod) – specyficzny dla systemu zewnętrznego</w:t>
      </w:r>
    </w:p>
    <w:p w14:paraId="50D17EB8" w14:textId="77777777" w:rsidR="00EE28F9" w:rsidRPr="007E052A" w:rsidRDefault="00EE28F9" w:rsidP="00C707D9">
      <w:pPr>
        <w:numPr>
          <w:ilvl w:val="0"/>
          <w:numId w:val="58"/>
        </w:numPr>
        <w:autoSpaceDE w:val="0"/>
        <w:autoSpaceDN w:val="0"/>
        <w:adjustRightInd w:val="0"/>
        <w:spacing w:after="0" w:line="276" w:lineRule="auto"/>
        <w:jc w:val="both"/>
        <w:rPr>
          <w:rFonts w:eastAsia="Calibri" w:cs="Times New Roman"/>
          <w:color w:val="000000"/>
          <w:szCs w:val="24"/>
        </w:rPr>
      </w:pPr>
      <w:r w:rsidRPr="007E052A">
        <w:rPr>
          <w:rFonts w:eastAsia="Calibri" w:cs="Times New Roman"/>
          <w:color w:val="000000"/>
          <w:szCs w:val="24"/>
        </w:rPr>
        <w:t>Treść odpowiedzi uzyskanej od systemu zewnętrznego, przechowywana w bazie danych, prezentowana w sposób specyficzny dla poszczególnych systemów.</w:t>
      </w:r>
    </w:p>
    <w:p w14:paraId="0FF72679" w14:textId="77777777" w:rsidR="00EE28F9" w:rsidRPr="007E052A" w:rsidRDefault="00EE28F9" w:rsidP="00EE28F9">
      <w:pPr>
        <w:spacing w:line="276" w:lineRule="auto"/>
        <w:jc w:val="both"/>
        <w:rPr>
          <w:rFonts w:eastAsia="Calibri" w:cs="Times New Roman"/>
          <w:color w:val="000000"/>
          <w:szCs w:val="24"/>
        </w:rPr>
      </w:pPr>
      <w:r w:rsidRPr="007E052A">
        <w:rPr>
          <w:rFonts w:eastAsia="Calibri" w:cs="Times New Roman"/>
          <w:color w:val="000000"/>
          <w:szCs w:val="24"/>
        </w:rPr>
        <w:t>W aplikacji CBD-SIP-PK, zapytania prezentowane są wraz z odpowiedziami na wspólnej liście. Nagłówki kolumn listy stanowią wybrany podzbiór wskazanych powyżej atrybutów, dla części systemów prezentowane są dodatkowo specyficzne dla nich inne atrybuty.</w:t>
      </w:r>
    </w:p>
    <w:p w14:paraId="178BAA54" w14:textId="77777777" w:rsidR="00EE28F9" w:rsidRPr="007E052A" w:rsidRDefault="00EE28F9" w:rsidP="00EE28F9">
      <w:pPr>
        <w:spacing w:line="276" w:lineRule="auto"/>
        <w:jc w:val="both"/>
        <w:rPr>
          <w:rFonts w:eastAsia="Calibri" w:cs="Times New Roman"/>
          <w:color w:val="000000"/>
          <w:szCs w:val="24"/>
        </w:rPr>
      </w:pPr>
    </w:p>
    <w:p w14:paraId="64121F19" w14:textId="77777777" w:rsidR="00EE28F9" w:rsidRPr="00E06030" w:rsidRDefault="00EE28F9" w:rsidP="00EE28F9">
      <w:pPr>
        <w:rPr>
          <w:u w:val="single"/>
        </w:rPr>
      </w:pPr>
      <w:bookmarkStart w:id="150" w:name="_Toc432520207"/>
      <w:bookmarkStart w:id="151" w:name="_Toc472915401"/>
      <w:bookmarkStart w:id="152" w:name="_Toc472964793"/>
      <w:bookmarkStart w:id="153" w:name="_Toc526474998"/>
      <w:bookmarkStart w:id="154" w:name="_Toc526475236"/>
      <w:bookmarkStart w:id="155" w:name="_Toc526475468"/>
      <w:bookmarkStart w:id="156" w:name="_Toc526475700"/>
      <w:r w:rsidRPr="00E06030">
        <w:rPr>
          <w:u w:val="single"/>
        </w:rPr>
        <w:t>Wymiana danych z systemem PESEL</w:t>
      </w:r>
      <w:bookmarkEnd w:id="150"/>
      <w:bookmarkEnd w:id="151"/>
      <w:bookmarkEnd w:id="152"/>
      <w:bookmarkEnd w:id="153"/>
      <w:bookmarkEnd w:id="154"/>
      <w:bookmarkEnd w:id="155"/>
      <w:bookmarkEnd w:id="156"/>
    </w:p>
    <w:p w14:paraId="263FDFF8" w14:textId="77777777" w:rsidR="00EE28F9" w:rsidRPr="007E052A" w:rsidRDefault="00EE28F9" w:rsidP="00EE28F9">
      <w:pPr>
        <w:spacing w:before="120" w:line="276" w:lineRule="auto"/>
        <w:jc w:val="both"/>
        <w:rPr>
          <w:rFonts w:eastAsia="Calibri" w:cs="Times New Roman"/>
          <w:color w:val="000000"/>
          <w:szCs w:val="24"/>
        </w:rPr>
      </w:pPr>
    </w:p>
    <w:p w14:paraId="7B7FF76B"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w:t>
      </w:r>
      <w:r>
        <w:rPr>
          <w:rFonts w:eastAsia="Calibri" w:cs="Times New Roman"/>
          <w:color w:val="000000"/>
          <w:szCs w:val="24"/>
        </w:rPr>
        <w:t xml:space="preserve">rejestru </w:t>
      </w:r>
      <w:r w:rsidRPr="007E052A">
        <w:rPr>
          <w:rFonts w:eastAsia="Calibri" w:cs="Times New Roman"/>
          <w:color w:val="000000"/>
          <w:szCs w:val="24"/>
        </w:rPr>
        <w:t xml:space="preserve">Powszechnego Elektronicznego Systemu Ewidencji Ludności – PESEL </w:t>
      </w:r>
      <w:r>
        <w:rPr>
          <w:rFonts w:eastAsia="Calibri" w:cs="Times New Roman"/>
          <w:color w:val="000000"/>
          <w:szCs w:val="24"/>
        </w:rPr>
        <w:t>Systemu Rejestrów Państwowych (SRP)</w:t>
      </w:r>
      <w:r w:rsidRPr="007E052A">
        <w:rPr>
          <w:rFonts w:eastAsia="Calibri" w:cs="Times New Roman"/>
          <w:color w:val="000000"/>
          <w:szCs w:val="24"/>
        </w:rPr>
        <w:t xml:space="preserve"> z wykorzystaniem, usług sieciowych. </w:t>
      </w:r>
    </w:p>
    <w:p w14:paraId="7743CB43"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Zapytania zadawane są w trybie asynchronicznym. </w:t>
      </w:r>
    </w:p>
    <w:p w14:paraId="7ED9D23B"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systemie CBD-SIP-PK można zadawać zapytania następujących typów z wykorzystaniem interfejsu PESEL:</w:t>
      </w:r>
    </w:p>
    <w:p w14:paraId="05631C3F" w14:textId="77777777" w:rsidR="00EE28F9" w:rsidRPr="007E052A" w:rsidRDefault="00EE28F9" w:rsidP="00C707D9">
      <w:pPr>
        <w:numPr>
          <w:ilvl w:val="0"/>
          <w:numId w:val="39"/>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weryfikacja</w:t>
      </w:r>
    </w:p>
    <w:p w14:paraId="463F4546" w14:textId="77777777" w:rsidR="00EE28F9" w:rsidRPr="007E052A" w:rsidRDefault="00EE28F9" w:rsidP="00C707D9">
      <w:pPr>
        <w:numPr>
          <w:ilvl w:val="0"/>
          <w:numId w:val="39"/>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uzupełnienie</w:t>
      </w:r>
    </w:p>
    <w:p w14:paraId="0451649A" w14:textId="77777777" w:rsidR="00EE28F9" w:rsidRPr="007E052A" w:rsidRDefault="00EE28F9" w:rsidP="00C707D9">
      <w:pPr>
        <w:numPr>
          <w:ilvl w:val="0"/>
          <w:numId w:val="39"/>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identyfikacja</w:t>
      </w:r>
    </w:p>
    <w:p w14:paraId="418D1713" w14:textId="77777777" w:rsidR="00EE28F9" w:rsidRDefault="00EE28F9" w:rsidP="00EE28F9">
      <w:pPr>
        <w:spacing w:before="120" w:line="276" w:lineRule="auto"/>
        <w:jc w:val="both"/>
        <w:rPr>
          <w:rFonts w:eastAsia="Calibri" w:cs="Times New Roman"/>
          <w:color w:val="000000"/>
          <w:szCs w:val="24"/>
        </w:rPr>
      </w:pPr>
    </w:p>
    <w:p w14:paraId="5CBB1768"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Rejestrze PESEL gromadzone są dane dotyczące osób fizycznych. Dla potrzeb CBD-SIP-PK dokonano podziału danych objętych interfejsem PESEL na następujące zbiory danych:</w:t>
      </w:r>
    </w:p>
    <w:p w14:paraId="107DD304" w14:textId="77777777" w:rsidR="00EE28F9" w:rsidRPr="007E052A" w:rsidRDefault="00EE28F9" w:rsidP="00C707D9">
      <w:pPr>
        <w:numPr>
          <w:ilvl w:val="0"/>
          <w:numId w:val="59"/>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dane podstawowe (w tym dane do weryfikacji)</w:t>
      </w:r>
    </w:p>
    <w:p w14:paraId="4614F8F3" w14:textId="77777777" w:rsidR="00EE28F9" w:rsidRPr="007E052A" w:rsidRDefault="00EE28F9" w:rsidP="00C707D9">
      <w:pPr>
        <w:numPr>
          <w:ilvl w:val="0"/>
          <w:numId w:val="59"/>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dane uzupełniające</w:t>
      </w:r>
    </w:p>
    <w:p w14:paraId="2D9F5A78" w14:textId="77777777" w:rsidR="00EE28F9" w:rsidRPr="007E052A" w:rsidRDefault="00EE28F9" w:rsidP="00C707D9">
      <w:pPr>
        <w:numPr>
          <w:ilvl w:val="0"/>
          <w:numId w:val="59"/>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dane dodatkowe</w:t>
      </w:r>
    </w:p>
    <w:p w14:paraId="555E7F6A" w14:textId="77777777" w:rsidR="00EE28F9" w:rsidRPr="007E052A" w:rsidRDefault="00EE28F9" w:rsidP="00C707D9">
      <w:pPr>
        <w:numPr>
          <w:ilvl w:val="0"/>
          <w:numId w:val="59"/>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 xml:space="preserve">dane adresowe </w:t>
      </w:r>
    </w:p>
    <w:p w14:paraId="254AECD6" w14:textId="77777777" w:rsidR="00EE28F9" w:rsidRPr="007E052A" w:rsidRDefault="00EE28F9" w:rsidP="00EE28F9">
      <w:pPr>
        <w:spacing w:line="276" w:lineRule="auto"/>
        <w:ind w:left="1080"/>
        <w:jc w:val="both"/>
        <w:rPr>
          <w:rFonts w:eastAsia="Calibri" w:cs="Times New Roman"/>
          <w:color w:val="000000"/>
          <w:szCs w:val="24"/>
        </w:rPr>
      </w:pPr>
    </w:p>
    <w:p w14:paraId="466C93BA" w14:textId="77777777" w:rsidR="00EE28F9" w:rsidRPr="00E06030" w:rsidRDefault="00EE28F9" w:rsidP="00EE28F9">
      <w:pPr>
        <w:rPr>
          <w:u w:val="single"/>
        </w:rPr>
      </w:pPr>
      <w:bookmarkStart w:id="157" w:name="_Toc432520208"/>
      <w:bookmarkStart w:id="158" w:name="_Toc472915402"/>
      <w:bookmarkStart w:id="159" w:name="_Toc472964794"/>
      <w:bookmarkStart w:id="160" w:name="_Toc526474999"/>
      <w:bookmarkStart w:id="161" w:name="_Toc526475237"/>
      <w:bookmarkStart w:id="162" w:name="_Toc526475469"/>
      <w:bookmarkStart w:id="163" w:name="_Toc526475701"/>
      <w:r w:rsidRPr="00E06030">
        <w:rPr>
          <w:u w:val="single"/>
        </w:rPr>
        <w:t>Wymiana danych z systemem REGON</w:t>
      </w:r>
      <w:bookmarkEnd w:id="157"/>
      <w:bookmarkEnd w:id="158"/>
      <w:bookmarkEnd w:id="159"/>
      <w:bookmarkEnd w:id="160"/>
      <w:bookmarkEnd w:id="161"/>
      <w:bookmarkEnd w:id="162"/>
      <w:bookmarkEnd w:id="163"/>
    </w:p>
    <w:p w14:paraId="4E6C1312" w14:textId="77777777" w:rsidR="00EE28F9" w:rsidRPr="007E052A" w:rsidRDefault="00EE28F9" w:rsidP="00EE28F9">
      <w:pPr>
        <w:spacing w:before="120" w:line="276" w:lineRule="auto"/>
        <w:jc w:val="both"/>
        <w:rPr>
          <w:rFonts w:eastAsia="Calibri" w:cs="Times New Roman"/>
          <w:color w:val="000000"/>
          <w:szCs w:val="24"/>
        </w:rPr>
      </w:pPr>
    </w:p>
    <w:p w14:paraId="232484D7"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Krajowego Rejestru Urzędowego Podmiotów Gospodarki Narodowej - REGON. Zapytania zadawane są w trybie asynchronicznym. </w:t>
      </w:r>
    </w:p>
    <w:p w14:paraId="4B08E3C7"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lastRenderedPageBreak/>
        <w:t>W systemie CBD-SIP-PK można zadawać zapytania następujących typów z wykorzystaniem interfejsu REGON:</w:t>
      </w:r>
    </w:p>
    <w:p w14:paraId="2F17218F" w14:textId="77777777" w:rsidR="00EE28F9" w:rsidRPr="007E052A" w:rsidRDefault="00EE28F9" w:rsidP="00C707D9">
      <w:pPr>
        <w:numPr>
          <w:ilvl w:val="0"/>
          <w:numId w:val="40"/>
        </w:numPr>
        <w:tabs>
          <w:tab w:val="clear" w:pos="1080"/>
          <w:tab w:val="num" w:pos="567"/>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 xml:space="preserve">zapytania wg </w:t>
      </w:r>
      <w:r>
        <w:rPr>
          <w:rFonts w:eastAsia="Calibri" w:cs="Times New Roman"/>
          <w:color w:val="000000"/>
          <w:szCs w:val="24"/>
        </w:rPr>
        <w:t>numeru</w:t>
      </w:r>
      <w:r w:rsidRPr="007E052A">
        <w:rPr>
          <w:rFonts w:eastAsia="Calibri" w:cs="Times New Roman"/>
          <w:color w:val="000000"/>
          <w:szCs w:val="24"/>
        </w:rPr>
        <w:t xml:space="preserve"> REGON,</w:t>
      </w:r>
    </w:p>
    <w:p w14:paraId="256F43BE" w14:textId="77777777" w:rsidR="00EE28F9" w:rsidRPr="007E052A" w:rsidRDefault="00EE28F9" w:rsidP="00C707D9">
      <w:pPr>
        <w:numPr>
          <w:ilvl w:val="0"/>
          <w:numId w:val="40"/>
        </w:numPr>
        <w:tabs>
          <w:tab w:val="clear" w:pos="1080"/>
          <w:tab w:val="num" w:pos="567"/>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zapytania wg</w:t>
      </w:r>
      <w:r>
        <w:rPr>
          <w:rFonts w:eastAsia="Calibri" w:cs="Times New Roman"/>
          <w:color w:val="000000"/>
          <w:szCs w:val="24"/>
        </w:rPr>
        <w:t xml:space="preserve"> numeru KRS</w:t>
      </w:r>
      <w:r w:rsidRPr="007E052A">
        <w:rPr>
          <w:rFonts w:eastAsia="Calibri" w:cs="Times New Roman"/>
          <w:color w:val="000000"/>
          <w:szCs w:val="24"/>
        </w:rPr>
        <w:t>,</w:t>
      </w:r>
    </w:p>
    <w:p w14:paraId="38868CDE" w14:textId="77777777" w:rsidR="00EE28F9" w:rsidRDefault="00EE28F9" w:rsidP="00C707D9">
      <w:pPr>
        <w:numPr>
          <w:ilvl w:val="0"/>
          <w:numId w:val="40"/>
        </w:numPr>
        <w:tabs>
          <w:tab w:val="clear" w:pos="1080"/>
          <w:tab w:val="num" w:pos="567"/>
        </w:tabs>
        <w:spacing w:after="0" w:line="276" w:lineRule="auto"/>
        <w:ind w:left="567" w:hanging="283"/>
        <w:jc w:val="both"/>
        <w:rPr>
          <w:rFonts w:eastAsia="Calibri" w:cs="Times New Roman"/>
          <w:color w:val="000000"/>
          <w:szCs w:val="24"/>
        </w:rPr>
      </w:pPr>
      <w:r>
        <w:rPr>
          <w:rFonts w:eastAsia="Calibri" w:cs="Times New Roman"/>
          <w:color w:val="000000"/>
          <w:szCs w:val="24"/>
        </w:rPr>
        <w:t>zapytania wg numeru PESEL,</w:t>
      </w:r>
    </w:p>
    <w:p w14:paraId="1CD6E702" w14:textId="77777777" w:rsidR="00EE28F9" w:rsidRPr="00F04452" w:rsidRDefault="00EE28F9" w:rsidP="00C707D9">
      <w:pPr>
        <w:numPr>
          <w:ilvl w:val="0"/>
          <w:numId w:val="40"/>
        </w:numPr>
        <w:tabs>
          <w:tab w:val="clear" w:pos="1080"/>
          <w:tab w:val="num" w:pos="567"/>
        </w:tabs>
        <w:spacing w:after="0" w:line="276" w:lineRule="auto"/>
        <w:ind w:left="567" w:hanging="283"/>
        <w:jc w:val="both"/>
        <w:rPr>
          <w:rFonts w:eastAsia="Calibri" w:cs="Times New Roman"/>
          <w:color w:val="000000"/>
          <w:szCs w:val="24"/>
        </w:rPr>
      </w:pPr>
      <w:r w:rsidRPr="00F04452">
        <w:rPr>
          <w:rFonts w:eastAsia="Calibri" w:cs="Times New Roman"/>
          <w:color w:val="000000"/>
          <w:szCs w:val="24"/>
        </w:rPr>
        <w:t xml:space="preserve">zapytania wg  </w:t>
      </w:r>
      <w:r>
        <w:rPr>
          <w:rFonts w:eastAsia="Calibri" w:cs="Times New Roman"/>
          <w:color w:val="000000"/>
          <w:szCs w:val="24"/>
        </w:rPr>
        <w:t>n</w:t>
      </w:r>
      <w:r w:rsidRPr="00F04452">
        <w:rPr>
          <w:rFonts w:eastAsia="Calibri" w:cs="Times New Roman"/>
          <w:color w:val="000000"/>
          <w:szCs w:val="24"/>
        </w:rPr>
        <w:t>umeru NIP</w:t>
      </w:r>
      <w:r>
        <w:rPr>
          <w:rFonts w:eastAsia="Calibri" w:cs="Times New Roman"/>
          <w:color w:val="000000"/>
          <w:szCs w:val="24"/>
        </w:rPr>
        <w:t>.</w:t>
      </w:r>
    </w:p>
    <w:p w14:paraId="7B6900B4" w14:textId="77777777" w:rsidR="00EE28F9" w:rsidRDefault="00EE28F9" w:rsidP="00EE28F9">
      <w:pPr>
        <w:rPr>
          <w:u w:val="single"/>
        </w:rPr>
      </w:pPr>
      <w:bookmarkStart w:id="164" w:name="_Toc432520209"/>
      <w:bookmarkStart w:id="165" w:name="_Toc472915403"/>
      <w:bookmarkStart w:id="166" w:name="_Toc472964795"/>
      <w:bookmarkStart w:id="167" w:name="_Toc526475000"/>
      <w:bookmarkStart w:id="168" w:name="_Toc526475238"/>
      <w:bookmarkStart w:id="169" w:name="_Toc526475470"/>
      <w:bookmarkStart w:id="170" w:name="_Toc526475702"/>
    </w:p>
    <w:p w14:paraId="064CF673" w14:textId="77777777" w:rsidR="00EE28F9" w:rsidRPr="00E06030" w:rsidRDefault="00EE28F9" w:rsidP="00EE28F9">
      <w:pPr>
        <w:rPr>
          <w:u w:val="single"/>
        </w:rPr>
      </w:pPr>
      <w:r w:rsidRPr="00E06030">
        <w:rPr>
          <w:u w:val="single"/>
        </w:rPr>
        <w:t>Wymiana danych z systemem Krajowe Centrum Informacji Kryminalnych – KCIK</w:t>
      </w:r>
      <w:bookmarkEnd w:id="164"/>
      <w:bookmarkEnd w:id="165"/>
      <w:bookmarkEnd w:id="166"/>
      <w:bookmarkEnd w:id="167"/>
      <w:bookmarkEnd w:id="168"/>
      <w:bookmarkEnd w:id="169"/>
      <w:bookmarkEnd w:id="170"/>
    </w:p>
    <w:p w14:paraId="51975365" w14:textId="77777777" w:rsidR="00EE28F9" w:rsidRPr="007E052A" w:rsidRDefault="00EE28F9" w:rsidP="00EE28F9">
      <w:pPr>
        <w:spacing w:line="276" w:lineRule="auto"/>
        <w:rPr>
          <w:rFonts w:cs="Times New Roman"/>
        </w:rPr>
      </w:pPr>
    </w:p>
    <w:p w14:paraId="35673DAE"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systemu Krajowego Centrum Informacji Kryminalnych – KCIK. Zapytania zadawane są w trybie asynchronicznym. </w:t>
      </w:r>
    </w:p>
    <w:p w14:paraId="54B61CF1"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systemie CBD-SIP-PK można zadawać zapytania następujących typów z wykorzystaniem interfejsu KCIK:</w:t>
      </w:r>
    </w:p>
    <w:p w14:paraId="6981367F" w14:textId="77777777" w:rsidR="00EE28F9" w:rsidRPr="007E052A" w:rsidRDefault="00EE28F9" w:rsidP="00C707D9">
      <w:pPr>
        <w:numPr>
          <w:ilvl w:val="0"/>
          <w:numId w:val="41"/>
        </w:numPr>
        <w:tabs>
          <w:tab w:val="clear" w:pos="1505"/>
          <w:tab w:val="num" w:pos="567"/>
          <w:tab w:val="num" w:pos="993"/>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o osobę,</w:t>
      </w:r>
    </w:p>
    <w:p w14:paraId="1D148406" w14:textId="77777777" w:rsidR="00EE28F9" w:rsidRPr="007E052A" w:rsidRDefault="00EE28F9" w:rsidP="00C707D9">
      <w:pPr>
        <w:numPr>
          <w:ilvl w:val="0"/>
          <w:numId w:val="41"/>
        </w:numPr>
        <w:tabs>
          <w:tab w:val="clear" w:pos="1505"/>
          <w:tab w:val="num" w:pos="567"/>
          <w:tab w:val="num" w:pos="993"/>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o podmiot,</w:t>
      </w:r>
    </w:p>
    <w:p w14:paraId="3719A482" w14:textId="77777777" w:rsidR="00EE28F9" w:rsidRPr="007E052A" w:rsidRDefault="00EE28F9" w:rsidP="00C707D9">
      <w:pPr>
        <w:numPr>
          <w:ilvl w:val="0"/>
          <w:numId w:val="41"/>
        </w:numPr>
        <w:tabs>
          <w:tab w:val="clear" w:pos="1505"/>
          <w:tab w:val="num" w:pos="567"/>
          <w:tab w:val="num" w:pos="993"/>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o przedmiot,</w:t>
      </w:r>
    </w:p>
    <w:p w14:paraId="6DC8F042" w14:textId="77777777" w:rsidR="00EE28F9" w:rsidRPr="007E052A" w:rsidRDefault="00EE28F9" w:rsidP="00C707D9">
      <w:pPr>
        <w:numPr>
          <w:ilvl w:val="0"/>
          <w:numId w:val="41"/>
        </w:numPr>
        <w:tabs>
          <w:tab w:val="clear" w:pos="1505"/>
          <w:tab w:val="num" w:pos="567"/>
          <w:tab w:val="num" w:pos="993"/>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o przestępstwo,</w:t>
      </w:r>
    </w:p>
    <w:p w14:paraId="50B5F66F" w14:textId="77777777" w:rsidR="00EE28F9" w:rsidRPr="007E052A" w:rsidRDefault="00EE28F9" w:rsidP="00C707D9">
      <w:pPr>
        <w:numPr>
          <w:ilvl w:val="0"/>
          <w:numId w:val="41"/>
        </w:numPr>
        <w:tabs>
          <w:tab w:val="clear" w:pos="1505"/>
          <w:tab w:val="num" w:pos="567"/>
          <w:tab w:val="num" w:pos="993"/>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o rachunek bankowy,</w:t>
      </w:r>
    </w:p>
    <w:p w14:paraId="6FBBCDDF" w14:textId="77777777" w:rsidR="00EE28F9" w:rsidRDefault="00EE28F9" w:rsidP="00C707D9">
      <w:pPr>
        <w:numPr>
          <w:ilvl w:val="0"/>
          <w:numId w:val="41"/>
        </w:numPr>
        <w:tabs>
          <w:tab w:val="clear" w:pos="1505"/>
          <w:tab w:val="num" w:pos="567"/>
          <w:tab w:val="num" w:pos="993"/>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o rachunek papierów wartościowych.</w:t>
      </w:r>
    </w:p>
    <w:p w14:paraId="12D5E424" w14:textId="77777777" w:rsidR="00EE28F9" w:rsidRDefault="00EE28F9" w:rsidP="00EE28F9">
      <w:pPr>
        <w:spacing w:line="276" w:lineRule="auto"/>
        <w:jc w:val="both"/>
        <w:rPr>
          <w:rFonts w:eastAsia="Calibri" w:cs="Times New Roman"/>
          <w:color w:val="000000"/>
          <w:szCs w:val="24"/>
        </w:rPr>
      </w:pPr>
    </w:p>
    <w:p w14:paraId="329E03EF" w14:textId="77777777" w:rsidR="00EE28F9" w:rsidRDefault="00EE28F9" w:rsidP="00EE28F9">
      <w:pPr>
        <w:spacing w:line="276" w:lineRule="auto"/>
        <w:jc w:val="both"/>
        <w:rPr>
          <w:rFonts w:eastAsia="Calibri" w:cs="Times New Roman"/>
          <w:color w:val="000000"/>
          <w:szCs w:val="24"/>
        </w:rPr>
      </w:pPr>
      <w:r>
        <w:rPr>
          <w:rFonts w:eastAsia="Calibri" w:cs="Times New Roman"/>
          <w:color w:val="000000"/>
          <w:szCs w:val="24"/>
        </w:rPr>
        <w:t>Ponadto za pośrednictwem systemu CBD SIP możliwe jest dokonywanie rejestracji/przekazywania informacji kryminalnych do systemu KCIK.</w:t>
      </w:r>
    </w:p>
    <w:p w14:paraId="7309ACE8" w14:textId="77777777" w:rsidR="00EE28F9" w:rsidRDefault="00EE28F9" w:rsidP="00EE28F9">
      <w:pPr>
        <w:spacing w:line="276" w:lineRule="auto"/>
        <w:jc w:val="both"/>
        <w:rPr>
          <w:rFonts w:eastAsia="Calibri" w:cs="Times New Roman"/>
          <w:color w:val="000000"/>
          <w:szCs w:val="24"/>
        </w:rPr>
      </w:pPr>
      <w:r>
        <w:rPr>
          <w:rFonts w:eastAsia="Calibri" w:cs="Times New Roman"/>
          <w:color w:val="000000"/>
          <w:szCs w:val="24"/>
        </w:rPr>
        <w:t>Przekazaniu podlegają informacje o obiektach: osoba, podmiot, przedmiot, przestępstwo i rachunek bankowy/papierów wartościowych., dla których wykonuje się rejestracje typu:</w:t>
      </w:r>
    </w:p>
    <w:p w14:paraId="553B2C41" w14:textId="77777777" w:rsidR="00EE28F9" w:rsidRDefault="00EE28F9" w:rsidP="00C707D9">
      <w:pPr>
        <w:pStyle w:val="Akapitzlist"/>
        <w:numPr>
          <w:ilvl w:val="0"/>
          <w:numId w:val="64"/>
        </w:numPr>
        <w:spacing w:line="276" w:lineRule="auto"/>
        <w:jc w:val="both"/>
        <w:rPr>
          <w:rFonts w:eastAsia="Calibri" w:cs="Times New Roman"/>
          <w:color w:val="000000"/>
          <w:szCs w:val="24"/>
        </w:rPr>
      </w:pPr>
      <w:r>
        <w:rPr>
          <w:rFonts w:eastAsia="Calibri" w:cs="Times New Roman"/>
          <w:color w:val="000000"/>
          <w:szCs w:val="24"/>
        </w:rPr>
        <w:t>rejestracja osoby,</w:t>
      </w:r>
    </w:p>
    <w:p w14:paraId="5A1D89B6" w14:textId="77777777" w:rsidR="00EE28F9" w:rsidRDefault="00EE28F9" w:rsidP="00C707D9">
      <w:pPr>
        <w:pStyle w:val="Akapitzlist"/>
        <w:numPr>
          <w:ilvl w:val="0"/>
          <w:numId w:val="64"/>
        </w:numPr>
        <w:spacing w:line="276" w:lineRule="auto"/>
        <w:jc w:val="both"/>
        <w:rPr>
          <w:rFonts w:eastAsia="Calibri" w:cs="Times New Roman"/>
          <w:color w:val="000000"/>
          <w:szCs w:val="24"/>
        </w:rPr>
      </w:pPr>
      <w:r>
        <w:rPr>
          <w:rFonts w:eastAsia="Calibri" w:cs="Times New Roman"/>
          <w:color w:val="000000"/>
          <w:szCs w:val="24"/>
        </w:rPr>
        <w:t>rejestracja podmiotu,</w:t>
      </w:r>
    </w:p>
    <w:p w14:paraId="3A38EBA0" w14:textId="77777777" w:rsidR="00EE28F9" w:rsidRDefault="00EE28F9" w:rsidP="00C707D9">
      <w:pPr>
        <w:pStyle w:val="Akapitzlist"/>
        <w:numPr>
          <w:ilvl w:val="0"/>
          <w:numId w:val="64"/>
        </w:numPr>
        <w:spacing w:line="276" w:lineRule="auto"/>
        <w:jc w:val="both"/>
        <w:rPr>
          <w:rFonts w:eastAsia="Calibri" w:cs="Times New Roman"/>
          <w:color w:val="000000"/>
          <w:szCs w:val="24"/>
        </w:rPr>
      </w:pPr>
      <w:r>
        <w:rPr>
          <w:rFonts w:eastAsia="Calibri" w:cs="Times New Roman"/>
          <w:color w:val="000000"/>
          <w:szCs w:val="24"/>
        </w:rPr>
        <w:t>rejestracja przedmiotu,</w:t>
      </w:r>
    </w:p>
    <w:p w14:paraId="34B4312B" w14:textId="77777777" w:rsidR="00EE28F9" w:rsidRDefault="00EE28F9" w:rsidP="00C707D9">
      <w:pPr>
        <w:pStyle w:val="Akapitzlist"/>
        <w:numPr>
          <w:ilvl w:val="0"/>
          <w:numId w:val="64"/>
        </w:numPr>
        <w:spacing w:line="276" w:lineRule="auto"/>
        <w:jc w:val="both"/>
        <w:rPr>
          <w:rFonts w:eastAsia="Calibri" w:cs="Times New Roman"/>
          <w:color w:val="000000"/>
          <w:szCs w:val="24"/>
        </w:rPr>
      </w:pPr>
      <w:r>
        <w:rPr>
          <w:rFonts w:eastAsia="Calibri" w:cs="Times New Roman"/>
          <w:color w:val="000000"/>
          <w:szCs w:val="24"/>
        </w:rPr>
        <w:t>rejestracja przestępstwa,</w:t>
      </w:r>
    </w:p>
    <w:p w14:paraId="7FCF0281" w14:textId="77777777" w:rsidR="00EE28F9" w:rsidRDefault="00EE28F9" w:rsidP="00C707D9">
      <w:pPr>
        <w:pStyle w:val="Akapitzlist"/>
        <w:numPr>
          <w:ilvl w:val="0"/>
          <w:numId w:val="64"/>
        </w:numPr>
        <w:spacing w:line="276" w:lineRule="auto"/>
        <w:jc w:val="both"/>
        <w:rPr>
          <w:rFonts w:eastAsia="Calibri" w:cs="Times New Roman"/>
          <w:color w:val="000000"/>
          <w:szCs w:val="24"/>
        </w:rPr>
      </w:pPr>
      <w:r>
        <w:rPr>
          <w:rFonts w:eastAsia="Calibri" w:cs="Times New Roman"/>
          <w:color w:val="000000"/>
          <w:szCs w:val="24"/>
        </w:rPr>
        <w:t>rejestracja rachunku bankowego,</w:t>
      </w:r>
    </w:p>
    <w:p w14:paraId="439FFE6E" w14:textId="77777777" w:rsidR="00EE28F9" w:rsidRPr="00B9640D" w:rsidRDefault="00EE28F9" w:rsidP="00C707D9">
      <w:pPr>
        <w:pStyle w:val="Akapitzlist"/>
        <w:numPr>
          <w:ilvl w:val="0"/>
          <w:numId w:val="64"/>
        </w:numPr>
        <w:spacing w:line="276" w:lineRule="auto"/>
        <w:jc w:val="both"/>
        <w:rPr>
          <w:rFonts w:eastAsia="Calibri" w:cs="Times New Roman"/>
          <w:color w:val="000000"/>
          <w:szCs w:val="24"/>
        </w:rPr>
      </w:pPr>
      <w:r>
        <w:rPr>
          <w:rFonts w:eastAsia="Calibri" w:cs="Times New Roman"/>
          <w:color w:val="000000"/>
          <w:szCs w:val="24"/>
        </w:rPr>
        <w:t>rejestracja rachunku papierów wartościowych.</w:t>
      </w:r>
    </w:p>
    <w:p w14:paraId="6BF0ADA1" w14:textId="77777777" w:rsidR="00EE28F9" w:rsidRPr="009025F0" w:rsidRDefault="00EE28F9" w:rsidP="00EE28F9">
      <w:pPr>
        <w:spacing w:line="276" w:lineRule="auto"/>
        <w:jc w:val="both"/>
        <w:rPr>
          <w:rFonts w:eastAsia="Calibri" w:cs="Times New Roman"/>
          <w:color w:val="000000"/>
          <w:szCs w:val="24"/>
        </w:rPr>
      </w:pPr>
      <w:r>
        <w:rPr>
          <w:rFonts w:eastAsia="Calibri" w:cs="Times New Roman"/>
          <w:color w:val="000000"/>
          <w:szCs w:val="24"/>
        </w:rPr>
        <w:t>Operacje przekazania danych mogą mieć typ: rejestracja, zmiana, przejęcie i usunięcie.</w:t>
      </w:r>
    </w:p>
    <w:p w14:paraId="0B41FA5E" w14:textId="77777777" w:rsidR="00EE28F9" w:rsidRPr="007E052A" w:rsidRDefault="00EE28F9" w:rsidP="00EE28F9">
      <w:pPr>
        <w:spacing w:line="276" w:lineRule="auto"/>
        <w:ind w:left="720"/>
        <w:jc w:val="both"/>
        <w:rPr>
          <w:rFonts w:eastAsia="Calibri" w:cs="Times New Roman"/>
          <w:color w:val="000000"/>
          <w:szCs w:val="24"/>
        </w:rPr>
      </w:pPr>
    </w:p>
    <w:p w14:paraId="7D2EABCE" w14:textId="77777777" w:rsidR="00EE28F9" w:rsidRPr="00E06030" w:rsidRDefault="00EE28F9" w:rsidP="00EE28F9">
      <w:pPr>
        <w:rPr>
          <w:u w:val="single"/>
        </w:rPr>
      </w:pPr>
      <w:bookmarkStart w:id="171" w:name="_Toc432520210"/>
      <w:bookmarkStart w:id="172" w:name="_Toc472915404"/>
      <w:bookmarkStart w:id="173" w:name="_Toc472964796"/>
      <w:bookmarkStart w:id="174" w:name="_Toc526475001"/>
      <w:bookmarkStart w:id="175" w:name="_Toc526475239"/>
      <w:bookmarkStart w:id="176" w:name="_Toc526475471"/>
      <w:bookmarkStart w:id="177" w:name="_Toc526475703"/>
      <w:r w:rsidRPr="00E06030">
        <w:rPr>
          <w:u w:val="single"/>
        </w:rPr>
        <w:t>Wymiana danych z systemem Centralna Baza Osób Osadzonych – Noe.NET</w:t>
      </w:r>
      <w:bookmarkEnd w:id="171"/>
      <w:bookmarkEnd w:id="172"/>
      <w:bookmarkEnd w:id="173"/>
      <w:bookmarkEnd w:id="174"/>
      <w:bookmarkEnd w:id="175"/>
      <w:bookmarkEnd w:id="176"/>
      <w:bookmarkEnd w:id="177"/>
    </w:p>
    <w:p w14:paraId="0281FEDE" w14:textId="77777777" w:rsidR="00EE28F9" w:rsidRPr="007E052A" w:rsidRDefault="00EE28F9" w:rsidP="00EE28F9">
      <w:pPr>
        <w:spacing w:line="276" w:lineRule="auto"/>
        <w:rPr>
          <w:rFonts w:cs="Times New Roman"/>
        </w:rPr>
      </w:pPr>
    </w:p>
    <w:p w14:paraId="501B3608"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 </w:t>
      </w:r>
      <w:r>
        <w:rPr>
          <w:rFonts w:eastAsia="Calibri" w:cs="Times New Roman"/>
          <w:color w:val="000000"/>
          <w:szCs w:val="24"/>
        </w:rPr>
        <w:t xml:space="preserve">PK </w:t>
      </w:r>
      <w:r w:rsidRPr="007E052A">
        <w:rPr>
          <w:rFonts w:eastAsia="Calibri" w:cs="Times New Roman"/>
          <w:color w:val="000000"/>
          <w:szCs w:val="24"/>
        </w:rPr>
        <w:t xml:space="preserve">jest możliwe wykonanie zapytań do Centralna Baza </w:t>
      </w:r>
      <w:r>
        <w:rPr>
          <w:rFonts w:eastAsia="Calibri" w:cs="Times New Roman"/>
          <w:color w:val="000000"/>
          <w:szCs w:val="24"/>
        </w:rPr>
        <w:t xml:space="preserve">Danych </w:t>
      </w:r>
      <w:r w:rsidRPr="007E052A">
        <w:rPr>
          <w:rFonts w:eastAsia="Calibri" w:cs="Times New Roman"/>
          <w:color w:val="000000"/>
          <w:szCs w:val="24"/>
        </w:rPr>
        <w:t xml:space="preserve">Osób </w:t>
      </w:r>
      <w:r>
        <w:rPr>
          <w:rFonts w:eastAsia="Calibri" w:cs="Times New Roman"/>
          <w:color w:val="000000"/>
          <w:szCs w:val="24"/>
        </w:rPr>
        <w:t>Pozbawionych Wolności</w:t>
      </w:r>
      <w:r w:rsidRPr="007E052A">
        <w:rPr>
          <w:rFonts w:eastAsia="Calibri" w:cs="Times New Roman"/>
          <w:color w:val="000000"/>
          <w:szCs w:val="24"/>
        </w:rPr>
        <w:t xml:space="preserve"> – Noe.NET. Zapytania zadawane są w trybie asynchronicznym. </w:t>
      </w:r>
    </w:p>
    <w:p w14:paraId="3EF4B144"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 </w:t>
      </w:r>
      <w:r>
        <w:rPr>
          <w:rFonts w:eastAsia="Calibri" w:cs="Times New Roman"/>
          <w:color w:val="000000"/>
          <w:szCs w:val="24"/>
        </w:rPr>
        <w:t xml:space="preserve">PK </w:t>
      </w:r>
      <w:r w:rsidRPr="007E052A">
        <w:rPr>
          <w:rFonts w:eastAsia="Calibri" w:cs="Times New Roman"/>
          <w:color w:val="000000"/>
          <w:szCs w:val="24"/>
        </w:rPr>
        <w:t>można zadawać zapytania następujących typów z wykorzystaniem interfejsu Noe.NET:</w:t>
      </w:r>
    </w:p>
    <w:p w14:paraId="4C415ECF" w14:textId="77777777" w:rsidR="00EE28F9" w:rsidRPr="007E052A" w:rsidRDefault="00EE28F9" w:rsidP="00C707D9">
      <w:pPr>
        <w:numPr>
          <w:ilvl w:val="0"/>
          <w:numId w:val="42"/>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identyfikujące,</w:t>
      </w:r>
    </w:p>
    <w:p w14:paraId="02DF14A1" w14:textId="77777777" w:rsidR="00EE28F9" w:rsidRPr="007E052A" w:rsidRDefault="00EE28F9" w:rsidP="00C707D9">
      <w:pPr>
        <w:numPr>
          <w:ilvl w:val="0"/>
          <w:numId w:val="42"/>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uzupełniające,</w:t>
      </w:r>
    </w:p>
    <w:p w14:paraId="43270768" w14:textId="77777777" w:rsidR="00EE28F9" w:rsidRPr="007E052A" w:rsidRDefault="00EE28F9" w:rsidP="00C707D9">
      <w:pPr>
        <w:numPr>
          <w:ilvl w:val="0"/>
          <w:numId w:val="42"/>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lastRenderedPageBreak/>
        <w:t>zapytanie typu wyszukiwanie osoby.</w:t>
      </w:r>
    </w:p>
    <w:p w14:paraId="4B53ECFC" w14:textId="77777777" w:rsidR="00EE28F9" w:rsidRPr="007E052A" w:rsidRDefault="00EE28F9" w:rsidP="00EE28F9">
      <w:pPr>
        <w:spacing w:line="276" w:lineRule="auto"/>
        <w:jc w:val="both"/>
        <w:rPr>
          <w:rFonts w:eastAsia="Calibri" w:cs="Times New Roman"/>
          <w:color w:val="000000"/>
          <w:szCs w:val="24"/>
        </w:rPr>
      </w:pPr>
    </w:p>
    <w:p w14:paraId="6DB765F9" w14:textId="77777777" w:rsidR="00EE28F9" w:rsidRPr="00E06030" w:rsidRDefault="00EE28F9" w:rsidP="00EE28F9">
      <w:pPr>
        <w:rPr>
          <w:u w:val="single"/>
        </w:rPr>
      </w:pPr>
      <w:bookmarkStart w:id="178" w:name="_Toc432520211"/>
      <w:bookmarkStart w:id="179" w:name="_Toc472915405"/>
      <w:bookmarkStart w:id="180" w:name="_Toc472964797"/>
      <w:bookmarkStart w:id="181" w:name="_Toc526475002"/>
      <w:bookmarkStart w:id="182" w:name="_Toc526475240"/>
      <w:bookmarkStart w:id="183" w:name="_Toc526475472"/>
      <w:bookmarkStart w:id="184" w:name="_Toc526475704"/>
      <w:r w:rsidRPr="00E06030">
        <w:rPr>
          <w:u w:val="single"/>
        </w:rPr>
        <w:t>Wymiana danych z systemem Krajowy Rejestr Karny – KRK</w:t>
      </w:r>
      <w:bookmarkEnd w:id="178"/>
      <w:bookmarkEnd w:id="179"/>
      <w:bookmarkEnd w:id="180"/>
      <w:bookmarkEnd w:id="181"/>
      <w:bookmarkEnd w:id="182"/>
      <w:bookmarkEnd w:id="183"/>
      <w:bookmarkEnd w:id="184"/>
    </w:p>
    <w:p w14:paraId="2FCFE6E9" w14:textId="77777777" w:rsidR="00EE28F9" w:rsidRPr="007E052A" w:rsidRDefault="00EE28F9" w:rsidP="00EE28F9">
      <w:pPr>
        <w:spacing w:line="276" w:lineRule="auto"/>
        <w:rPr>
          <w:rFonts w:cs="Times New Roman"/>
        </w:rPr>
      </w:pPr>
    </w:p>
    <w:p w14:paraId="55DA5062"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systemie CBD-SIP-PK jest możliwe wykonanie zapytań do systemu Krajowy Rejestr Karny – KRK.</w:t>
      </w:r>
    </w:p>
    <w:p w14:paraId="334AB457"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trybie podstawowym aplikacja KRK pozwala na sprawdzenie faktu karalności osoby o podanej tożsamości. Aplikacja udostępnia formularz do wprowadzania danych osobowych i pozwala na uzyskanie odpowiedzi wprost w oknie przeglądarki bez konieczności oczekiwania na żadne dokumenty. </w:t>
      </w:r>
    </w:p>
    <w:p w14:paraId="53F5474B"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trybie wysyłania zapytań o osobę użytkownik po wprowadzeniu danych osoby ma możliwość wysłania prośby o otrzymanie informacji o danej osobie w postaci dokumentu PDF. Aplikacja internetowa KRK udostępnia stosowny formularz, który umożliwia wysłanie zapytania o osobę. W odróżnieniu od podstawowego trybu pracy użytkownik nie otrzymuje odpowiedzi natychmiast. Odpowiedź na zapytanie pojawia się dopiero po pewnym czasie w sposób asynchroniczny w „folderze systemu KRK”. </w:t>
      </w:r>
    </w:p>
    <w:p w14:paraId="03BCF259"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Treścią komunikatu jest (w przypadku poprawnego statusu odpowiedzi) dokument PDF zawierający żądane dane o osobie.</w:t>
      </w:r>
    </w:p>
    <w:p w14:paraId="02A9FB9B"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Dokument PDF zapisywany jest w centralnej bazie danych CBD-SIP</w:t>
      </w:r>
      <w:r>
        <w:rPr>
          <w:rFonts w:eastAsia="Calibri" w:cs="Times New Roman"/>
          <w:color w:val="000000"/>
          <w:szCs w:val="24"/>
        </w:rPr>
        <w:t xml:space="preserve"> PK</w:t>
      </w:r>
      <w:r w:rsidRPr="007E052A">
        <w:rPr>
          <w:rFonts w:eastAsia="Calibri" w:cs="Times New Roman"/>
          <w:color w:val="000000"/>
          <w:szCs w:val="24"/>
        </w:rPr>
        <w:t>. Dostęp do odpowiedzi możliwy jest z poziomu „folderu systemu KRK”. Odpowiedź wyświetlana jest w oknie przeglądarki, jako dokument PDF.</w:t>
      </w:r>
    </w:p>
    <w:p w14:paraId="4E26106C" w14:textId="77777777" w:rsidR="00EE28F9" w:rsidRPr="007E052A" w:rsidRDefault="00EE28F9" w:rsidP="00EE28F9">
      <w:pPr>
        <w:spacing w:before="120" w:line="276" w:lineRule="auto"/>
        <w:jc w:val="both"/>
        <w:rPr>
          <w:rFonts w:eastAsia="Calibri" w:cs="Times New Roman"/>
          <w:color w:val="000000"/>
          <w:szCs w:val="24"/>
        </w:rPr>
      </w:pPr>
    </w:p>
    <w:p w14:paraId="2550D209" w14:textId="77777777" w:rsidR="00EE28F9" w:rsidRPr="00E06030" w:rsidRDefault="00EE28F9" w:rsidP="00EE28F9">
      <w:pPr>
        <w:rPr>
          <w:u w:val="single"/>
        </w:rPr>
      </w:pPr>
      <w:bookmarkStart w:id="185" w:name="_Toc432520212"/>
      <w:bookmarkStart w:id="186" w:name="_Toc472915406"/>
      <w:bookmarkStart w:id="187" w:name="_Toc472964798"/>
      <w:bookmarkStart w:id="188" w:name="_Toc526475003"/>
      <w:bookmarkStart w:id="189" w:name="_Toc526475241"/>
      <w:bookmarkStart w:id="190" w:name="_Toc526475473"/>
      <w:bookmarkStart w:id="191" w:name="_Toc526475705"/>
      <w:r w:rsidRPr="00E06030">
        <w:rPr>
          <w:u w:val="single"/>
        </w:rPr>
        <w:t>Wymiana danych z systemem Krajowy Rejestr Sądowy – KRS</w:t>
      </w:r>
      <w:bookmarkEnd w:id="185"/>
      <w:bookmarkEnd w:id="186"/>
      <w:bookmarkEnd w:id="187"/>
      <w:bookmarkEnd w:id="188"/>
      <w:bookmarkEnd w:id="189"/>
      <w:bookmarkEnd w:id="190"/>
      <w:bookmarkEnd w:id="191"/>
    </w:p>
    <w:p w14:paraId="289662BC"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systemu Krajowy Rejestr Sądowy – KRS. </w:t>
      </w:r>
    </w:p>
    <w:p w14:paraId="2C569A5E"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Podsystem Udostępniania Danych systemu KRS (PUD) udostępnia dane systemom zewnętrznym w formie komunikatu odpowiedzi na przesłany komunikat zapytania. Zapytania zadawane są w trybie asynchronicznym. Format komunikatów jest zgodny ze standardem JMS - Java Message Service. Do przekazywania komunikatów używany jest podsystem komunikacyjny obsługujący kolejki IBM MQ-Series.</w:t>
      </w:r>
    </w:p>
    <w:p w14:paraId="116CDA59"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Zapytania do Podsystemu Udostępniania Danych z KRS są podzielone na dwie grupy:</w:t>
      </w:r>
    </w:p>
    <w:p w14:paraId="180145C7" w14:textId="77777777" w:rsidR="00EE28F9" w:rsidRPr="007E052A" w:rsidRDefault="00EE28F9" w:rsidP="00C707D9">
      <w:pPr>
        <w:numPr>
          <w:ilvl w:val="0"/>
          <w:numId w:val="43"/>
        </w:numPr>
        <w:tabs>
          <w:tab w:val="clear" w:pos="108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Polecenie wyszukania podmiotów spełniających zadane kryte</w:t>
      </w:r>
      <w:r>
        <w:rPr>
          <w:rFonts w:eastAsia="Calibri" w:cs="Times New Roman"/>
          <w:color w:val="000000"/>
          <w:szCs w:val="24"/>
        </w:rPr>
        <w:t>rium,</w:t>
      </w:r>
    </w:p>
    <w:p w14:paraId="03DE94AD" w14:textId="77777777" w:rsidR="00EE28F9" w:rsidRPr="007E052A" w:rsidRDefault="00EE28F9" w:rsidP="00C707D9">
      <w:pPr>
        <w:numPr>
          <w:ilvl w:val="0"/>
          <w:numId w:val="43"/>
        </w:numPr>
        <w:tabs>
          <w:tab w:val="clear" w:pos="108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Polecenia pobrania informacji o zadanym podmi</w:t>
      </w:r>
      <w:r>
        <w:rPr>
          <w:rFonts w:eastAsia="Calibri" w:cs="Times New Roman"/>
          <w:color w:val="000000"/>
          <w:szCs w:val="24"/>
        </w:rPr>
        <w:t>ocie.</w:t>
      </w:r>
    </w:p>
    <w:p w14:paraId="0CFA58DD" w14:textId="77777777" w:rsidR="00EE28F9" w:rsidRDefault="00EE28F9" w:rsidP="00EE28F9">
      <w:pPr>
        <w:spacing w:before="120" w:line="276" w:lineRule="auto"/>
        <w:jc w:val="both"/>
        <w:rPr>
          <w:rFonts w:eastAsia="Calibri" w:cs="Times New Roman"/>
          <w:color w:val="000000"/>
          <w:szCs w:val="24"/>
        </w:rPr>
      </w:pPr>
    </w:p>
    <w:p w14:paraId="7B2FC99C"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Podsystem Udostępniania Danych z KRS obsługuje następujące rodzaje kryteriów wyszukiwania:</w:t>
      </w:r>
    </w:p>
    <w:p w14:paraId="73564FC4" w14:textId="77777777" w:rsidR="00EE28F9" w:rsidRPr="007E052A" w:rsidRDefault="00EE28F9" w:rsidP="00C707D9">
      <w:pPr>
        <w:numPr>
          <w:ilvl w:val="0"/>
          <w:numId w:val="44"/>
        </w:numPr>
        <w:tabs>
          <w:tab w:val="clear" w:pos="108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Pełna nazwa podmiotu – wyszukiwany jest podmiot, którego nazwa aktualna jest identyczna z podaną w z</w:t>
      </w:r>
      <w:r>
        <w:rPr>
          <w:rFonts w:eastAsia="Calibri" w:cs="Times New Roman"/>
          <w:color w:val="000000"/>
          <w:szCs w:val="24"/>
        </w:rPr>
        <w:t>apytaniu.</w:t>
      </w:r>
    </w:p>
    <w:p w14:paraId="513F1A32" w14:textId="77777777" w:rsidR="00EE28F9" w:rsidRPr="007E052A" w:rsidRDefault="00EE28F9" w:rsidP="00C707D9">
      <w:pPr>
        <w:numPr>
          <w:ilvl w:val="0"/>
          <w:numId w:val="44"/>
        </w:numPr>
        <w:tabs>
          <w:tab w:val="clear" w:pos="108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Niepełna nazwa podmiotu – wyszukiwane są podmioty, w których nazwie aktualnej występuje</w:t>
      </w:r>
      <w:r>
        <w:rPr>
          <w:rFonts w:eastAsia="Calibri" w:cs="Times New Roman"/>
          <w:color w:val="000000"/>
          <w:szCs w:val="24"/>
        </w:rPr>
        <w:t xml:space="preserve"> podciąg podany w zapytaniu</w:t>
      </w:r>
      <w:r w:rsidRPr="007E052A">
        <w:rPr>
          <w:rFonts w:eastAsia="Calibri" w:cs="Times New Roman"/>
          <w:color w:val="000000"/>
          <w:szCs w:val="24"/>
        </w:rPr>
        <w:t>.</w:t>
      </w:r>
    </w:p>
    <w:p w14:paraId="7CDCE413" w14:textId="77777777" w:rsidR="00EE28F9" w:rsidRPr="007E052A" w:rsidRDefault="00EE28F9" w:rsidP="00C707D9">
      <w:pPr>
        <w:numPr>
          <w:ilvl w:val="0"/>
          <w:numId w:val="44"/>
        </w:numPr>
        <w:tabs>
          <w:tab w:val="clear" w:pos="108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REGON – wyszukiwany jest podmiot o aktualnym numerze REGON t</w:t>
      </w:r>
      <w:r>
        <w:rPr>
          <w:rFonts w:eastAsia="Calibri" w:cs="Times New Roman"/>
          <w:color w:val="000000"/>
          <w:szCs w:val="24"/>
        </w:rPr>
        <w:t>akim jak podany w zapytaniu</w:t>
      </w:r>
      <w:r w:rsidRPr="007E052A">
        <w:rPr>
          <w:rFonts w:eastAsia="Calibri" w:cs="Times New Roman"/>
          <w:color w:val="000000"/>
          <w:szCs w:val="24"/>
        </w:rPr>
        <w:t>.</w:t>
      </w:r>
    </w:p>
    <w:p w14:paraId="4126AD08" w14:textId="77777777" w:rsidR="00EE28F9" w:rsidRPr="007E052A" w:rsidRDefault="00EE28F9" w:rsidP="00C707D9">
      <w:pPr>
        <w:numPr>
          <w:ilvl w:val="0"/>
          <w:numId w:val="44"/>
        </w:numPr>
        <w:tabs>
          <w:tab w:val="clear" w:pos="1080"/>
          <w:tab w:val="num" w:pos="567"/>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lastRenderedPageBreak/>
        <w:t>PESEL – wyszukiwany jest podmiot, w którym przynajmniej raz występuje aktualnie osoba w dowolnej r</w:t>
      </w:r>
      <w:r>
        <w:rPr>
          <w:rFonts w:eastAsia="Calibri" w:cs="Times New Roman"/>
          <w:color w:val="000000"/>
          <w:szCs w:val="24"/>
        </w:rPr>
        <w:t>oli o podanym numerze PESEL.</w:t>
      </w:r>
    </w:p>
    <w:p w14:paraId="03C8D6C3" w14:textId="77777777" w:rsidR="00EE28F9" w:rsidRPr="007E052A" w:rsidRDefault="00EE28F9" w:rsidP="00C707D9">
      <w:pPr>
        <w:numPr>
          <w:ilvl w:val="0"/>
          <w:numId w:val="44"/>
        </w:numPr>
        <w:tabs>
          <w:tab w:val="clear" w:pos="1080"/>
          <w:tab w:val="num" w:pos="567"/>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Imię i nazwisko - wyszukiwany jest podmiot, w którym przynajmniej raz występuje aktualnie osoba w dowolnej roli o</w:t>
      </w:r>
      <w:r>
        <w:rPr>
          <w:rFonts w:eastAsia="Calibri" w:cs="Times New Roman"/>
          <w:color w:val="000000"/>
          <w:szCs w:val="24"/>
        </w:rPr>
        <w:t xml:space="preserve"> podanym imieniu i nazwisku</w:t>
      </w:r>
      <w:r w:rsidRPr="007E052A">
        <w:rPr>
          <w:rFonts w:eastAsia="Calibri" w:cs="Times New Roman"/>
          <w:color w:val="000000"/>
          <w:szCs w:val="24"/>
        </w:rPr>
        <w:t>.</w:t>
      </w:r>
    </w:p>
    <w:p w14:paraId="4AE3BBEC" w14:textId="77777777" w:rsidR="00EE28F9" w:rsidRDefault="00EE28F9" w:rsidP="00EE28F9">
      <w:pPr>
        <w:spacing w:before="120" w:line="276" w:lineRule="auto"/>
        <w:jc w:val="both"/>
        <w:rPr>
          <w:rFonts w:eastAsia="Calibri" w:cs="Times New Roman"/>
          <w:color w:val="000000"/>
          <w:szCs w:val="24"/>
        </w:rPr>
      </w:pPr>
    </w:p>
    <w:p w14:paraId="1DAD38B5"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odpowiedzi na dowolne z powyższych zapytań, podsystem zwraca listę numerów KRS spełniających zadane kryterium. Uzyskanie szczegółowej informacji na temat danej pozycji rejestru możliwe jest po zadaniu pytania z parametrami: nr KRS i rodzaj oczekiwanej odpowiedzi. </w:t>
      </w:r>
    </w:p>
    <w:p w14:paraId="196547C8"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Grupa poleceń pobrania informacji o zadanym podmiocie (wskazanego poprzez podanie jego numeru KRS) składa się z poleceń (oznaczonych symbolami O1-O3)</w:t>
      </w:r>
    </w:p>
    <w:p w14:paraId="5D7F76D5" w14:textId="77777777" w:rsidR="00EE28F9" w:rsidRPr="007E052A" w:rsidRDefault="00EE28F9" w:rsidP="00C707D9">
      <w:pPr>
        <w:numPr>
          <w:ilvl w:val="0"/>
          <w:numId w:val="45"/>
        </w:numPr>
        <w:spacing w:before="120" w:line="276" w:lineRule="auto"/>
        <w:ind w:left="567" w:hanging="283"/>
        <w:contextualSpacing/>
        <w:jc w:val="both"/>
        <w:rPr>
          <w:rFonts w:eastAsia="Calibri" w:cs="Times New Roman"/>
          <w:color w:val="000000"/>
          <w:szCs w:val="24"/>
        </w:rPr>
      </w:pPr>
      <w:r w:rsidRPr="007E052A">
        <w:rPr>
          <w:rFonts w:eastAsia="Calibri" w:cs="Times New Roman"/>
          <w:color w:val="000000"/>
          <w:szCs w:val="24"/>
        </w:rPr>
        <w:t>Pobranie aktualnej treści działu pierwszego</w:t>
      </w:r>
    </w:p>
    <w:p w14:paraId="7DFEA58A" w14:textId="77777777" w:rsidR="00EE28F9" w:rsidRPr="007E052A" w:rsidRDefault="00EE28F9" w:rsidP="00C707D9">
      <w:pPr>
        <w:numPr>
          <w:ilvl w:val="0"/>
          <w:numId w:val="45"/>
        </w:numPr>
        <w:spacing w:before="120" w:line="276" w:lineRule="auto"/>
        <w:ind w:left="567" w:hanging="283"/>
        <w:contextualSpacing/>
        <w:jc w:val="both"/>
        <w:rPr>
          <w:rFonts w:eastAsia="Calibri" w:cs="Times New Roman"/>
          <w:color w:val="000000"/>
          <w:szCs w:val="24"/>
        </w:rPr>
      </w:pPr>
      <w:r w:rsidRPr="007E052A">
        <w:rPr>
          <w:rFonts w:eastAsia="Calibri" w:cs="Times New Roman"/>
          <w:color w:val="000000"/>
          <w:szCs w:val="24"/>
        </w:rPr>
        <w:t>Pobranie treści tożsamej z odpisem pełnym</w:t>
      </w:r>
    </w:p>
    <w:p w14:paraId="2D218902" w14:textId="77777777" w:rsidR="00EE28F9" w:rsidRPr="007E052A" w:rsidRDefault="00EE28F9" w:rsidP="00C707D9">
      <w:pPr>
        <w:numPr>
          <w:ilvl w:val="0"/>
          <w:numId w:val="45"/>
        </w:numPr>
        <w:spacing w:before="120" w:line="276" w:lineRule="auto"/>
        <w:ind w:left="567" w:hanging="283"/>
        <w:contextualSpacing/>
        <w:jc w:val="both"/>
        <w:rPr>
          <w:rFonts w:eastAsia="Calibri" w:cs="Times New Roman"/>
          <w:color w:val="000000"/>
          <w:szCs w:val="24"/>
        </w:rPr>
      </w:pPr>
      <w:r w:rsidRPr="007E052A">
        <w:rPr>
          <w:rFonts w:eastAsia="Calibri" w:cs="Times New Roman"/>
          <w:color w:val="000000"/>
          <w:szCs w:val="24"/>
        </w:rPr>
        <w:t>Pobranie treści tożsamej z odpisem aktualnym</w:t>
      </w:r>
    </w:p>
    <w:p w14:paraId="7A91DE86"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odpowiedzi na dowolne z powyższych poleceń, podsystem zwraca dane pozycji o zadanym numerze KRS i w zadanej formie XML lub PDF.</w:t>
      </w:r>
    </w:p>
    <w:p w14:paraId="4912C1DA"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 </w:t>
      </w:r>
      <w:r>
        <w:rPr>
          <w:rFonts w:eastAsia="Calibri" w:cs="Times New Roman"/>
          <w:color w:val="000000"/>
          <w:szCs w:val="24"/>
        </w:rPr>
        <w:t xml:space="preserve">PK </w:t>
      </w:r>
      <w:r w:rsidRPr="007E052A">
        <w:rPr>
          <w:rFonts w:eastAsia="Calibri" w:cs="Times New Roman"/>
          <w:color w:val="000000"/>
          <w:szCs w:val="24"/>
        </w:rPr>
        <w:t>można zadawać zapytania następujących typów z wykorzystaniem interfejsu KRS według:</w:t>
      </w:r>
    </w:p>
    <w:p w14:paraId="6FA395BE" w14:textId="77777777" w:rsidR="00EE28F9" w:rsidRPr="007E052A" w:rsidRDefault="00EE28F9" w:rsidP="00C707D9">
      <w:pPr>
        <w:numPr>
          <w:ilvl w:val="0"/>
          <w:numId w:val="46"/>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numeru KRS</w:t>
      </w:r>
    </w:p>
    <w:p w14:paraId="71B49A26" w14:textId="77777777" w:rsidR="00EE28F9" w:rsidRPr="007E052A" w:rsidRDefault="00EE28F9" w:rsidP="00C707D9">
      <w:pPr>
        <w:numPr>
          <w:ilvl w:val="0"/>
          <w:numId w:val="46"/>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numeru REGON</w:t>
      </w:r>
    </w:p>
    <w:p w14:paraId="388A9506" w14:textId="77777777" w:rsidR="00EE28F9" w:rsidRPr="007E052A" w:rsidRDefault="00EE28F9" w:rsidP="00C707D9">
      <w:pPr>
        <w:numPr>
          <w:ilvl w:val="0"/>
          <w:numId w:val="46"/>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nazwy podmiotu</w:t>
      </w:r>
    </w:p>
    <w:p w14:paraId="3783CC57" w14:textId="77777777" w:rsidR="00EE28F9" w:rsidRPr="007E052A" w:rsidRDefault="00EE28F9" w:rsidP="00C707D9">
      <w:pPr>
        <w:numPr>
          <w:ilvl w:val="0"/>
          <w:numId w:val="46"/>
        </w:numPr>
        <w:spacing w:after="0" w:line="276" w:lineRule="auto"/>
        <w:ind w:left="567" w:hanging="283"/>
        <w:jc w:val="both"/>
        <w:rPr>
          <w:rFonts w:eastAsia="Calibri" w:cs="Times New Roman"/>
          <w:color w:val="000000"/>
          <w:szCs w:val="24"/>
        </w:rPr>
      </w:pPr>
      <w:r w:rsidRPr="007E052A">
        <w:rPr>
          <w:rFonts w:eastAsia="Calibri" w:cs="Times New Roman"/>
          <w:color w:val="000000"/>
          <w:szCs w:val="24"/>
        </w:rPr>
        <w:t>numeru PESEL,</w:t>
      </w:r>
    </w:p>
    <w:p w14:paraId="5642F22E" w14:textId="77777777" w:rsidR="00EE28F9" w:rsidRDefault="00EE28F9" w:rsidP="00EE28F9">
      <w:pPr>
        <w:spacing w:before="120" w:line="276" w:lineRule="auto"/>
        <w:jc w:val="both"/>
        <w:rPr>
          <w:rFonts w:eastAsia="Calibri" w:cs="Times New Roman"/>
          <w:color w:val="000000"/>
          <w:szCs w:val="24"/>
        </w:rPr>
      </w:pPr>
    </w:p>
    <w:p w14:paraId="6151C0FA"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Na żądanie można uzyskać poprzez kolejne zapytanie do KRS określoną w zapytaniu treść (działu pierwszego, odpisu aktualnego lub pełnego) dla wybranego numeru KRS.</w:t>
      </w:r>
    </w:p>
    <w:p w14:paraId="186510BD" w14:textId="77777777" w:rsidR="00EE28F9" w:rsidRPr="007E052A" w:rsidRDefault="00EE28F9" w:rsidP="00EE28F9">
      <w:pPr>
        <w:spacing w:before="120" w:line="276" w:lineRule="auto"/>
        <w:ind w:firstLine="708"/>
        <w:jc w:val="both"/>
        <w:rPr>
          <w:rFonts w:eastAsia="Calibri" w:cs="Times New Roman"/>
          <w:color w:val="000000"/>
          <w:szCs w:val="24"/>
        </w:rPr>
      </w:pPr>
    </w:p>
    <w:p w14:paraId="783FD4EF" w14:textId="77777777" w:rsidR="00EE28F9" w:rsidRPr="00E06030" w:rsidRDefault="00EE28F9" w:rsidP="00EE28F9">
      <w:pPr>
        <w:rPr>
          <w:u w:val="single"/>
        </w:rPr>
      </w:pPr>
      <w:bookmarkStart w:id="192" w:name="_Toc432520214"/>
      <w:bookmarkStart w:id="193" w:name="_Toc472915407"/>
      <w:bookmarkStart w:id="194" w:name="_Toc472964799"/>
      <w:bookmarkStart w:id="195" w:name="_Toc526475004"/>
      <w:bookmarkStart w:id="196" w:name="_Toc526475242"/>
      <w:bookmarkStart w:id="197" w:name="_Toc526475474"/>
      <w:bookmarkStart w:id="198" w:name="_Toc526475706"/>
      <w:r w:rsidRPr="00E06030">
        <w:rPr>
          <w:u w:val="single"/>
        </w:rPr>
        <w:t>Wymiana danych z systemem EKW – Elektroniczne Księgi Wieczyste</w:t>
      </w:r>
      <w:bookmarkEnd w:id="192"/>
      <w:bookmarkEnd w:id="193"/>
      <w:bookmarkEnd w:id="194"/>
      <w:bookmarkEnd w:id="195"/>
      <w:bookmarkEnd w:id="196"/>
      <w:bookmarkEnd w:id="197"/>
      <w:bookmarkEnd w:id="198"/>
    </w:p>
    <w:p w14:paraId="43D8D075" w14:textId="77777777" w:rsidR="00EE28F9" w:rsidRPr="007E052A" w:rsidRDefault="00EE28F9" w:rsidP="00EE28F9">
      <w:pPr>
        <w:spacing w:line="276" w:lineRule="auto"/>
        <w:rPr>
          <w:rFonts w:cs="Times New Roman"/>
        </w:rPr>
      </w:pPr>
    </w:p>
    <w:p w14:paraId="6FC1E740"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systemu EKW – Elektroniczne Księgi Wieczyste. Zapytania zadawane są w trybie asynchronicznym. </w:t>
      </w:r>
    </w:p>
    <w:p w14:paraId="7CD17EC7"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Usługi sieciowe (WebSerwisy) systemu EKW dzielą dane na 3 główne kategorie:</w:t>
      </w:r>
    </w:p>
    <w:p w14:paraId="0BF9944E" w14:textId="77777777" w:rsidR="00EE28F9" w:rsidRPr="007E052A" w:rsidRDefault="00EE28F9" w:rsidP="00C707D9">
      <w:pPr>
        <w:numPr>
          <w:ilvl w:val="0"/>
          <w:numId w:val="47"/>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Wyszukanie KW spełniających kryteria.</w:t>
      </w:r>
    </w:p>
    <w:p w14:paraId="00BB1921" w14:textId="77777777" w:rsidR="00EE28F9" w:rsidRPr="007E052A" w:rsidRDefault="00EE28F9" w:rsidP="00C707D9">
      <w:pPr>
        <w:numPr>
          <w:ilvl w:val="0"/>
          <w:numId w:val="47"/>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Pobranie treści KW w formacie XML.</w:t>
      </w:r>
    </w:p>
    <w:p w14:paraId="24BFC196" w14:textId="77777777" w:rsidR="00EE28F9" w:rsidRPr="007E052A" w:rsidRDefault="00EE28F9" w:rsidP="00C707D9">
      <w:pPr>
        <w:numPr>
          <w:ilvl w:val="0"/>
          <w:numId w:val="47"/>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Pobranie wydruków KW w formacie PDF (z danymi aktualnymi lub zupełnymi).</w:t>
      </w:r>
    </w:p>
    <w:p w14:paraId="6B724C9D"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Pobrania treści XML/PDF są realizowane w 2 etapach:</w:t>
      </w:r>
    </w:p>
    <w:p w14:paraId="1AF2266D" w14:textId="77777777" w:rsidR="00EE28F9" w:rsidRPr="007E052A" w:rsidRDefault="00EE28F9" w:rsidP="00C707D9">
      <w:pPr>
        <w:numPr>
          <w:ilvl w:val="0"/>
          <w:numId w:val="48"/>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Zlecenie pobrania treści.</w:t>
      </w:r>
    </w:p>
    <w:p w14:paraId="56B8D75F" w14:textId="77777777" w:rsidR="00EE28F9" w:rsidRPr="007E052A" w:rsidRDefault="00EE28F9" w:rsidP="00C707D9">
      <w:pPr>
        <w:numPr>
          <w:ilvl w:val="0"/>
          <w:numId w:val="48"/>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Pobranie treści na podstawie identyfikatora zlecenia.</w:t>
      </w:r>
    </w:p>
    <w:p w14:paraId="0C2B450F"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 </w:t>
      </w:r>
      <w:r>
        <w:rPr>
          <w:rFonts w:eastAsia="Calibri" w:cs="Times New Roman"/>
          <w:color w:val="000000"/>
          <w:szCs w:val="24"/>
        </w:rPr>
        <w:t xml:space="preserve">PK </w:t>
      </w:r>
      <w:r w:rsidRPr="007E052A">
        <w:rPr>
          <w:rFonts w:eastAsia="Calibri" w:cs="Times New Roman"/>
          <w:color w:val="000000"/>
          <w:szCs w:val="24"/>
        </w:rPr>
        <w:t>można zadawać zapytania następujących typów z wykorzystaniem interfejsu EKW:</w:t>
      </w:r>
    </w:p>
    <w:p w14:paraId="7305195A" w14:textId="77777777" w:rsidR="00EE28F9" w:rsidRPr="007E052A" w:rsidRDefault="00EE28F9" w:rsidP="00C707D9">
      <w:pPr>
        <w:numPr>
          <w:ilvl w:val="0"/>
          <w:numId w:val="49"/>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wyszukanie KW,</w:t>
      </w:r>
    </w:p>
    <w:p w14:paraId="25AA87C9" w14:textId="77777777" w:rsidR="00EE28F9" w:rsidRPr="007E052A" w:rsidRDefault="00EE28F9" w:rsidP="00C707D9">
      <w:pPr>
        <w:numPr>
          <w:ilvl w:val="0"/>
          <w:numId w:val="49"/>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pobranie wydruków PDF wskazanych KW.</w:t>
      </w:r>
    </w:p>
    <w:p w14:paraId="1A27E7B0"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lastRenderedPageBreak/>
        <w:t>W odpowiedzi na zapytanie zwracana jest lista numerów ksiąg (Kod wydziału, Numer KW, Cyfra kontrolna). Dla każdej znalezionej pozycji usługa QM pobiera automatycznie za pomocą usług systemu EKW treść ksiąg w formacie XML. Dopiero pobranie treści ksiąg umożliwia skonstruowanie tabeli prezentującej listę KW z wymaganymi danymi. W związku z tym dopiero po pobraniu treści wszystkich KW w formacie XML, na liście zapytań zapisywana jest data otrzymania odpowiedzi, a treść może być wyświetlona w aplikacji SIP.</w:t>
      </w:r>
    </w:p>
    <w:p w14:paraId="07F01139" w14:textId="77777777" w:rsidR="00EE28F9" w:rsidRPr="00E06030" w:rsidRDefault="00EE28F9" w:rsidP="00EE28F9">
      <w:pPr>
        <w:rPr>
          <w:u w:val="single"/>
        </w:rPr>
      </w:pPr>
      <w:bookmarkStart w:id="199" w:name="_Toc432520216"/>
      <w:bookmarkStart w:id="200" w:name="_Toc472915408"/>
      <w:bookmarkStart w:id="201" w:name="_Toc472964800"/>
      <w:bookmarkStart w:id="202" w:name="_Toc526475005"/>
      <w:bookmarkStart w:id="203" w:name="_Toc526475243"/>
      <w:bookmarkStart w:id="204" w:name="_Toc526475475"/>
      <w:bookmarkStart w:id="205" w:name="_Toc526475707"/>
      <w:r w:rsidRPr="00E06030">
        <w:rPr>
          <w:u w:val="single"/>
        </w:rPr>
        <w:t>Wymiana danych z systemem Centralna Ewidencja Pojazdów i Kierowców – CEPIK</w:t>
      </w:r>
      <w:bookmarkEnd w:id="199"/>
      <w:bookmarkEnd w:id="200"/>
      <w:bookmarkEnd w:id="201"/>
      <w:bookmarkEnd w:id="202"/>
      <w:bookmarkEnd w:id="203"/>
      <w:bookmarkEnd w:id="204"/>
      <w:bookmarkEnd w:id="205"/>
    </w:p>
    <w:p w14:paraId="1FD179B9" w14:textId="77777777" w:rsidR="00EE28F9" w:rsidRPr="007E052A" w:rsidRDefault="00EE28F9" w:rsidP="00EE28F9">
      <w:pPr>
        <w:spacing w:line="276" w:lineRule="auto"/>
        <w:rPr>
          <w:rFonts w:cs="Times New Roman"/>
        </w:rPr>
      </w:pPr>
    </w:p>
    <w:p w14:paraId="423762A8"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systemu Centralna Ewidencja Pojazdów i Kierowców – CEPIK. Zapytania zadawane są w trybie </w:t>
      </w:r>
      <w:r>
        <w:rPr>
          <w:rFonts w:eastAsia="Calibri" w:cs="Times New Roman"/>
          <w:color w:val="000000"/>
          <w:szCs w:val="24"/>
        </w:rPr>
        <w:t>synchronicznym/</w:t>
      </w:r>
      <w:r w:rsidRPr="007E052A">
        <w:rPr>
          <w:rFonts w:eastAsia="Calibri" w:cs="Times New Roman"/>
          <w:color w:val="000000"/>
          <w:szCs w:val="24"/>
        </w:rPr>
        <w:t xml:space="preserve">asynchronicznym. Moduł umożliwia uzyskanie informacji o pojazdach i ich dokumentach zarejestrowanych w Centralnej Ewidencji Pojazdów - CEP oraz właścicielach </w:t>
      </w:r>
      <w:r>
        <w:rPr>
          <w:rFonts w:eastAsia="Calibri" w:cs="Times New Roman"/>
          <w:color w:val="000000"/>
          <w:szCs w:val="24"/>
        </w:rPr>
        <w:t>i posiadaczach</w:t>
      </w:r>
      <w:r w:rsidRPr="007E052A">
        <w:rPr>
          <w:rFonts w:eastAsia="Calibri" w:cs="Times New Roman"/>
          <w:color w:val="000000"/>
          <w:szCs w:val="24"/>
        </w:rPr>
        <w:t xml:space="preserve"> pojazdów zarejestrowanych w Centralnej Ewidencji Kierowców - CEK. </w:t>
      </w:r>
    </w:p>
    <w:p w14:paraId="61D0A690"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Interfejs systemu CEPIK umożliwia również zgłaszanie niezgodności za pomocą dedykowanych formularzy, jeśli według informacji posiadanych przez zgłaszającego istnieje podejrzenie, że dane w systemie CEPIK są niezgodne z rzeczywistością. W związku z tym w systemie CBD-SIP-PK można przesyłać zgłoszenia niezgodności do systemu CEPIK.</w:t>
      </w:r>
    </w:p>
    <w:p w14:paraId="1C92D2DB"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systemie CBD-SIP-PK można zadawać zapytania następujących typów z wykorzystaniem interfejsu CEPIK:</w:t>
      </w:r>
    </w:p>
    <w:p w14:paraId="47AFEEA7"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CEP o Dokument</w:t>
      </w:r>
      <w:r>
        <w:rPr>
          <w:rFonts w:eastAsia="Calibri" w:cs="Times New Roman"/>
          <w:color w:val="000000"/>
          <w:szCs w:val="24"/>
        </w:rPr>
        <w:t>,</w:t>
      </w:r>
    </w:p>
    <w:p w14:paraId="4363675E"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CEP o Pojazd,</w:t>
      </w:r>
    </w:p>
    <w:p w14:paraId="57814DCD" w14:textId="77777777" w:rsidR="00EE28F9"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Pr>
          <w:rFonts w:eastAsia="Calibri" w:cs="Times New Roman"/>
          <w:color w:val="000000"/>
          <w:szCs w:val="24"/>
        </w:rPr>
        <w:t>zapytanie rozszerzone do bazy CEP o Pojazd,</w:t>
      </w:r>
    </w:p>
    <w:p w14:paraId="16928459"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Pr>
          <w:rFonts w:eastAsia="Calibri" w:cs="Times New Roman"/>
          <w:color w:val="000000"/>
          <w:szCs w:val="24"/>
        </w:rPr>
        <w:t>zapytanie do bazy CEP o Podmiot,</w:t>
      </w:r>
    </w:p>
    <w:p w14:paraId="0DEBF9C4"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CEK o Osobę,</w:t>
      </w:r>
    </w:p>
    <w:p w14:paraId="30D986DB"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CEK o Dokument,</w:t>
      </w:r>
    </w:p>
    <w:p w14:paraId="2417514F"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rozszerzone do bazy CEK o Dokument,</w:t>
      </w:r>
    </w:p>
    <w:p w14:paraId="2D96FDB2" w14:textId="77777777" w:rsidR="00EE28F9" w:rsidRPr="007E052A" w:rsidRDefault="00EE28F9" w:rsidP="00C707D9">
      <w:pPr>
        <w:numPr>
          <w:ilvl w:val="0"/>
          <w:numId w:val="50"/>
        </w:numPr>
        <w:tabs>
          <w:tab w:val="left"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CEK o zakazy i cofnięcia</w:t>
      </w:r>
      <w:r>
        <w:rPr>
          <w:rFonts w:eastAsia="Calibri" w:cs="Times New Roman"/>
          <w:color w:val="000000"/>
          <w:szCs w:val="24"/>
        </w:rPr>
        <w:t>.</w:t>
      </w:r>
    </w:p>
    <w:p w14:paraId="148F5FC5" w14:textId="77777777" w:rsidR="00EE28F9" w:rsidRDefault="00EE28F9" w:rsidP="00EE28F9">
      <w:pPr>
        <w:tabs>
          <w:tab w:val="left" w:pos="567"/>
        </w:tabs>
        <w:spacing w:line="276" w:lineRule="auto"/>
        <w:ind w:left="1080"/>
        <w:jc w:val="both"/>
        <w:rPr>
          <w:rFonts w:eastAsia="Calibri" w:cs="Times New Roman"/>
          <w:color w:val="000000"/>
          <w:szCs w:val="24"/>
        </w:rPr>
      </w:pPr>
    </w:p>
    <w:p w14:paraId="5B59D4B1" w14:textId="77777777" w:rsidR="00EE28F9" w:rsidRDefault="00EE28F9" w:rsidP="00EE28F9">
      <w:pPr>
        <w:rPr>
          <w:u w:val="single"/>
        </w:rPr>
      </w:pPr>
      <w:r w:rsidRPr="00DB2FC7">
        <w:rPr>
          <w:u w:val="single"/>
        </w:rPr>
        <w:t xml:space="preserve">Wymiana danych z systemem </w:t>
      </w:r>
      <w:r>
        <w:rPr>
          <w:u w:val="single"/>
        </w:rPr>
        <w:t>e-podatki – Usługa Udostępniania Danych o Dochodach (UUDoD)</w:t>
      </w:r>
    </w:p>
    <w:p w14:paraId="2041791F" w14:textId="77777777" w:rsidR="00EE28F9" w:rsidRPr="00DB2FC7" w:rsidRDefault="00EE28F9" w:rsidP="00EE28F9">
      <w:pPr>
        <w:rPr>
          <w:u w:val="single"/>
        </w:rPr>
      </w:pPr>
    </w:p>
    <w:p w14:paraId="0AD0668B" w14:textId="77777777" w:rsidR="00EE28F9" w:rsidRDefault="00EE28F9" w:rsidP="00EE28F9">
      <w:pPr>
        <w:tabs>
          <w:tab w:val="left" w:pos="567"/>
        </w:tabs>
        <w:spacing w:line="276" w:lineRule="auto"/>
        <w:jc w:val="both"/>
        <w:rPr>
          <w:rFonts w:eastAsia="Calibri" w:cs="Times New Roman"/>
          <w:color w:val="000000"/>
          <w:szCs w:val="24"/>
        </w:rPr>
      </w:pPr>
      <w:r>
        <w:rPr>
          <w:rFonts w:eastAsia="Calibri" w:cs="Times New Roman"/>
          <w:color w:val="000000"/>
          <w:szCs w:val="24"/>
        </w:rPr>
        <w:t>Zapytania zadawane są w trybie synchronicznym.</w:t>
      </w:r>
    </w:p>
    <w:p w14:paraId="77FA9286" w14:textId="77777777" w:rsidR="00EE28F9" w:rsidRDefault="00EE28F9" w:rsidP="00EE28F9">
      <w:pPr>
        <w:tabs>
          <w:tab w:val="left" w:pos="567"/>
        </w:tabs>
        <w:spacing w:line="276" w:lineRule="auto"/>
        <w:jc w:val="both"/>
        <w:rPr>
          <w:rFonts w:eastAsia="Calibri" w:cs="Times New Roman"/>
          <w:color w:val="000000"/>
          <w:szCs w:val="24"/>
        </w:rPr>
      </w:pPr>
      <w:r>
        <w:rPr>
          <w:rFonts w:eastAsia="Calibri" w:cs="Times New Roman"/>
          <w:color w:val="000000"/>
          <w:szCs w:val="24"/>
        </w:rPr>
        <w:t xml:space="preserve">Zakres udostępnianych danych obejmuje: </w:t>
      </w:r>
      <w:r w:rsidRPr="004151AC">
        <w:t>typ deklaracji, dochód ( w t</w:t>
      </w:r>
      <w:r>
        <w:t>ym dochód małoletniego), składkę</w:t>
      </w:r>
      <w:r w:rsidRPr="004151AC">
        <w:t xml:space="preserve"> na ubezpieczenie społeczne i należny podatek</w:t>
      </w:r>
      <w:r>
        <w:t>.</w:t>
      </w:r>
    </w:p>
    <w:p w14:paraId="62D40913" w14:textId="77777777" w:rsidR="00EE28F9" w:rsidRPr="007E052A" w:rsidRDefault="00EE28F9" w:rsidP="00EE28F9">
      <w:pPr>
        <w:spacing w:line="276" w:lineRule="auto"/>
        <w:ind w:left="720"/>
        <w:jc w:val="both"/>
        <w:rPr>
          <w:rFonts w:eastAsia="Calibri" w:cs="Times New Roman"/>
          <w:color w:val="000000"/>
          <w:szCs w:val="24"/>
        </w:rPr>
      </w:pPr>
    </w:p>
    <w:p w14:paraId="7B6D1B67" w14:textId="77777777" w:rsidR="00EE28F9" w:rsidRPr="00E06030" w:rsidRDefault="00EE28F9" w:rsidP="00EE28F9">
      <w:pPr>
        <w:rPr>
          <w:u w:val="single"/>
        </w:rPr>
      </w:pPr>
      <w:bookmarkStart w:id="206" w:name="_Toc432520217"/>
      <w:bookmarkStart w:id="207" w:name="_Toc472915409"/>
      <w:bookmarkStart w:id="208" w:name="_Toc472964801"/>
      <w:bookmarkStart w:id="209" w:name="_Toc526475006"/>
      <w:bookmarkStart w:id="210" w:name="_Toc526475244"/>
      <w:bookmarkStart w:id="211" w:name="_Toc526475476"/>
      <w:bookmarkStart w:id="212" w:name="_Toc526475708"/>
      <w:r w:rsidRPr="00E06030">
        <w:rPr>
          <w:u w:val="single"/>
        </w:rPr>
        <w:t xml:space="preserve">Wymiana danych </w:t>
      </w:r>
      <w:r>
        <w:rPr>
          <w:u w:val="single"/>
        </w:rPr>
        <w:t xml:space="preserve">SIS </w:t>
      </w:r>
      <w:r w:rsidRPr="00E06030">
        <w:rPr>
          <w:u w:val="single"/>
        </w:rPr>
        <w:t xml:space="preserve">z </w:t>
      </w:r>
      <w:r>
        <w:rPr>
          <w:u w:val="single"/>
        </w:rPr>
        <w:t>Krajowym Systemem Informatycznym (KSI)</w:t>
      </w:r>
      <w:bookmarkEnd w:id="206"/>
      <w:bookmarkEnd w:id="207"/>
      <w:bookmarkEnd w:id="208"/>
      <w:bookmarkEnd w:id="209"/>
      <w:bookmarkEnd w:id="210"/>
      <w:bookmarkEnd w:id="211"/>
      <w:bookmarkEnd w:id="212"/>
    </w:p>
    <w:p w14:paraId="23C14823" w14:textId="77777777" w:rsidR="00EE28F9" w:rsidRPr="007E052A" w:rsidRDefault="00EE28F9" w:rsidP="00EE28F9">
      <w:pPr>
        <w:spacing w:line="276" w:lineRule="auto"/>
        <w:rPr>
          <w:rFonts w:cs="Times New Roman"/>
        </w:rPr>
      </w:pPr>
    </w:p>
    <w:p w14:paraId="48F93B29"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można zadawać zapytania on-line </w:t>
      </w:r>
      <w:r>
        <w:rPr>
          <w:rFonts w:eastAsia="Calibri" w:cs="Times New Roman"/>
          <w:color w:val="000000"/>
          <w:szCs w:val="24"/>
        </w:rPr>
        <w:t>o dane</w:t>
      </w:r>
      <w:r w:rsidRPr="007E052A">
        <w:rPr>
          <w:rFonts w:eastAsia="Calibri" w:cs="Times New Roman"/>
          <w:color w:val="000000"/>
          <w:szCs w:val="24"/>
        </w:rPr>
        <w:t xml:space="preserve"> SIS do </w:t>
      </w:r>
      <w:r>
        <w:rPr>
          <w:rFonts w:eastAsia="Calibri" w:cs="Times New Roman"/>
          <w:color w:val="000000"/>
          <w:szCs w:val="24"/>
        </w:rPr>
        <w:t>systemu KSI</w:t>
      </w:r>
      <w:r w:rsidRPr="007E052A">
        <w:rPr>
          <w:rFonts w:eastAsia="Calibri" w:cs="Times New Roman"/>
          <w:color w:val="000000"/>
          <w:szCs w:val="24"/>
        </w:rPr>
        <w:t xml:space="preserve"> oraz aktualizować dane. W tym celu uprawnieni użytkownicy logują się do aplikacji przeglądarkowej WWWSIS </w:t>
      </w:r>
      <w:r>
        <w:rPr>
          <w:rFonts w:eastAsia="Calibri" w:cs="Times New Roman"/>
          <w:color w:val="000000"/>
          <w:szCs w:val="24"/>
        </w:rPr>
        <w:t>s</w:t>
      </w:r>
      <w:r w:rsidRPr="007E052A">
        <w:rPr>
          <w:rFonts w:eastAsia="Calibri" w:cs="Times New Roman"/>
          <w:color w:val="000000"/>
          <w:szCs w:val="24"/>
        </w:rPr>
        <w:t xml:space="preserve">ystemu </w:t>
      </w:r>
      <w:r>
        <w:rPr>
          <w:rFonts w:eastAsia="Calibri" w:cs="Times New Roman"/>
          <w:color w:val="000000"/>
          <w:szCs w:val="24"/>
        </w:rPr>
        <w:t>KSI</w:t>
      </w:r>
      <w:r w:rsidRPr="007E052A">
        <w:rPr>
          <w:rFonts w:eastAsia="Calibri" w:cs="Times New Roman"/>
          <w:color w:val="000000"/>
          <w:szCs w:val="24"/>
        </w:rPr>
        <w:t xml:space="preserve"> za pomocą certyfikatu dostępowego (konieczne jest umieszczenie karty z certyfikatem w czytniku kart podłączonym do stacji roboczej) po podaniu numeru PIN.</w:t>
      </w:r>
    </w:p>
    <w:p w14:paraId="1C5F6292"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Moduł Folder SIS II jest narzędziem umożliwiającym dostęp do CW PK SIS i VIS.</w:t>
      </w:r>
    </w:p>
    <w:p w14:paraId="12554A3E"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lastRenderedPageBreak/>
        <w:t>Rodzaje obiektów obsługiwanych przez SIS2:</w:t>
      </w:r>
    </w:p>
    <w:p w14:paraId="6D0DDFC6"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Osoba,</w:t>
      </w:r>
    </w:p>
    <w:p w14:paraId="484E920F"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Łódź,</w:t>
      </w:r>
    </w:p>
    <w:p w14:paraId="09462F48"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Kontener,</w:t>
      </w:r>
    </w:p>
    <w:p w14:paraId="64908ADC"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Samolot,</w:t>
      </w:r>
    </w:p>
    <w:p w14:paraId="182C127C"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Pojazd,</w:t>
      </w:r>
    </w:p>
    <w:p w14:paraId="6DCDDC7C"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Blankiet dokumentu,</w:t>
      </w:r>
    </w:p>
    <w:p w14:paraId="0D907F28"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Dokument wydany,</w:t>
      </w:r>
    </w:p>
    <w:p w14:paraId="7B6AC99D"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Dowód rejestracyjny pojazdu,</w:t>
      </w:r>
    </w:p>
    <w:p w14:paraId="4AC5930E"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Broń palna,</w:t>
      </w:r>
    </w:p>
    <w:p w14:paraId="18A76637"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Urządzenie przemysłowe,</w:t>
      </w:r>
    </w:p>
    <w:p w14:paraId="6909158F"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Silnik łodzi,</w:t>
      </w:r>
    </w:p>
    <w:p w14:paraId="1C8CF707"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Banknot,</w:t>
      </w:r>
    </w:p>
    <w:p w14:paraId="66ED867B"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Tablice rejestracyjne,</w:t>
      </w:r>
    </w:p>
    <w:p w14:paraId="414D0CB4" w14:textId="77777777" w:rsidR="00EE28F9" w:rsidRPr="007E052A" w:rsidRDefault="00EE28F9" w:rsidP="00C707D9">
      <w:pPr>
        <w:numPr>
          <w:ilvl w:val="0"/>
          <w:numId w:val="51"/>
        </w:numPr>
        <w:tabs>
          <w:tab w:val="clear" w:pos="1440"/>
        </w:tabs>
        <w:spacing w:after="0" w:line="276" w:lineRule="auto"/>
        <w:ind w:left="567" w:hanging="283"/>
        <w:jc w:val="both"/>
        <w:rPr>
          <w:rFonts w:eastAsia="Calibri" w:cs="Times New Roman"/>
          <w:color w:val="000000"/>
          <w:szCs w:val="24"/>
        </w:rPr>
      </w:pPr>
      <w:r w:rsidRPr="007E052A">
        <w:rPr>
          <w:rFonts w:eastAsia="Calibri" w:cs="Times New Roman"/>
          <w:color w:val="000000"/>
          <w:szCs w:val="24"/>
        </w:rPr>
        <w:t>Papiery wartościowe.</w:t>
      </w:r>
    </w:p>
    <w:p w14:paraId="43ED1E12"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Na każdym z obiektów aplikacja udostępnia narzędzia do wykonani</w:t>
      </w:r>
      <w:r>
        <w:rPr>
          <w:rFonts w:eastAsia="Calibri" w:cs="Times New Roman"/>
          <w:color w:val="000000"/>
          <w:szCs w:val="24"/>
        </w:rPr>
        <w:t>a</w:t>
      </w:r>
      <w:r w:rsidRPr="007E052A">
        <w:rPr>
          <w:rFonts w:eastAsia="Calibri" w:cs="Times New Roman"/>
          <w:color w:val="000000"/>
          <w:szCs w:val="24"/>
        </w:rPr>
        <w:t xml:space="preserve"> następujących funkcji:</w:t>
      </w:r>
    </w:p>
    <w:p w14:paraId="7AA779B8"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sidRPr="007E052A">
        <w:rPr>
          <w:rFonts w:eastAsia="Calibri" w:cs="Times New Roman"/>
          <w:color w:val="000000"/>
          <w:szCs w:val="24"/>
        </w:rPr>
        <w:t>Sprawdzenie - Zapytanie standardowe,</w:t>
      </w:r>
    </w:p>
    <w:p w14:paraId="05F5783D"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sidRPr="007E052A">
        <w:rPr>
          <w:rFonts w:eastAsia="Calibri" w:cs="Times New Roman"/>
          <w:color w:val="000000"/>
          <w:szCs w:val="24"/>
        </w:rPr>
        <w:t>Sprawdzenie rozszerzone - Zapytanie uzupełniające,</w:t>
      </w:r>
    </w:p>
    <w:p w14:paraId="35128152"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sidRPr="007E052A">
        <w:rPr>
          <w:rFonts w:eastAsia="Calibri" w:cs="Times New Roman"/>
          <w:color w:val="000000"/>
          <w:szCs w:val="24"/>
        </w:rPr>
        <w:t>Nowy obiekt - Utworzenie wpisu,</w:t>
      </w:r>
    </w:p>
    <w:p w14:paraId="21F7F35E"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sidRPr="007E052A">
        <w:rPr>
          <w:rFonts w:eastAsia="Calibri" w:cs="Times New Roman"/>
          <w:color w:val="000000"/>
          <w:szCs w:val="24"/>
        </w:rPr>
        <w:t>Usunięcie wpisu,</w:t>
      </w:r>
    </w:p>
    <w:p w14:paraId="4040290D"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sidRPr="007E052A">
        <w:rPr>
          <w:rFonts w:eastAsia="Calibri" w:cs="Times New Roman"/>
          <w:color w:val="000000"/>
          <w:szCs w:val="24"/>
        </w:rPr>
        <w:t>Modyfikacja wpisu,</w:t>
      </w:r>
    </w:p>
    <w:p w14:paraId="7873B1A2"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sidRPr="007E052A">
        <w:rPr>
          <w:rFonts w:eastAsia="Calibri" w:cs="Times New Roman"/>
          <w:color w:val="000000"/>
          <w:szCs w:val="24"/>
        </w:rPr>
        <w:t>Rozszerzenie wpisu</w:t>
      </w:r>
      <w:r>
        <w:rPr>
          <w:rFonts w:eastAsia="Calibri" w:cs="Times New Roman"/>
          <w:color w:val="000000"/>
          <w:szCs w:val="24"/>
        </w:rPr>
        <w:t>,</w:t>
      </w:r>
    </w:p>
    <w:p w14:paraId="097292DC" w14:textId="77777777" w:rsidR="00EE28F9"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Pr>
          <w:rFonts w:eastAsia="Calibri" w:cs="Times New Roman"/>
          <w:color w:val="000000"/>
          <w:szCs w:val="24"/>
        </w:rPr>
        <w:t>Utworzenie powiązań wpisów,</w:t>
      </w:r>
    </w:p>
    <w:p w14:paraId="0B78B0E8" w14:textId="77777777" w:rsidR="00EE28F9" w:rsidRPr="007E052A" w:rsidRDefault="00EE28F9" w:rsidP="00C707D9">
      <w:pPr>
        <w:numPr>
          <w:ilvl w:val="0"/>
          <w:numId w:val="52"/>
        </w:numPr>
        <w:tabs>
          <w:tab w:val="clear" w:pos="1440"/>
          <w:tab w:val="num" w:pos="567"/>
        </w:tabs>
        <w:spacing w:after="0" w:line="276" w:lineRule="auto"/>
        <w:ind w:hanging="1156"/>
        <w:jc w:val="both"/>
        <w:rPr>
          <w:rFonts w:eastAsia="Calibri" w:cs="Times New Roman"/>
          <w:color w:val="000000"/>
          <w:szCs w:val="24"/>
        </w:rPr>
      </w:pPr>
      <w:r>
        <w:rPr>
          <w:rFonts w:eastAsia="Calibri" w:cs="Times New Roman"/>
          <w:color w:val="000000"/>
          <w:szCs w:val="24"/>
        </w:rPr>
        <w:t>Pobieranie danych.</w:t>
      </w:r>
    </w:p>
    <w:p w14:paraId="3027637D" w14:textId="77777777" w:rsidR="00EE28F9" w:rsidRPr="007E052A" w:rsidRDefault="00EE28F9" w:rsidP="00EE28F9">
      <w:pPr>
        <w:spacing w:line="276" w:lineRule="auto"/>
        <w:ind w:left="1080"/>
        <w:jc w:val="both"/>
        <w:rPr>
          <w:rFonts w:eastAsia="Calibri" w:cs="Times New Roman"/>
          <w:color w:val="000000"/>
          <w:szCs w:val="24"/>
        </w:rPr>
      </w:pPr>
    </w:p>
    <w:p w14:paraId="72207684" w14:textId="77777777" w:rsidR="00EE28F9" w:rsidRPr="00E06030" w:rsidRDefault="00EE28F9" w:rsidP="00EE28F9">
      <w:pPr>
        <w:rPr>
          <w:u w:val="single"/>
        </w:rPr>
      </w:pPr>
      <w:bookmarkStart w:id="213" w:name="_Toc432520218"/>
      <w:bookmarkStart w:id="214" w:name="_Toc472915410"/>
      <w:r w:rsidRPr="00E06030">
        <w:rPr>
          <w:u w:val="single"/>
        </w:rPr>
        <w:t xml:space="preserve"> </w:t>
      </w:r>
      <w:bookmarkStart w:id="215" w:name="_Toc472964802"/>
      <w:bookmarkStart w:id="216" w:name="_Toc526475007"/>
      <w:bookmarkStart w:id="217" w:name="_Toc526475245"/>
      <w:bookmarkStart w:id="218" w:name="_Toc526475477"/>
      <w:bookmarkStart w:id="219" w:name="_Toc526475709"/>
      <w:r w:rsidRPr="00E06030">
        <w:rPr>
          <w:u w:val="single"/>
        </w:rPr>
        <w:t>Wymiana danych z Systemem Dokumenty Zastrzeżone – DZ</w:t>
      </w:r>
      <w:bookmarkEnd w:id="213"/>
      <w:bookmarkEnd w:id="214"/>
      <w:bookmarkEnd w:id="215"/>
      <w:bookmarkEnd w:id="216"/>
      <w:bookmarkEnd w:id="217"/>
      <w:bookmarkEnd w:id="218"/>
      <w:bookmarkEnd w:id="219"/>
    </w:p>
    <w:p w14:paraId="626FAA6D" w14:textId="77777777" w:rsidR="00EE28F9" w:rsidRPr="007E052A" w:rsidRDefault="00EE28F9" w:rsidP="00EE28F9">
      <w:pPr>
        <w:spacing w:line="276" w:lineRule="auto"/>
        <w:rPr>
          <w:rFonts w:cs="Times New Roman"/>
        </w:rPr>
      </w:pPr>
    </w:p>
    <w:p w14:paraId="70E9F6D4"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 xml:space="preserve">W systemie CBD-SIP-PK jest możliwe wykonanie zapytań do System Dokumenty Zastrzeżone - DZ. Zapytania zadawane są w trybie asynchronicznym. </w:t>
      </w:r>
    </w:p>
    <w:p w14:paraId="5AAF1E0C" w14:textId="77777777" w:rsidR="00EE28F9" w:rsidRPr="007E052A" w:rsidRDefault="00EE28F9" w:rsidP="00EE28F9">
      <w:pPr>
        <w:spacing w:before="120" w:line="276" w:lineRule="auto"/>
        <w:jc w:val="both"/>
        <w:rPr>
          <w:rFonts w:eastAsia="Calibri" w:cs="Times New Roman"/>
          <w:color w:val="000000"/>
          <w:szCs w:val="24"/>
        </w:rPr>
      </w:pPr>
      <w:r w:rsidRPr="007E052A">
        <w:rPr>
          <w:rFonts w:eastAsia="Calibri" w:cs="Times New Roman"/>
          <w:color w:val="000000"/>
          <w:szCs w:val="24"/>
        </w:rPr>
        <w:t>W systemie CBD-SIP-PK można zadawać zapytania następujących typów z wykorzystaniem interfejsu systemu Dokumenty Zastrzeżone - DZ:</w:t>
      </w:r>
    </w:p>
    <w:p w14:paraId="0B209618"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Czek krajowy,</w:t>
      </w:r>
    </w:p>
    <w:p w14:paraId="7C2AC120"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Rachunek Bankowy,</w:t>
      </w:r>
    </w:p>
    <w:p w14:paraId="0F3FE17D"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Dokument Tożsamości,</w:t>
      </w:r>
    </w:p>
    <w:p w14:paraId="20BA2B70"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Kartę Kredytową,</w:t>
      </w:r>
    </w:p>
    <w:p w14:paraId="212135EA"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Książeczką Obiegową,</w:t>
      </w:r>
    </w:p>
    <w:p w14:paraId="121E1DC3"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Stempel Kasowy,</w:t>
      </w:r>
    </w:p>
    <w:p w14:paraId="28688DD2" w14:textId="77777777" w:rsidR="00EE28F9" w:rsidRPr="007E052A" w:rsidRDefault="00EE28F9" w:rsidP="00C707D9">
      <w:pPr>
        <w:numPr>
          <w:ilvl w:val="0"/>
          <w:numId w:val="53"/>
        </w:numPr>
        <w:tabs>
          <w:tab w:val="clear" w:pos="1080"/>
          <w:tab w:val="num" w:pos="567"/>
        </w:tabs>
        <w:spacing w:after="0" w:line="276" w:lineRule="auto"/>
        <w:ind w:hanging="796"/>
        <w:jc w:val="both"/>
        <w:rPr>
          <w:rFonts w:eastAsia="Calibri" w:cs="Times New Roman"/>
          <w:color w:val="000000"/>
          <w:szCs w:val="24"/>
        </w:rPr>
      </w:pPr>
      <w:r w:rsidRPr="007E052A">
        <w:rPr>
          <w:rFonts w:eastAsia="Calibri" w:cs="Times New Roman"/>
          <w:color w:val="000000"/>
          <w:szCs w:val="24"/>
        </w:rPr>
        <w:t>zapytanie do bazy DZ o Czek Podróżny.</w:t>
      </w:r>
    </w:p>
    <w:p w14:paraId="4E156BCF" w14:textId="77777777" w:rsidR="00EE28F9" w:rsidRPr="007E052A" w:rsidRDefault="00EE28F9" w:rsidP="00EE28F9">
      <w:pPr>
        <w:spacing w:after="120" w:line="276" w:lineRule="auto"/>
        <w:ind w:firstLine="360"/>
        <w:jc w:val="both"/>
        <w:rPr>
          <w:rFonts w:eastAsia="Calibri" w:cs="Times New Roman"/>
          <w:b/>
          <w:color w:val="000000"/>
          <w:szCs w:val="24"/>
          <w:u w:val="single"/>
        </w:rPr>
      </w:pPr>
    </w:p>
    <w:p w14:paraId="26D5B8B8" w14:textId="4257A5A1" w:rsidR="00EE28F9" w:rsidRPr="007E052A" w:rsidRDefault="00EE28F9" w:rsidP="00C707D9">
      <w:pPr>
        <w:pStyle w:val="Nagwek3"/>
        <w:numPr>
          <w:ilvl w:val="2"/>
          <w:numId w:val="64"/>
        </w:numPr>
      </w:pPr>
      <w:bookmarkStart w:id="220" w:name="_Toc472915411"/>
      <w:bookmarkStart w:id="221" w:name="_Toc472964803"/>
      <w:bookmarkStart w:id="222" w:name="_Toc526475008"/>
      <w:bookmarkStart w:id="223" w:name="_Toc526475246"/>
      <w:bookmarkStart w:id="224" w:name="_Toc526475478"/>
      <w:bookmarkStart w:id="225" w:name="_Toc526475710"/>
      <w:bookmarkStart w:id="226" w:name="_Toc526475912"/>
      <w:bookmarkStart w:id="227" w:name="_Toc526476626"/>
      <w:bookmarkStart w:id="228" w:name="_Toc526476930"/>
      <w:bookmarkStart w:id="229" w:name="_Toc526477254"/>
      <w:bookmarkStart w:id="230" w:name="_Toc526477573"/>
      <w:bookmarkStart w:id="231" w:name="_Toc526478061"/>
      <w:bookmarkStart w:id="232" w:name="_Toc527020307"/>
      <w:bookmarkStart w:id="233" w:name="_Toc527024632"/>
      <w:bookmarkStart w:id="234" w:name="_Toc527029751"/>
      <w:bookmarkStart w:id="235" w:name="_Toc527034333"/>
      <w:bookmarkStart w:id="236" w:name="_Toc527037099"/>
      <w:bookmarkStart w:id="237" w:name="_Toc527037407"/>
      <w:bookmarkStart w:id="238" w:name="_Toc527040630"/>
      <w:bookmarkStart w:id="239" w:name="_Toc527040827"/>
      <w:bookmarkStart w:id="240" w:name="_Toc527044756"/>
      <w:bookmarkStart w:id="241" w:name="_Toc527046003"/>
      <w:bookmarkStart w:id="242" w:name="_Toc529182778"/>
      <w:bookmarkStart w:id="243" w:name="_Toc529197387"/>
      <w:bookmarkStart w:id="244" w:name="_Toc534965593"/>
      <w:r w:rsidRPr="007E052A">
        <w:t>Zasilanie CBD z systemów SIP Libra 2</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t>.5</w:t>
      </w:r>
      <w:bookmarkEnd w:id="242"/>
      <w:bookmarkEnd w:id="243"/>
      <w:bookmarkEnd w:id="244"/>
    </w:p>
    <w:p w14:paraId="701C407C" w14:textId="77777777" w:rsidR="00EE28F9" w:rsidRPr="007E052A" w:rsidRDefault="00EE28F9" w:rsidP="00EE28F9">
      <w:pPr>
        <w:spacing w:after="120" w:line="276" w:lineRule="auto"/>
        <w:jc w:val="both"/>
        <w:rPr>
          <w:rFonts w:eastAsia="Calibri" w:cs="Times New Roman"/>
          <w:szCs w:val="24"/>
        </w:rPr>
      </w:pPr>
    </w:p>
    <w:p w14:paraId="06E2C67E" w14:textId="77777777" w:rsidR="00EE28F9" w:rsidRPr="007E052A" w:rsidRDefault="00EE28F9" w:rsidP="00EE28F9">
      <w:pPr>
        <w:spacing w:after="120" w:line="276" w:lineRule="auto"/>
        <w:jc w:val="both"/>
        <w:rPr>
          <w:rFonts w:eastAsia="Calibri" w:cs="Times New Roman"/>
          <w:color w:val="000000"/>
          <w:szCs w:val="24"/>
        </w:rPr>
      </w:pPr>
      <w:r w:rsidRPr="007E052A">
        <w:rPr>
          <w:rFonts w:eastAsia="Calibri" w:cs="Times New Roman"/>
          <w:color w:val="000000"/>
          <w:szCs w:val="24"/>
        </w:rPr>
        <w:lastRenderedPageBreak/>
        <w:t>Moduł do przekazywania danych, jako narzędzie wspomagające wymianę informacji pomiędzy lokalnymi bazami danych a centralną bazą danych pracuje w architekturze dwuwarstwowej, składającej się z:</w:t>
      </w:r>
    </w:p>
    <w:p w14:paraId="44E5838D" w14:textId="77777777" w:rsidR="00EE28F9" w:rsidRPr="007E052A" w:rsidRDefault="00EE28F9" w:rsidP="00C707D9">
      <w:pPr>
        <w:pStyle w:val="Akapitzlist"/>
        <w:numPr>
          <w:ilvl w:val="0"/>
          <w:numId w:val="60"/>
        </w:numPr>
        <w:spacing w:line="276" w:lineRule="auto"/>
        <w:jc w:val="both"/>
        <w:rPr>
          <w:rFonts w:eastAsia="Calibri" w:cs="Times New Roman"/>
          <w:snapToGrid w:val="0"/>
          <w:color w:val="000000"/>
          <w:szCs w:val="24"/>
        </w:rPr>
      </w:pPr>
      <w:r w:rsidRPr="007E052A">
        <w:rPr>
          <w:rFonts w:eastAsia="Calibri" w:cs="Times New Roman"/>
          <w:snapToGrid w:val="0"/>
          <w:color w:val="000000"/>
          <w:szCs w:val="24"/>
        </w:rPr>
        <w:t>węzła centralnego – zrealizowanego w oparciu o centralną bazę danych, w której gromadzone są wszystkie podlegające wymianie dokumenty elektroniczne,</w:t>
      </w:r>
    </w:p>
    <w:p w14:paraId="33F47F68" w14:textId="77777777" w:rsidR="00EE28F9" w:rsidRPr="007E052A" w:rsidRDefault="00EE28F9" w:rsidP="00C707D9">
      <w:pPr>
        <w:pStyle w:val="Akapitzlist"/>
        <w:numPr>
          <w:ilvl w:val="0"/>
          <w:numId w:val="60"/>
        </w:numPr>
        <w:spacing w:line="276" w:lineRule="auto"/>
        <w:jc w:val="both"/>
        <w:rPr>
          <w:rFonts w:eastAsia="Calibri" w:cs="Times New Roman"/>
          <w:snapToGrid w:val="0"/>
          <w:color w:val="000000"/>
          <w:szCs w:val="24"/>
        </w:rPr>
      </w:pPr>
      <w:r w:rsidRPr="007E052A">
        <w:rPr>
          <w:rFonts w:eastAsia="Calibri" w:cs="Times New Roman"/>
          <w:snapToGrid w:val="0"/>
          <w:color w:val="000000"/>
          <w:szCs w:val="24"/>
        </w:rPr>
        <w:t>węzłów lokalnych – zlokalizowanych w poszczególnych prokuraturach, umożliwiających dostęp do węzła centralnego oraz wymianę danych z zachowaniem standardów w zakresie struktury dokumentów oraz zabezpieczeń i kontroli przesyłanych danych.</w:t>
      </w:r>
    </w:p>
    <w:p w14:paraId="45C881B0" w14:textId="77777777" w:rsidR="00EE28F9" w:rsidRPr="007E052A" w:rsidRDefault="00EE28F9" w:rsidP="00EE28F9">
      <w:pPr>
        <w:spacing w:line="276" w:lineRule="auto"/>
        <w:jc w:val="both"/>
        <w:rPr>
          <w:rFonts w:eastAsia="Calibri" w:cs="Times New Roman"/>
          <w:color w:val="000000"/>
          <w:szCs w:val="24"/>
        </w:rPr>
      </w:pPr>
    </w:p>
    <w:p w14:paraId="38240CA9" w14:textId="0AC8A4E2" w:rsidR="00EE28F9" w:rsidRPr="007E052A" w:rsidRDefault="00EE28F9" w:rsidP="00C707D9">
      <w:pPr>
        <w:pStyle w:val="Nagwek3"/>
        <w:numPr>
          <w:ilvl w:val="2"/>
          <w:numId w:val="64"/>
        </w:numPr>
      </w:pPr>
      <w:bookmarkStart w:id="245" w:name="_Toc472915412"/>
      <w:bookmarkStart w:id="246" w:name="_Toc472964804"/>
      <w:bookmarkStart w:id="247" w:name="_Toc526475009"/>
      <w:bookmarkStart w:id="248" w:name="_Toc526475247"/>
      <w:bookmarkStart w:id="249" w:name="_Toc526475479"/>
      <w:bookmarkStart w:id="250" w:name="_Toc526475711"/>
      <w:bookmarkStart w:id="251" w:name="_Toc526475913"/>
      <w:bookmarkStart w:id="252" w:name="_Toc526476627"/>
      <w:bookmarkStart w:id="253" w:name="_Toc526476931"/>
      <w:bookmarkStart w:id="254" w:name="_Toc526477255"/>
      <w:bookmarkStart w:id="255" w:name="_Toc526477574"/>
      <w:bookmarkStart w:id="256" w:name="_Toc526478062"/>
      <w:bookmarkStart w:id="257" w:name="_Toc527020308"/>
      <w:bookmarkStart w:id="258" w:name="_Toc527024633"/>
      <w:bookmarkStart w:id="259" w:name="_Toc527029752"/>
      <w:bookmarkStart w:id="260" w:name="_Toc527034334"/>
      <w:bookmarkStart w:id="261" w:name="_Toc527037100"/>
      <w:bookmarkStart w:id="262" w:name="_Toc527037408"/>
      <w:bookmarkStart w:id="263" w:name="_Toc527040631"/>
      <w:bookmarkStart w:id="264" w:name="_Toc527040828"/>
      <w:bookmarkStart w:id="265" w:name="_Toc527044757"/>
      <w:bookmarkStart w:id="266" w:name="_Toc527046004"/>
      <w:bookmarkStart w:id="267" w:name="_Toc529182779"/>
      <w:bookmarkStart w:id="268" w:name="_Toc529197388"/>
      <w:bookmarkStart w:id="269" w:name="_Toc534965594"/>
      <w:r w:rsidRPr="007E052A">
        <w:t>Dzienniki systemu</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14:paraId="5A06936C" w14:textId="77777777" w:rsidR="00EE28F9" w:rsidRPr="007E052A" w:rsidRDefault="00EE28F9" w:rsidP="00EE28F9">
      <w:pPr>
        <w:spacing w:line="276" w:lineRule="auto"/>
        <w:rPr>
          <w:rFonts w:cs="Times New Roman"/>
        </w:rPr>
      </w:pPr>
    </w:p>
    <w:p w14:paraId="495282E1" w14:textId="77777777" w:rsidR="00EE28F9" w:rsidRPr="007E052A" w:rsidRDefault="00EE28F9" w:rsidP="00EE28F9">
      <w:pPr>
        <w:spacing w:after="120" w:line="276" w:lineRule="auto"/>
        <w:jc w:val="both"/>
        <w:rPr>
          <w:rFonts w:eastAsia="Calibri" w:cs="Times New Roman"/>
          <w:color w:val="000000"/>
          <w:szCs w:val="24"/>
        </w:rPr>
      </w:pPr>
      <w:r w:rsidRPr="007E052A">
        <w:rPr>
          <w:rFonts w:eastAsia="Calibri" w:cs="Times New Roman"/>
          <w:color w:val="000000"/>
          <w:szCs w:val="24"/>
        </w:rPr>
        <w:t>Wszystkie czynności dokonywane na danych w CBD-SIP-PK są rejestrowane, dotyczy to zarówno czynności administracyjnych dokonywanych przez Administratora CBD-SIP-PK oraz automatycznie przez sam system, jak i czynności dokonywanych przez użytkowników uprawnionych do przeglądania danych zawartych w Centralnej Bazie Danych systemu CBD-SIP-PK i w zewnętrznych bazach danych, do których CBD-SIP-PK umożliwia dostęp. Wszystkie dzienniki systemu są wypełniane automatycznie.</w:t>
      </w:r>
    </w:p>
    <w:p w14:paraId="7D73DA1C" w14:textId="77777777" w:rsidR="00EE28F9" w:rsidRPr="007E052A" w:rsidRDefault="00EE28F9" w:rsidP="00EE28F9">
      <w:pPr>
        <w:spacing w:line="276" w:lineRule="auto"/>
        <w:jc w:val="both"/>
        <w:rPr>
          <w:rFonts w:eastAsia="Calibri" w:cs="Times New Roman"/>
          <w:szCs w:val="24"/>
        </w:rPr>
      </w:pPr>
      <w:bookmarkStart w:id="270" w:name="_Toc406591166"/>
      <w:r w:rsidRPr="007E052A">
        <w:rPr>
          <w:rFonts w:eastAsia="Calibri" w:cs="Times New Roman"/>
          <w:szCs w:val="24"/>
        </w:rPr>
        <w:t>W systemie CBD-SIP-PK prowadzone są dzienniki:</w:t>
      </w:r>
    </w:p>
    <w:p w14:paraId="60836559" w14:textId="77777777" w:rsidR="00EE28F9" w:rsidRPr="007E052A" w:rsidRDefault="00EE28F9" w:rsidP="00C707D9">
      <w:pPr>
        <w:numPr>
          <w:ilvl w:val="0"/>
          <w:numId w:val="54"/>
        </w:numPr>
        <w:spacing w:line="276" w:lineRule="auto"/>
        <w:ind w:left="426" w:hanging="142"/>
        <w:contextualSpacing/>
        <w:jc w:val="both"/>
        <w:rPr>
          <w:rFonts w:eastAsia="Calibri" w:cs="Times New Roman"/>
          <w:szCs w:val="24"/>
        </w:rPr>
      </w:pPr>
      <w:r w:rsidRPr="007E052A">
        <w:rPr>
          <w:rFonts w:eastAsia="Calibri" w:cs="Times New Roman"/>
          <w:szCs w:val="24"/>
        </w:rPr>
        <w:t>Dzienniki aktywności użytkowników</w:t>
      </w:r>
      <w:bookmarkEnd w:id="270"/>
      <w:r w:rsidRPr="007E052A">
        <w:rPr>
          <w:rFonts w:eastAsia="Calibri" w:cs="Times New Roman"/>
          <w:szCs w:val="24"/>
        </w:rPr>
        <w:t xml:space="preserve">. </w:t>
      </w:r>
      <w:r w:rsidRPr="007E052A">
        <w:rPr>
          <w:rFonts w:eastAsia="Calibri" w:cs="Times New Roman"/>
          <w:color w:val="000000"/>
          <w:szCs w:val="24"/>
        </w:rPr>
        <w:t>W dzienniku aktywności użytkowników zarejestrowane są informacje o każdym logowaniu do aplikacji, z dokładnością do daty-czasu zalogowania i wylogowania, nazwy użytkownika, sygnatury i celu. Rejestrowana jest też ilość nieudanych logowań.</w:t>
      </w:r>
    </w:p>
    <w:p w14:paraId="2BD3E6DE" w14:textId="77777777" w:rsidR="00EE28F9" w:rsidRPr="007E052A" w:rsidRDefault="00EE28F9" w:rsidP="00C707D9">
      <w:pPr>
        <w:numPr>
          <w:ilvl w:val="0"/>
          <w:numId w:val="54"/>
        </w:numPr>
        <w:tabs>
          <w:tab w:val="num" w:pos="709"/>
        </w:tabs>
        <w:spacing w:line="276" w:lineRule="auto"/>
        <w:ind w:left="426" w:hanging="142"/>
        <w:contextualSpacing/>
        <w:jc w:val="both"/>
        <w:rPr>
          <w:rFonts w:eastAsia="Calibri" w:cs="Times New Roman"/>
          <w:color w:val="000000"/>
          <w:szCs w:val="24"/>
        </w:rPr>
      </w:pPr>
      <w:bookmarkStart w:id="271" w:name="_Toc406591167"/>
      <w:r w:rsidRPr="007E052A">
        <w:rPr>
          <w:rFonts w:eastAsia="Calibri" w:cs="Times New Roman"/>
          <w:color w:val="000000"/>
          <w:szCs w:val="24"/>
        </w:rPr>
        <w:t>Dzienniki czynności systemowych</w:t>
      </w:r>
      <w:bookmarkEnd w:id="271"/>
      <w:r w:rsidRPr="007E052A">
        <w:rPr>
          <w:rFonts w:eastAsia="Calibri" w:cs="Times New Roman"/>
          <w:color w:val="000000"/>
          <w:szCs w:val="24"/>
        </w:rPr>
        <w:t xml:space="preserve">. W dzienniku czynności systemowych zarejestrowane są informacje o czynnościach dokonywanych przez użytkownika oraz o błędach, jakie wystąpiły podczas pracy systemu. </w:t>
      </w:r>
      <w:bookmarkStart w:id="272" w:name="_Toc406591168"/>
    </w:p>
    <w:p w14:paraId="7B4C9CD3" w14:textId="77777777" w:rsidR="00EE28F9" w:rsidRPr="007E052A" w:rsidRDefault="00EE28F9" w:rsidP="00C707D9">
      <w:pPr>
        <w:numPr>
          <w:ilvl w:val="0"/>
          <w:numId w:val="54"/>
        </w:numPr>
        <w:tabs>
          <w:tab w:val="num" w:pos="709"/>
        </w:tabs>
        <w:spacing w:line="276" w:lineRule="auto"/>
        <w:ind w:left="426" w:hanging="142"/>
        <w:contextualSpacing/>
        <w:jc w:val="both"/>
        <w:rPr>
          <w:rFonts w:eastAsia="Calibri" w:cs="Times New Roman"/>
          <w:color w:val="000000"/>
          <w:szCs w:val="24"/>
        </w:rPr>
      </w:pPr>
      <w:r w:rsidRPr="007E052A">
        <w:rPr>
          <w:rFonts w:eastAsia="Calibri" w:cs="Times New Roman"/>
          <w:szCs w:val="24"/>
        </w:rPr>
        <w:t>Dzienniki transmisji</w:t>
      </w:r>
      <w:bookmarkEnd w:id="272"/>
      <w:r w:rsidRPr="007E052A">
        <w:rPr>
          <w:rFonts w:eastAsia="Calibri" w:cs="Times New Roman"/>
          <w:szCs w:val="24"/>
        </w:rPr>
        <w:t xml:space="preserve">. </w:t>
      </w:r>
      <w:r w:rsidRPr="007E052A">
        <w:rPr>
          <w:rFonts w:eastAsia="Calibri" w:cs="Times New Roman"/>
          <w:color w:val="000000"/>
          <w:szCs w:val="24"/>
        </w:rPr>
        <w:t>W dzienniku transmisji zarejestrowane są informacje o każdej transmisji danych z prokuratur lokalnych do Centralnej Bazy Danych i odwrotnie. Transmisje przeprowadzane są pakietami. W jednym pakiecie zawarty jest komplet informacji o sprawie. Dlatego oznaczeniem pakietu jest sygnatura sprawy. Dla transmisji zakończonych niepowodzeniem dziennik podaje komunikat i typ błędu. Komunikaty podzielone są na typy uzależnione od rodzaju danych, przy transmisji, których wystąpił błąd.</w:t>
      </w:r>
    </w:p>
    <w:p w14:paraId="4529441C" w14:textId="77777777" w:rsidR="00EE28F9" w:rsidRPr="007E052A" w:rsidRDefault="00EE28F9" w:rsidP="00EE28F9">
      <w:pPr>
        <w:spacing w:line="276" w:lineRule="auto"/>
        <w:jc w:val="both"/>
        <w:rPr>
          <w:rFonts w:eastAsia="Calibri" w:cs="Times New Roman"/>
          <w:szCs w:val="24"/>
        </w:rPr>
      </w:pPr>
      <w:bookmarkStart w:id="273" w:name="_Toc406591169"/>
    </w:p>
    <w:p w14:paraId="5B26D0F1" w14:textId="595408F7" w:rsidR="00EE28F9" w:rsidRPr="007E052A" w:rsidRDefault="00EE28F9" w:rsidP="00C707D9">
      <w:pPr>
        <w:pStyle w:val="Nagwek3"/>
        <w:numPr>
          <w:ilvl w:val="2"/>
          <w:numId w:val="64"/>
        </w:numPr>
      </w:pPr>
      <w:bookmarkStart w:id="274" w:name="_Toc472915413"/>
      <w:bookmarkStart w:id="275" w:name="_Toc472964805"/>
      <w:bookmarkStart w:id="276" w:name="_Toc526475010"/>
      <w:bookmarkStart w:id="277" w:name="_Toc526475248"/>
      <w:bookmarkStart w:id="278" w:name="_Toc526475480"/>
      <w:bookmarkStart w:id="279" w:name="_Toc526475712"/>
      <w:bookmarkStart w:id="280" w:name="_Toc526475914"/>
      <w:bookmarkStart w:id="281" w:name="_Toc526476628"/>
      <w:bookmarkStart w:id="282" w:name="_Toc526476932"/>
      <w:bookmarkStart w:id="283" w:name="_Toc526477256"/>
      <w:bookmarkStart w:id="284" w:name="_Toc526477575"/>
      <w:bookmarkStart w:id="285" w:name="_Toc526478063"/>
      <w:bookmarkStart w:id="286" w:name="_Toc527020309"/>
      <w:bookmarkStart w:id="287" w:name="_Toc527024634"/>
      <w:bookmarkStart w:id="288" w:name="_Toc527029753"/>
      <w:bookmarkStart w:id="289" w:name="_Toc527034335"/>
      <w:bookmarkStart w:id="290" w:name="_Toc527037101"/>
      <w:bookmarkStart w:id="291" w:name="_Toc527037409"/>
      <w:bookmarkStart w:id="292" w:name="_Toc527040632"/>
      <w:bookmarkStart w:id="293" w:name="_Toc527040829"/>
      <w:bookmarkStart w:id="294" w:name="_Toc527044758"/>
      <w:bookmarkStart w:id="295" w:name="_Toc527046005"/>
      <w:bookmarkStart w:id="296" w:name="_Toc529182780"/>
      <w:bookmarkStart w:id="297" w:name="_Toc529197389"/>
      <w:bookmarkStart w:id="298" w:name="_Toc534965595"/>
      <w:r w:rsidRPr="007E052A">
        <w:t>Zestawienia statystyczne - systemowe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7B2AA788" w14:textId="77777777" w:rsidR="00EE28F9" w:rsidRPr="007E052A" w:rsidRDefault="00EE28F9" w:rsidP="00EE28F9">
      <w:pPr>
        <w:spacing w:line="276" w:lineRule="auto"/>
        <w:jc w:val="both"/>
        <w:rPr>
          <w:rFonts w:eastAsia="Calibri" w:cs="Times New Roman"/>
          <w:szCs w:val="24"/>
        </w:rPr>
      </w:pPr>
    </w:p>
    <w:p w14:paraId="2E6A0185" w14:textId="77777777" w:rsidR="00EE28F9" w:rsidRPr="007E052A" w:rsidRDefault="00EE28F9" w:rsidP="00EE28F9">
      <w:pPr>
        <w:spacing w:after="120" w:line="276" w:lineRule="auto"/>
        <w:jc w:val="both"/>
        <w:rPr>
          <w:rFonts w:eastAsia="Calibri" w:cs="Times New Roman"/>
          <w:color w:val="000000"/>
          <w:szCs w:val="24"/>
        </w:rPr>
      </w:pPr>
      <w:r w:rsidRPr="007E052A">
        <w:rPr>
          <w:rFonts w:eastAsia="Calibri" w:cs="Times New Roman"/>
          <w:color w:val="000000"/>
          <w:szCs w:val="24"/>
        </w:rPr>
        <w:t xml:space="preserve">Zestawienia statystyczne dotyczą użytkowania przeglądarki i jej poszczególnych modułów. Wykonywane są one na aktualnych danych pochodzących z dowolnego, wskazanego przez użytkownika okresu – przedziału czasowego </w:t>
      </w:r>
      <w:r w:rsidRPr="007E052A">
        <w:rPr>
          <w:rFonts w:eastAsia="Calibri" w:cs="Times New Roman"/>
          <w:i/>
          <w:color w:val="000000"/>
          <w:szCs w:val="24"/>
        </w:rPr>
        <w:t>(dzień od, dzień do</w:t>
      </w:r>
      <w:r w:rsidRPr="007E052A">
        <w:rPr>
          <w:rFonts w:eastAsia="Calibri" w:cs="Times New Roman"/>
          <w:color w:val="000000"/>
          <w:szCs w:val="24"/>
        </w:rPr>
        <w:t xml:space="preserve">) lub odzwierciedlają stan na dzień podany przez użytkownika. Drugim parametrem zestawień są dane identyfikacyjne użytkownika albo nazwa </w:t>
      </w:r>
      <w:r>
        <w:rPr>
          <w:rFonts w:eastAsia="Calibri" w:cs="Times New Roman"/>
          <w:color w:val="000000"/>
          <w:szCs w:val="24"/>
        </w:rPr>
        <w:t xml:space="preserve">jednostki </w:t>
      </w:r>
      <w:r w:rsidRPr="007E052A">
        <w:rPr>
          <w:rFonts w:eastAsia="Calibri" w:cs="Times New Roman"/>
          <w:color w:val="000000"/>
          <w:szCs w:val="24"/>
        </w:rPr>
        <w:t xml:space="preserve">prokuratury. W zestawieniu dla </w:t>
      </w:r>
      <w:r>
        <w:rPr>
          <w:rFonts w:eastAsia="Calibri" w:cs="Times New Roman"/>
          <w:color w:val="000000"/>
          <w:szCs w:val="24"/>
        </w:rPr>
        <w:t xml:space="preserve">danej </w:t>
      </w:r>
      <w:r w:rsidRPr="007E052A">
        <w:rPr>
          <w:rFonts w:eastAsia="Calibri" w:cs="Times New Roman"/>
          <w:color w:val="000000"/>
          <w:szCs w:val="24"/>
        </w:rPr>
        <w:t xml:space="preserve">prokuratury pojawią się dane dotyczące </w:t>
      </w:r>
      <w:r>
        <w:rPr>
          <w:rFonts w:eastAsia="Calibri" w:cs="Times New Roman"/>
          <w:color w:val="000000"/>
          <w:szCs w:val="24"/>
        </w:rPr>
        <w:t>wskazanej jednostki</w:t>
      </w:r>
      <w:r w:rsidRPr="007E052A">
        <w:rPr>
          <w:rFonts w:eastAsia="Calibri" w:cs="Times New Roman"/>
          <w:color w:val="000000"/>
          <w:szCs w:val="24"/>
        </w:rPr>
        <w:t xml:space="preserve"> i wszystkich podległych jej prokuratur</w:t>
      </w:r>
      <w:r>
        <w:rPr>
          <w:rFonts w:eastAsia="Calibri" w:cs="Times New Roman"/>
          <w:color w:val="000000"/>
          <w:szCs w:val="24"/>
        </w:rPr>
        <w:t>.</w:t>
      </w:r>
      <w:r w:rsidRPr="007E052A">
        <w:rPr>
          <w:rFonts w:eastAsia="Calibri" w:cs="Times New Roman"/>
          <w:color w:val="000000"/>
          <w:szCs w:val="24"/>
        </w:rPr>
        <w:t xml:space="preserve"> Zestawienia dla użytkownika prezentują dane dla tego użytkownika.</w:t>
      </w:r>
    </w:p>
    <w:p w14:paraId="33C9218F" w14:textId="40A9060A" w:rsidR="00EE28F9" w:rsidRPr="007E052A" w:rsidRDefault="00EE28F9" w:rsidP="00C707D9">
      <w:pPr>
        <w:pStyle w:val="Nagwek3"/>
        <w:numPr>
          <w:ilvl w:val="2"/>
          <w:numId w:val="64"/>
        </w:numPr>
      </w:pPr>
      <w:bookmarkStart w:id="299" w:name="_Toc406591170"/>
      <w:bookmarkStart w:id="300" w:name="_Toc472915414"/>
      <w:bookmarkStart w:id="301" w:name="_Toc472964806"/>
      <w:bookmarkStart w:id="302" w:name="_Toc526475011"/>
      <w:bookmarkStart w:id="303" w:name="_Toc526475249"/>
      <w:bookmarkStart w:id="304" w:name="_Toc526475481"/>
      <w:bookmarkStart w:id="305" w:name="_Toc526475713"/>
      <w:bookmarkStart w:id="306" w:name="_Toc526475915"/>
      <w:bookmarkStart w:id="307" w:name="_Toc526476629"/>
      <w:bookmarkStart w:id="308" w:name="_Toc526476933"/>
      <w:bookmarkStart w:id="309" w:name="_Toc526477257"/>
      <w:bookmarkStart w:id="310" w:name="_Toc526477576"/>
      <w:bookmarkStart w:id="311" w:name="_Toc526478064"/>
      <w:bookmarkStart w:id="312" w:name="_Toc527020310"/>
      <w:bookmarkStart w:id="313" w:name="_Toc527024635"/>
      <w:bookmarkStart w:id="314" w:name="_Toc527029754"/>
      <w:bookmarkStart w:id="315" w:name="_Toc527034336"/>
      <w:bookmarkStart w:id="316" w:name="_Toc527037102"/>
      <w:bookmarkStart w:id="317" w:name="_Toc527037410"/>
      <w:bookmarkStart w:id="318" w:name="_Toc527040633"/>
      <w:bookmarkStart w:id="319" w:name="_Toc527040830"/>
      <w:bookmarkStart w:id="320" w:name="_Toc527044759"/>
      <w:bookmarkStart w:id="321" w:name="_Toc527046006"/>
      <w:bookmarkStart w:id="322" w:name="_Toc529182781"/>
      <w:bookmarkStart w:id="323" w:name="_Toc529197390"/>
      <w:bookmarkStart w:id="324" w:name="_Toc534965596"/>
      <w:r w:rsidRPr="007E052A">
        <w:t>Słowniki</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46194769" w14:textId="77777777" w:rsidR="00EE28F9" w:rsidRPr="007E052A" w:rsidRDefault="00EE28F9" w:rsidP="00EE28F9">
      <w:pPr>
        <w:spacing w:line="276" w:lineRule="auto"/>
        <w:jc w:val="both"/>
        <w:rPr>
          <w:rFonts w:eastAsia="Calibri" w:cs="Times New Roman"/>
          <w:szCs w:val="24"/>
        </w:rPr>
      </w:pPr>
    </w:p>
    <w:p w14:paraId="52D56687" w14:textId="77777777" w:rsidR="00EE28F9" w:rsidRPr="007E052A" w:rsidRDefault="00EE28F9" w:rsidP="00EE28F9">
      <w:pPr>
        <w:spacing w:after="120" w:line="276" w:lineRule="auto"/>
        <w:jc w:val="both"/>
        <w:rPr>
          <w:rFonts w:eastAsia="Calibri" w:cs="Times New Roman"/>
          <w:color w:val="000000"/>
          <w:szCs w:val="24"/>
        </w:rPr>
      </w:pPr>
      <w:r w:rsidRPr="007E052A">
        <w:rPr>
          <w:rFonts w:eastAsia="Calibri" w:cs="Times New Roman"/>
          <w:color w:val="000000"/>
          <w:szCs w:val="24"/>
        </w:rPr>
        <w:lastRenderedPageBreak/>
        <w:t>System CBD-SIP-PK prowadzi centralne słowniki dla potrzeb systemu CBD-SIP-PK, systemów SIP Libra 2</w:t>
      </w:r>
      <w:r>
        <w:rPr>
          <w:rFonts w:eastAsia="Calibri" w:cs="Times New Roman"/>
          <w:color w:val="000000"/>
          <w:szCs w:val="24"/>
        </w:rPr>
        <w:t>.5</w:t>
      </w:r>
      <w:r w:rsidRPr="007E052A">
        <w:rPr>
          <w:rFonts w:eastAsia="Calibri" w:cs="Times New Roman"/>
          <w:color w:val="000000"/>
          <w:szCs w:val="24"/>
        </w:rPr>
        <w:t xml:space="preserve"> oraz SDA. W celu utrzymania aktualności słowników w systemie zaimplementowano następujące operacje:</w:t>
      </w:r>
    </w:p>
    <w:p w14:paraId="5FCB2BA6" w14:textId="77777777" w:rsidR="00EE28F9" w:rsidRPr="007E052A" w:rsidRDefault="00EE28F9" w:rsidP="00C707D9">
      <w:pPr>
        <w:widowControl w:val="0"/>
        <w:numPr>
          <w:ilvl w:val="0"/>
          <w:numId w:val="55"/>
        </w:numPr>
        <w:tabs>
          <w:tab w:val="clear" w:pos="1080"/>
          <w:tab w:val="num" w:pos="426"/>
        </w:tabs>
        <w:suppressAutoHyphens/>
        <w:spacing w:after="0" w:line="276" w:lineRule="auto"/>
        <w:ind w:right="113" w:hanging="796"/>
        <w:jc w:val="both"/>
        <w:rPr>
          <w:rFonts w:eastAsia="Calibri" w:cs="Times New Roman"/>
          <w:color w:val="000000"/>
          <w:szCs w:val="24"/>
        </w:rPr>
      </w:pPr>
      <w:r w:rsidRPr="007E052A">
        <w:rPr>
          <w:rFonts w:eastAsia="Calibri" w:cs="Times New Roman"/>
          <w:color w:val="000000"/>
          <w:szCs w:val="24"/>
        </w:rPr>
        <w:t>edycji danych słownika</w:t>
      </w:r>
    </w:p>
    <w:p w14:paraId="10565AA5" w14:textId="77777777" w:rsidR="00EE28F9" w:rsidRPr="007E052A" w:rsidRDefault="00EE28F9" w:rsidP="00C707D9">
      <w:pPr>
        <w:widowControl w:val="0"/>
        <w:numPr>
          <w:ilvl w:val="0"/>
          <w:numId w:val="55"/>
        </w:numPr>
        <w:tabs>
          <w:tab w:val="clear" w:pos="1080"/>
          <w:tab w:val="num" w:pos="426"/>
        </w:tabs>
        <w:suppressAutoHyphens/>
        <w:spacing w:after="0" w:line="276" w:lineRule="auto"/>
        <w:ind w:right="113" w:hanging="796"/>
        <w:jc w:val="both"/>
        <w:rPr>
          <w:rFonts w:eastAsia="Calibri" w:cs="Times New Roman"/>
          <w:color w:val="000000"/>
          <w:szCs w:val="24"/>
        </w:rPr>
      </w:pPr>
      <w:r w:rsidRPr="007E052A">
        <w:rPr>
          <w:rFonts w:eastAsia="Calibri" w:cs="Times New Roman"/>
          <w:color w:val="000000"/>
          <w:szCs w:val="24"/>
        </w:rPr>
        <w:t>eksportu słownika</w:t>
      </w:r>
      <w:r w:rsidRPr="007E052A">
        <w:rPr>
          <w:rFonts w:eastAsia="Calibri" w:cs="Times New Roman"/>
          <w:color w:val="000000"/>
          <w:szCs w:val="24"/>
          <w:lang w:val="en-US"/>
        </w:rPr>
        <w:t xml:space="preserve"> do pdf, csv </w:t>
      </w:r>
    </w:p>
    <w:p w14:paraId="5BE02F86" w14:textId="77777777" w:rsidR="00EE28F9" w:rsidRPr="007E052A" w:rsidRDefault="00EE28F9" w:rsidP="00C707D9">
      <w:pPr>
        <w:widowControl w:val="0"/>
        <w:numPr>
          <w:ilvl w:val="0"/>
          <w:numId w:val="55"/>
        </w:numPr>
        <w:tabs>
          <w:tab w:val="clear" w:pos="1080"/>
          <w:tab w:val="num" w:pos="426"/>
        </w:tabs>
        <w:suppressAutoHyphens/>
        <w:spacing w:after="0" w:line="276" w:lineRule="auto"/>
        <w:ind w:right="113" w:hanging="796"/>
        <w:jc w:val="both"/>
        <w:rPr>
          <w:rFonts w:eastAsia="Calibri" w:cs="Times New Roman"/>
          <w:color w:val="000000"/>
          <w:szCs w:val="24"/>
        </w:rPr>
      </w:pPr>
      <w:r w:rsidRPr="007E052A">
        <w:rPr>
          <w:rFonts w:eastAsia="Calibri" w:cs="Times New Roman"/>
          <w:color w:val="000000"/>
          <w:szCs w:val="24"/>
        </w:rPr>
        <w:t>zmian</w:t>
      </w:r>
      <w:r w:rsidRPr="007E052A">
        <w:rPr>
          <w:rFonts w:eastAsia="Calibri" w:cs="Times New Roman"/>
          <w:color w:val="000000"/>
          <w:szCs w:val="24"/>
          <w:lang w:val="en-US"/>
        </w:rPr>
        <w:t xml:space="preserve"> w</w:t>
      </w:r>
      <w:r w:rsidRPr="007E052A">
        <w:rPr>
          <w:rFonts w:eastAsia="Calibri" w:cs="Times New Roman"/>
          <w:color w:val="000000"/>
          <w:szCs w:val="24"/>
        </w:rPr>
        <w:t xml:space="preserve"> strukturze słowników</w:t>
      </w:r>
    </w:p>
    <w:p w14:paraId="428C21BD" w14:textId="77777777" w:rsidR="00EE28F9" w:rsidRPr="007E052A" w:rsidRDefault="00EE28F9" w:rsidP="00C707D9">
      <w:pPr>
        <w:widowControl w:val="0"/>
        <w:numPr>
          <w:ilvl w:val="0"/>
          <w:numId w:val="55"/>
        </w:numPr>
        <w:tabs>
          <w:tab w:val="clear" w:pos="1080"/>
          <w:tab w:val="num" w:pos="426"/>
        </w:tabs>
        <w:suppressAutoHyphens/>
        <w:spacing w:after="0" w:line="276" w:lineRule="auto"/>
        <w:ind w:right="113" w:hanging="796"/>
        <w:jc w:val="both"/>
        <w:rPr>
          <w:rFonts w:eastAsia="Calibri" w:cs="Times New Roman"/>
          <w:color w:val="000000"/>
          <w:szCs w:val="24"/>
          <w:lang w:val="en-US"/>
        </w:rPr>
      </w:pPr>
      <w:r w:rsidRPr="007E052A">
        <w:rPr>
          <w:rFonts w:eastAsia="Calibri" w:cs="Times New Roman"/>
          <w:color w:val="000000"/>
          <w:szCs w:val="24"/>
        </w:rPr>
        <w:t>eksport wszystkich słowników</w:t>
      </w:r>
      <w:r w:rsidRPr="007E052A">
        <w:rPr>
          <w:rFonts w:eastAsia="Calibri" w:cs="Times New Roman"/>
          <w:color w:val="000000"/>
          <w:szCs w:val="24"/>
          <w:lang w:val="en-US"/>
        </w:rPr>
        <w:t xml:space="preserve"> do</w:t>
      </w:r>
      <w:r w:rsidRPr="007E052A">
        <w:rPr>
          <w:rFonts w:eastAsia="Calibri" w:cs="Times New Roman"/>
          <w:color w:val="000000"/>
          <w:szCs w:val="24"/>
        </w:rPr>
        <w:t xml:space="preserve"> XML'a</w:t>
      </w:r>
    </w:p>
    <w:p w14:paraId="14F72562" w14:textId="77777777" w:rsidR="00EE28F9" w:rsidRPr="007E052A" w:rsidRDefault="00EE28F9" w:rsidP="00EE28F9">
      <w:pPr>
        <w:spacing w:after="120" w:line="276" w:lineRule="auto"/>
        <w:jc w:val="both"/>
        <w:rPr>
          <w:rFonts w:eastAsia="Calibri" w:cs="Times New Roman"/>
          <w:color w:val="000000"/>
          <w:szCs w:val="24"/>
        </w:rPr>
      </w:pPr>
    </w:p>
    <w:p w14:paraId="6861CC48" w14:textId="77777777" w:rsidR="00EE28F9" w:rsidRPr="007E052A" w:rsidRDefault="00EE28F9" w:rsidP="00EE28F9">
      <w:pPr>
        <w:spacing w:after="120" w:line="276" w:lineRule="auto"/>
        <w:jc w:val="both"/>
        <w:rPr>
          <w:rFonts w:eastAsia="Calibri" w:cs="Times New Roman"/>
          <w:color w:val="000000"/>
          <w:szCs w:val="24"/>
        </w:rPr>
      </w:pPr>
      <w:r w:rsidRPr="007E052A">
        <w:rPr>
          <w:rFonts w:eastAsia="Calibri" w:cs="Times New Roman"/>
          <w:color w:val="000000"/>
          <w:szCs w:val="24"/>
        </w:rPr>
        <w:t>Dostępne są następujące słowniki:</w:t>
      </w:r>
    </w:p>
    <w:p w14:paraId="0AE6E264" w14:textId="77777777" w:rsidR="00EE28F9" w:rsidRPr="007E052A"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Słowniki centralne</w:t>
      </w:r>
    </w:p>
    <w:p w14:paraId="5687CFF2" w14:textId="77777777" w:rsidR="00EE28F9" w:rsidRPr="007E052A"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 xml:space="preserve">Słowniki Noe </w:t>
      </w:r>
    </w:p>
    <w:p w14:paraId="33416AE7" w14:textId="77777777" w:rsidR="00EE28F9" w:rsidRPr="007E052A"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 xml:space="preserve">Słowniki </w:t>
      </w:r>
      <w:r>
        <w:rPr>
          <w:rFonts w:eastAsia="Calibri" w:cs="Times New Roman"/>
          <w:color w:val="000000"/>
          <w:szCs w:val="24"/>
        </w:rPr>
        <w:t>PESEL</w:t>
      </w:r>
      <w:r w:rsidRPr="007E052A">
        <w:rPr>
          <w:rFonts w:eastAsia="Calibri" w:cs="Times New Roman"/>
          <w:color w:val="000000"/>
          <w:szCs w:val="24"/>
        </w:rPr>
        <w:t xml:space="preserve"> </w:t>
      </w:r>
    </w:p>
    <w:p w14:paraId="6FAF00A6" w14:textId="77777777" w:rsidR="00EE28F9" w:rsidRPr="007E052A"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 xml:space="preserve">Słowniki EKW </w:t>
      </w:r>
    </w:p>
    <w:p w14:paraId="27B8CD41" w14:textId="77777777" w:rsidR="00EE28F9" w:rsidRPr="007E052A"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 xml:space="preserve">Słowniki TERYT </w:t>
      </w:r>
    </w:p>
    <w:p w14:paraId="77A6EE48" w14:textId="77777777" w:rsidR="00EE28F9" w:rsidRPr="00563340"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 xml:space="preserve">Słowniki KCIK </w:t>
      </w:r>
    </w:p>
    <w:p w14:paraId="5A103EC9" w14:textId="77777777" w:rsidR="00EE28F9" w:rsidRPr="007E052A" w:rsidRDefault="00EE28F9" w:rsidP="00C707D9">
      <w:pPr>
        <w:widowControl w:val="0"/>
        <w:numPr>
          <w:ilvl w:val="0"/>
          <w:numId w:val="56"/>
        </w:numPr>
        <w:suppressAutoHyphens/>
        <w:spacing w:after="0" w:line="276" w:lineRule="auto"/>
        <w:ind w:left="567" w:right="113" w:hanging="283"/>
        <w:jc w:val="both"/>
        <w:rPr>
          <w:rFonts w:eastAsia="Calibri" w:cs="Times New Roman"/>
          <w:color w:val="000000"/>
          <w:szCs w:val="24"/>
        </w:rPr>
      </w:pPr>
      <w:r w:rsidRPr="007E052A">
        <w:rPr>
          <w:rFonts w:eastAsia="Calibri" w:cs="Times New Roman"/>
          <w:color w:val="000000"/>
          <w:szCs w:val="24"/>
        </w:rPr>
        <w:t xml:space="preserve">Słowniki </w:t>
      </w:r>
      <w:r>
        <w:rPr>
          <w:rFonts w:eastAsia="Calibri" w:cs="Times New Roman"/>
          <w:color w:val="000000"/>
          <w:szCs w:val="24"/>
        </w:rPr>
        <w:t>CEPIK</w:t>
      </w:r>
      <w:r w:rsidRPr="007E052A">
        <w:rPr>
          <w:rFonts w:eastAsia="Calibri" w:cs="Times New Roman"/>
          <w:color w:val="000000"/>
          <w:szCs w:val="24"/>
        </w:rPr>
        <w:t xml:space="preserve"> </w:t>
      </w:r>
    </w:p>
    <w:p w14:paraId="3C457DF6" w14:textId="77777777" w:rsidR="00EE28F9" w:rsidRPr="007E052A" w:rsidRDefault="00EE28F9" w:rsidP="00EE28F9">
      <w:pPr>
        <w:widowControl w:val="0"/>
        <w:suppressAutoHyphens/>
        <w:spacing w:after="120" w:line="276" w:lineRule="auto"/>
        <w:ind w:left="284" w:right="113"/>
        <w:jc w:val="both"/>
        <w:rPr>
          <w:rFonts w:eastAsia="Calibri" w:cs="Times New Roman"/>
          <w:color w:val="000000"/>
          <w:szCs w:val="24"/>
        </w:rPr>
      </w:pPr>
    </w:p>
    <w:p w14:paraId="50FE1125" w14:textId="39DA53CA" w:rsidR="00EE28F9" w:rsidRPr="00563340" w:rsidRDefault="00EE28F9" w:rsidP="00C707D9">
      <w:pPr>
        <w:pStyle w:val="Nagwek2"/>
        <w:numPr>
          <w:ilvl w:val="1"/>
          <w:numId w:val="64"/>
        </w:numPr>
      </w:pPr>
      <w:bookmarkStart w:id="325" w:name="_Toc472915415"/>
      <w:bookmarkStart w:id="326" w:name="_Toc472964807"/>
      <w:bookmarkStart w:id="327" w:name="_Toc476217226"/>
      <w:bookmarkStart w:id="328" w:name="_Toc529182782"/>
      <w:bookmarkStart w:id="329" w:name="_Toc529197391"/>
      <w:bookmarkStart w:id="330" w:name="_Toc534965597"/>
      <w:bookmarkStart w:id="331" w:name="_Toc526475012"/>
      <w:bookmarkStart w:id="332" w:name="_Toc526475250"/>
      <w:bookmarkStart w:id="333" w:name="_Toc526475482"/>
      <w:bookmarkStart w:id="334" w:name="_Toc526475714"/>
      <w:bookmarkStart w:id="335" w:name="_Toc526475916"/>
      <w:bookmarkStart w:id="336" w:name="_Toc526476630"/>
      <w:bookmarkStart w:id="337" w:name="_Toc526476934"/>
      <w:bookmarkStart w:id="338" w:name="_Toc526477258"/>
      <w:bookmarkStart w:id="339" w:name="_Toc526477577"/>
      <w:bookmarkStart w:id="340" w:name="_Toc526478065"/>
      <w:bookmarkStart w:id="341" w:name="_Toc527020311"/>
      <w:bookmarkStart w:id="342" w:name="_Toc527024636"/>
      <w:bookmarkStart w:id="343" w:name="_Toc527029755"/>
      <w:bookmarkStart w:id="344" w:name="_Toc527034337"/>
      <w:bookmarkStart w:id="345" w:name="_Toc527037103"/>
      <w:bookmarkStart w:id="346" w:name="_Toc527037411"/>
      <w:bookmarkStart w:id="347" w:name="_Toc527040634"/>
      <w:bookmarkStart w:id="348" w:name="_Toc527040831"/>
      <w:bookmarkStart w:id="349" w:name="_Toc527044760"/>
      <w:bookmarkStart w:id="350" w:name="_Toc527046007"/>
      <w:r w:rsidRPr="00563340">
        <w:rPr>
          <w:rFonts w:eastAsia="Calibri"/>
        </w:rPr>
        <w:t>Opis infrastruktury techniczno-systemowej</w:t>
      </w:r>
      <w:bookmarkEnd w:id="325"/>
      <w:bookmarkEnd w:id="326"/>
      <w:bookmarkEnd w:id="327"/>
      <w:bookmarkEnd w:id="328"/>
      <w:bookmarkEnd w:id="329"/>
      <w:bookmarkEnd w:id="330"/>
      <w:r w:rsidRPr="00563340">
        <w:rPr>
          <w:rFonts w:eastAsia="Calibri"/>
        </w:rPr>
        <w:t xml:space="preserve"> </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14:paraId="3DE49CEC" w14:textId="77777777" w:rsidR="00EE28F9" w:rsidRPr="007E052A" w:rsidRDefault="00EE28F9" w:rsidP="00EE28F9">
      <w:pPr>
        <w:spacing w:line="276" w:lineRule="auto"/>
        <w:rPr>
          <w:rFonts w:cs="Times New Roman"/>
        </w:rPr>
      </w:pPr>
    </w:p>
    <w:p w14:paraId="0664D378" w14:textId="77777777" w:rsidR="00EE28F9" w:rsidRPr="007E052A" w:rsidRDefault="00EE28F9" w:rsidP="00EE28F9">
      <w:pPr>
        <w:spacing w:line="276" w:lineRule="auto"/>
        <w:jc w:val="both"/>
        <w:rPr>
          <w:rFonts w:cs="Times New Roman"/>
        </w:rPr>
      </w:pPr>
      <w:r w:rsidRPr="007E052A">
        <w:rPr>
          <w:rFonts w:cs="Times New Roman"/>
        </w:rPr>
        <w:t xml:space="preserve">Zestawienie maszyn wirtualnych wraz z zainstalowanym oprogramowaniem systemowym zostało przedstawione w </w:t>
      </w:r>
      <w:r w:rsidRPr="007E052A">
        <w:rPr>
          <w:rFonts w:cs="Times New Roman"/>
        </w:rPr>
        <w:fldChar w:fldCharType="begin"/>
      </w:r>
      <w:r w:rsidRPr="007E052A">
        <w:rPr>
          <w:rFonts w:cs="Times New Roman"/>
        </w:rPr>
        <w:instrText xml:space="preserve"> REF _Ref470987404  \* MERGEFORMAT </w:instrText>
      </w:r>
      <w:r w:rsidRPr="007E052A">
        <w:rPr>
          <w:rFonts w:cs="Times New Roman"/>
        </w:rPr>
        <w:fldChar w:fldCharType="separate"/>
      </w:r>
      <w:r w:rsidRPr="007E052A">
        <w:rPr>
          <w:rFonts w:cs="Times New Roman"/>
        </w:rPr>
        <w:t xml:space="preserve">Tabela </w:t>
      </w:r>
      <w:r w:rsidRPr="007E052A">
        <w:rPr>
          <w:rFonts w:cs="Times New Roman"/>
          <w:noProof/>
        </w:rPr>
        <w:t>3</w:t>
      </w:r>
      <w:r w:rsidRPr="007E052A">
        <w:rPr>
          <w:rFonts w:cs="Times New Roman"/>
          <w:noProof/>
        </w:rPr>
        <w:fldChar w:fldCharType="end"/>
      </w:r>
      <w:r w:rsidRPr="007E052A">
        <w:rPr>
          <w:rFonts w:cs="Times New Roman"/>
        </w:rPr>
        <w:t>.</w:t>
      </w:r>
    </w:p>
    <w:p w14:paraId="65114BE1" w14:textId="77777777" w:rsidR="00EE28F9" w:rsidRPr="007E052A" w:rsidRDefault="00EE28F9" w:rsidP="00EE28F9">
      <w:pPr>
        <w:spacing w:line="276" w:lineRule="auto"/>
        <w:rPr>
          <w:rFonts w:cs="Times New Roman"/>
        </w:rPr>
      </w:pPr>
    </w:p>
    <w:p w14:paraId="6398D3CC" w14:textId="77777777" w:rsidR="00EE28F9" w:rsidRPr="00EB62D8" w:rsidRDefault="00EE28F9" w:rsidP="00EE28F9">
      <w:pPr>
        <w:pStyle w:val="Legenda"/>
        <w:spacing w:line="276" w:lineRule="auto"/>
        <w:rPr>
          <w:rFonts w:cs="Times New Roman"/>
          <w:i w:val="0"/>
          <w:color w:val="auto"/>
          <w:sz w:val="22"/>
          <w:szCs w:val="22"/>
        </w:rPr>
      </w:pPr>
      <w:bookmarkStart w:id="351" w:name="_Ref470987404"/>
      <w:bookmarkStart w:id="352" w:name="_Toc529159759"/>
      <w:r w:rsidRPr="00EB62D8">
        <w:rPr>
          <w:rFonts w:cs="Times New Roman"/>
          <w:i w:val="0"/>
          <w:color w:val="auto"/>
          <w:sz w:val="22"/>
          <w:szCs w:val="22"/>
        </w:rPr>
        <w:t xml:space="preserve">Tabela </w:t>
      </w:r>
      <w:r w:rsidRPr="00EB62D8">
        <w:rPr>
          <w:rFonts w:cs="Times New Roman"/>
          <w:i w:val="0"/>
          <w:color w:val="auto"/>
          <w:sz w:val="22"/>
          <w:szCs w:val="22"/>
        </w:rPr>
        <w:fldChar w:fldCharType="begin"/>
      </w:r>
      <w:r w:rsidRPr="00EB62D8">
        <w:rPr>
          <w:rFonts w:cs="Times New Roman"/>
          <w:i w:val="0"/>
          <w:color w:val="auto"/>
          <w:sz w:val="22"/>
          <w:szCs w:val="22"/>
        </w:rPr>
        <w:instrText xml:space="preserve"> SEQ Tabela \* ARABIC </w:instrText>
      </w:r>
      <w:r w:rsidRPr="00EB62D8">
        <w:rPr>
          <w:rFonts w:cs="Times New Roman"/>
          <w:i w:val="0"/>
          <w:color w:val="auto"/>
          <w:sz w:val="22"/>
          <w:szCs w:val="22"/>
        </w:rPr>
        <w:fldChar w:fldCharType="separate"/>
      </w:r>
      <w:r w:rsidRPr="00EB62D8">
        <w:rPr>
          <w:rFonts w:cs="Times New Roman"/>
          <w:i w:val="0"/>
          <w:noProof/>
          <w:color w:val="auto"/>
          <w:sz w:val="22"/>
          <w:szCs w:val="22"/>
        </w:rPr>
        <w:t>3</w:t>
      </w:r>
      <w:r w:rsidRPr="00EB62D8">
        <w:rPr>
          <w:rFonts w:cs="Times New Roman"/>
          <w:i w:val="0"/>
          <w:color w:val="auto"/>
          <w:sz w:val="22"/>
          <w:szCs w:val="22"/>
        </w:rPr>
        <w:fldChar w:fldCharType="end"/>
      </w:r>
      <w:bookmarkEnd w:id="351"/>
      <w:r w:rsidRPr="00EB62D8">
        <w:rPr>
          <w:rFonts w:cs="Times New Roman"/>
          <w:i w:val="0"/>
          <w:color w:val="auto"/>
          <w:sz w:val="22"/>
          <w:szCs w:val="22"/>
        </w:rPr>
        <w:t xml:space="preserve"> Infrastruktura techniczno-systemowa systemu CBD-SIP-PK</w:t>
      </w:r>
      <w:bookmarkEnd w:id="352"/>
    </w:p>
    <w:tbl>
      <w:tblPr>
        <w:tblStyle w:val="Tabelalisty3akcent1"/>
        <w:tblW w:w="9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9"/>
        <w:gridCol w:w="1677"/>
        <w:gridCol w:w="2044"/>
        <w:gridCol w:w="1863"/>
        <w:gridCol w:w="1882"/>
      </w:tblGrid>
      <w:tr w:rsidR="00EE28F9" w:rsidRPr="0074262E" w14:paraId="0897ED58" w14:textId="77777777" w:rsidTr="00EE28F9">
        <w:trPr>
          <w:cnfStyle w:val="100000000000" w:firstRow="1" w:lastRow="0" w:firstColumn="0" w:lastColumn="0" w:oddVBand="0" w:evenVBand="0" w:oddHBand="0" w:evenHBand="0" w:firstRowFirstColumn="0" w:firstRowLastColumn="0" w:lastRowFirstColumn="0" w:lastRowLastColumn="0"/>
          <w:trHeight w:val="699"/>
          <w:tblHeader/>
        </w:trPr>
        <w:tc>
          <w:tcPr>
            <w:cnfStyle w:val="001000000100" w:firstRow="0" w:lastRow="0" w:firstColumn="1" w:lastColumn="0" w:oddVBand="0" w:evenVBand="0" w:oddHBand="0" w:evenHBand="0" w:firstRowFirstColumn="1" w:firstRowLastColumn="0" w:lastRowFirstColumn="0" w:lastRowLastColumn="0"/>
            <w:tcW w:w="1616" w:type="dxa"/>
            <w:shd w:val="clear" w:color="auto" w:fill="auto"/>
            <w:vAlign w:val="center"/>
          </w:tcPr>
          <w:p w14:paraId="790229E0" w14:textId="77777777" w:rsidR="00EE28F9" w:rsidRPr="00133A65" w:rsidRDefault="00EE28F9" w:rsidP="00EE28F9">
            <w:pPr>
              <w:spacing w:line="276" w:lineRule="auto"/>
              <w:jc w:val="center"/>
              <w:rPr>
                <w:rFonts w:eastAsia="Times New Roman" w:cs="Times New Roman"/>
                <w:b w:val="0"/>
                <w:color w:val="000000"/>
                <w:lang w:eastAsia="pl-PL"/>
              </w:rPr>
            </w:pPr>
          </w:p>
        </w:tc>
        <w:tc>
          <w:tcPr>
            <w:tcW w:w="1616" w:type="dxa"/>
            <w:shd w:val="clear" w:color="auto" w:fill="auto"/>
            <w:vAlign w:val="center"/>
            <w:hideMark/>
          </w:tcPr>
          <w:p w14:paraId="630D5E60" w14:textId="77777777" w:rsidR="00EE28F9" w:rsidRPr="0074262E"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pl-PL"/>
              </w:rPr>
            </w:pPr>
            <w:r w:rsidRPr="0074262E">
              <w:rPr>
                <w:rFonts w:eastAsia="Times New Roman" w:cs="Times New Roman"/>
                <w:color w:val="000000"/>
                <w:lang w:eastAsia="pl-PL"/>
              </w:rPr>
              <w:t>Nazwa Serwera wirtualnego</w:t>
            </w:r>
          </w:p>
        </w:tc>
        <w:tc>
          <w:tcPr>
            <w:tcW w:w="1878" w:type="dxa"/>
            <w:shd w:val="clear" w:color="auto" w:fill="auto"/>
            <w:vAlign w:val="center"/>
            <w:hideMark/>
          </w:tcPr>
          <w:p w14:paraId="12EA6736" w14:textId="77777777" w:rsidR="00EE28F9" w:rsidRPr="0074262E"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pl-PL"/>
              </w:rPr>
            </w:pPr>
            <w:r w:rsidRPr="0074262E">
              <w:rPr>
                <w:rFonts w:eastAsia="Times New Roman" w:cs="Times New Roman"/>
                <w:color w:val="000000"/>
                <w:lang w:eastAsia="pl-PL"/>
              </w:rPr>
              <w:t>Parametry (CPU/RAM/HDD)</w:t>
            </w:r>
          </w:p>
        </w:tc>
        <w:tc>
          <w:tcPr>
            <w:tcW w:w="2030" w:type="dxa"/>
            <w:shd w:val="clear" w:color="auto" w:fill="auto"/>
            <w:vAlign w:val="center"/>
            <w:hideMark/>
          </w:tcPr>
          <w:p w14:paraId="45865065" w14:textId="77777777" w:rsidR="00EE28F9" w:rsidRPr="0074262E"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pl-PL"/>
              </w:rPr>
            </w:pPr>
            <w:r w:rsidRPr="0074262E">
              <w:rPr>
                <w:rFonts w:eastAsia="Times New Roman" w:cs="Times New Roman"/>
                <w:color w:val="000000"/>
                <w:lang w:eastAsia="pl-PL"/>
              </w:rPr>
              <w:t>OS</w:t>
            </w:r>
          </w:p>
        </w:tc>
        <w:tc>
          <w:tcPr>
            <w:tcW w:w="1895" w:type="dxa"/>
            <w:shd w:val="clear" w:color="auto" w:fill="auto"/>
            <w:vAlign w:val="center"/>
            <w:hideMark/>
          </w:tcPr>
          <w:p w14:paraId="4CC6FAFF" w14:textId="77777777" w:rsidR="00EE28F9" w:rsidRPr="0074262E" w:rsidRDefault="00EE28F9" w:rsidP="00EE28F9">
            <w:pPr>
              <w:spacing w:line="276" w:lineRule="auto"/>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color w:val="000000"/>
                <w:lang w:eastAsia="pl-PL"/>
              </w:rPr>
            </w:pPr>
            <w:r w:rsidRPr="0074262E">
              <w:rPr>
                <w:rFonts w:eastAsia="Times New Roman" w:cs="Times New Roman"/>
                <w:color w:val="000000"/>
                <w:lang w:eastAsia="pl-PL"/>
              </w:rPr>
              <w:t>Oprogramowanie systemowe</w:t>
            </w:r>
          </w:p>
        </w:tc>
      </w:tr>
      <w:tr w:rsidR="00EE28F9" w:rsidRPr="0074262E" w14:paraId="382D3923" w14:textId="77777777" w:rsidTr="00EE28F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616" w:type="dxa"/>
            <w:vMerge w:val="restart"/>
            <w:vAlign w:val="center"/>
          </w:tcPr>
          <w:p w14:paraId="4779013D" w14:textId="77777777" w:rsidR="00EE28F9" w:rsidRPr="00133A65" w:rsidRDefault="00EE28F9" w:rsidP="00EE28F9">
            <w:pPr>
              <w:spacing w:line="276" w:lineRule="auto"/>
              <w:jc w:val="center"/>
              <w:rPr>
                <w:rFonts w:eastAsia="Times New Roman" w:cs="Times New Roman"/>
                <w:b w:val="0"/>
                <w:color w:val="000000"/>
                <w:lang w:eastAsia="pl-PL"/>
              </w:rPr>
            </w:pPr>
            <w:r w:rsidRPr="00133A65">
              <w:rPr>
                <w:rFonts w:eastAsia="Times New Roman" w:cs="Times New Roman"/>
                <w:b w:val="0"/>
                <w:color w:val="000000"/>
                <w:lang w:eastAsia="pl-PL"/>
              </w:rPr>
              <w:t>Baza danych CBD</w:t>
            </w:r>
          </w:p>
        </w:tc>
        <w:tc>
          <w:tcPr>
            <w:tcW w:w="1616" w:type="dxa"/>
            <w:shd w:val="clear" w:color="auto" w:fill="auto"/>
            <w:vAlign w:val="center"/>
            <w:hideMark/>
          </w:tcPr>
          <w:p w14:paraId="08316AD0"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SIPPRODSQL001</w:t>
            </w:r>
          </w:p>
        </w:tc>
        <w:tc>
          <w:tcPr>
            <w:tcW w:w="1878" w:type="dxa"/>
            <w:shd w:val="clear" w:color="auto" w:fill="auto"/>
            <w:vAlign w:val="center"/>
            <w:hideMark/>
          </w:tcPr>
          <w:p w14:paraId="6ADB6562"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8vCPU/18GB/100GB</w:t>
            </w:r>
          </w:p>
          <w:p w14:paraId="7DCD46CD"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p>
        </w:tc>
        <w:tc>
          <w:tcPr>
            <w:tcW w:w="2030" w:type="dxa"/>
            <w:shd w:val="clear" w:color="auto" w:fill="auto"/>
            <w:vAlign w:val="center"/>
            <w:hideMark/>
          </w:tcPr>
          <w:p w14:paraId="47221D62"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MS Windows 2012R2 Standard EN</w:t>
            </w:r>
          </w:p>
        </w:tc>
        <w:tc>
          <w:tcPr>
            <w:tcW w:w="1895" w:type="dxa"/>
            <w:shd w:val="clear" w:color="auto" w:fill="auto"/>
            <w:vAlign w:val="center"/>
            <w:hideMark/>
          </w:tcPr>
          <w:p w14:paraId="02CE1CA3"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Microsoft SQL (active)</w:t>
            </w:r>
          </w:p>
        </w:tc>
      </w:tr>
      <w:tr w:rsidR="00EE28F9" w:rsidRPr="0074262E" w14:paraId="5BBF7029" w14:textId="77777777" w:rsidTr="00EE28F9">
        <w:trPr>
          <w:trHeight w:val="58"/>
        </w:trPr>
        <w:tc>
          <w:tcPr>
            <w:cnfStyle w:val="001000000000" w:firstRow="0" w:lastRow="0" w:firstColumn="1" w:lastColumn="0" w:oddVBand="0" w:evenVBand="0" w:oddHBand="0" w:evenHBand="0" w:firstRowFirstColumn="0" w:firstRowLastColumn="0" w:lastRowFirstColumn="0" w:lastRowLastColumn="0"/>
            <w:tcW w:w="1616" w:type="dxa"/>
            <w:vMerge/>
            <w:vAlign w:val="center"/>
          </w:tcPr>
          <w:p w14:paraId="39F5B5BB" w14:textId="77777777" w:rsidR="00EE28F9" w:rsidRPr="00133A65" w:rsidRDefault="00EE28F9" w:rsidP="00EE28F9">
            <w:pPr>
              <w:spacing w:line="276" w:lineRule="auto"/>
              <w:jc w:val="center"/>
              <w:rPr>
                <w:rFonts w:eastAsia="Times New Roman" w:cs="Times New Roman"/>
                <w:b w:val="0"/>
                <w:color w:val="000000"/>
                <w:lang w:eastAsia="pl-PL"/>
              </w:rPr>
            </w:pPr>
          </w:p>
        </w:tc>
        <w:tc>
          <w:tcPr>
            <w:tcW w:w="1616" w:type="dxa"/>
            <w:shd w:val="clear" w:color="auto" w:fill="auto"/>
            <w:vAlign w:val="center"/>
          </w:tcPr>
          <w:p w14:paraId="22499263"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SIPPRODSQL002</w:t>
            </w:r>
          </w:p>
        </w:tc>
        <w:tc>
          <w:tcPr>
            <w:tcW w:w="1878" w:type="dxa"/>
            <w:shd w:val="clear" w:color="auto" w:fill="auto"/>
            <w:vAlign w:val="center"/>
          </w:tcPr>
          <w:p w14:paraId="7B81B66E"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8vCPU/18GB/100GB</w:t>
            </w:r>
          </w:p>
          <w:p w14:paraId="3A408B54"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p>
        </w:tc>
        <w:tc>
          <w:tcPr>
            <w:tcW w:w="2030" w:type="dxa"/>
            <w:shd w:val="clear" w:color="auto" w:fill="auto"/>
            <w:vAlign w:val="center"/>
          </w:tcPr>
          <w:p w14:paraId="592DE89C"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MS Windows 2012R2 Standard EN</w:t>
            </w:r>
          </w:p>
        </w:tc>
        <w:tc>
          <w:tcPr>
            <w:tcW w:w="1895" w:type="dxa"/>
            <w:shd w:val="clear" w:color="auto" w:fill="auto"/>
            <w:vAlign w:val="center"/>
          </w:tcPr>
          <w:p w14:paraId="5141935E"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Microsoft SQL (passive)</w:t>
            </w:r>
          </w:p>
        </w:tc>
      </w:tr>
      <w:tr w:rsidR="00EE28F9" w:rsidRPr="0074262E" w14:paraId="62D3C336" w14:textId="77777777" w:rsidTr="00EE28F9">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1616" w:type="dxa"/>
            <w:vMerge w:val="restart"/>
            <w:vAlign w:val="center"/>
          </w:tcPr>
          <w:p w14:paraId="5A3ECE21" w14:textId="77777777" w:rsidR="00EE28F9" w:rsidRPr="00133A65" w:rsidRDefault="00EE28F9" w:rsidP="00EE28F9">
            <w:pPr>
              <w:spacing w:line="276" w:lineRule="auto"/>
              <w:jc w:val="center"/>
              <w:rPr>
                <w:rFonts w:eastAsia="Times New Roman" w:cs="Times New Roman"/>
                <w:b w:val="0"/>
                <w:color w:val="000000"/>
                <w:lang w:val="en-US" w:eastAsia="pl-PL"/>
              </w:rPr>
            </w:pPr>
            <w:r w:rsidRPr="00133A65">
              <w:rPr>
                <w:rFonts w:eastAsia="Times New Roman" w:cs="Times New Roman"/>
                <w:b w:val="0"/>
                <w:color w:val="000000"/>
                <w:lang w:val="en-US" w:eastAsia="pl-PL"/>
              </w:rPr>
              <w:t>MS Active Directory</w:t>
            </w:r>
          </w:p>
        </w:tc>
        <w:tc>
          <w:tcPr>
            <w:tcW w:w="1616" w:type="dxa"/>
            <w:shd w:val="clear" w:color="auto" w:fill="auto"/>
            <w:noWrap/>
            <w:vAlign w:val="center"/>
            <w:hideMark/>
          </w:tcPr>
          <w:p w14:paraId="36769DC8"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SIPADC002</w:t>
            </w:r>
          </w:p>
        </w:tc>
        <w:tc>
          <w:tcPr>
            <w:tcW w:w="1878" w:type="dxa"/>
            <w:shd w:val="clear" w:color="auto" w:fill="auto"/>
            <w:vAlign w:val="center"/>
            <w:hideMark/>
          </w:tcPr>
          <w:p w14:paraId="7F8FDAAB"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4vCPU/4GB/70GB</w:t>
            </w:r>
          </w:p>
        </w:tc>
        <w:tc>
          <w:tcPr>
            <w:tcW w:w="2030" w:type="dxa"/>
            <w:shd w:val="clear" w:color="auto" w:fill="auto"/>
            <w:vAlign w:val="center"/>
            <w:hideMark/>
          </w:tcPr>
          <w:p w14:paraId="4CC4CA3B"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MS Windows 2008 Enterprise PL</w:t>
            </w:r>
          </w:p>
        </w:tc>
        <w:tc>
          <w:tcPr>
            <w:tcW w:w="1895" w:type="dxa"/>
            <w:shd w:val="clear" w:color="auto" w:fill="auto"/>
            <w:vAlign w:val="center"/>
            <w:hideMark/>
          </w:tcPr>
          <w:p w14:paraId="348F19DE"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Active Directory</w:t>
            </w:r>
          </w:p>
          <w:p w14:paraId="70E02AB8"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Centrum Certyfikacji</w:t>
            </w:r>
          </w:p>
        </w:tc>
      </w:tr>
      <w:tr w:rsidR="00EE28F9" w:rsidRPr="0074262E" w14:paraId="783A9E73" w14:textId="77777777" w:rsidTr="00EE28F9">
        <w:trPr>
          <w:trHeight w:val="128"/>
        </w:trPr>
        <w:tc>
          <w:tcPr>
            <w:cnfStyle w:val="001000000000" w:firstRow="0" w:lastRow="0" w:firstColumn="1" w:lastColumn="0" w:oddVBand="0" w:evenVBand="0" w:oddHBand="0" w:evenHBand="0" w:firstRowFirstColumn="0" w:firstRowLastColumn="0" w:lastRowFirstColumn="0" w:lastRowLastColumn="0"/>
            <w:tcW w:w="1616" w:type="dxa"/>
            <w:vMerge/>
            <w:vAlign w:val="center"/>
          </w:tcPr>
          <w:p w14:paraId="70F4DDE2" w14:textId="77777777" w:rsidR="00EE28F9" w:rsidRPr="00133A65" w:rsidRDefault="00EE28F9" w:rsidP="00EE28F9">
            <w:pPr>
              <w:spacing w:line="276" w:lineRule="auto"/>
              <w:jc w:val="center"/>
              <w:rPr>
                <w:rFonts w:eastAsia="Times New Roman" w:cs="Times New Roman"/>
                <w:b w:val="0"/>
                <w:color w:val="000000"/>
                <w:lang w:eastAsia="pl-PL"/>
              </w:rPr>
            </w:pPr>
          </w:p>
        </w:tc>
        <w:tc>
          <w:tcPr>
            <w:tcW w:w="1616" w:type="dxa"/>
            <w:shd w:val="clear" w:color="auto" w:fill="auto"/>
            <w:noWrap/>
            <w:vAlign w:val="center"/>
          </w:tcPr>
          <w:p w14:paraId="7CF11D2F"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SIPADC006</w:t>
            </w:r>
          </w:p>
        </w:tc>
        <w:tc>
          <w:tcPr>
            <w:tcW w:w="1878" w:type="dxa"/>
            <w:shd w:val="clear" w:color="auto" w:fill="auto"/>
            <w:vAlign w:val="center"/>
          </w:tcPr>
          <w:p w14:paraId="48F99E77"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4vCPU/6GB/70GB</w:t>
            </w:r>
          </w:p>
        </w:tc>
        <w:tc>
          <w:tcPr>
            <w:tcW w:w="2030" w:type="dxa"/>
            <w:shd w:val="clear" w:color="auto" w:fill="auto"/>
            <w:vAlign w:val="center"/>
          </w:tcPr>
          <w:p w14:paraId="2B4127F4"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MS Windows 2012R2 Standard EN</w:t>
            </w:r>
          </w:p>
        </w:tc>
        <w:tc>
          <w:tcPr>
            <w:tcW w:w="1895" w:type="dxa"/>
            <w:shd w:val="clear" w:color="auto" w:fill="auto"/>
            <w:vAlign w:val="center"/>
          </w:tcPr>
          <w:p w14:paraId="7DA6849E"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 xml:space="preserve">Active Directory </w:t>
            </w:r>
          </w:p>
        </w:tc>
      </w:tr>
      <w:tr w:rsidR="00EE28F9" w:rsidRPr="0074262E" w14:paraId="5C7FA07D" w14:textId="77777777" w:rsidTr="00EE28F9">
        <w:trPr>
          <w:cnfStyle w:val="000000100000" w:firstRow="0" w:lastRow="0" w:firstColumn="0" w:lastColumn="0" w:oddVBand="0" w:evenVBand="0" w:oddHBand="1" w:evenHBand="0" w:firstRowFirstColumn="0" w:firstRowLastColumn="0" w:lastRowFirstColumn="0" w:lastRowLastColumn="0"/>
          <w:trHeight w:val="5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7BDDA81F" w14:textId="77777777" w:rsidR="00EE28F9" w:rsidRPr="00133A65" w:rsidRDefault="00EE28F9" w:rsidP="00EE28F9">
            <w:pPr>
              <w:spacing w:line="276" w:lineRule="auto"/>
              <w:jc w:val="center"/>
              <w:rPr>
                <w:rFonts w:eastAsia="Times New Roman" w:cs="Times New Roman"/>
                <w:b w:val="0"/>
                <w:color w:val="000000"/>
                <w:lang w:eastAsia="pl-PL"/>
              </w:rPr>
            </w:pPr>
            <w:r w:rsidRPr="00133A65">
              <w:rPr>
                <w:rFonts w:eastAsia="Times New Roman" w:cs="Times New Roman"/>
                <w:b w:val="0"/>
                <w:color w:val="000000"/>
                <w:lang w:eastAsia="pl-PL"/>
              </w:rPr>
              <w:t>Przeglądarka CBD SIP</w:t>
            </w:r>
          </w:p>
        </w:tc>
        <w:tc>
          <w:tcPr>
            <w:tcW w:w="1616" w:type="dxa"/>
            <w:shd w:val="clear" w:color="auto" w:fill="auto"/>
            <w:noWrap/>
            <w:vAlign w:val="center"/>
            <w:hideMark/>
          </w:tcPr>
          <w:p w14:paraId="0187A154"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SIPPRODAP002</w:t>
            </w:r>
          </w:p>
        </w:tc>
        <w:tc>
          <w:tcPr>
            <w:tcW w:w="1878" w:type="dxa"/>
            <w:shd w:val="clear" w:color="auto" w:fill="auto"/>
            <w:vAlign w:val="center"/>
            <w:hideMark/>
          </w:tcPr>
          <w:p w14:paraId="4B44D4ED"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6vCPU/12GB/120GB</w:t>
            </w:r>
          </w:p>
        </w:tc>
        <w:tc>
          <w:tcPr>
            <w:tcW w:w="2030" w:type="dxa"/>
            <w:shd w:val="clear" w:color="auto" w:fill="auto"/>
            <w:vAlign w:val="center"/>
            <w:hideMark/>
          </w:tcPr>
          <w:p w14:paraId="2AA977E5"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MS Windows 2012R2 Standard EN</w:t>
            </w:r>
          </w:p>
        </w:tc>
        <w:tc>
          <w:tcPr>
            <w:tcW w:w="1895" w:type="dxa"/>
            <w:shd w:val="clear" w:color="auto" w:fill="auto"/>
            <w:vAlign w:val="center"/>
            <w:hideMark/>
          </w:tcPr>
          <w:p w14:paraId="42694B6E"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RedHat JBoss Application Server</w:t>
            </w:r>
          </w:p>
        </w:tc>
      </w:tr>
      <w:tr w:rsidR="00EE28F9" w:rsidRPr="0074262E" w14:paraId="0855385D" w14:textId="77777777" w:rsidTr="00EE28F9">
        <w:trPr>
          <w:trHeight w:val="62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273CB9F9" w14:textId="77777777" w:rsidR="00EE28F9" w:rsidRPr="00133A65" w:rsidRDefault="00EE28F9" w:rsidP="00EE28F9">
            <w:pPr>
              <w:spacing w:line="276" w:lineRule="auto"/>
              <w:jc w:val="center"/>
              <w:rPr>
                <w:rFonts w:eastAsia="Times New Roman" w:cs="Times New Roman"/>
                <w:b w:val="0"/>
                <w:color w:val="000000"/>
                <w:lang w:eastAsia="pl-PL"/>
              </w:rPr>
            </w:pPr>
            <w:r w:rsidRPr="00133A65">
              <w:rPr>
                <w:rFonts w:eastAsia="Times New Roman" w:cs="Times New Roman"/>
                <w:b w:val="0"/>
                <w:color w:val="000000"/>
                <w:lang w:eastAsia="pl-PL"/>
              </w:rPr>
              <w:t>Menadżer zapytań QM</w:t>
            </w:r>
          </w:p>
        </w:tc>
        <w:tc>
          <w:tcPr>
            <w:tcW w:w="1616" w:type="dxa"/>
            <w:shd w:val="clear" w:color="auto" w:fill="auto"/>
            <w:noWrap/>
            <w:vAlign w:val="center"/>
            <w:hideMark/>
          </w:tcPr>
          <w:p w14:paraId="5FB741C6"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SIPPRODMQ003</w:t>
            </w:r>
          </w:p>
        </w:tc>
        <w:tc>
          <w:tcPr>
            <w:tcW w:w="1878" w:type="dxa"/>
            <w:shd w:val="clear" w:color="auto" w:fill="auto"/>
            <w:vAlign w:val="center"/>
            <w:hideMark/>
          </w:tcPr>
          <w:p w14:paraId="14632B3D"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6vCPU/16GB/500GB</w:t>
            </w:r>
          </w:p>
        </w:tc>
        <w:tc>
          <w:tcPr>
            <w:tcW w:w="2030" w:type="dxa"/>
            <w:shd w:val="clear" w:color="auto" w:fill="auto"/>
            <w:vAlign w:val="center"/>
            <w:hideMark/>
          </w:tcPr>
          <w:p w14:paraId="3B7E82A0"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eastAsia="pl-PL"/>
              </w:rPr>
              <w:t>MS Windows 2008 Enterprise PL</w:t>
            </w:r>
          </w:p>
        </w:tc>
        <w:tc>
          <w:tcPr>
            <w:tcW w:w="1895" w:type="dxa"/>
            <w:shd w:val="clear" w:color="auto" w:fill="auto"/>
            <w:vAlign w:val="center"/>
            <w:hideMark/>
          </w:tcPr>
          <w:p w14:paraId="7F660831" w14:textId="77777777" w:rsidR="00EE28F9" w:rsidRPr="0074262E" w:rsidRDefault="00EE28F9" w:rsidP="00EE28F9">
            <w:pPr>
              <w:spacing w:line="276" w:lineRule="auto"/>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IBM Websphere MQ</w:t>
            </w:r>
          </w:p>
        </w:tc>
      </w:tr>
      <w:tr w:rsidR="00EE28F9" w:rsidRPr="0074262E" w14:paraId="0ACDCB80" w14:textId="77777777" w:rsidTr="00EE28F9">
        <w:trPr>
          <w:cnfStyle w:val="000000100000" w:firstRow="0" w:lastRow="0" w:firstColumn="0" w:lastColumn="0" w:oddVBand="0" w:evenVBand="0" w:oddHBand="1"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616" w:type="dxa"/>
            <w:vAlign w:val="center"/>
          </w:tcPr>
          <w:p w14:paraId="4860054D" w14:textId="77777777" w:rsidR="00EE28F9" w:rsidRPr="00133A65" w:rsidRDefault="00EE28F9" w:rsidP="00EE28F9">
            <w:pPr>
              <w:spacing w:line="276" w:lineRule="auto"/>
              <w:jc w:val="center"/>
              <w:rPr>
                <w:rFonts w:eastAsia="Times New Roman" w:cs="Times New Roman"/>
                <w:b w:val="0"/>
                <w:color w:val="000000"/>
                <w:lang w:eastAsia="pl-PL"/>
              </w:rPr>
            </w:pPr>
            <w:r w:rsidRPr="00133A65">
              <w:rPr>
                <w:rFonts w:eastAsia="Times New Roman" w:cs="Times New Roman"/>
                <w:b w:val="0"/>
                <w:color w:val="000000"/>
                <w:lang w:eastAsia="pl-PL"/>
              </w:rPr>
              <w:lastRenderedPageBreak/>
              <w:t>Menadżer transmisji TM</w:t>
            </w:r>
          </w:p>
        </w:tc>
        <w:tc>
          <w:tcPr>
            <w:tcW w:w="1616" w:type="dxa"/>
            <w:shd w:val="clear" w:color="auto" w:fill="auto"/>
            <w:noWrap/>
            <w:vAlign w:val="center"/>
          </w:tcPr>
          <w:p w14:paraId="26B839AF"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SIPPRODMQ004</w:t>
            </w:r>
          </w:p>
        </w:tc>
        <w:tc>
          <w:tcPr>
            <w:tcW w:w="1878" w:type="dxa"/>
            <w:shd w:val="clear" w:color="auto" w:fill="auto"/>
            <w:vAlign w:val="center"/>
          </w:tcPr>
          <w:p w14:paraId="0489B8D5"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6vCPU/16GB/500GB</w:t>
            </w:r>
          </w:p>
        </w:tc>
        <w:tc>
          <w:tcPr>
            <w:tcW w:w="2030" w:type="dxa"/>
            <w:shd w:val="clear" w:color="auto" w:fill="auto"/>
            <w:vAlign w:val="center"/>
          </w:tcPr>
          <w:p w14:paraId="32847715"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pl-PL"/>
              </w:rPr>
            </w:pPr>
            <w:r w:rsidRPr="0074262E">
              <w:rPr>
                <w:rFonts w:eastAsia="Times New Roman" w:cs="Times New Roman"/>
                <w:color w:val="000000"/>
                <w:lang w:eastAsia="pl-PL"/>
              </w:rPr>
              <w:t>MS Windows 2008 Enterprise PL</w:t>
            </w:r>
          </w:p>
        </w:tc>
        <w:tc>
          <w:tcPr>
            <w:tcW w:w="1895" w:type="dxa"/>
            <w:shd w:val="clear" w:color="auto" w:fill="auto"/>
            <w:vAlign w:val="center"/>
          </w:tcPr>
          <w:p w14:paraId="1ED920D8" w14:textId="77777777" w:rsidR="00EE28F9" w:rsidRPr="0074262E" w:rsidRDefault="00EE28F9" w:rsidP="00EE28F9">
            <w:pPr>
              <w:spacing w:line="276" w:lineRule="auto"/>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val="en-US" w:eastAsia="pl-PL"/>
              </w:rPr>
            </w:pPr>
            <w:r w:rsidRPr="0074262E">
              <w:rPr>
                <w:rFonts w:eastAsia="Times New Roman" w:cs="Times New Roman"/>
                <w:color w:val="000000"/>
                <w:lang w:val="en-US" w:eastAsia="pl-PL"/>
              </w:rPr>
              <w:t>IBM Websphere MQ</w:t>
            </w:r>
          </w:p>
        </w:tc>
      </w:tr>
    </w:tbl>
    <w:p w14:paraId="1404967D" w14:textId="77777777" w:rsidR="00EE28F9" w:rsidRPr="007E052A" w:rsidRDefault="00EE28F9" w:rsidP="00EE28F9">
      <w:pPr>
        <w:spacing w:line="276" w:lineRule="auto"/>
        <w:rPr>
          <w:rFonts w:cs="Times New Roman"/>
        </w:rPr>
      </w:pPr>
    </w:p>
    <w:p w14:paraId="0F0DFA9A" w14:textId="77777777" w:rsidR="00EE28F9" w:rsidRPr="00B9640D" w:rsidRDefault="00EE28F9" w:rsidP="00EE28F9">
      <w:pPr>
        <w:pStyle w:val="Akapitzlist"/>
        <w:ind w:left="0"/>
        <w:rPr>
          <w:rFonts w:cs="Times New Roman"/>
          <w:szCs w:val="26"/>
        </w:rPr>
      </w:pPr>
      <w:r w:rsidRPr="00B9640D">
        <w:rPr>
          <w:rFonts w:cs="Times New Roman"/>
          <w:szCs w:val="26"/>
        </w:rPr>
        <w:t>System CBD-SIP-PK zbudowany jest na bazie sprzętu którego specyfikacja podana jest w tabeli poniżej.</w:t>
      </w:r>
    </w:p>
    <w:p w14:paraId="26539A79" w14:textId="77777777" w:rsidR="00EE28F9" w:rsidRDefault="00EE28F9" w:rsidP="00EE28F9">
      <w:pPr>
        <w:pStyle w:val="Legenda"/>
        <w:rPr>
          <w:rFonts w:cs="Times New Roman"/>
          <w:color w:val="auto"/>
          <w:sz w:val="22"/>
          <w:szCs w:val="26"/>
        </w:rPr>
      </w:pPr>
    </w:p>
    <w:p w14:paraId="7059D418" w14:textId="77777777" w:rsidR="00EE28F9" w:rsidRPr="00EB62D8" w:rsidRDefault="00EE28F9" w:rsidP="00EE28F9">
      <w:pPr>
        <w:pStyle w:val="Legenda"/>
        <w:rPr>
          <w:rFonts w:cs="Times New Roman"/>
          <w:i w:val="0"/>
          <w:color w:val="auto"/>
          <w:sz w:val="28"/>
          <w:szCs w:val="26"/>
        </w:rPr>
      </w:pPr>
      <w:bookmarkStart w:id="353" w:name="_Toc529159760"/>
      <w:r w:rsidRPr="00EB62D8">
        <w:rPr>
          <w:i w:val="0"/>
          <w:color w:val="auto"/>
          <w:sz w:val="22"/>
        </w:rPr>
        <w:t xml:space="preserve">Tabela </w:t>
      </w:r>
      <w:r w:rsidRPr="00EB62D8">
        <w:rPr>
          <w:i w:val="0"/>
          <w:color w:val="auto"/>
          <w:sz w:val="22"/>
        </w:rPr>
        <w:fldChar w:fldCharType="begin"/>
      </w:r>
      <w:r w:rsidRPr="00EB62D8">
        <w:rPr>
          <w:i w:val="0"/>
          <w:color w:val="auto"/>
          <w:sz w:val="22"/>
        </w:rPr>
        <w:instrText xml:space="preserve"> SEQ Tabela \* ARABIC </w:instrText>
      </w:r>
      <w:r w:rsidRPr="00EB62D8">
        <w:rPr>
          <w:i w:val="0"/>
          <w:color w:val="auto"/>
          <w:sz w:val="22"/>
        </w:rPr>
        <w:fldChar w:fldCharType="separate"/>
      </w:r>
      <w:r w:rsidRPr="00EB62D8">
        <w:rPr>
          <w:i w:val="0"/>
          <w:noProof/>
          <w:color w:val="auto"/>
          <w:sz w:val="22"/>
        </w:rPr>
        <w:t>4</w:t>
      </w:r>
      <w:r w:rsidRPr="00EB62D8">
        <w:rPr>
          <w:i w:val="0"/>
          <w:color w:val="auto"/>
          <w:sz w:val="22"/>
        </w:rPr>
        <w:fldChar w:fldCharType="end"/>
      </w:r>
      <w:r w:rsidRPr="00EB62D8">
        <w:rPr>
          <w:i w:val="0"/>
          <w:color w:val="auto"/>
          <w:sz w:val="22"/>
        </w:rPr>
        <w:t xml:space="preserve"> Elementy infrastruktury systemu CBD-SIP-PK</w:t>
      </w:r>
      <w:bookmarkEnd w:id="353"/>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16"/>
        <w:gridCol w:w="887"/>
        <w:gridCol w:w="5080"/>
      </w:tblGrid>
      <w:tr w:rsidR="00EE28F9" w:rsidRPr="00A93BCB" w14:paraId="54B26092" w14:textId="77777777" w:rsidTr="00EE28F9">
        <w:tc>
          <w:tcPr>
            <w:tcW w:w="2854" w:type="dxa"/>
            <w:shd w:val="clear" w:color="auto" w:fill="D9D9D9"/>
            <w:tcMar>
              <w:top w:w="0" w:type="dxa"/>
              <w:left w:w="108" w:type="dxa"/>
              <w:bottom w:w="0" w:type="dxa"/>
              <w:right w:w="108" w:type="dxa"/>
            </w:tcMar>
            <w:hideMark/>
          </w:tcPr>
          <w:p w14:paraId="412A8924" w14:textId="77777777" w:rsidR="00EE28F9" w:rsidRPr="00D3683A" w:rsidRDefault="00EE28F9" w:rsidP="00EE28F9">
            <w:pPr>
              <w:jc w:val="center"/>
              <w:rPr>
                <w:rFonts w:cs="Times New Roman"/>
                <w:b/>
                <w:bCs/>
                <w:iCs/>
                <w:szCs w:val="26"/>
              </w:rPr>
            </w:pPr>
            <w:r w:rsidRPr="00D3683A">
              <w:rPr>
                <w:rFonts w:cs="Times New Roman"/>
                <w:b/>
                <w:bCs/>
                <w:iCs/>
                <w:szCs w:val="26"/>
              </w:rPr>
              <w:t>Urządzenie</w:t>
            </w:r>
          </w:p>
        </w:tc>
        <w:tc>
          <w:tcPr>
            <w:tcW w:w="891" w:type="dxa"/>
            <w:shd w:val="clear" w:color="auto" w:fill="D9D9D9"/>
            <w:tcMar>
              <w:top w:w="0" w:type="dxa"/>
              <w:left w:w="108" w:type="dxa"/>
              <w:bottom w:w="0" w:type="dxa"/>
              <w:right w:w="108" w:type="dxa"/>
            </w:tcMar>
            <w:hideMark/>
          </w:tcPr>
          <w:p w14:paraId="17DBFDA0" w14:textId="77777777" w:rsidR="00EE28F9" w:rsidRPr="00D3683A" w:rsidRDefault="00EE28F9" w:rsidP="00EE28F9">
            <w:pPr>
              <w:jc w:val="center"/>
              <w:rPr>
                <w:rFonts w:cs="Times New Roman"/>
                <w:b/>
                <w:bCs/>
                <w:iCs/>
                <w:szCs w:val="26"/>
              </w:rPr>
            </w:pPr>
            <w:r w:rsidRPr="00D3683A">
              <w:rPr>
                <w:rFonts w:cs="Times New Roman"/>
                <w:b/>
                <w:bCs/>
                <w:iCs/>
                <w:szCs w:val="26"/>
              </w:rPr>
              <w:t>Sztuk</w:t>
            </w:r>
          </w:p>
        </w:tc>
        <w:tc>
          <w:tcPr>
            <w:tcW w:w="5169" w:type="dxa"/>
            <w:shd w:val="clear" w:color="auto" w:fill="D9D9D9"/>
            <w:tcMar>
              <w:top w:w="0" w:type="dxa"/>
              <w:left w:w="108" w:type="dxa"/>
              <w:bottom w:w="0" w:type="dxa"/>
              <w:right w:w="108" w:type="dxa"/>
            </w:tcMar>
            <w:hideMark/>
          </w:tcPr>
          <w:p w14:paraId="6D9DAAE7" w14:textId="77777777" w:rsidR="00EE28F9" w:rsidRPr="00D3683A" w:rsidRDefault="00EE28F9" w:rsidP="00EE28F9">
            <w:pPr>
              <w:jc w:val="center"/>
              <w:rPr>
                <w:rFonts w:cs="Times New Roman"/>
                <w:b/>
                <w:bCs/>
                <w:iCs/>
                <w:szCs w:val="26"/>
              </w:rPr>
            </w:pPr>
            <w:r w:rsidRPr="00D3683A">
              <w:rPr>
                <w:rFonts w:cs="Times New Roman"/>
                <w:b/>
                <w:bCs/>
                <w:iCs/>
                <w:szCs w:val="26"/>
              </w:rPr>
              <w:t>Konfiguracja</w:t>
            </w:r>
          </w:p>
        </w:tc>
      </w:tr>
      <w:tr w:rsidR="00EE28F9" w:rsidRPr="00A93BCB" w14:paraId="1C9BC900" w14:textId="77777777" w:rsidTr="00EE28F9">
        <w:tc>
          <w:tcPr>
            <w:tcW w:w="2854" w:type="dxa"/>
            <w:tcMar>
              <w:top w:w="0" w:type="dxa"/>
              <w:left w:w="108" w:type="dxa"/>
              <w:bottom w:w="0" w:type="dxa"/>
              <w:right w:w="108" w:type="dxa"/>
            </w:tcMar>
            <w:hideMark/>
          </w:tcPr>
          <w:p w14:paraId="5A2F963B" w14:textId="77777777" w:rsidR="00EE28F9" w:rsidRPr="00D3683A" w:rsidRDefault="00EE28F9" w:rsidP="00EE28F9">
            <w:pPr>
              <w:rPr>
                <w:rFonts w:cs="Times New Roman"/>
                <w:szCs w:val="26"/>
                <w:lang w:val="en-US"/>
              </w:rPr>
            </w:pPr>
            <w:r w:rsidRPr="00D3683A">
              <w:rPr>
                <w:rFonts w:cs="Times New Roman"/>
                <w:szCs w:val="26"/>
                <w:lang w:val="en-US"/>
              </w:rPr>
              <w:t>PY BX2560 M1 Dual Server Blade</w:t>
            </w:r>
          </w:p>
        </w:tc>
        <w:tc>
          <w:tcPr>
            <w:tcW w:w="891" w:type="dxa"/>
            <w:tcMar>
              <w:top w:w="0" w:type="dxa"/>
              <w:left w:w="108" w:type="dxa"/>
              <w:bottom w:w="0" w:type="dxa"/>
              <w:right w:w="108" w:type="dxa"/>
            </w:tcMar>
            <w:hideMark/>
          </w:tcPr>
          <w:p w14:paraId="6EA3436D" w14:textId="77777777" w:rsidR="00EE28F9" w:rsidRPr="00D3683A" w:rsidRDefault="00EE28F9" w:rsidP="00EE28F9">
            <w:pPr>
              <w:jc w:val="center"/>
              <w:rPr>
                <w:rFonts w:cs="Times New Roman"/>
                <w:szCs w:val="26"/>
              </w:rPr>
            </w:pPr>
            <w:r w:rsidRPr="00D3683A">
              <w:rPr>
                <w:rFonts w:cs="Times New Roman"/>
                <w:szCs w:val="26"/>
              </w:rPr>
              <w:t>8</w:t>
            </w:r>
          </w:p>
        </w:tc>
        <w:tc>
          <w:tcPr>
            <w:tcW w:w="5169" w:type="dxa"/>
            <w:tcMar>
              <w:top w:w="0" w:type="dxa"/>
              <w:left w:w="108" w:type="dxa"/>
              <w:bottom w:w="0" w:type="dxa"/>
              <w:right w:w="108" w:type="dxa"/>
            </w:tcMar>
            <w:hideMark/>
          </w:tcPr>
          <w:p w14:paraId="085E9F51" w14:textId="77777777" w:rsidR="00EE28F9" w:rsidRPr="00D3683A" w:rsidRDefault="00EE28F9" w:rsidP="00C707D9">
            <w:pPr>
              <w:numPr>
                <w:ilvl w:val="0"/>
                <w:numId w:val="61"/>
              </w:numPr>
              <w:spacing w:after="0" w:line="240" w:lineRule="auto"/>
              <w:rPr>
                <w:rFonts w:eastAsia="Times New Roman" w:cs="Times New Roman"/>
                <w:szCs w:val="26"/>
                <w:lang w:val="de-DE"/>
              </w:rPr>
            </w:pPr>
            <w:r w:rsidRPr="00D3683A">
              <w:rPr>
                <w:rFonts w:eastAsia="Times New Roman" w:cs="Times New Roman"/>
                <w:szCs w:val="26"/>
                <w:lang w:val="de-DE"/>
              </w:rPr>
              <w:t>2 x - Intel Xeon E5-2670v3 12C/24T 2.30 GHz</w:t>
            </w:r>
          </w:p>
          <w:p w14:paraId="31129D80" w14:textId="77777777" w:rsidR="00EE28F9" w:rsidRPr="00D3683A" w:rsidRDefault="00EE28F9" w:rsidP="00C707D9">
            <w:pPr>
              <w:numPr>
                <w:ilvl w:val="0"/>
                <w:numId w:val="61"/>
              </w:numPr>
              <w:spacing w:after="0" w:line="240" w:lineRule="auto"/>
              <w:rPr>
                <w:rFonts w:eastAsia="Times New Roman" w:cs="Times New Roman"/>
                <w:szCs w:val="26"/>
                <w:lang w:val="en-US"/>
              </w:rPr>
            </w:pPr>
            <w:r w:rsidRPr="00D3683A">
              <w:rPr>
                <w:rFonts w:eastAsia="Times New Roman" w:cs="Times New Roman"/>
                <w:szCs w:val="26"/>
                <w:lang w:val="en-US"/>
              </w:rPr>
              <w:t>256 GB RAM DDR4-2133</w:t>
            </w:r>
          </w:p>
          <w:p w14:paraId="3230FE62" w14:textId="77777777" w:rsidR="00EE28F9" w:rsidRPr="00D3683A" w:rsidRDefault="00EE28F9" w:rsidP="00C707D9">
            <w:pPr>
              <w:numPr>
                <w:ilvl w:val="0"/>
                <w:numId w:val="61"/>
              </w:numPr>
              <w:spacing w:after="0" w:line="240" w:lineRule="auto"/>
              <w:rPr>
                <w:rFonts w:eastAsia="Times New Roman" w:cs="Times New Roman"/>
                <w:szCs w:val="26"/>
                <w:lang w:val="en-US"/>
              </w:rPr>
            </w:pPr>
            <w:r w:rsidRPr="00D3683A">
              <w:rPr>
                <w:rFonts w:eastAsia="Times New Roman" w:cs="Times New Roman"/>
                <w:szCs w:val="26"/>
                <w:lang w:val="en-US"/>
              </w:rPr>
              <w:t>2 x 600 GB SAS 10k</w:t>
            </w:r>
          </w:p>
        </w:tc>
      </w:tr>
      <w:tr w:rsidR="00EE28F9" w:rsidRPr="00A93BCB" w14:paraId="08528D00" w14:textId="77777777" w:rsidTr="00EE28F9">
        <w:tc>
          <w:tcPr>
            <w:tcW w:w="2854" w:type="dxa"/>
            <w:tcMar>
              <w:top w:w="0" w:type="dxa"/>
              <w:left w:w="108" w:type="dxa"/>
              <w:bottom w:w="0" w:type="dxa"/>
              <w:right w:w="108" w:type="dxa"/>
            </w:tcMar>
            <w:hideMark/>
          </w:tcPr>
          <w:p w14:paraId="1F7ABED9" w14:textId="77777777" w:rsidR="00EE28F9" w:rsidRPr="00D3683A" w:rsidRDefault="00EE28F9" w:rsidP="00EE28F9">
            <w:pPr>
              <w:rPr>
                <w:rFonts w:cs="Times New Roman"/>
                <w:szCs w:val="26"/>
                <w:lang w:val="en-US"/>
              </w:rPr>
            </w:pPr>
            <w:r w:rsidRPr="00D3683A">
              <w:rPr>
                <w:rFonts w:cs="Times New Roman"/>
                <w:szCs w:val="26"/>
                <w:lang w:val="en-US"/>
              </w:rPr>
              <w:t>RX2540 M1 (rack)</w:t>
            </w:r>
          </w:p>
        </w:tc>
        <w:tc>
          <w:tcPr>
            <w:tcW w:w="891" w:type="dxa"/>
            <w:tcMar>
              <w:top w:w="0" w:type="dxa"/>
              <w:left w:w="108" w:type="dxa"/>
              <w:bottom w:w="0" w:type="dxa"/>
              <w:right w:w="108" w:type="dxa"/>
            </w:tcMar>
            <w:hideMark/>
          </w:tcPr>
          <w:p w14:paraId="42F84700" w14:textId="77777777" w:rsidR="00EE28F9" w:rsidRPr="00D3683A" w:rsidRDefault="00EE28F9" w:rsidP="00EE28F9">
            <w:pPr>
              <w:jc w:val="center"/>
              <w:rPr>
                <w:rFonts w:cs="Times New Roman"/>
                <w:szCs w:val="26"/>
                <w:lang w:val="en-US"/>
              </w:rPr>
            </w:pPr>
            <w:r w:rsidRPr="00D3683A">
              <w:rPr>
                <w:rFonts w:cs="Times New Roman"/>
                <w:szCs w:val="26"/>
                <w:lang w:val="en-US"/>
              </w:rPr>
              <w:t>3</w:t>
            </w:r>
          </w:p>
        </w:tc>
        <w:tc>
          <w:tcPr>
            <w:tcW w:w="5169" w:type="dxa"/>
            <w:tcMar>
              <w:top w:w="0" w:type="dxa"/>
              <w:left w:w="108" w:type="dxa"/>
              <w:bottom w:w="0" w:type="dxa"/>
              <w:right w:w="108" w:type="dxa"/>
            </w:tcMar>
            <w:hideMark/>
          </w:tcPr>
          <w:p w14:paraId="49C89F5E" w14:textId="77777777" w:rsidR="00EE28F9" w:rsidRPr="00D3683A" w:rsidRDefault="00EE28F9" w:rsidP="00C707D9">
            <w:pPr>
              <w:numPr>
                <w:ilvl w:val="0"/>
                <w:numId w:val="62"/>
              </w:numPr>
              <w:spacing w:after="0" w:line="240" w:lineRule="auto"/>
              <w:rPr>
                <w:rFonts w:eastAsia="Times New Roman" w:cs="Times New Roman"/>
                <w:szCs w:val="26"/>
                <w:lang w:val="de-DE"/>
              </w:rPr>
            </w:pPr>
            <w:r w:rsidRPr="00D3683A">
              <w:rPr>
                <w:rFonts w:eastAsia="Times New Roman" w:cs="Times New Roman"/>
                <w:szCs w:val="26"/>
                <w:lang w:val="de-DE"/>
              </w:rPr>
              <w:t>2 x Intel Xeon E5-2630v3 8C/16T 2.40 GHz</w:t>
            </w:r>
          </w:p>
          <w:p w14:paraId="3096C738" w14:textId="77777777" w:rsidR="00EE28F9" w:rsidRPr="00D3683A" w:rsidRDefault="00EE28F9" w:rsidP="00C707D9">
            <w:pPr>
              <w:numPr>
                <w:ilvl w:val="0"/>
                <w:numId w:val="62"/>
              </w:numPr>
              <w:spacing w:after="0" w:line="240" w:lineRule="auto"/>
              <w:rPr>
                <w:rFonts w:eastAsia="Times New Roman" w:cs="Times New Roman"/>
                <w:szCs w:val="26"/>
                <w:lang w:val="en-US"/>
              </w:rPr>
            </w:pPr>
            <w:r w:rsidRPr="00D3683A">
              <w:rPr>
                <w:rFonts w:eastAsia="Times New Roman" w:cs="Times New Roman"/>
                <w:szCs w:val="26"/>
                <w:lang w:val="en-US"/>
              </w:rPr>
              <w:t>128 GB RAM DDR4-2133</w:t>
            </w:r>
          </w:p>
          <w:p w14:paraId="236582AB" w14:textId="77777777" w:rsidR="00EE28F9" w:rsidRPr="00D3683A" w:rsidRDefault="00EE28F9" w:rsidP="00C707D9">
            <w:pPr>
              <w:numPr>
                <w:ilvl w:val="0"/>
                <w:numId w:val="62"/>
              </w:numPr>
              <w:spacing w:after="0" w:line="240" w:lineRule="auto"/>
              <w:rPr>
                <w:rFonts w:eastAsia="Times New Roman" w:cs="Times New Roman"/>
                <w:szCs w:val="26"/>
                <w:lang w:val="en-US"/>
              </w:rPr>
            </w:pPr>
            <w:r w:rsidRPr="00D3683A">
              <w:rPr>
                <w:rFonts w:eastAsia="Times New Roman" w:cs="Times New Roman"/>
                <w:szCs w:val="26"/>
                <w:lang w:val="en-US"/>
              </w:rPr>
              <w:t>4 x 600 GB SAS 10k</w:t>
            </w:r>
          </w:p>
        </w:tc>
      </w:tr>
      <w:tr w:rsidR="00EE28F9" w:rsidRPr="00A93BCB" w14:paraId="454BBCA8" w14:textId="77777777" w:rsidTr="00EE28F9">
        <w:tc>
          <w:tcPr>
            <w:tcW w:w="2854" w:type="dxa"/>
            <w:tcMar>
              <w:top w:w="0" w:type="dxa"/>
              <w:left w:w="108" w:type="dxa"/>
              <w:bottom w:w="0" w:type="dxa"/>
              <w:right w:w="108" w:type="dxa"/>
            </w:tcMar>
          </w:tcPr>
          <w:p w14:paraId="61F7F949" w14:textId="77777777" w:rsidR="00EE28F9" w:rsidRPr="00D3683A" w:rsidRDefault="00EE28F9" w:rsidP="00EE28F9">
            <w:pPr>
              <w:rPr>
                <w:rFonts w:cs="Times New Roman"/>
                <w:szCs w:val="26"/>
                <w:lang w:val="en-US"/>
              </w:rPr>
            </w:pPr>
            <w:r w:rsidRPr="00D3683A">
              <w:rPr>
                <w:rFonts w:cs="Times New Roman"/>
                <w:szCs w:val="26"/>
                <w:lang w:val="en-US"/>
              </w:rPr>
              <w:t>PY CB FC Switch 16Gb 18/8 26 (Brocade)</w:t>
            </w:r>
          </w:p>
        </w:tc>
        <w:tc>
          <w:tcPr>
            <w:tcW w:w="891" w:type="dxa"/>
            <w:tcMar>
              <w:top w:w="0" w:type="dxa"/>
              <w:left w:w="108" w:type="dxa"/>
              <w:bottom w:w="0" w:type="dxa"/>
              <w:right w:w="108" w:type="dxa"/>
            </w:tcMar>
          </w:tcPr>
          <w:p w14:paraId="01235FE2" w14:textId="77777777" w:rsidR="00EE28F9" w:rsidRPr="00D3683A" w:rsidRDefault="00EE28F9" w:rsidP="00EE28F9">
            <w:pPr>
              <w:jc w:val="center"/>
              <w:rPr>
                <w:rFonts w:cs="Times New Roman"/>
                <w:szCs w:val="26"/>
                <w:lang w:val="en-US"/>
              </w:rPr>
            </w:pPr>
            <w:r w:rsidRPr="00D3683A">
              <w:rPr>
                <w:rFonts w:cs="Times New Roman"/>
                <w:szCs w:val="26"/>
                <w:lang w:val="en-US"/>
              </w:rPr>
              <w:t>2</w:t>
            </w:r>
          </w:p>
        </w:tc>
        <w:tc>
          <w:tcPr>
            <w:tcW w:w="5169" w:type="dxa"/>
            <w:tcMar>
              <w:top w:w="0" w:type="dxa"/>
              <w:left w:w="108" w:type="dxa"/>
              <w:bottom w:w="0" w:type="dxa"/>
              <w:right w:w="108" w:type="dxa"/>
            </w:tcMar>
          </w:tcPr>
          <w:p w14:paraId="452205F7" w14:textId="77777777" w:rsidR="00EE28F9" w:rsidRPr="00D3683A" w:rsidRDefault="00EE28F9" w:rsidP="00EE28F9">
            <w:pPr>
              <w:rPr>
                <w:rFonts w:eastAsia="Times New Roman" w:cs="Times New Roman"/>
                <w:szCs w:val="26"/>
              </w:rPr>
            </w:pPr>
            <w:r w:rsidRPr="00D3683A">
              <w:rPr>
                <w:rFonts w:eastAsia="Times New Roman" w:cs="Times New Roman"/>
                <w:szCs w:val="26"/>
              </w:rPr>
              <w:t>Przełączniki wyposażone w 18 portów FC 8Gbit/s</w:t>
            </w:r>
          </w:p>
        </w:tc>
      </w:tr>
    </w:tbl>
    <w:p w14:paraId="05915BDE" w14:textId="77777777" w:rsidR="00EE28F9" w:rsidRPr="007E052A" w:rsidRDefault="00EE28F9" w:rsidP="00EE28F9">
      <w:pPr>
        <w:spacing w:line="276" w:lineRule="auto"/>
        <w:rPr>
          <w:rFonts w:cs="Times New Roman"/>
        </w:rPr>
      </w:pPr>
    </w:p>
    <w:p w14:paraId="347DF72A" w14:textId="77777777" w:rsidR="00EE28F9" w:rsidRDefault="00EE28F9" w:rsidP="00EE28F9">
      <w:pPr>
        <w:pStyle w:val="Legenda"/>
        <w:rPr>
          <w:rFonts w:cs="Times New Roman"/>
          <w:color w:val="auto"/>
          <w:sz w:val="22"/>
          <w:szCs w:val="26"/>
        </w:rPr>
      </w:pPr>
      <w:r w:rsidRPr="00EB62D8">
        <w:rPr>
          <w:rFonts w:cs="Times New Roman"/>
          <w:i w:val="0"/>
          <w:iCs w:val="0"/>
          <w:color w:val="auto"/>
          <w:sz w:val="22"/>
          <w:szCs w:val="26"/>
        </w:rPr>
        <w:t>System CBD-SIP-PK wykorzystuje macierze dyskowe których parametry podane są w tabeli poniżej.</w:t>
      </w:r>
      <w:r w:rsidRPr="00EB62D8">
        <w:rPr>
          <w:rFonts w:cs="Times New Roman"/>
          <w:color w:val="auto"/>
          <w:sz w:val="22"/>
          <w:szCs w:val="26"/>
        </w:rPr>
        <w:t xml:space="preserve"> </w:t>
      </w:r>
    </w:p>
    <w:p w14:paraId="5F7FE3D7" w14:textId="77777777" w:rsidR="00EE28F9" w:rsidRPr="00EB62D8" w:rsidRDefault="00EE28F9" w:rsidP="00EE28F9"/>
    <w:p w14:paraId="4854AA4A" w14:textId="77777777" w:rsidR="00EE28F9" w:rsidRPr="00EB62D8" w:rsidRDefault="00EE28F9" w:rsidP="00EE28F9">
      <w:pPr>
        <w:pStyle w:val="Legenda"/>
        <w:rPr>
          <w:i w:val="0"/>
          <w:color w:val="auto"/>
          <w:sz w:val="22"/>
          <w:szCs w:val="22"/>
        </w:rPr>
      </w:pPr>
      <w:bookmarkStart w:id="354" w:name="_Toc529159761"/>
      <w:r w:rsidRPr="00EB62D8">
        <w:rPr>
          <w:i w:val="0"/>
          <w:color w:val="auto"/>
          <w:sz w:val="22"/>
          <w:szCs w:val="22"/>
        </w:rPr>
        <w:t xml:space="preserve">Tabela </w:t>
      </w:r>
      <w:r w:rsidRPr="00EB62D8">
        <w:rPr>
          <w:i w:val="0"/>
          <w:noProof/>
          <w:color w:val="auto"/>
          <w:sz w:val="22"/>
          <w:szCs w:val="22"/>
        </w:rPr>
        <w:fldChar w:fldCharType="begin"/>
      </w:r>
      <w:r w:rsidRPr="00EB62D8">
        <w:rPr>
          <w:i w:val="0"/>
          <w:noProof/>
          <w:color w:val="auto"/>
          <w:sz w:val="22"/>
          <w:szCs w:val="22"/>
        </w:rPr>
        <w:instrText xml:space="preserve"> SEQ Tabela \* ARABIC </w:instrText>
      </w:r>
      <w:r w:rsidRPr="00EB62D8">
        <w:rPr>
          <w:i w:val="0"/>
          <w:noProof/>
          <w:color w:val="auto"/>
          <w:sz w:val="22"/>
          <w:szCs w:val="22"/>
        </w:rPr>
        <w:fldChar w:fldCharType="separate"/>
      </w:r>
      <w:r w:rsidRPr="00EB62D8">
        <w:rPr>
          <w:i w:val="0"/>
          <w:noProof/>
          <w:color w:val="auto"/>
          <w:sz w:val="22"/>
          <w:szCs w:val="22"/>
        </w:rPr>
        <w:t>5</w:t>
      </w:r>
      <w:r w:rsidRPr="00EB62D8">
        <w:rPr>
          <w:i w:val="0"/>
          <w:noProof/>
          <w:color w:val="auto"/>
          <w:sz w:val="22"/>
          <w:szCs w:val="22"/>
        </w:rPr>
        <w:fldChar w:fldCharType="end"/>
      </w:r>
      <w:r>
        <w:rPr>
          <w:i w:val="0"/>
          <w:noProof/>
          <w:color w:val="auto"/>
          <w:sz w:val="22"/>
          <w:szCs w:val="22"/>
        </w:rPr>
        <w:t xml:space="preserve"> </w:t>
      </w:r>
      <w:r w:rsidRPr="00EB62D8">
        <w:rPr>
          <w:i w:val="0"/>
          <w:color w:val="auto"/>
          <w:sz w:val="22"/>
          <w:szCs w:val="22"/>
        </w:rPr>
        <w:t>Macierze dyskowy wykorzystywane w systemie CBD-SIP-PK</w:t>
      </w:r>
      <w:bookmarkEnd w:id="354"/>
    </w:p>
    <w:tbl>
      <w:tblPr>
        <w:tblW w:w="5000" w:type="pct"/>
        <w:tblCellMar>
          <w:left w:w="0" w:type="dxa"/>
          <w:right w:w="0" w:type="dxa"/>
        </w:tblCellMar>
        <w:tblLook w:val="04A0" w:firstRow="1" w:lastRow="0" w:firstColumn="1" w:lastColumn="0" w:noHBand="0" w:noVBand="1"/>
      </w:tblPr>
      <w:tblGrid>
        <w:gridCol w:w="2909"/>
        <w:gridCol w:w="839"/>
        <w:gridCol w:w="5162"/>
      </w:tblGrid>
      <w:tr w:rsidR="00EE28F9" w:rsidRPr="00D3683A" w14:paraId="7D4D9936" w14:textId="77777777" w:rsidTr="00EE28F9">
        <w:tc>
          <w:tcPr>
            <w:tcW w:w="1632" w:type="pct"/>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7315A408" w14:textId="77777777" w:rsidR="00EE28F9" w:rsidRPr="00D3683A" w:rsidRDefault="00EE28F9" w:rsidP="00EE28F9">
            <w:pPr>
              <w:jc w:val="center"/>
              <w:rPr>
                <w:rFonts w:cs="Times New Roman"/>
                <w:b/>
                <w:bCs/>
                <w:iCs/>
                <w:szCs w:val="26"/>
              </w:rPr>
            </w:pPr>
            <w:r w:rsidRPr="00D3683A">
              <w:rPr>
                <w:rFonts w:cs="Times New Roman"/>
                <w:b/>
                <w:bCs/>
                <w:iCs/>
                <w:szCs w:val="26"/>
              </w:rPr>
              <w:t>Urządzenie</w:t>
            </w:r>
          </w:p>
        </w:tc>
        <w:tc>
          <w:tcPr>
            <w:tcW w:w="471"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2042CE3B" w14:textId="77777777" w:rsidR="00EE28F9" w:rsidRPr="00D3683A" w:rsidRDefault="00EE28F9" w:rsidP="00EE28F9">
            <w:pPr>
              <w:jc w:val="center"/>
              <w:rPr>
                <w:rFonts w:cs="Times New Roman"/>
                <w:b/>
                <w:bCs/>
                <w:iCs/>
                <w:szCs w:val="26"/>
              </w:rPr>
            </w:pPr>
            <w:r w:rsidRPr="00D3683A">
              <w:rPr>
                <w:rFonts w:cs="Times New Roman"/>
                <w:b/>
                <w:bCs/>
                <w:iCs/>
                <w:szCs w:val="26"/>
              </w:rPr>
              <w:t>Sztuk</w:t>
            </w:r>
          </w:p>
        </w:tc>
        <w:tc>
          <w:tcPr>
            <w:tcW w:w="2897"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3DEE62B5" w14:textId="77777777" w:rsidR="00EE28F9" w:rsidRPr="00D3683A" w:rsidRDefault="00EE28F9" w:rsidP="00EE28F9">
            <w:pPr>
              <w:jc w:val="center"/>
              <w:rPr>
                <w:rFonts w:cs="Times New Roman"/>
                <w:b/>
                <w:bCs/>
                <w:iCs/>
                <w:szCs w:val="26"/>
              </w:rPr>
            </w:pPr>
            <w:r w:rsidRPr="00D3683A">
              <w:rPr>
                <w:rFonts w:cs="Times New Roman"/>
                <w:b/>
                <w:bCs/>
                <w:iCs/>
                <w:szCs w:val="26"/>
              </w:rPr>
              <w:t>konfiguracja</w:t>
            </w:r>
          </w:p>
        </w:tc>
      </w:tr>
      <w:tr w:rsidR="00EE28F9" w:rsidRPr="00D3683A" w14:paraId="0171785C" w14:textId="77777777" w:rsidTr="00EE28F9">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FB9631" w14:textId="77777777" w:rsidR="00EE28F9" w:rsidRPr="00D3683A" w:rsidRDefault="00EE28F9" w:rsidP="00EE28F9">
            <w:pPr>
              <w:rPr>
                <w:rFonts w:cs="Times New Roman"/>
                <w:szCs w:val="26"/>
                <w:lang w:val="en-US"/>
              </w:rPr>
            </w:pPr>
            <w:r w:rsidRPr="00D3683A">
              <w:rPr>
                <w:rFonts w:cs="Times New Roman"/>
                <w:szCs w:val="26"/>
                <w:lang w:val="en-US"/>
              </w:rPr>
              <w:t>Dyski 10k</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62BDAD17" w14:textId="77777777" w:rsidR="00EE28F9" w:rsidRPr="00D3683A" w:rsidRDefault="00EE28F9" w:rsidP="00EE28F9">
            <w:pPr>
              <w:jc w:val="center"/>
              <w:rPr>
                <w:rFonts w:cs="Times New Roman"/>
                <w:szCs w:val="26"/>
                <w:lang w:val="en-US"/>
              </w:rPr>
            </w:pPr>
            <w:r w:rsidRPr="00D3683A">
              <w:rPr>
                <w:rFonts w:cs="Times New Roman"/>
                <w:szCs w:val="26"/>
                <w:lang w:val="en-US"/>
              </w:rPr>
              <w:t>41</w:t>
            </w:r>
          </w:p>
        </w:tc>
        <w:tc>
          <w:tcPr>
            <w:tcW w:w="2897" w:type="pct"/>
            <w:tcBorders>
              <w:top w:val="nil"/>
              <w:left w:val="nil"/>
              <w:bottom w:val="single" w:sz="8" w:space="0" w:color="auto"/>
              <w:right w:val="single" w:sz="8" w:space="0" w:color="auto"/>
            </w:tcBorders>
            <w:tcMar>
              <w:top w:w="0" w:type="dxa"/>
              <w:left w:w="108" w:type="dxa"/>
              <w:bottom w:w="0" w:type="dxa"/>
              <w:right w:w="108" w:type="dxa"/>
            </w:tcMar>
            <w:hideMark/>
          </w:tcPr>
          <w:p w14:paraId="21A63CA6" w14:textId="77777777" w:rsidR="00EE28F9" w:rsidRPr="00D3683A" w:rsidRDefault="00EE28F9" w:rsidP="00C707D9">
            <w:pPr>
              <w:numPr>
                <w:ilvl w:val="0"/>
                <w:numId w:val="63"/>
              </w:numPr>
              <w:spacing w:after="0" w:line="240" w:lineRule="auto"/>
              <w:rPr>
                <w:rFonts w:eastAsia="Times New Roman" w:cs="Times New Roman"/>
                <w:szCs w:val="26"/>
                <w:lang w:val="en-US"/>
              </w:rPr>
            </w:pPr>
            <w:r w:rsidRPr="00D3683A">
              <w:rPr>
                <w:rFonts w:eastAsia="Times New Roman" w:cs="Times New Roman"/>
                <w:szCs w:val="26"/>
                <w:lang w:val="en-US"/>
              </w:rPr>
              <w:t>Pojemnosć 1,2TB</w:t>
            </w:r>
          </w:p>
        </w:tc>
      </w:tr>
      <w:tr w:rsidR="00EE28F9" w:rsidRPr="00D3683A" w14:paraId="083E75F8" w14:textId="77777777" w:rsidTr="00EE28F9">
        <w:tc>
          <w:tcPr>
            <w:tcW w:w="163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322E8" w14:textId="77777777" w:rsidR="00EE28F9" w:rsidRPr="00D3683A" w:rsidRDefault="00EE28F9" w:rsidP="00EE28F9">
            <w:pPr>
              <w:rPr>
                <w:rFonts w:cs="Times New Roman"/>
                <w:szCs w:val="26"/>
                <w:lang w:val="en-US"/>
              </w:rPr>
            </w:pPr>
            <w:r w:rsidRPr="00D3683A">
              <w:rPr>
                <w:rFonts w:cs="Times New Roman"/>
                <w:szCs w:val="26"/>
                <w:lang w:val="en-US"/>
              </w:rPr>
              <w:t>Dyski 7,2k</w:t>
            </w:r>
          </w:p>
        </w:tc>
        <w:tc>
          <w:tcPr>
            <w:tcW w:w="471" w:type="pct"/>
            <w:tcBorders>
              <w:top w:val="nil"/>
              <w:left w:val="nil"/>
              <w:bottom w:val="single" w:sz="8" w:space="0" w:color="auto"/>
              <w:right w:val="single" w:sz="8" w:space="0" w:color="auto"/>
            </w:tcBorders>
            <w:tcMar>
              <w:top w:w="0" w:type="dxa"/>
              <w:left w:w="108" w:type="dxa"/>
              <w:bottom w:w="0" w:type="dxa"/>
              <w:right w:w="108" w:type="dxa"/>
            </w:tcMar>
            <w:hideMark/>
          </w:tcPr>
          <w:p w14:paraId="53FF150B" w14:textId="77777777" w:rsidR="00EE28F9" w:rsidRPr="00D3683A" w:rsidRDefault="00EE28F9" w:rsidP="00EE28F9">
            <w:pPr>
              <w:jc w:val="center"/>
              <w:rPr>
                <w:rFonts w:cs="Times New Roman"/>
                <w:szCs w:val="26"/>
                <w:lang w:val="en-US"/>
              </w:rPr>
            </w:pPr>
            <w:r w:rsidRPr="00D3683A">
              <w:rPr>
                <w:rFonts w:cs="Times New Roman"/>
                <w:szCs w:val="26"/>
                <w:lang w:val="en-US"/>
              </w:rPr>
              <w:t>17</w:t>
            </w:r>
          </w:p>
        </w:tc>
        <w:tc>
          <w:tcPr>
            <w:tcW w:w="2897" w:type="pct"/>
            <w:tcBorders>
              <w:top w:val="nil"/>
              <w:left w:val="nil"/>
              <w:bottom w:val="single" w:sz="8" w:space="0" w:color="auto"/>
              <w:right w:val="single" w:sz="8" w:space="0" w:color="auto"/>
            </w:tcBorders>
            <w:tcMar>
              <w:top w:w="0" w:type="dxa"/>
              <w:left w:w="108" w:type="dxa"/>
              <w:bottom w:w="0" w:type="dxa"/>
              <w:right w:w="108" w:type="dxa"/>
            </w:tcMar>
            <w:hideMark/>
          </w:tcPr>
          <w:p w14:paraId="7BD728A0" w14:textId="77777777" w:rsidR="00EE28F9" w:rsidRPr="00D3683A" w:rsidRDefault="00EE28F9" w:rsidP="00C707D9">
            <w:pPr>
              <w:numPr>
                <w:ilvl w:val="0"/>
                <w:numId w:val="63"/>
              </w:numPr>
              <w:spacing w:after="0" w:line="240" w:lineRule="auto"/>
              <w:rPr>
                <w:rFonts w:eastAsia="Times New Roman" w:cs="Times New Roman"/>
                <w:szCs w:val="26"/>
                <w:lang w:val="en-US"/>
              </w:rPr>
            </w:pPr>
            <w:r w:rsidRPr="00D3683A">
              <w:rPr>
                <w:rFonts w:eastAsia="Times New Roman" w:cs="Times New Roman"/>
                <w:szCs w:val="26"/>
                <w:lang w:val="en-US"/>
              </w:rPr>
              <w:t>Pojemność 4TB</w:t>
            </w:r>
          </w:p>
        </w:tc>
      </w:tr>
    </w:tbl>
    <w:p w14:paraId="5F4057AD" w14:textId="77777777" w:rsidR="00EE28F9" w:rsidRPr="007E052A" w:rsidRDefault="00EE28F9" w:rsidP="00EE28F9">
      <w:pPr>
        <w:spacing w:line="276" w:lineRule="auto"/>
        <w:jc w:val="both"/>
        <w:rPr>
          <w:rFonts w:eastAsia="Calibri" w:cs="Times New Roman"/>
          <w:color w:val="000000"/>
          <w:szCs w:val="24"/>
          <w:lang w:val="en-US"/>
        </w:rPr>
      </w:pPr>
    </w:p>
    <w:p w14:paraId="4C873161" w14:textId="77777777" w:rsidR="001659F8" w:rsidRDefault="001659F8" w:rsidP="001659F8"/>
    <w:p w14:paraId="397B1911" w14:textId="061AF55C" w:rsidR="001659F8" w:rsidRDefault="00575145" w:rsidP="001659F8">
      <w:pPr>
        <w:pStyle w:val="Nagwek1"/>
        <w:numPr>
          <w:ilvl w:val="0"/>
          <w:numId w:val="1"/>
        </w:numPr>
      </w:pPr>
      <w:bookmarkStart w:id="355" w:name="_Toc534965598"/>
      <w:r>
        <w:t>Sieci WAN udostępniane przez Zamawiającego</w:t>
      </w:r>
      <w:bookmarkEnd w:id="355"/>
    </w:p>
    <w:p w14:paraId="427D8355" w14:textId="77777777" w:rsidR="001659F8" w:rsidRDefault="001659F8" w:rsidP="001659F8"/>
    <w:p w14:paraId="64242BC5" w14:textId="18ED8B6F" w:rsidR="001D4CE5" w:rsidRDefault="001D4CE5" w:rsidP="001D4CE5">
      <w:pPr>
        <w:spacing w:line="276" w:lineRule="auto"/>
        <w:jc w:val="both"/>
        <w:rPr>
          <w:rFonts w:cs="Times New Roman"/>
          <w:szCs w:val="24"/>
        </w:rPr>
      </w:pPr>
      <w:r>
        <w:rPr>
          <w:rFonts w:cs="Times New Roman"/>
          <w:szCs w:val="24"/>
        </w:rPr>
        <w:t xml:space="preserve">Zamawiający dla </w:t>
      </w:r>
      <w:r w:rsidR="00575145">
        <w:rPr>
          <w:rFonts w:cs="Times New Roman"/>
          <w:szCs w:val="24"/>
        </w:rPr>
        <w:t>eksploatacji S</w:t>
      </w:r>
      <w:r>
        <w:rPr>
          <w:rFonts w:cs="Times New Roman"/>
          <w:szCs w:val="24"/>
        </w:rPr>
        <w:t>ystemu udostępni</w:t>
      </w:r>
      <w:r w:rsidR="00575145">
        <w:rPr>
          <w:rFonts w:cs="Times New Roman"/>
          <w:szCs w:val="24"/>
        </w:rPr>
        <w:t>a</w:t>
      </w:r>
      <w:r>
        <w:rPr>
          <w:rFonts w:cs="Times New Roman"/>
          <w:szCs w:val="24"/>
        </w:rPr>
        <w:t xml:space="preserve"> następujące komponenty:</w:t>
      </w:r>
    </w:p>
    <w:p w14:paraId="5AB000E0" w14:textId="77777777" w:rsidR="001D4CE5" w:rsidRDefault="001D4CE5" w:rsidP="00C707D9">
      <w:pPr>
        <w:pStyle w:val="Akapitzlist"/>
        <w:numPr>
          <w:ilvl w:val="0"/>
          <w:numId w:val="15"/>
        </w:numPr>
        <w:spacing w:after="0" w:line="276" w:lineRule="auto"/>
        <w:jc w:val="both"/>
        <w:rPr>
          <w:rFonts w:cs="Times New Roman"/>
          <w:szCs w:val="24"/>
        </w:rPr>
      </w:pPr>
      <w:r>
        <w:rPr>
          <w:rFonts w:cs="Times New Roman"/>
          <w:szCs w:val="24"/>
        </w:rPr>
        <w:t>Sieć WAN-PROK – łącząca wszystkie jednostki organizacyjne prokuratury z centralnym ośrodkiem POPD.</w:t>
      </w:r>
    </w:p>
    <w:p w14:paraId="2D1E8930" w14:textId="77777777" w:rsidR="001D4CE5" w:rsidRDefault="001D4CE5" w:rsidP="00C707D9">
      <w:pPr>
        <w:pStyle w:val="Akapitzlist"/>
        <w:numPr>
          <w:ilvl w:val="0"/>
          <w:numId w:val="15"/>
        </w:numPr>
        <w:spacing w:after="0" w:line="276" w:lineRule="auto"/>
        <w:jc w:val="both"/>
        <w:rPr>
          <w:rFonts w:cs="Times New Roman"/>
          <w:szCs w:val="24"/>
        </w:rPr>
      </w:pPr>
      <w:r>
        <w:rPr>
          <w:rFonts w:cs="Times New Roman"/>
          <w:szCs w:val="24"/>
        </w:rPr>
        <w:t>Łącza dostępowe do Internetu.</w:t>
      </w:r>
    </w:p>
    <w:p w14:paraId="0781BAED" w14:textId="77777777" w:rsidR="001D4CE5" w:rsidRDefault="001D4CE5" w:rsidP="001D4CE5">
      <w:pPr>
        <w:spacing w:line="276" w:lineRule="auto"/>
        <w:jc w:val="both"/>
        <w:rPr>
          <w:rFonts w:cs="Times New Roman"/>
          <w:szCs w:val="24"/>
        </w:rPr>
      </w:pPr>
    </w:p>
    <w:p w14:paraId="38FD7B33" w14:textId="72EDD160" w:rsidR="001D4CE5" w:rsidRPr="007E052A" w:rsidRDefault="001D4CE5" w:rsidP="002565DC">
      <w:pPr>
        <w:pStyle w:val="Nagwek2"/>
        <w:numPr>
          <w:ilvl w:val="1"/>
          <w:numId w:val="1"/>
        </w:numPr>
      </w:pPr>
      <w:bookmarkStart w:id="356" w:name="_Toc472915456"/>
      <w:bookmarkStart w:id="357" w:name="_Toc472964848"/>
      <w:bookmarkStart w:id="358" w:name="_Toc476217245"/>
      <w:bookmarkStart w:id="359" w:name="_Toc526475053"/>
      <w:bookmarkStart w:id="360" w:name="_Toc526475291"/>
      <w:bookmarkStart w:id="361" w:name="_Toc526475523"/>
      <w:bookmarkStart w:id="362" w:name="_Toc526475735"/>
      <w:bookmarkStart w:id="363" w:name="_Toc526475937"/>
      <w:bookmarkStart w:id="364" w:name="_Toc526476651"/>
      <w:bookmarkStart w:id="365" w:name="_Toc526476955"/>
      <w:bookmarkStart w:id="366" w:name="_Toc526477279"/>
      <w:bookmarkStart w:id="367" w:name="_Toc526477598"/>
      <w:bookmarkStart w:id="368" w:name="_Toc526478086"/>
      <w:bookmarkStart w:id="369" w:name="_Toc527020337"/>
      <w:bookmarkStart w:id="370" w:name="_Toc527024662"/>
      <w:bookmarkStart w:id="371" w:name="_Toc527029780"/>
      <w:bookmarkStart w:id="372" w:name="_Toc527034362"/>
      <w:bookmarkStart w:id="373" w:name="_Toc527037128"/>
      <w:bookmarkStart w:id="374" w:name="_Toc527037436"/>
      <w:bookmarkStart w:id="375" w:name="_Toc527040659"/>
      <w:bookmarkStart w:id="376" w:name="_Toc527040856"/>
      <w:bookmarkStart w:id="377" w:name="_Toc527044785"/>
      <w:bookmarkStart w:id="378" w:name="_Toc527046032"/>
      <w:bookmarkStart w:id="379" w:name="_Toc529182808"/>
      <w:bookmarkStart w:id="380" w:name="_Toc529197417"/>
      <w:bookmarkStart w:id="381" w:name="_Toc534965599"/>
      <w:r w:rsidRPr="007E052A">
        <w:lastRenderedPageBreak/>
        <w:t xml:space="preserve">Opis </w:t>
      </w:r>
      <w:r w:rsidRPr="00D92C16">
        <w:t>sieci</w:t>
      </w:r>
      <w:r w:rsidRPr="007E052A">
        <w:t xml:space="preserve"> WAN-PROK</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14:paraId="6F6C257F" w14:textId="77777777" w:rsidR="001D4CE5" w:rsidRPr="00B74E57" w:rsidRDefault="001D4CE5" w:rsidP="001D4CE5">
      <w:pPr>
        <w:spacing w:before="120" w:line="276" w:lineRule="auto"/>
        <w:jc w:val="both"/>
        <w:rPr>
          <w:rFonts w:cs="Times New Roman"/>
        </w:rPr>
      </w:pPr>
      <w:r w:rsidRPr="00B74E57">
        <w:rPr>
          <w:rFonts w:cs="Times New Roman"/>
        </w:rPr>
        <w:t>Wszystkie jednostki organizacyjne prokuratury połączone są dedykowaną siecią WAN-PROK dzierżawioną od operatora telekomunikacyjnego.</w:t>
      </w:r>
    </w:p>
    <w:p w14:paraId="22E76E67" w14:textId="77777777" w:rsidR="001D4CE5" w:rsidRPr="00B74E57" w:rsidRDefault="001D4CE5" w:rsidP="001D4CE5">
      <w:pPr>
        <w:spacing w:before="120" w:line="276" w:lineRule="auto"/>
        <w:jc w:val="both"/>
        <w:rPr>
          <w:rFonts w:cs="Times New Roman"/>
        </w:rPr>
      </w:pPr>
      <w:r w:rsidRPr="00B74E57">
        <w:rPr>
          <w:rFonts w:cs="Times New Roman"/>
        </w:rPr>
        <w:t>Sieć WAN-PROK umożliwia połączenie wszystkich powszechnych jednostek organizacyjnych prokuratury na terenie kraju dla wymiany danych pomiędzy nimi, jak również w celu połączenia z Prokuraturą Krajową w której uruchomione są centralne systemy informatyczne prokuratury.</w:t>
      </w:r>
    </w:p>
    <w:p w14:paraId="2383233C" w14:textId="77777777" w:rsidR="001D4CE5" w:rsidRPr="00B74E57" w:rsidRDefault="001D4CE5" w:rsidP="001D4CE5">
      <w:pPr>
        <w:spacing w:before="120" w:line="276" w:lineRule="auto"/>
        <w:jc w:val="both"/>
        <w:rPr>
          <w:rFonts w:cs="Times New Roman"/>
        </w:rPr>
      </w:pPr>
      <w:r w:rsidRPr="00B74E57">
        <w:rPr>
          <w:rFonts w:cs="Times New Roman"/>
        </w:rPr>
        <w:t>Sieć WAN-PROK składa się z:</w:t>
      </w:r>
    </w:p>
    <w:p w14:paraId="78EB8903" w14:textId="77777777" w:rsidR="001D4CE5" w:rsidRPr="00B74E57" w:rsidRDefault="001D4CE5" w:rsidP="00C707D9">
      <w:pPr>
        <w:numPr>
          <w:ilvl w:val="0"/>
          <w:numId w:val="11"/>
        </w:numPr>
        <w:spacing w:before="120" w:after="0" w:line="276" w:lineRule="auto"/>
        <w:ind w:left="851" w:hanging="425"/>
        <w:jc w:val="both"/>
        <w:rPr>
          <w:rFonts w:cs="Times New Roman"/>
        </w:rPr>
      </w:pPr>
      <w:r w:rsidRPr="00B74E57">
        <w:rPr>
          <w:rFonts w:cs="Times New Roman"/>
        </w:rPr>
        <w:t>Sieć Operatora w oparciu o którą wykreowano prywatną sieć WAN w technologii IP VPN MPLS dla połączenia powszechnych jednostek organizacyjnych prokuratury. Topologia zbudowanej sieci umożliwia realizację połączeń pomiędzy lokalizacjami każdy z każdym. Sieć Operatora składa się z następujących elementów:</w:t>
      </w:r>
    </w:p>
    <w:p w14:paraId="7EF43E95" w14:textId="77777777" w:rsidR="001D4CE5" w:rsidRPr="00B74E57" w:rsidRDefault="001D4CE5" w:rsidP="00C707D9">
      <w:pPr>
        <w:numPr>
          <w:ilvl w:val="1"/>
          <w:numId w:val="11"/>
        </w:numPr>
        <w:spacing w:after="0" w:line="276" w:lineRule="auto"/>
        <w:ind w:left="1434" w:hanging="357"/>
        <w:jc w:val="both"/>
        <w:rPr>
          <w:rFonts w:cs="Times New Roman"/>
        </w:rPr>
      </w:pPr>
      <w:r w:rsidRPr="00B74E57">
        <w:rPr>
          <w:rFonts w:cs="Times New Roman"/>
        </w:rPr>
        <w:t>routerów dostępowych CE, które instalowane są w lokalizacjach powszechnych jednostkach organizacyjnych prokuratury. Zainstalowany w jednej lokalizacji, jeden router CE może obsługiwać kilka jednostek prokuratury mieszczących się w tej lokalizacji. Routery dostępowe CE są własnością Operatora i zarządzane są przez Operatora,</w:t>
      </w:r>
    </w:p>
    <w:p w14:paraId="7B11DC20" w14:textId="77777777" w:rsidR="001D4CE5" w:rsidRPr="00B74E57" w:rsidRDefault="001D4CE5" w:rsidP="00C707D9">
      <w:pPr>
        <w:numPr>
          <w:ilvl w:val="1"/>
          <w:numId w:val="11"/>
        </w:numPr>
        <w:spacing w:after="0" w:line="276" w:lineRule="auto"/>
        <w:ind w:left="1434" w:hanging="357"/>
        <w:jc w:val="both"/>
        <w:rPr>
          <w:rFonts w:cs="Times New Roman"/>
        </w:rPr>
      </w:pPr>
      <w:r w:rsidRPr="00B74E57">
        <w:rPr>
          <w:rFonts w:cs="Times New Roman"/>
        </w:rPr>
        <w:t>routery brzegowe PE umieszczone są w węzłach sieci szkieletowej Operatora. Routery brzegowe PE są własnością Operatora i zarządzane przez Operatora,</w:t>
      </w:r>
    </w:p>
    <w:p w14:paraId="7736BD85" w14:textId="77777777" w:rsidR="001D4CE5" w:rsidRPr="00B74E57" w:rsidRDefault="001D4CE5" w:rsidP="00C707D9">
      <w:pPr>
        <w:numPr>
          <w:ilvl w:val="1"/>
          <w:numId w:val="11"/>
        </w:numPr>
        <w:spacing w:after="0" w:line="276" w:lineRule="auto"/>
        <w:ind w:left="1434" w:hanging="357"/>
        <w:jc w:val="both"/>
        <w:rPr>
          <w:rFonts w:cs="Times New Roman"/>
        </w:rPr>
      </w:pPr>
      <w:r w:rsidRPr="00B74E57">
        <w:rPr>
          <w:rFonts w:cs="Times New Roman"/>
        </w:rPr>
        <w:t>łączy dostępowych, które łączą router CE zainstalowany w lokalizacji Zamawiającego z routerem PE zainstalowanym w najbliższym węźle sieci szkieletowej Operatora,</w:t>
      </w:r>
    </w:p>
    <w:p w14:paraId="0A1187F0" w14:textId="77777777" w:rsidR="001D4CE5" w:rsidRPr="00B74E57" w:rsidRDefault="001D4CE5" w:rsidP="00C707D9">
      <w:pPr>
        <w:numPr>
          <w:ilvl w:val="1"/>
          <w:numId w:val="11"/>
        </w:numPr>
        <w:spacing w:after="0" w:line="276" w:lineRule="auto"/>
        <w:ind w:left="1434" w:hanging="357"/>
        <w:jc w:val="both"/>
        <w:rPr>
          <w:rFonts w:cs="Times New Roman"/>
        </w:rPr>
      </w:pPr>
      <w:r w:rsidRPr="00B74E57">
        <w:rPr>
          <w:rFonts w:cs="Times New Roman"/>
        </w:rPr>
        <w:t>stacji monitorowania zainstalowanej w Prokuraturze Krajowej umożliwiającej  kontrolę jakości usług świadczonych przez Operatora.</w:t>
      </w:r>
    </w:p>
    <w:p w14:paraId="5D98B5F6" w14:textId="77777777" w:rsidR="001D4CE5" w:rsidRDefault="001D4CE5" w:rsidP="00C707D9">
      <w:pPr>
        <w:numPr>
          <w:ilvl w:val="0"/>
          <w:numId w:val="11"/>
        </w:numPr>
        <w:spacing w:before="120" w:after="0" w:line="276" w:lineRule="auto"/>
        <w:ind w:left="851" w:hanging="425"/>
        <w:jc w:val="both"/>
        <w:rPr>
          <w:rFonts w:cs="Times New Roman"/>
        </w:rPr>
      </w:pPr>
      <w:r w:rsidRPr="00B74E57">
        <w:rPr>
          <w:rFonts w:cs="Times New Roman"/>
        </w:rPr>
        <w:t>Warstwa druga, zapewnia bezpieczeństwo sieci WAN-PROK. Zbudowana jest w oparciu o Urządzenia Bezpieczeństwa, zarządzane przez administratorów z poszczególnych jednostek, umożliwiające połączenia przy zachowaniu wymaganego poziomu bezpieczeństwa sieci LAN danej jednostki prokuratury z routerem dostępowym CE. Całość sieci WAN-PROK jest szyfrowana w oparciu o tunele IP</w:t>
      </w:r>
      <w:r>
        <w:rPr>
          <w:rFonts w:cs="Times New Roman"/>
        </w:rPr>
        <w:t>s</w:t>
      </w:r>
      <w:r w:rsidRPr="00B74E57">
        <w:rPr>
          <w:rFonts w:cs="Times New Roman"/>
        </w:rPr>
        <w:t>ec pomiędzy poszczególnymi lokalizacjami.</w:t>
      </w:r>
    </w:p>
    <w:p w14:paraId="46898BEA" w14:textId="77777777" w:rsidR="001D4CE5" w:rsidRPr="00B74E57" w:rsidRDefault="001D4CE5" w:rsidP="001D4CE5">
      <w:pPr>
        <w:spacing w:before="120" w:line="276" w:lineRule="auto"/>
        <w:ind w:left="426"/>
        <w:jc w:val="both"/>
        <w:rPr>
          <w:rFonts w:cs="Times New Roman"/>
        </w:rPr>
      </w:pPr>
    </w:p>
    <w:p w14:paraId="25C958EA" w14:textId="77777777" w:rsidR="001D4CE5" w:rsidRPr="002E2A80" w:rsidRDefault="001D4CE5" w:rsidP="001D4CE5">
      <w:pPr>
        <w:pStyle w:val="Legenda"/>
        <w:rPr>
          <w:rFonts w:cs="Times New Roman"/>
          <w:i w:val="0"/>
          <w:color w:val="auto"/>
          <w:sz w:val="22"/>
        </w:rPr>
      </w:pPr>
      <w:bookmarkStart w:id="382" w:name="_Toc472968941"/>
      <w:bookmarkStart w:id="383" w:name="_Toc506474989"/>
      <w:bookmarkStart w:id="384" w:name="_Toc529159752"/>
      <w:r>
        <w:rPr>
          <w:i w:val="0"/>
          <w:iCs w:val="0"/>
          <w:noProof/>
          <w:lang w:eastAsia="pl-PL"/>
        </w:rPr>
        <w:lastRenderedPageBreak/>
        <w:drawing>
          <wp:inline distT="0" distB="0" distL="0" distR="0" wp14:anchorId="0370DF05" wp14:editId="1C288761">
            <wp:extent cx="5760720" cy="309372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etia-wan.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3093720"/>
                    </a:xfrm>
                    <a:prstGeom prst="rect">
                      <a:avLst/>
                    </a:prstGeom>
                  </pic:spPr>
                </pic:pic>
              </a:graphicData>
            </a:graphic>
          </wp:inline>
        </w:drawing>
      </w:r>
      <w:bookmarkEnd w:id="382"/>
      <w:bookmarkEnd w:id="383"/>
      <w:r w:rsidRPr="002E2A80">
        <w:rPr>
          <w:i w:val="0"/>
          <w:color w:val="auto"/>
          <w:sz w:val="22"/>
          <w:szCs w:val="22"/>
        </w:rPr>
        <w:t xml:space="preserve">Rysunek </w:t>
      </w:r>
      <w:r w:rsidRPr="002E2A80">
        <w:rPr>
          <w:i w:val="0"/>
          <w:color w:val="auto"/>
          <w:sz w:val="22"/>
          <w:szCs w:val="22"/>
        </w:rPr>
        <w:fldChar w:fldCharType="begin"/>
      </w:r>
      <w:r w:rsidRPr="002E2A80">
        <w:rPr>
          <w:rFonts w:cs="Times New Roman"/>
          <w:i w:val="0"/>
          <w:color w:val="auto"/>
          <w:sz w:val="22"/>
        </w:rPr>
        <w:instrText xml:space="preserve"> SEQ Rysunek \* ARABIC </w:instrText>
      </w:r>
      <w:r w:rsidRPr="002E2A80">
        <w:rPr>
          <w:i w:val="0"/>
          <w:color w:val="auto"/>
          <w:sz w:val="22"/>
          <w:szCs w:val="22"/>
        </w:rPr>
        <w:fldChar w:fldCharType="separate"/>
      </w:r>
      <w:r>
        <w:rPr>
          <w:rFonts w:cs="Times New Roman"/>
          <w:i w:val="0"/>
          <w:noProof/>
          <w:color w:val="auto"/>
          <w:sz w:val="22"/>
        </w:rPr>
        <w:t>9</w:t>
      </w:r>
      <w:r w:rsidRPr="002E2A80">
        <w:rPr>
          <w:i w:val="0"/>
          <w:color w:val="auto"/>
          <w:sz w:val="22"/>
          <w:szCs w:val="22"/>
        </w:rPr>
        <w:fldChar w:fldCharType="end"/>
      </w:r>
      <w:r w:rsidRPr="002E2A80">
        <w:rPr>
          <w:rFonts w:cs="Times New Roman"/>
          <w:i w:val="0"/>
          <w:color w:val="auto"/>
          <w:sz w:val="22"/>
        </w:rPr>
        <w:t xml:space="preserve"> Schemat sieci WAN-PROK</w:t>
      </w:r>
      <w:bookmarkEnd w:id="384"/>
    </w:p>
    <w:p w14:paraId="3864D8BB" w14:textId="77777777" w:rsidR="001D4CE5" w:rsidRDefault="001D4CE5" w:rsidP="001D4CE5">
      <w:pPr>
        <w:spacing w:before="120" w:after="120" w:line="276" w:lineRule="auto"/>
        <w:jc w:val="both"/>
        <w:rPr>
          <w:rFonts w:cs="Times New Roman"/>
        </w:rPr>
      </w:pPr>
    </w:p>
    <w:p w14:paraId="0FDB61F7" w14:textId="77777777" w:rsidR="001D4CE5" w:rsidRPr="00B74E57" w:rsidRDefault="001D4CE5" w:rsidP="001D4CE5">
      <w:pPr>
        <w:spacing w:before="120" w:after="120" w:line="276" w:lineRule="auto"/>
        <w:jc w:val="both"/>
        <w:rPr>
          <w:rFonts w:cs="Times New Roman"/>
        </w:rPr>
      </w:pPr>
      <w:r w:rsidRPr="00B74E57">
        <w:rPr>
          <w:rFonts w:cs="Times New Roman"/>
        </w:rPr>
        <w:t xml:space="preserve">W tabeli poniżej przedstawiono dostępne przepustowości łączy sieci WAN-PROK dla prokuratur poszczególnych szczebli. Przepustowość łączy dopasowywana jest do aktualnych potrzeb jednostki prokuratury. </w:t>
      </w:r>
    </w:p>
    <w:p w14:paraId="6E4A0703" w14:textId="77777777" w:rsidR="001D4CE5" w:rsidRPr="002E2A80" w:rsidRDefault="001D4CE5" w:rsidP="001D4CE5">
      <w:pPr>
        <w:pStyle w:val="Legenda"/>
        <w:spacing w:line="276" w:lineRule="auto"/>
        <w:jc w:val="center"/>
        <w:rPr>
          <w:rFonts w:eastAsia="Times New Roman" w:cs="Times New Roman"/>
          <w:i w:val="0"/>
          <w:color w:val="auto"/>
          <w:kern w:val="20"/>
          <w:sz w:val="22"/>
          <w:szCs w:val="22"/>
        </w:rPr>
      </w:pPr>
      <w:bookmarkStart w:id="385" w:name="_Toc529159769"/>
      <w:r w:rsidRPr="002E2A80">
        <w:rPr>
          <w:rFonts w:cs="Times New Roman"/>
          <w:i w:val="0"/>
          <w:color w:val="auto"/>
          <w:sz w:val="22"/>
          <w:szCs w:val="22"/>
        </w:rPr>
        <w:t xml:space="preserve">Tabela </w:t>
      </w:r>
      <w:r w:rsidRPr="002E2A80">
        <w:rPr>
          <w:rFonts w:cs="Times New Roman"/>
          <w:i w:val="0"/>
          <w:color w:val="auto"/>
          <w:sz w:val="22"/>
          <w:szCs w:val="22"/>
        </w:rPr>
        <w:fldChar w:fldCharType="begin"/>
      </w:r>
      <w:r w:rsidRPr="002E2A80">
        <w:rPr>
          <w:rFonts w:cs="Times New Roman"/>
          <w:i w:val="0"/>
          <w:color w:val="auto"/>
          <w:sz w:val="22"/>
          <w:szCs w:val="22"/>
        </w:rPr>
        <w:instrText xml:space="preserve"> SEQ Tabela \* ARABIC </w:instrText>
      </w:r>
      <w:r w:rsidRPr="002E2A80">
        <w:rPr>
          <w:rFonts w:cs="Times New Roman"/>
          <w:i w:val="0"/>
          <w:color w:val="auto"/>
          <w:sz w:val="22"/>
          <w:szCs w:val="22"/>
        </w:rPr>
        <w:fldChar w:fldCharType="separate"/>
      </w:r>
      <w:r w:rsidR="00015D33">
        <w:rPr>
          <w:rFonts w:cs="Times New Roman"/>
          <w:i w:val="0"/>
          <w:noProof/>
          <w:color w:val="auto"/>
          <w:sz w:val="22"/>
          <w:szCs w:val="22"/>
        </w:rPr>
        <w:t>6</w:t>
      </w:r>
      <w:r w:rsidRPr="002E2A80">
        <w:rPr>
          <w:rFonts w:cs="Times New Roman"/>
          <w:i w:val="0"/>
          <w:color w:val="auto"/>
          <w:sz w:val="22"/>
          <w:szCs w:val="22"/>
        </w:rPr>
        <w:fldChar w:fldCharType="end"/>
      </w:r>
      <w:r w:rsidRPr="002E2A80">
        <w:rPr>
          <w:rFonts w:cs="Times New Roman"/>
          <w:i w:val="0"/>
          <w:color w:val="auto"/>
          <w:sz w:val="22"/>
          <w:szCs w:val="22"/>
        </w:rPr>
        <w:t xml:space="preserve"> Zestawienie przepustowości łączy sieci WAN-PROK dla poszczególnych szczebli prokuratury</w:t>
      </w:r>
      <w:bookmarkEnd w:id="3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3260"/>
      </w:tblGrid>
      <w:tr w:rsidR="001D4CE5" w:rsidRPr="003B5117" w14:paraId="730F9479" w14:textId="77777777" w:rsidTr="009F4C72">
        <w:trPr>
          <w:tblHeader/>
          <w:jc w:val="center"/>
        </w:trPr>
        <w:tc>
          <w:tcPr>
            <w:tcW w:w="704" w:type="dxa"/>
          </w:tcPr>
          <w:p w14:paraId="28FBE677" w14:textId="77777777" w:rsidR="001D4CE5" w:rsidRPr="00B74E57" w:rsidRDefault="001D4CE5" w:rsidP="009F4C72">
            <w:pPr>
              <w:spacing w:line="276" w:lineRule="auto"/>
              <w:jc w:val="both"/>
              <w:rPr>
                <w:rFonts w:cs="Times New Roman"/>
                <w:b/>
              </w:rPr>
            </w:pPr>
            <w:r w:rsidRPr="00B74E57">
              <w:rPr>
                <w:rFonts w:cs="Times New Roman"/>
                <w:b/>
              </w:rPr>
              <w:t>Lp.</w:t>
            </w:r>
          </w:p>
        </w:tc>
        <w:tc>
          <w:tcPr>
            <w:tcW w:w="3686" w:type="dxa"/>
          </w:tcPr>
          <w:p w14:paraId="62C53E1E" w14:textId="77777777" w:rsidR="001D4CE5" w:rsidRPr="00B74E57" w:rsidRDefault="001D4CE5" w:rsidP="009F4C72">
            <w:pPr>
              <w:spacing w:line="276" w:lineRule="auto"/>
              <w:jc w:val="both"/>
              <w:rPr>
                <w:rFonts w:cs="Times New Roman"/>
                <w:b/>
              </w:rPr>
            </w:pPr>
            <w:r w:rsidRPr="00B74E57">
              <w:rPr>
                <w:rFonts w:cs="Times New Roman"/>
                <w:b/>
              </w:rPr>
              <w:t>Prokuratury</w:t>
            </w:r>
          </w:p>
        </w:tc>
        <w:tc>
          <w:tcPr>
            <w:tcW w:w="3260" w:type="dxa"/>
          </w:tcPr>
          <w:p w14:paraId="43ECEB67" w14:textId="77777777" w:rsidR="001D4CE5" w:rsidRPr="00B74E57" w:rsidRDefault="001D4CE5" w:rsidP="009F4C72">
            <w:pPr>
              <w:spacing w:line="276" w:lineRule="auto"/>
              <w:jc w:val="both"/>
              <w:rPr>
                <w:rFonts w:cs="Times New Roman"/>
                <w:b/>
              </w:rPr>
            </w:pPr>
            <w:r w:rsidRPr="00B74E57">
              <w:rPr>
                <w:rFonts w:cs="Times New Roman"/>
                <w:b/>
              </w:rPr>
              <w:t>Przepustowość Mbps</w:t>
            </w:r>
          </w:p>
        </w:tc>
      </w:tr>
      <w:tr w:rsidR="001D4CE5" w:rsidRPr="003B5117" w14:paraId="3CBDF4F3" w14:textId="77777777" w:rsidTr="009F4C72">
        <w:trPr>
          <w:jc w:val="center"/>
        </w:trPr>
        <w:tc>
          <w:tcPr>
            <w:tcW w:w="704" w:type="dxa"/>
          </w:tcPr>
          <w:p w14:paraId="37BFDFCB" w14:textId="77777777" w:rsidR="001D4CE5" w:rsidRPr="00B74E57" w:rsidRDefault="001D4CE5" w:rsidP="009F4C72">
            <w:pPr>
              <w:spacing w:line="276" w:lineRule="auto"/>
              <w:jc w:val="both"/>
              <w:rPr>
                <w:rFonts w:cs="Times New Roman"/>
              </w:rPr>
            </w:pPr>
            <w:r w:rsidRPr="00B74E57">
              <w:rPr>
                <w:rFonts w:cs="Times New Roman"/>
              </w:rPr>
              <w:t>1.</w:t>
            </w:r>
          </w:p>
        </w:tc>
        <w:tc>
          <w:tcPr>
            <w:tcW w:w="3686" w:type="dxa"/>
          </w:tcPr>
          <w:p w14:paraId="56F92FB5" w14:textId="77777777" w:rsidR="001D4CE5" w:rsidRPr="00B74E57" w:rsidRDefault="001D4CE5" w:rsidP="009F4C72">
            <w:pPr>
              <w:spacing w:line="276" w:lineRule="auto"/>
              <w:jc w:val="both"/>
              <w:rPr>
                <w:rFonts w:cs="Times New Roman"/>
              </w:rPr>
            </w:pPr>
            <w:r w:rsidRPr="00B74E57">
              <w:rPr>
                <w:rFonts w:cs="Times New Roman"/>
              </w:rPr>
              <w:t>Krajowa (OPDK)</w:t>
            </w:r>
          </w:p>
        </w:tc>
        <w:tc>
          <w:tcPr>
            <w:tcW w:w="3260" w:type="dxa"/>
          </w:tcPr>
          <w:p w14:paraId="30A81F1A" w14:textId="77777777" w:rsidR="001D4CE5" w:rsidRPr="00B74E57" w:rsidRDefault="001D4CE5" w:rsidP="009F4C72">
            <w:pPr>
              <w:spacing w:line="276" w:lineRule="auto"/>
              <w:jc w:val="both"/>
              <w:rPr>
                <w:rFonts w:cs="Times New Roman"/>
              </w:rPr>
            </w:pPr>
            <w:r w:rsidRPr="00B74E57">
              <w:rPr>
                <w:rFonts w:cs="Times New Roman"/>
              </w:rPr>
              <w:t>512</w:t>
            </w:r>
          </w:p>
        </w:tc>
      </w:tr>
      <w:tr w:rsidR="001D4CE5" w:rsidRPr="003B5117" w14:paraId="5429CB9D" w14:textId="77777777" w:rsidTr="009F4C72">
        <w:trPr>
          <w:jc w:val="center"/>
        </w:trPr>
        <w:tc>
          <w:tcPr>
            <w:tcW w:w="704" w:type="dxa"/>
          </w:tcPr>
          <w:p w14:paraId="5E6AD336" w14:textId="77777777" w:rsidR="001D4CE5" w:rsidRPr="00B74E57" w:rsidRDefault="001D4CE5" w:rsidP="009F4C72">
            <w:pPr>
              <w:spacing w:line="276" w:lineRule="auto"/>
              <w:jc w:val="both"/>
              <w:rPr>
                <w:rFonts w:cs="Times New Roman"/>
              </w:rPr>
            </w:pPr>
            <w:r w:rsidRPr="00B74E57">
              <w:rPr>
                <w:rFonts w:cs="Times New Roman"/>
              </w:rPr>
              <w:t>2.</w:t>
            </w:r>
          </w:p>
        </w:tc>
        <w:tc>
          <w:tcPr>
            <w:tcW w:w="3686" w:type="dxa"/>
          </w:tcPr>
          <w:p w14:paraId="43359CA7" w14:textId="77777777" w:rsidR="001D4CE5" w:rsidRPr="00B74E57" w:rsidRDefault="001D4CE5" w:rsidP="009F4C72">
            <w:pPr>
              <w:spacing w:line="276" w:lineRule="auto"/>
              <w:jc w:val="both"/>
              <w:rPr>
                <w:rFonts w:cs="Times New Roman"/>
              </w:rPr>
            </w:pPr>
            <w:r w:rsidRPr="00B74E57">
              <w:rPr>
                <w:rFonts w:cs="Times New Roman"/>
              </w:rPr>
              <w:t>Regionalne (OPDR)</w:t>
            </w:r>
          </w:p>
        </w:tc>
        <w:tc>
          <w:tcPr>
            <w:tcW w:w="3260" w:type="dxa"/>
          </w:tcPr>
          <w:p w14:paraId="7AC78AEE" w14:textId="77777777" w:rsidR="001D4CE5" w:rsidRPr="00B74E57" w:rsidRDefault="001D4CE5" w:rsidP="009F4C72">
            <w:pPr>
              <w:spacing w:line="276" w:lineRule="auto"/>
              <w:jc w:val="both"/>
              <w:rPr>
                <w:rFonts w:cs="Times New Roman"/>
              </w:rPr>
            </w:pPr>
            <w:r w:rsidRPr="00B74E57">
              <w:rPr>
                <w:rFonts w:cs="Times New Roman"/>
              </w:rPr>
              <w:t>256 – 512</w:t>
            </w:r>
          </w:p>
        </w:tc>
      </w:tr>
      <w:tr w:rsidR="001D4CE5" w:rsidRPr="003B5117" w14:paraId="288D5487" w14:textId="77777777" w:rsidTr="009F4C72">
        <w:trPr>
          <w:jc w:val="center"/>
        </w:trPr>
        <w:tc>
          <w:tcPr>
            <w:tcW w:w="704" w:type="dxa"/>
          </w:tcPr>
          <w:p w14:paraId="62752950" w14:textId="77777777" w:rsidR="001D4CE5" w:rsidRPr="00B74E57" w:rsidRDefault="001D4CE5" w:rsidP="009F4C72">
            <w:pPr>
              <w:spacing w:line="276" w:lineRule="auto"/>
              <w:jc w:val="both"/>
              <w:rPr>
                <w:rFonts w:cs="Times New Roman"/>
              </w:rPr>
            </w:pPr>
            <w:r w:rsidRPr="00B74E57">
              <w:rPr>
                <w:rFonts w:cs="Times New Roman"/>
              </w:rPr>
              <w:t>3.</w:t>
            </w:r>
          </w:p>
        </w:tc>
        <w:tc>
          <w:tcPr>
            <w:tcW w:w="3686" w:type="dxa"/>
          </w:tcPr>
          <w:p w14:paraId="43BED5C0" w14:textId="77777777" w:rsidR="001D4CE5" w:rsidRPr="00B74E57" w:rsidRDefault="001D4CE5" w:rsidP="009F4C72">
            <w:pPr>
              <w:spacing w:line="276" w:lineRule="auto"/>
              <w:jc w:val="both"/>
              <w:rPr>
                <w:rFonts w:cs="Times New Roman"/>
              </w:rPr>
            </w:pPr>
            <w:r w:rsidRPr="00B74E57">
              <w:rPr>
                <w:rFonts w:cs="Times New Roman"/>
              </w:rPr>
              <w:t>Okręgowe (OPDO)</w:t>
            </w:r>
          </w:p>
        </w:tc>
        <w:tc>
          <w:tcPr>
            <w:tcW w:w="3260" w:type="dxa"/>
          </w:tcPr>
          <w:p w14:paraId="0B1B11FA" w14:textId="77777777" w:rsidR="001D4CE5" w:rsidRPr="00B74E57" w:rsidRDefault="001D4CE5" w:rsidP="009F4C72">
            <w:pPr>
              <w:spacing w:line="276" w:lineRule="auto"/>
              <w:jc w:val="both"/>
              <w:rPr>
                <w:rFonts w:cs="Times New Roman"/>
              </w:rPr>
            </w:pPr>
            <w:r w:rsidRPr="00B74E57">
              <w:rPr>
                <w:rFonts w:cs="Times New Roman"/>
              </w:rPr>
              <w:t>64 - 128</w:t>
            </w:r>
          </w:p>
        </w:tc>
      </w:tr>
      <w:tr w:rsidR="001D4CE5" w:rsidRPr="003B5117" w14:paraId="54190717" w14:textId="77777777" w:rsidTr="009F4C72">
        <w:trPr>
          <w:jc w:val="center"/>
        </w:trPr>
        <w:tc>
          <w:tcPr>
            <w:tcW w:w="704" w:type="dxa"/>
          </w:tcPr>
          <w:p w14:paraId="50F07511" w14:textId="77777777" w:rsidR="001D4CE5" w:rsidRPr="00B74E57" w:rsidRDefault="001D4CE5" w:rsidP="009F4C72">
            <w:pPr>
              <w:spacing w:line="276" w:lineRule="auto"/>
              <w:jc w:val="both"/>
              <w:rPr>
                <w:rFonts w:cs="Times New Roman"/>
              </w:rPr>
            </w:pPr>
            <w:r w:rsidRPr="00B74E57">
              <w:rPr>
                <w:rFonts w:cs="Times New Roman"/>
              </w:rPr>
              <w:t>4.</w:t>
            </w:r>
          </w:p>
        </w:tc>
        <w:tc>
          <w:tcPr>
            <w:tcW w:w="3686" w:type="dxa"/>
          </w:tcPr>
          <w:p w14:paraId="33C7E598" w14:textId="77777777" w:rsidR="001D4CE5" w:rsidRPr="00B74E57" w:rsidRDefault="001D4CE5" w:rsidP="009F4C72">
            <w:pPr>
              <w:spacing w:line="276" w:lineRule="auto"/>
              <w:jc w:val="both"/>
              <w:rPr>
                <w:rFonts w:cs="Times New Roman"/>
              </w:rPr>
            </w:pPr>
            <w:r w:rsidRPr="00B74E57">
              <w:rPr>
                <w:rFonts w:cs="Times New Roman"/>
              </w:rPr>
              <w:t>Rejonowe</w:t>
            </w:r>
          </w:p>
        </w:tc>
        <w:tc>
          <w:tcPr>
            <w:tcW w:w="3260" w:type="dxa"/>
          </w:tcPr>
          <w:p w14:paraId="16BFB896" w14:textId="77777777" w:rsidR="001D4CE5" w:rsidRPr="00B74E57" w:rsidRDefault="001D4CE5" w:rsidP="009F4C72">
            <w:pPr>
              <w:spacing w:line="276" w:lineRule="auto"/>
              <w:jc w:val="both"/>
              <w:rPr>
                <w:rFonts w:cs="Times New Roman"/>
              </w:rPr>
            </w:pPr>
            <w:r w:rsidRPr="00B74E57">
              <w:rPr>
                <w:rFonts w:cs="Times New Roman"/>
              </w:rPr>
              <w:t>16 - 96</w:t>
            </w:r>
          </w:p>
        </w:tc>
      </w:tr>
    </w:tbl>
    <w:p w14:paraId="5F31EAD3" w14:textId="77777777" w:rsidR="001D4CE5" w:rsidRDefault="001D4CE5" w:rsidP="001D4CE5">
      <w:pPr>
        <w:shd w:val="clear" w:color="auto" w:fill="FFFFFF"/>
        <w:spacing w:before="120" w:line="276" w:lineRule="auto"/>
        <w:jc w:val="both"/>
        <w:rPr>
          <w:rFonts w:eastAsia="Times New Roman" w:cs="Times New Roman"/>
          <w:kern w:val="20"/>
          <w:lang w:eastAsia="pl-PL"/>
        </w:rPr>
      </w:pPr>
    </w:p>
    <w:p w14:paraId="190A88F5" w14:textId="77777777" w:rsidR="001D4CE5" w:rsidRPr="00B74E57" w:rsidRDefault="001D4CE5" w:rsidP="001D4CE5">
      <w:pPr>
        <w:shd w:val="clear" w:color="auto" w:fill="FFFFFF"/>
        <w:spacing w:before="120" w:line="276" w:lineRule="auto"/>
        <w:jc w:val="both"/>
        <w:rPr>
          <w:rFonts w:eastAsia="Times New Roman" w:cs="Times New Roman"/>
          <w:kern w:val="20"/>
          <w:lang w:eastAsia="pl-PL"/>
        </w:rPr>
      </w:pPr>
      <w:r w:rsidRPr="00B74E57">
        <w:rPr>
          <w:rFonts w:eastAsia="Times New Roman" w:cs="Times New Roman"/>
          <w:kern w:val="20"/>
          <w:lang w:eastAsia="pl-PL"/>
        </w:rPr>
        <w:t xml:space="preserve">W ramach realizowanej umowy wymagane jest zapewnienie następujących, minimalnych parametrów usług SLA, jakie muszą być gwarantowane przez operatora telekomunikacyjnego w ramach świadczenia  usług  </w:t>
      </w:r>
      <w:r w:rsidRPr="00B74E57">
        <w:rPr>
          <w:rFonts w:eastAsia="Times New Roman" w:cs="Times New Roman"/>
          <w:spacing w:val="1"/>
          <w:kern w:val="20"/>
          <w:lang w:eastAsia="pl-PL"/>
        </w:rPr>
        <w:t>transmisji danych:</w:t>
      </w:r>
    </w:p>
    <w:p w14:paraId="4434CC7C" w14:textId="77777777" w:rsidR="001D4CE5" w:rsidRPr="00B74E57" w:rsidRDefault="001D4CE5" w:rsidP="00C707D9">
      <w:pPr>
        <w:numPr>
          <w:ilvl w:val="0"/>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gwarancja przepustowości na poziomie 100% dostarczonego pasma,</w:t>
      </w:r>
    </w:p>
    <w:p w14:paraId="389594B4" w14:textId="77777777" w:rsidR="001D4CE5" w:rsidRPr="00B74E57" w:rsidRDefault="001D4CE5" w:rsidP="00C707D9">
      <w:pPr>
        <w:numPr>
          <w:ilvl w:val="0"/>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gwarantowana dostępność usługi na poziomie co najmniej 99,44% dla Lokalizacji OPDK, POPD MS, OPDR oraz 98,88% miesięcznie dla pozostałych Lokalizacji,</w:t>
      </w:r>
    </w:p>
    <w:p w14:paraId="5D768732" w14:textId="77777777" w:rsidR="001D4CE5" w:rsidRPr="00B74E57" w:rsidRDefault="001D4CE5" w:rsidP="00C707D9">
      <w:pPr>
        <w:numPr>
          <w:ilvl w:val="0"/>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czas reakcji na Awarię nie dłużej niż 60 minut, liczonych od chwili wykrycia/zgłoszenia,</w:t>
      </w:r>
    </w:p>
    <w:p w14:paraId="272D5FC8" w14:textId="77777777" w:rsidR="001D4CE5" w:rsidRPr="00B74E57" w:rsidRDefault="001D4CE5" w:rsidP="00C707D9">
      <w:pPr>
        <w:numPr>
          <w:ilvl w:val="0"/>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czas usunięcia Awarii nie dłużej niż:</w:t>
      </w:r>
    </w:p>
    <w:p w14:paraId="12C05499" w14:textId="77777777" w:rsidR="001D4CE5" w:rsidRPr="00B74E57" w:rsidRDefault="001D4CE5" w:rsidP="00C707D9">
      <w:pPr>
        <w:numPr>
          <w:ilvl w:val="1"/>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 xml:space="preserve">dla lokalizacji OPDK, POPD MS, OPDR, OPDO - </w:t>
      </w:r>
      <w:r>
        <w:rPr>
          <w:rFonts w:eastAsia="Times New Roman" w:cs="Times New Roman"/>
          <w:spacing w:val="4"/>
          <w:kern w:val="20"/>
          <w:lang w:eastAsia="pl-PL"/>
        </w:rPr>
        <w:t>4</w:t>
      </w:r>
      <w:r w:rsidRPr="00B74E57">
        <w:rPr>
          <w:rFonts w:eastAsia="Times New Roman" w:cs="Times New Roman"/>
          <w:spacing w:val="4"/>
          <w:kern w:val="20"/>
          <w:lang w:eastAsia="pl-PL"/>
        </w:rPr>
        <w:t xml:space="preserve"> godziny, liczone od chwili  wykrycia/zgłoszenia Awarii,</w:t>
      </w:r>
    </w:p>
    <w:p w14:paraId="777A3C5B" w14:textId="77777777" w:rsidR="001D4CE5" w:rsidRPr="00B74E57" w:rsidRDefault="001D4CE5" w:rsidP="00C707D9">
      <w:pPr>
        <w:numPr>
          <w:ilvl w:val="1"/>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 xml:space="preserve">dla pozostałych lokalizacji - </w:t>
      </w:r>
      <w:r>
        <w:rPr>
          <w:rFonts w:eastAsia="Times New Roman" w:cs="Times New Roman"/>
          <w:spacing w:val="4"/>
          <w:kern w:val="20"/>
          <w:lang w:eastAsia="pl-PL"/>
        </w:rPr>
        <w:t>2</w:t>
      </w:r>
      <w:r w:rsidRPr="00B74E57">
        <w:rPr>
          <w:rFonts w:eastAsia="Times New Roman" w:cs="Times New Roman"/>
          <w:spacing w:val="4"/>
          <w:kern w:val="20"/>
          <w:lang w:eastAsia="pl-PL"/>
        </w:rPr>
        <w:t xml:space="preserve"> godzin</w:t>
      </w:r>
      <w:r>
        <w:rPr>
          <w:rFonts w:eastAsia="Times New Roman" w:cs="Times New Roman"/>
          <w:spacing w:val="4"/>
          <w:kern w:val="20"/>
          <w:lang w:eastAsia="pl-PL"/>
        </w:rPr>
        <w:t>y</w:t>
      </w:r>
      <w:r w:rsidRPr="00B74E57">
        <w:rPr>
          <w:rFonts w:eastAsia="Times New Roman" w:cs="Times New Roman"/>
          <w:spacing w:val="4"/>
          <w:kern w:val="20"/>
          <w:lang w:eastAsia="pl-PL"/>
        </w:rPr>
        <w:t>, liczone od chwili wykrycia/zgłoszenia Awarii,</w:t>
      </w:r>
    </w:p>
    <w:p w14:paraId="276A79E7" w14:textId="77777777" w:rsidR="001D4CE5" w:rsidRPr="00B74E57" w:rsidRDefault="001D4CE5" w:rsidP="00C707D9">
      <w:pPr>
        <w:numPr>
          <w:ilvl w:val="0"/>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czas usunięcia Usterki nie dłużej niż 24 godziny liczone od chwili  wykrycia/zgłoszenia Usterki,</w:t>
      </w:r>
    </w:p>
    <w:p w14:paraId="3AD35CB9" w14:textId="77777777" w:rsidR="001D4CE5" w:rsidRPr="00B74E57" w:rsidRDefault="001D4CE5" w:rsidP="00C707D9">
      <w:pPr>
        <w:numPr>
          <w:ilvl w:val="0"/>
          <w:numId w:val="14"/>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1"/>
          <w:kern w:val="20"/>
          <w:lang w:eastAsia="pl-PL"/>
        </w:rPr>
        <w:lastRenderedPageBreak/>
        <w:t xml:space="preserve">gwarantowane opóźnienie w obu kierunkach (RTD - Round Trip Delay) - </w:t>
      </w:r>
      <w:r w:rsidRPr="00B74E57">
        <w:rPr>
          <w:rFonts w:eastAsia="Times New Roman" w:cs="Times New Roman"/>
          <w:spacing w:val="4"/>
          <w:kern w:val="20"/>
          <w:lang w:eastAsia="pl-PL"/>
        </w:rPr>
        <w:t>nie więcej niż 40 ms,</w:t>
      </w:r>
    </w:p>
    <w:p w14:paraId="5998FBD3" w14:textId="77777777" w:rsidR="001D4CE5" w:rsidRDefault="001D4CE5" w:rsidP="001D4CE5">
      <w:pPr>
        <w:spacing w:line="276" w:lineRule="auto"/>
        <w:rPr>
          <w:rFonts w:eastAsia="Times New Roman" w:cs="Times New Roman"/>
          <w:spacing w:val="1"/>
          <w:kern w:val="20"/>
          <w:lang w:eastAsia="pl-PL"/>
        </w:rPr>
      </w:pPr>
      <w:r w:rsidRPr="00B74E57">
        <w:rPr>
          <w:rFonts w:eastAsia="Times New Roman" w:cs="Times New Roman"/>
          <w:spacing w:val="1"/>
          <w:kern w:val="20"/>
          <w:lang w:eastAsia="pl-PL"/>
        </w:rPr>
        <w:t>gwarancja straty pakietów (PLR - Packet Loss Ratio) - nie więcej niż 0,1%.</w:t>
      </w:r>
    </w:p>
    <w:p w14:paraId="5D01A697" w14:textId="77777777" w:rsidR="001D4CE5" w:rsidRPr="007E052A" w:rsidRDefault="001D4CE5" w:rsidP="001D4CE5">
      <w:pPr>
        <w:spacing w:line="276" w:lineRule="auto"/>
        <w:rPr>
          <w:rFonts w:cs="Times New Roman"/>
        </w:rPr>
      </w:pPr>
    </w:p>
    <w:p w14:paraId="2360E000" w14:textId="401DABB5" w:rsidR="001D4CE5" w:rsidRDefault="001D4CE5" w:rsidP="002565DC">
      <w:pPr>
        <w:pStyle w:val="Nagwek2"/>
        <w:numPr>
          <w:ilvl w:val="1"/>
          <w:numId w:val="1"/>
        </w:numPr>
      </w:pPr>
      <w:bookmarkStart w:id="386" w:name="_Toc472915465"/>
      <w:bookmarkStart w:id="387" w:name="_Toc472964857"/>
      <w:bookmarkStart w:id="388" w:name="_Toc476217249"/>
      <w:bookmarkStart w:id="389" w:name="_Toc526475062"/>
      <w:bookmarkStart w:id="390" w:name="_Toc526475300"/>
      <w:bookmarkStart w:id="391" w:name="_Toc526475532"/>
      <w:bookmarkStart w:id="392" w:name="_Toc526475744"/>
      <w:bookmarkStart w:id="393" w:name="_Toc526475946"/>
      <w:bookmarkStart w:id="394" w:name="_Toc526476655"/>
      <w:bookmarkStart w:id="395" w:name="_Toc526476959"/>
      <w:bookmarkStart w:id="396" w:name="_Toc526477283"/>
      <w:bookmarkStart w:id="397" w:name="_Toc526477602"/>
      <w:bookmarkStart w:id="398" w:name="_Toc526478090"/>
      <w:bookmarkStart w:id="399" w:name="_Toc527020338"/>
      <w:bookmarkStart w:id="400" w:name="_Toc527024663"/>
      <w:bookmarkStart w:id="401" w:name="_Toc527029781"/>
      <w:bookmarkStart w:id="402" w:name="_Toc527034363"/>
      <w:bookmarkStart w:id="403" w:name="_Toc527037129"/>
      <w:bookmarkStart w:id="404" w:name="_Toc527037437"/>
      <w:bookmarkStart w:id="405" w:name="_Toc527040660"/>
      <w:bookmarkStart w:id="406" w:name="_Toc527040857"/>
      <w:bookmarkStart w:id="407" w:name="_Toc527044786"/>
      <w:bookmarkStart w:id="408" w:name="_Toc527046033"/>
      <w:bookmarkStart w:id="409" w:name="_Toc529182809"/>
      <w:bookmarkStart w:id="410" w:name="_Toc529197418"/>
      <w:bookmarkStart w:id="411" w:name="_Toc534965600"/>
      <w:r w:rsidRPr="00D92C16">
        <w:t>Dostęp</w:t>
      </w:r>
      <w:r w:rsidRPr="007E052A">
        <w:t xml:space="preserve"> do Internetu</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14:paraId="567E1E1D" w14:textId="77777777" w:rsidR="001D4CE5" w:rsidRPr="00B74E57" w:rsidRDefault="001D4CE5" w:rsidP="001D4CE5">
      <w:pPr>
        <w:spacing w:before="120" w:line="276" w:lineRule="auto"/>
        <w:jc w:val="both"/>
        <w:rPr>
          <w:rFonts w:cs="Times New Roman"/>
        </w:rPr>
      </w:pPr>
      <w:r w:rsidRPr="00B74E57">
        <w:rPr>
          <w:rFonts w:cs="Times New Roman"/>
        </w:rPr>
        <w:t>Dostęp jednostek prokuratury do sieci Internet odbywa się poprzez punkty styku wykreowane w szkielecie sieci operatora telekomunikacyjnego. Usługa realizowana jest w technologii IP/MPLS VPN.</w:t>
      </w:r>
    </w:p>
    <w:p w14:paraId="3F562EA1" w14:textId="77777777" w:rsidR="001D4CE5" w:rsidRPr="00B74E57" w:rsidRDefault="001D4CE5" w:rsidP="001D4CE5">
      <w:pPr>
        <w:spacing w:before="120" w:line="276" w:lineRule="auto"/>
        <w:jc w:val="both"/>
        <w:rPr>
          <w:rFonts w:cs="Times New Roman"/>
        </w:rPr>
      </w:pPr>
      <w:r w:rsidRPr="00B74E57">
        <w:rPr>
          <w:rFonts w:cs="Times New Roman"/>
        </w:rPr>
        <w:t xml:space="preserve">W każdym punkcie styku zostały zainstalowane po dwa dedykowane urządzenia zabezpieczeń sieciowych. Punkty styku mają zagwarantowaną przepustowość co najmniej 2 Gbps. </w:t>
      </w:r>
    </w:p>
    <w:p w14:paraId="6847A623" w14:textId="77777777" w:rsidR="001D4CE5" w:rsidRPr="00B74E57" w:rsidRDefault="001D4CE5" w:rsidP="001D4CE5">
      <w:pPr>
        <w:spacing w:before="120" w:line="276" w:lineRule="auto"/>
        <w:jc w:val="both"/>
        <w:rPr>
          <w:rFonts w:cs="Times New Roman"/>
        </w:rPr>
      </w:pPr>
      <w:r w:rsidRPr="00B74E57">
        <w:rPr>
          <w:rFonts w:cs="Times New Roman"/>
        </w:rPr>
        <w:t>Prokuratura Krajowa posiada podsieć z 512 stałymi publicznymi adresami (maska o wartości /23). Adresy te są przeznaczone na reprezentację zasobów lokalnych Prokuratury w publicznym Internecie z wykorzystaniem technologii NAT zaimplementowanej w punktach styku.</w:t>
      </w:r>
    </w:p>
    <w:p w14:paraId="1FBD69C7" w14:textId="6C0AD6D2" w:rsidR="001D4CE5" w:rsidRPr="004B00B1" w:rsidRDefault="001D4CE5" w:rsidP="001D4CE5">
      <w:pPr>
        <w:spacing w:before="120" w:line="276" w:lineRule="auto"/>
        <w:jc w:val="both"/>
        <w:rPr>
          <w:rFonts w:cs="Times New Roman"/>
        </w:rPr>
      </w:pPr>
      <w:r w:rsidRPr="00B74E57">
        <w:rPr>
          <w:rFonts w:cs="Times New Roman"/>
        </w:rPr>
        <w:t>Dodatkowo zostały utworzone strefy DMZ dla rozproszonych zasobów znajdujących się w OPDK, OPDR, OPDO (mi.in strony WWW, serwery pocztowe) w celu umożliwienia serwowania ich w sieci Internet (z adresami publicznymi) oraz w celu udostępnienia zasobów pracownikom wszystkich</w:t>
      </w:r>
      <w:r w:rsidRPr="002576CD">
        <w:t xml:space="preserve"> </w:t>
      </w:r>
      <w:r w:rsidRPr="004F4AE4">
        <w:rPr>
          <w:rFonts w:cs="Times New Roman"/>
        </w:rPr>
        <w:t>prokuratur bez zapętlania ruchu przez publiczną sieć Internet. Na rysunkach poniżej został zaprezentowany schemat dostępu do sieci Internet dla jednostek prokuratury.</w:t>
      </w:r>
    </w:p>
    <w:p w14:paraId="408FC1B2" w14:textId="77777777" w:rsidR="001D4CE5" w:rsidRPr="002576CD" w:rsidRDefault="001D4CE5" w:rsidP="001D4CE5">
      <w:pPr>
        <w:spacing w:before="120" w:line="276" w:lineRule="auto"/>
        <w:jc w:val="both"/>
      </w:pPr>
      <w:r w:rsidRPr="009B03FE">
        <w:rPr>
          <w:noProof/>
          <w:lang w:eastAsia="pl-PL"/>
        </w:rPr>
        <w:drawing>
          <wp:inline distT="0" distB="0" distL="0" distR="0" wp14:anchorId="59DE4F6E" wp14:editId="409A1BD5">
            <wp:extent cx="5760720" cy="3986530"/>
            <wp:effectExtent l="0" t="0" r="0" b="0"/>
            <wp:docPr id="19" name="Obraz 19" descr="C:\Users\czaplim\AppData\Local\Microsoft\Windows\Temporary Internet Files\Content.Outlook\0S1SRFZT\20180319_Nowe_rozwiazanie_sieci_PG_AB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zaplim\AppData\Local\Microsoft\Windows\Temporary Internet Files\Content.Outlook\0S1SRFZT\20180319_Nowe_rozwiazanie_sieci_PG_AB (00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3986530"/>
                    </a:xfrm>
                    <a:prstGeom prst="rect">
                      <a:avLst/>
                    </a:prstGeom>
                    <a:noFill/>
                    <a:ln>
                      <a:noFill/>
                    </a:ln>
                  </pic:spPr>
                </pic:pic>
              </a:graphicData>
            </a:graphic>
          </wp:inline>
        </w:drawing>
      </w:r>
    </w:p>
    <w:p w14:paraId="6606B1AA" w14:textId="77777777" w:rsidR="001D4CE5" w:rsidRPr="002E2A80" w:rsidRDefault="001D4CE5" w:rsidP="001D4CE5">
      <w:pPr>
        <w:pStyle w:val="Legenda"/>
        <w:rPr>
          <w:rFonts w:cs="Times New Roman"/>
          <w:i w:val="0"/>
          <w:color w:val="auto"/>
          <w:sz w:val="22"/>
        </w:rPr>
      </w:pPr>
      <w:bookmarkStart w:id="412" w:name="_Toc529159753"/>
      <w:r w:rsidRPr="002E2A80">
        <w:rPr>
          <w:i w:val="0"/>
          <w:sz w:val="22"/>
          <w:szCs w:val="22"/>
        </w:rPr>
        <w:t xml:space="preserve">Rysunek </w:t>
      </w:r>
      <w:r w:rsidRPr="002E2A80">
        <w:rPr>
          <w:i w:val="0"/>
          <w:sz w:val="22"/>
          <w:szCs w:val="22"/>
        </w:rPr>
        <w:fldChar w:fldCharType="begin"/>
      </w:r>
      <w:r w:rsidRPr="002E2A80">
        <w:rPr>
          <w:rFonts w:cs="Times New Roman"/>
          <w:i w:val="0"/>
          <w:color w:val="auto"/>
          <w:sz w:val="22"/>
        </w:rPr>
        <w:instrText xml:space="preserve"> SEQ Rysunek \* ARABIC </w:instrText>
      </w:r>
      <w:r w:rsidRPr="002E2A80">
        <w:rPr>
          <w:i w:val="0"/>
          <w:sz w:val="22"/>
          <w:szCs w:val="22"/>
        </w:rPr>
        <w:fldChar w:fldCharType="separate"/>
      </w:r>
      <w:r w:rsidRPr="002E2A80">
        <w:rPr>
          <w:rFonts w:cs="Times New Roman"/>
          <w:i w:val="0"/>
          <w:noProof/>
          <w:color w:val="auto"/>
          <w:sz w:val="22"/>
        </w:rPr>
        <w:t>10</w:t>
      </w:r>
      <w:r w:rsidRPr="002E2A80">
        <w:rPr>
          <w:i w:val="0"/>
          <w:sz w:val="22"/>
          <w:szCs w:val="22"/>
        </w:rPr>
        <w:fldChar w:fldCharType="end"/>
      </w:r>
      <w:r w:rsidRPr="002E2A80">
        <w:rPr>
          <w:rFonts w:cs="Times New Roman"/>
          <w:i w:val="0"/>
          <w:color w:val="auto"/>
          <w:sz w:val="22"/>
        </w:rPr>
        <w:t xml:space="preserve"> Schemat dostępu do sieci Internet</w:t>
      </w:r>
      <w:bookmarkEnd w:id="412"/>
    </w:p>
    <w:p w14:paraId="29DAA518" w14:textId="77777777" w:rsidR="001D4CE5" w:rsidRPr="00B74E57" w:rsidRDefault="001D4CE5" w:rsidP="001D4CE5">
      <w:pPr>
        <w:spacing w:before="120" w:after="120" w:line="276" w:lineRule="auto"/>
        <w:jc w:val="both"/>
        <w:rPr>
          <w:rFonts w:cs="Times New Roman"/>
        </w:rPr>
      </w:pPr>
      <w:r w:rsidRPr="00B74E57">
        <w:rPr>
          <w:rFonts w:cs="Times New Roman"/>
        </w:rPr>
        <w:t xml:space="preserve">W tabeli poniżej przedstawiono zestawienie przepustowości łączy sieci Internet dla prokuratur poszczególnych szczebli. Przepustowość łączy dopasowywana jest do aktualnych potrzeb jednostki prokuratury. </w:t>
      </w:r>
    </w:p>
    <w:p w14:paraId="43FC577F" w14:textId="77777777" w:rsidR="001D4CE5" w:rsidRPr="002E2A80" w:rsidRDefault="001D4CE5" w:rsidP="001D4CE5">
      <w:pPr>
        <w:pStyle w:val="Legenda"/>
        <w:spacing w:line="276" w:lineRule="auto"/>
        <w:jc w:val="center"/>
        <w:rPr>
          <w:rFonts w:cs="Times New Roman"/>
          <w:i w:val="0"/>
          <w:color w:val="auto"/>
          <w:sz w:val="22"/>
          <w:szCs w:val="22"/>
        </w:rPr>
      </w:pPr>
      <w:bookmarkStart w:id="413" w:name="_Toc529159770"/>
      <w:r w:rsidRPr="002E2A80">
        <w:rPr>
          <w:rFonts w:cs="Times New Roman"/>
          <w:i w:val="0"/>
          <w:color w:val="auto"/>
          <w:sz w:val="22"/>
          <w:szCs w:val="22"/>
        </w:rPr>
        <w:t xml:space="preserve">Tabela </w:t>
      </w:r>
      <w:r w:rsidRPr="002E2A80">
        <w:rPr>
          <w:rFonts w:cs="Times New Roman"/>
          <w:i w:val="0"/>
          <w:color w:val="auto"/>
          <w:sz w:val="22"/>
          <w:szCs w:val="22"/>
        </w:rPr>
        <w:fldChar w:fldCharType="begin"/>
      </w:r>
      <w:r w:rsidRPr="002E2A80">
        <w:rPr>
          <w:rFonts w:cs="Times New Roman"/>
          <w:i w:val="0"/>
          <w:color w:val="auto"/>
          <w:sz w:val="22"/>
          <w:szCs w:val="22"/>
        </w:rPr>
        <w:instrText xml:space="preserve"> SEQ Tabela \* ARABIC </w:instrText>
      </w:r>
      <w:r w:rsidRPr="002E2A80">
        <w:rPr>
          <w:rFonts w:cs="Times New Roman"/>
          <w:i w:val="0"/>
          <w:color w:val="auto"/>
          <w:sz w:val="22"/>
          <w:szCs w:val="22"/>
        </w:rPr>
        <w:fldChar w:fldCharType="separate"/>
      </w:r>
      <w:r w:rsidR="00015D33">
        <w:rPr>
          <w:rFonts w:cs="Times New Roman"/>
          <w:i w:val="0"/>
          <w:noProof/>
          <w:color w:val="auto"/>
          <w:sz w:val="22"/>
          <w:szCs w:val="22"/>
        </w:rPr>
        <w:t>7</w:t>
      </w:r>
      <w:r w:rsidRPr="002E2A80">
        <w:rPr>
          <w:rFonts w:cs="Times New Roman"/>
          <w:i w:val="0"/>
          <w:color w:val="auto"/>
          <w:sz w:val="22"/>
          <w:szCs w:val="22"/>
        </w:rPr>
        <w:fldChar w:fldCharType="end"/>
      </w:r>
      <w:r w:rsidRPr="002E2A80">
        <w:rPr>
          <w:rFonts w:cs="Times New Roman"/>
          <w:i w:val="0"/>
          <w:color w:val="auto"/>
          <w:sz w:val="22"/>
          <w:szCs w:val="22"/>
        </w:rPr>
        <w:t xml:space="preserve"> Zestawienie przepustowości łączy sieci Internet dla poszczególnych szczebli prokuratury.</w:t>
      </w:r>
      <w:bookmarkEnd w:id="41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686"/>
        <w:gridCol w:w="3260"/>
      </w:tblGrid>
      <w:tr w:rsidR="001D4CE5" w:rsidRPr="00DA5BB8" w14:paraId="23A8AD0A" w14:textId="77777777" w:rsidTr="009F4C72">
        <w:trPr>
          <w:tblHeader/>
          <w:jc w:val="center"/>
        </w:trPr>
        <w:tc>
          <w:tcPr>
            <w:tcW w:w="704" w:type="dxa"/>
          </w:tcPr>
          <w:p w14:paraId="42B56B71" w14:textId="77777777" w:rsidR="001D4CE5" w:rsidRPr="00B74E57" w:rsidRDefault="001D4CE5" w:rsidP="009F4C72">
            <w:pPr>
              <w:spacing w:line="276" w:lineRule="auto"/>
              <w:jc w:val="both"/>
              <w:rPr>
                <w:rFonts w:cs="Times New Roman"/>
                <w:b/>
              </w:rPr>
            </w:pPr>
            <w:r w:rsidRPr="00B74E57">
              <w:rPr>
                <w:rFonts w:cs="Times New Roman"/>
                <w:b/>
              </w:rPr>
              <w:lastRenderedPageBreak/>
              <w:t>Lp.</w:t>
            </w:r>
          </w:p>
        </w:tc>
        <w:tc>
          <w:tcPr>
            <w:tcW w:w="3686" w:type="dxa"/>
          </w:tcPr>
          <w:p w14:paraId="44E7B2C1" w14:textId="77777777" w:rsidR="001D4CE5" w:rsidRPr="00B74E57" w:rsidRDefault="001D4CE5" w:rsidP="009F4C72">
            <w:pPr>
              <w:spacing w:line="276" w:lineRule="auto"/>
              <w:jc w:val="both"/>
              <w:rPr>
                <w:rFonts w:cs="Times New Roman"/>
                <w:b/>
              </w:rPr>
            </w:pPr>
            <w:r w:rsidRPr="00B74E57">
              <w:rPr>
                <w:rFonts w:cs="Times New Roman"/>
                <w:b/>
              </w:rPr>
              <w:t>Prokuratury</w:t>
            </w:r>
          </w:p>
        </w:tc>
        <w:tc>
          <w:tcPr>
            <w:tcW w:w="3260" w:type="dxa"/>
          </w:tcPr>
          <w:p w14:paraId="07C174C0" w14:textId="77777777" w:rsidR="001D4CE5" w:rsidRPr="00B74E57" w:rsidRDefault="001D4CE5" w:rsidP="009F4C72">
            <w:pPr>
              <w:spacing w:line="276" w:lineRule="auto"/>
              <w:jc w:val="both"/>
              <w:rPr>
                <w:rFonts w:cs="Times New Roman"/>
                <w:b/>
              </w:rPr>
            </w:pPr>
            <w:r w:rsidRPr="00B74E57">
              <w:rPr>
                <w:rFonts w:cs="Times New Roman"/>
                <w:b/>
              </w:rPr>
              <w:t>Przepustowość Mbps</w:t>
            </w:r>
          </w:p>
        </w:tc>
      </w:tr>
      <w:tr w:rsidR="001D4CE5" w:rsidRPr="00DA5BB8" w14:paraId="3F1083E8" w14:textId="77777777" w:rsidTr="009F4C72">
        <w:trPr>
          <w:jc w:val="center"/>
        </w:trPr>
        <w:tc>
          <w:tcPr>
            <w:tcW w:w="704" w:type="dxa"/>
          </w:tcPr>
          <w:p w14:paraId="19031075" w14:textId="77777777" w:rsidR="001D4CE5" w:rsidRPr="00B74E57" w:rsidRDefault="001D4CE5" w:rsidP="009F4C72">
            <w:pPr>
              <w:spacing w:line="276" w:lineRule="auto"/>
              <w:jc w:val="both"/>
              <w:rPr>
                <w:rFonts w:cs="Times New Roman"/>
              </w:rPr>
            </w:pPr>
            <w:r w:rsidRPr="00B74E57">
              <w:rPr>
                <w:rFonts w:cs="Times New Roman"/>
              </w:rPr>
              <w:t>1.</w:t>
            </w:r>
          </w:p>
        </w:tc>
        <w:tc>
          <w:tcPr>
            <w:tcW w:w="3686" w:type="dxa"/>
          </w:tcPr>
          <w:p w14:paraId="259B1858" w14:textId="77777777" w:rsidR="001D4CE5" w:rsidRPr="00B74E57" w:rsidRDefault="001D4CE5" w:rsidP="009F4C72">
            <w:pPr>
              <w:spacing w:line="276" w:lineRule="auto"/>
              <w:jc w:val="both"/>
              <w:rPr>
                <w:rFonts w:cs="Times New Roman"/>
              </w:rPr>
            </w:pPr>
            <w:r w:rsidRPr="00B74E57">
              <w:rPr>
                <w:rFonts w:cs="Times New Roman"/>
              </w:rPr>
              <w:t>Krajowa (OPDK)</w:t>
            </w:r>
          </w:p>
        </w:tc>
        <w:tc>
          <w:tcPr>
            <w:tcW w:w="3260" w:type="dxa"/>
          </w:tcPr>
          <w:p w14:paraId="4A01B884" w14:textId="77777777" w:rsidR="001D4CE5" w:rsidRPr="00B74E57" w:rsidRDefault="001D4CE5" w:rsidP="009F4C72">
            <w:pPr>
              <w:spacing w:line="276" w:lineRule="auto"/>
              <w:jc w:val="both"/>
              <w:rPr>
                <w:rFonts w:cs="Times New Roman"/>
              </w:rPr>
            </w:pPr>
            <w:r w:rsidRPr="00B74E57">
              <w:rPr>
                <w:rFonts w:cs="Times New Roman"/>
              </w:rPr>
              <w:t>512</w:t>
            </w:r>
          </w:p>
        </w:tc>
      </w:tr>
      <w:tr w:rsidR="001D4CE5" w:rsidRPr="00DA5BB8" w14:paraId="6379FD3E" w14:textId="77777777" w:rsidTr="009F4C72">
        <w:trPr>
          <w:jc w:val="center"/>
        </w:trPr>
        <w:tc>
          <w:tcPr>
            <w:tcW w:w="704" w:type="dxa"/>
          </w:tcPr>
          <w:p w14:paraId="77A140F5" w14:textId="77777777" w:rsidR="001D4CE5" w:rsidRPr="00B74E57" w:rsidRDefault="001D4CE5" w:rsidP="009F4C72">
            <w:pPr>
              <w:spacing w:line="276" w:lineRule="auto"/>
              <w:jc w:val="both"/>
              <w:rPr>
                <w:rFonts w:cs="Times New Roman"/>
              </w:rPr>
            </w:pPr>
            <w:r w:rsidRPr="00B74E57">
              <w:rPr>
                <w:rFonts w:cs="Times New Roman"/>
              </w:rPr>
              <w:t>2.</w:t>
            </w:r>
          </w:p>
        </w:tc>
        <w:tc>
          <w:tcPr>
            <w:tcW w:w="3686" w:type="dxa"/>
          </w:tcPr>
          <w:p w14:paraId="0045E381" w14:textId="77777777" w:rsidR="001D4CE5" w:rsidRPr="00B74E57" w:rsidRDefault="001D4CE5" w:rsidP="009F4C72">
            <w:pPr>
              <w:spacing w:line="276" w:lineRule="auto"/>
              <w:jc w:val="both"/>
              <w:rPr>
                <w:rFonts w:cs="Times New Roman"/>
              </w:rPr>
            </w:pPr>
            <w:r w:rsidRPr="00B74E57">
              <w:rPr>
                <w:rFonts w:cs="Times New Roman"/>
              </w:rPr>
              <w:t>Regionalne (OPDR)</w:t>
            </w:r>
          </w:p>
        </w:tc>
        <w:tc>
          <w:tcPr>
            <w:tcW w:w="3260" w:type="dxa"/>
          </w:tcPr>
          <w:p w14:paraId="14357FF1" w14:textId="77777777" w:rsidR="001D4CE5" w:rsidRPr="00B74E57" w:rsidRDefault="001D4CE5" w:rsidP="009F4C72">
            <w:pPr>
              <w:spacing w:line="276" w:lineRule="auto"/>
              <w:jc w:val="both"/>
              <w:rPr>
                <w:rFonts w:cs="Times New Roman"/>
              </w:rPr>
            </w:pPr>
            <w:r w:rsidRPr="00B74E57">
              <w:rPr>
                <w:rFonts w:cs="Times New Roman"/>
              </w:rPr>
              <w:t>256 – 512</w:t>
            </w:r>
          </w:p>
        </w:tc>
      </w:tr>
      <w:tr w:rsidR="001D4CE5" w:rsidRPr="00DA5BB8" w14:paraId="37B58127" w14:textId="77777777" w:rsidTr="009F4C72">
        <w:trPr>
          <w:jc w:val="center"/>
        </w:trPr>
        <w:tc>
          <w:tcPr>
            <w:tcW w:w="704" w:type="dxa"/>
          </w:tcPr>
          <w:p w14:paraId="59F520AD" w14:textId="77777777" w:rsidR="001D4CE5" w:rsidRPr="00B74E57" w:rsidRDefault="001D4CE5" w:rsidP="009F4C72">
            <w:pPr>
              <w:spacing w:line="276" w:lineRule="auto"/>
              <w:jc w:val="both"/>
              <w:rPr>
                <w:rFonts w:cs="Times New Roman"/>
              </w:rPr>
            </w:pPr>
            <w:r w:rsidRPr="00B74E57">
              <w:rPr>
                <w:rFonts w:cs="Times New Roman"/>
              </w:rPr>
              <w:t>3.</w:t>
            </w:r>
          </w:p>
        </w:tc>
        <w:tc>
          <w:tcPr>
            <w:tcW w:w="3686" w:type="dxa"/>
          </w:tcPr>
          <w:p w14:paraId="2BF36125" w14:textId="77777777" w:rsidR="001D4CE5" w:rsidRPr="00B74E57" w:rsidRDefault="001D4CE5" w:rsidP="009F4C72">
            <w:pPr>
              <w:spacing w:line="276" w:lineRule="auto"/>
              <w:jc w:val="both"/>
              <w:rPr>
                <w:rFonts w:cs="Times New Roman"/>
              </w:rPr>
            </w:pPr>
            <w:r w:rsidRPr="00B74E57">
              <w:rPr>
                <w:rFonts w:cs="Times New Roman"/>
              </w:rPr>
              <w:t>Okręgowe (OPDO)</w:t>
            </w:r>
          </w:p>
        </w:tc>
        <w:tc>
          <w:tcPr>
            <w:tcW w:w="3260" w:type="dxa"/>
          </w:tcPr>
          <w:p w14:paraId="32E2892E" w14:textId="77777777" w:rsidR="001D4CE5" w:rsidRPr="00B74E57" w:rsidRDefault="001D4CE5" w:rsidP="009F4C72">
            <w:pPr>
              <w:spacing w:line="276" w:lineRule="auto"/>
              <w:jc w:val="both"/>
              <w:rPr>
                <w:rFonts w:cs="Times New Roman"/>
              </w:rPr>
            </w:pPr>
            <w:r w:rsidRPr="00B74E57">
              <w:rPr>
                <w:rFonts w:cs="Times New Roman"/>
              </w:rPr>
              <w:t>128 – 256</w:t>
            </w:r>
          </w:p>
        </w:tc>
      </w:tr>
      <w:tr w:rsidR="001D4CE5" w:rsidRPr="00DA5BB8" w14:paraId="3F778401" w14:textId="77777777" w:rsidTr="009F4C72">
        <w:trPr>
          <w:jc w:val="center"/>
        </w:trPr>
        <w:tc>
          <w:tcPr>
            <w:tcW w:w="704" w:type="dxa"/>
          </w:tcPr>
          <w:p w14:paraId="49288E08" w14:textId="77777777" w:rsidR="001D4CE5" w:rsidRPr="00B74E57" w:rsidRDefault="001D4CE5" w:rsidP="009F4C72">
            <w:pPr>
              <w:spacing w:line="276" w:lineRule="auto"/>
              <w:jc w:val="both"/>
              <w:rPr>
                <w:rFonts w:cs="Times New Roman"/>
              </w:rPr>
            </w:pPr>
            <w:r w:rsidRPr="00B74E57">
              <w:rPr>
                <w:rFonts w:cs="Times New Roman"/>
              </w:rPr>
              <w:t>4.</w:t>
            </w:r>
          </w:p>
        </w:tc>
        <w:tc>
          <w:tcPr>
            <w:tcW w:w="3686" w:type="dxa"/>
          </w:tcPr>
          <w:p w14:paraId="33DDB315" w14:textId="77777777" w:rsidR="001D4CE5" w:rsidRPr="00B74E57" w:rsidRDefault="001D4CE5" w:rsidP="009F4C72">
            <w:pPr>
              <w:spacing w:line="276" w:lineRule="auto"/>
              <w:jc w:val="both"/>
              <w:rPr>
                <w:rFonts w:cs="Times New Roman"/>
              </w:rPr>
            </w:pPr>
            <w:r w:rsidRPr="00B74E57">
              <w:rPr>
                <w:rFonts w:cs="Times New Roman"/>
              </w:rPr>
              <w:t>Rejonowe</w:t>
            </w:r>
          </w:p>
        </w:tc>
        <w:tc>
          <w:tcPr>
            <w:tcW w:w="3260" w:type="dxa"/>
          </w:tcPr>
          <w:p w14:paraId="5B2BEEDD" w14:textId="77777777" w:rsidR="001D4CE5" w:rsidRPr="00B74E57" w:rsidRDefault="001D4CE5" w:rsidP="009F4C72">
            <w:pPr>
              <w:spacing w:line="276" w:lineRule="auto"/>
              <w:jc w:val="both"/>
              <w:rPr>
                <w:rFonts w:cs="Times New Roman"/>
              </w:rPr>
            </w:pPr>
            <w:r w:rsidRPr="00B74E57">
              <w:rPr>
                <w:rFonts w:cs="Times New Roman"/>
              </w:rPr>
              <w:t>32 -  128</w:t>
            </w:r>
          </w:p>
        </w:tc>
      </w:tr>
    </w:tbl>
    <w:p w14:paraId="670FED88" w14:textId="77777777" w:rsidR="001D4CE5" w:rsidRPr="00B74E57" w:rsidRDefault="001D4CE5" w:rsidP="001D4CE5">
      <w:pPr>
        <w:shd w:val="clear" w:color="auto" w:fill="FFFFFF"/>
        <w:spacing w:before="120" w:line="276" w:lineRule="auto"/>
        <w:jc w:val="both"/>
        <w:rPr>
          <w:rFonts w:eastAsia="Times New Roman" w:cs="Times New Roman"/>
          <w:kern w:val="20"/>
          <w:lang w:eastAsia="pl-PL"/>
        </w:rPr>
      </w:pPr>
      <w:r w:rsidRPr="00B74E57">
        <w:rPr>
          <w:rFonts w:eastAsia="Times New Roman" w:cs="Times New Roman"/>
          <w:kern w:val="20"/>
          <w:lang w:eastAsia="pl-PL"/>
        </w:rPr>
        <w:t xml:space="preserve">W ramach realizowanej umowy wymagane jest zapewnienie następujących, minimalnych parametrów usług SLA, jakie muszą być gwarantowane przez operatora telekomunikacyjnego w ramach świadczenia  usług  </w:t>
      </w:r>
      <w:r w:rsidRPr="00B74E57">
        <w:rPr>
          <w:rFonts w:eastAsia="Times New Roman" w:cs="Times New Roman"/>
          <w:spacing w:val="1"/>
          <w:kern w:val="20"/>
          <w:lang w:eastAsia="pl-PL"/>
        </w:rPr>
        <w:t>transmisji danych:</w:t>
      </w:r>
    </w:p>
    <w:p w14:paraId="69186C12" w14:textId="77777777" w:rsidR="001D4CE5" w:rsidRPr="00B74E57" w:rsidRDefault="001D4CE5" w:rsidP="00C707D9">
      <w:pPr>
        <w:numPr>
          <w:ilvl w:val="0"/>
          <w:numId w:val="13"/>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gwarancja przepustowości na poziomie 100% dostarczonego pasma,</w:t>
      </w:r>
    </w:p>
    <w:p w14:paraId="68F6DD6E" w14:textId="77777777" w:rsidR="001D4CE5" w:rsidRPr="00B74E57" w:rsidRDefault="001D4CE5" w:rsidP="00C707D9">
      <w:pPr>
        <w:numPr>
          <w:ilvl w:val="0"/>
          <w:numId w:val="13"/>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gwarantowana dostępność usługi na poziomie co najmniej 99,44% dla Lokalizacji OPDK, POPD MS, OPDR oraz 98,88% miesięcznie dla pozostałych Lokalizacji,</w:t>
      </w:r>
    </w:p>
    <w:p w14:paraId="6199BE91" w14:textId="77777777" w:rsidR="001D4CE5" w:rsidRPr="00B74E57" w:rsidRDefault="001D4CE5" w:rsidP="00C707D9">
      <w:pPr>
        <w:numPr>
          <w:ilvl w:val="0"/>
          <w:numId w:val="13"/>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czas reakcji na Awarię nie dłużej niż 60 minut, liczonych od chwili wykrycia/zgłoszenia,</w:t>
      </w:r>
    </w:p>
    <w:p w14:paraId="6230B94F" w14:textId="77777777" w:rsidR="001D4CE5" w:rsidRPr="00B74E57" w:rsidRDefault="001D4CE5" w:rsidP="00C707D9">
      <w:pPr>
        <w:numPr>
          <w:ilvl w:val="0"/>
          <w:numId w:val="13"/>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czas usunięcia Awarii nie dłużej niż:</w:t>
      </w:r>
    </w:p>
    <w:p w14:paraId="0241F67A" w14:textId="77777777" w:rsidR="001D4CE5" w:rsidRPr="00B74E57" w:rsidRDefault="001D4CE5" w:rsidP="00C707D9">
      <w:pPr>
        <w:numPr>
          <w:ilvl w:val="1"/>
          <w:numId w:val="12"/>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 xml:space="preserve">dla lokalizacji OPDK, POPD MS, OPDR, OPDO - </w:t>
      </w:r>
      <w:r>
        <w:rPr>
          <w:rFonts w:eastAsia="Times New Roman" w:cs="Times New Roman"/>
          <w:spacing w:val="4"/>
          <w:kern w:val="20"/>
          <w:lang w:eastAsia="pl-PL"/>
        </w:rPr>
        <w:t>4</w:t>
      </w:r>
      <w:r w:rsidRPr="00B74E57">
        <w:rPr>
          <w:rFonts w:eastAsia="Times New Roman" w:cs="Times New Roman"/>
          <w:spacing w:val="4"/>
          <w:kern w:val="20"/>
          <w:lang w:eastAsia="pl-PL"/>
        </w:rPr>
        <w:t xml:space="preserve"> godziny, liczone od chwili  wykrycia/zgłoszenia Awarii,</w:t>
      </w:r>
    </w:p>
    <w:p w14:paraId="37995394" w14:textId="77777777" w:rsidR="001D4CE5" w:rsidRPr="00B74E57" w:rsidRDefault="001D4CE5" w:rsidP="00C707D9">
      <w:pPr>
        <w:numPr>
          <w:ilvl w:val="1"/>
          <w:numId w:val="12"/>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 xml:space="preserve">dla pozostałych lokalizacji - </w:t>
      </w:r>
      <w:r>
        <w:rPr>
          <w:rFonts w:eastAsia="Times New Roman" w:cs="Times New Roman"/>
          <w:spacing w:val="4"/>
          <w:kern w:val="20"/>
          <w:lang w:eastAsia="pl-PL"/>
        </w:rPr>
        <w:t>2</w:t>
      </w:r>
      <w:r w:rsidRPr="00B74E57">
        <w:rPr>
          <w:rFonts w:eastAsia="Times New Roman" w:cs="Times New Roman"/>
          <w:spacing w:val="4"/>
          <w:kern w:val="20"/>
          <w:lang w:eastAsia="pl-PL"/>
        </w:rPr>
        <w:t xml:space="preserve"> godzin</w:t>
      </w:r>
      <w:r>
        <w:rPr>
          <w:rFonts w:eastAsia="Times New Roman" w:cs="Times New Roman"/>
          <w:spacing w:val="4"/>
          <w:kern w:val="20"/>
          <w:lang w:eastAsia="pl-PL"/>
        </w:rPr>
        <w:t>y</w:t>
      </w:r>
      <w:r w:rsidRPr="00B74E57">
        <w:rPr>
          <w:rFonts w:eastAsia="Times New Roman" w:cs="Times New Roman"/>
          <w:spacing w:val="4"/>
          <w:kern w:val="20"/>
          <w:lang w:eastAsia="pl-PL"/>
        </w:rPr>
        <w:t>, liczone od chwili wykrycia/zgłoszenia Awarii,</w:t>
      </w:r>
    </w:p>
    <w:p w14:paraId="10282385" w14:textId="77777777" w:rsidR="001D4CE5" w:rsidRPr="00B74E57" w:rsidRDefault="001D4CE5" w:rsidP="00C707D9">
      <w:pPr>
        <w:numPr>
          <w:ilvl w:val="0"/>
          <w:numId w:val="13"/>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4"/>
          <w:kern w:val="20"/>
          <w:lang w:eastAsia="pl-PL"/>
        </w:rPr>
        <w:t>czas usunięcia Usterki nie dłużej niż 24 godziny liczone od chwili  wykrycia/zgłoszenia Usterki,</w:t>
      </w:r>
    </w:p>
    <w:p w14:paraId="6EE76C1F" w14:textId="77777777" w:rsidR="001D4CE5" w:rsidRPr="00B74E57" w:rsidRDefault="001D4CE5" w:rsidP="00C707D9">
      <w:pPr>
        <w:numPr>
          <w:ilvl w:val="0"/>
          <w:numId w:val="13"/>
        </w:numPr>
        <w:shd w:val="clear" w:color="auto" w:fill="FFFFFF"/>
        <w:spacing w:after="0" w:line="276" w:lineRule="auto"/>
        <w:jc w:val="both"/>
        <w:rPr>
          <w:rFonts w:eastAsia="Times New Roman" w:cs="Times New Roman"/>
          <w:kern w:val="20"/>
          <w:lang w:eastAsia="pl-PL"/>
        </w:rPr>
      </w:pPr>
      <w:r w:rsidRPr="00B74E57">
        <w:rPr>
          <w:rFonts w:eastAsia="Times New Roman" w:cs="Times New Roman"/>
          <w:spacing w:val="1"/>
          <w:kern w:val="20"/>
          <w:lang w:eastAsia="pl-PL"/>
        </w:rPr>
        <w:t xml:space="preserve">gwarantowane opóźnienie w obu kierunkach (RTD - Round Trip Delay) - </w:t>
      </w:r>
      <w:r w:rsidRPr="00B74E57">
        <w:rPr>
          <w:rFonts w:eastAsia="Times New Roman" w:cs="Times New Roman"/>
          <w:spacing w:val="4"/>
          <w:kern w:val="20"/>
          <w:lang w:eastAsia="pl-PL"/>
        </w:rPr>
        <w:t>nie więcej niż 40 ms,</w:t>
      </w:r>
    </w:p>
    <w:p w14:paraId="3F2BD40D" w14:textId="77777777" w:rsidR="001D4CE5" w:rsidRDefault="001D4CE5" w:rsidP="001D4CE5">
      <w:pPr>
        <w:spacing w:line="276" w:lineRule="auto"/>
        <w:rPr>
          <w:rFonts w:eastAsia="Times New Roman" w:cs="Times New Roman"/>
          <w:spacing w:val="1"/>
          <w:kern w:val="20"/>
          <w:lang w:eastAsia="pl-PL"/>
        </w:rPr>
      </w:pPr>
      <w:r w:rsidRPr="00B74E57">
        <w:rPr>
          <w:rFonts w:eastAsia="Times New Roman" w:cs="Times New Roman"/>
          <w:spacing w:val="1"/>
          <w:kern w:val="20"/>
          <w:lang w:eastAsia="pl-PL"/>
        </w:rPr>
        <w:t>gwarancja straty pakietów (PLR - Packet Loss Ratio) - nie więcej niż 0,1%.</w:t>
      </w:r>
    </w:p>
    <w:p w14:paraId="444A63E1" w14:textId="77777777" w:rsidR="001D4CE5" w:rsidRDefault="001D4CE5" w:rsidP="001659F8"/>
    <w:p w14:paraId="74E686A0" w14:textId="77777777" w:rsidR="001659F8" w:rsidRDefault="00060576" w:rsidP="00060576">
      <w:pPr>
        <w:pStyle w:val="Nagwek1"/>
        <w:numPr>
          <w:ilvl w:val="0"/>
          <w:numId w:val="1"/>
        </w:numPr>
      </w:pPr>
      <w:bookmarkStart w:id="414" w:name="_Toc534965601"/>
      <w:r>
        <w:t>Szczegółowy opis przedmiotu zamówienia</w:t>
      </w:r>
      <w:bookmarkEnd w:id="414"/>
    </w:p>
    <w:p w14:paraId="78431A4A" w14:textId="77777777" w:rsidR="009F648B" w:rsidRDefault="009F648B" w:rsidP="00060576"/>
    <w:p w14:paraId="47E1FC31" w14:textId="77777777" w:rsidR="009F648B" w:rsidRDefault="009F648B" w:rsidP="00060576"/>
    <w:p w14:paraId="13EA2619" w14:textId="7A1156D2" w:rsidR="00E815E6" w:rsidRPr="00575145" w:rsidRDefault="00E815E6" w:rsidP="00E815E6">
      <w:pPr>
        <w:pStyle w:val="Nagwek2"/>
        <w:numPr>
          <w:ilvl w:val="1"/>
          <w:numId w:val="1"/>
        </w:numPr>
      </w:pPr>
      <w:bookmarkStart w:id="415" w:name="_Toc534965602"/>
      <w:r w:rsidRPr="00561271">
        <w:t>Wymagania ogólne</w:t>
      </w:r>
      <w:bookmarkEnd w:id="415"/>
    </w:p>
    <w:p w14:paraId="3A8A0A2F" w14:textId="17866CBB" w:rsidR="00E815E6" w:rsidRPr="00575145" w:rsidRDefault="00E815E6" w:rsidP="00E815E6"/>
    <w:tbl>
      <w:tblPr>
        <w:tblStyle w:val="Tabela-Siatka"/>
        <w:tblW w:w="0" w:type="auto"/>
        <w:tblLook w:val="04A0" w:firstRow="1" w:lastRow="0" w:firstColumn="1" w:lastColumn="0" w:noHBand="0" w:noVBand="1"/>
      </w:tblPr>
      <w:tblGrid>
        <w:gridCol w:w="1826"/>
        <w:gridCol w:w="7094"/>
      </w:tblGrid>
      <w:tr w:rsidR="002C1F71" w:rsidRPr="002C1F71" w14:paraId="35F2969F" w14:textId="77777777" w:rsidTr="0071668D">
        <w:trPr>
          <w:tblHeader/>
        </w:trPr>
        <w:tc>
          <w:tcPr>
            <w:tcW w:w="1838" w:type="dxa"/>
            <w:vAlign w:val="center"/>
          </w:tcPr>
          <w:p w14:paraId="108612C9" w14:textId="77777777" w:rsidR="00E815E6" w:rsidRPr="002C1F71" w:rsidRDefault="00E815E6" w:rsidP="0071668D">
            <w:pPr>
              <w:jc w:val="center"/>
              <w:rPr>
                <w:b/>
              </w:rPr>
            </w:pPr>
            <w:r w:rsidRPr="002C1F71">
              <w:rPr>
                <w:b/>
              </w:rPr>
              <w:t>Identyfikator wymagania</w:t>
            </w:r>
          </w:p>
        </w:tc>
        <w:tc>
          <w:tcPr>
            <w:tcW w:w="7224" w:type="dxa"/>
            <w:vAlign w:val="center"/>
          </w:tcPr>
          <w:p w14:paraId="028B52C2" w14:textId="77777777" w:rsidR="00E815E6" w:rsidRPr="002C1F71" w:rsidRDefault="00E815E6" w:rsidP="0071668D">
            <w:pPr>
              <w:jc w:val="center"/>
              <w:rPr>
                <w:b/>
              </w:rPr>
            </w:pPr>
            <w:r w:rsidRPr="002C1F71">
              <w:rPr>
                <w:b/>
              </w:rPr>
              <w:t>Opis wymagania</w:t>
            </w:r>
          </w:p>
        </w:tc>
      </w:tr>
      <w:tr w:rsidR="00444C53" w:rsidRPr="00E815E6" w14:paraId="237705B6" w14:textId="77777777" w:rsidTr="0071668D">
        <w:tc>
          <w:tcPr>
            <w:tcW w:w="1838" w:type="dxa"/>
          </w:tcPr>
          <w:p w14:paraId="368929CE" w14:textId="6ACC3634" w:rsidR="00E815E6" w:rsidRPr="002C1F71" w:rsidRDefault="00E815E6" w:rsidP="00EE28F9">
            <w:pPr>
              <w:jc w:val="center"/>
            </w:pPr>
            <w:r w:rsidRPr="002C1F71">
              <w:t>U</w:t>
            </w:r>
            <w:r w:rsidR="00EE28F9">
              <w:t>CBD</w:t>
            </w:r>
            <w:r w:rsidRPr="002C1F71">
              <w:t>-OG-01</w:t>
            </w:r>
          </w:p>
        </w:tc>
        <w:tc>
          <w:tcPr>
            <w:tcW w:w="7224" w:type="dxa"/>
          </w:tcPr>
          <w:p w14:paraId="49342FAD" w14:textId="08A8947D" w:rsidR="00E815E6" w:rsidRPr="002C1F71" w:rsidRDefault="00CA4575" w:rsidP="00801802">
            <w:pPr>
              <w:jc w:val="both"/>
            </w:pPr>
            <w:r w:rsidRPr="002C1F71">
              <w:t>Przedmiotem Zamówienia</w:t>
            </w:r>
            <w:r w:rsidR="00444C53" w:rsidRPr="002C1F71">
              <w:t xml:space="preserve"> jest zapewnienie </w:t>
            </w:r>
            <w:r w:rsidRPr="002C1F71">
              <w:t>utrzymania oprogramowania Systemu</w:t>
            </w:r>
            <w:r w:rsidR="00ED2329">
              <w:t xml:space="preserve"> zainstalowanego</w:t>
            </w:r>
            <w:r w:rsidRPr="002C1F71">
              <w:t xml:space="preserve"> </w:t>
            </w:r>
            <w:r w:rsidR="00444C53" w:rsidRPr="002C1F71">
              <w:t>we wszystkich Maszynach Wirtualnych Systemu</w:t>
            </w:r>
            <w:r w:rsidR="00561271" w:rsidRPr="002C1F71">
              <w:t>, w tym:</w:t>
            </w:r>
          </w:p>
          <w:p w14:paraId="639E9598" w14:textId="02522657" w:rsidR="00444C53" w:rsidRPr="002C1F71" w:rsidRDefault="00444C53" w:rsidP="00C707D9">
            <w:pPr>
              <w:pStyle w:val="Akapitzlist"/>
              <w:numPr>
                <w:ilvl w:val="0"/>
                <w:numId w:val="24"/>
              </w:numPr>
              <w:jc w:val="both"/>
            </w:pPr>
            <w:r w:rsidRPr="002C1F71">
              <w:t>Opro</w:t>
            </w:r>
            <w:r w:rsidR="00CA4575" w:rsidRPr="002C1F71">
              <w:t>gramowania Dedykowanego S</w:t>
            </w:r>
            <w:r w:rsidR="002C1F71" w:rsidRPr="002C1F71">
              <w:t>ystemu,</w:t>
            </w:r>
          </w:p>
          <w:p w14:paraId="47159EB9" w14:textId="24957D4C" w:rsidR="00444C53" w:rsidRPr="002C1F71" w:rsidRDefault="00444C53" w:rsidP="00C707D9">
            <w:pPr>
              <w:pStyle w:val="Akapitzlist"/>
              <w:numPr>
                <w:ilvl w:val="0"/>
                <w:numId w:val="24"/>
              </w:numPr>
              <w:jc w:val="both"/>
            </w:pPr>
            <w:r w:rsidRPr="002C1F71">
              <w:t>Oprogramowania Gotowego</w:t>
            </w:r>
            <w:r w:rsidR="002C1F71" w:rsidRPr="002C1F71">
              <w:t>.</w:t>
            </w:r>
            <w:r w:rsidRPr="002C1F71">
              <w:t xml:space="preserve"> </w:t>
            </w:r>
          </w:p>
        </w:tc>
      </w:tr>
      <w:tr w:rsidR="00ED2329" w:rsidRPr="00E815E6" w14:paraId="61B9C0EC" w14:textId="77777777" w:rsidTr="0071668D">
        <w:tc>
          <w:tcPr>
            <w:tcW w:w="1838" w:type="dxa"/>
          </w:tcPr>
          <w:p w14:paraId="7579B2E5" w14:textId="5BD1AFAA" w:rsidR="00ED2329" w:rsidRPr="002C1F71" w:rsidRDefault="00ED2329" w:rsidP="002D7C20">
            <w:pPr>
              <w:jc w:val="center"/>
            </w:pPr>
            <w:r w:rsidRPr="002C1F71">
              <w:t>U</w:t>
            </w:r>
            <w:r w:rsidR="00EE28F9">
              <w:t>CBD</w:t>
            </w:r>
            <w:r>
              <w:t>-OG-02</w:t>
            </w:r>
          </w:p>
        </w:tc>
        <w:tc>
          <w:tcPr>
            <w:tcW w:w="7224" w:type="dxa"/>
          </w:tcPr>
          <w:p w14:paraId="1EA61E36" w14:textId="77777777" w:rsidR="00ED2329" w:rsidRDefault="00ED2329" w:rsidP="00801802">
            <w:pPr>
              <w:jc w:val="both"/>
            </w:pPr>
            <w:r>
              <w:t>Utrzymanie Systemu będzie realizowane poprzez trzy linie wsparcia:</w:t>
            </w:r>
          </w:p>
          <w:p w14:paraId="122FDD76" w14:textId="77777777" w:rsidR="00ED2329" w:rsidRDefault="00ED2329" w:rsidP="00C707D9">
            <w:pPr>
              <w:pStyle w:val="Akapitzlist"/>
              <w:numPr>
                <w:ilvl w:val="0"/>
                <w:numId w:val="29"/>
              </w:numPr>
              <w:jc w:val="both"/>
            </w:pPr>
            <w:r>
              <w:t>Pierwsza linia wsparcia – Service Desk – realizowana przez Wykonawcę.</w:t>
            </w:r>
          </w:p>
          <w:p w14:paraId="7472BA08" w14:textId="77777777" w:rsidR="00ED2329" w:rsidRDefault="00ED2329" w:rsidP="00C707D9">
            <w:pPr>
              <w:pStyle w:val="Akapitzlist"/>
              <w:numPr>
                <w:ilvl w:val="0"/>
                <w:numId w:val="29"/>
              </w:numPr>
              <w:jc w:val="both"/>
            </w:pPr>
            <w:r>
              <w:t>Druga linia wsparcia – realizowana przez Zespół Eksploatacji Systemu Zamawiającego (opis w rozdz. 4).</w:t>
            </w:r>
          </w:p>
          <w:p w14:paraId="58D0EA4F" w14:textId="4141FE74" w:rsidR="00ED2329" w:rsidRPr="002C1F71" w:rsidRDefault="00ED2329" w:rsidP="00C707D9">
            <w:pPr>
              <w:pStyle w:val="Akapitzlist"/>
              <w:numPr>
                <w:ilvl w:val="0"/>
                <w:numId w:val="29"/>
              </w:numPr>
              <w:jc w:val="both"/>
            </w:pPr>
            <w:r>
              <w:t>Trzecia linia wsparc</w:t>
            </w:r>
            <w:r w:rsidR="00353611">
              <w:t>ia – realizowana przez Wykonawcę</w:t>
            </w:r>
            <w:r>
              <w:t>.</w:t>
            </w:r>
          </w:p>
        </w:tc>
      </w:tr>
      <w:tr w:rsidR="00095E3E" w:rsidRPr="00E815E6" w14:paraId="7C566B19" w14:textId="77777777" w:rsidTr="0071668D">
        <w:tc>
          <w:tcPr>
            <w:tcW w:w="1838" w:type="dxa"/>
          </w:tcPr>
          <w:p w14:paraId="2822DD2D" w14:textId="237B9C1D" w:rsidR="00E815E6" w:rsidRPr="00ED2329" w:rsidRDefault="00E815E6" w:rsidP="002D7C20">
            <w:pPr>
              <w:jc w:val="center"/>
            </w:pPr>
            <w:r w:rsidRPr="0036276A">
              <w:t>U</w:t>
            </w:r>
            <w:r w:rsidR="00EE28F9">
              <w:t>CBD</w:t>
            </w:r>
            <w:r w:rsidRPr="0036276A">
              <w:t>-OG-0</w:t>
            </w:r>
            <w:r w:rsidR="00ED2329">
              <w:t>3</w:t>
            </w:r>
          </w:p>
        </w:tc>
        <w:tc>
          <w:tcPr>
            <w:tcW w:w="7224" w:type="dxa"/>
          </w:tcPr>
          <w:p w14:paraId="18498AA1" w14:textId="5195AD6E" w:rsidR="004C710B" w:rsidRPr="0036276A" w:rsidRDefault="0036276A" w:rsidP="004C710B">
            <w:pPr>
              <w:jc w:val="both"/>
            </w:pPr>
            <w:r w:rsidRPr="0036276A">
              <w:t xml:space="preserve">Wykonawca </w:t>
            </w:r>
            <w:r w:rsidR="00444C53" w:rsidRPr="0036276A">
              <w:t xml:space="preserve">nie będzie miał bezpośredniego dostępu do środowisk produkcyjnych Systemu. </w:t>
            </w:r>
          </w:p>
          <w:p w14:paraId="4518CD26" w14:textId="48588386" w:rsidR="004C710B" w:rsidRPr="0036276A" w:rsidRDefault="004C710B" w:rsidP="004C710B">
            <w:pPr>
              <w:jc w:val="both"/>
            </w:pPr>
            <w:r w:rsidRPr="0036276A">
              <w:lastRenderedPageBreak/>
              <w:t>Wykonawca ustala informacje niezbędne do świadczenia Usług poprzez uzyskiwanie informacji od administratorów Zamawiającego.</w:t>
            </w:r>
          </w:p>
          <w:p w14:paraId="012EDD1C" w14:textId="77777777" w:rsidR="00E815E6" w:rsidRPr="0036276A" w:rsidRDefault="004C710B" w:rsidP="004C710B">
            <w:pPr>
              <w:jc w:val="both"/>
            </w:pPr>
            <w:r w:rsidRPr="0036276A">
              <w:t>Administrator Zamawiającego przekazuje informacje niezbędne do świadczenia Usług po uprzedniej anonimizacji danych.</w:t>
            </w:r>
          </w:p>
          <w:p w14:paraId="5C8BDAD1" w14:textId="3B3BBAB3" w:rsidR="001B16BC" w:rsidRPr="00E815E6" w:rsidRDefault="001B16BC" w:rsidP="004C710B">
            <w:pPr>
              <w:jc w:val="both"/>
              <w:rPr>
                <w:color w:val="FF0000"/>
              </w:rPr>
            </w:pPr>
            <w:r w:rsidRPr="0036276A">
              <w:t xml:space="preserve">W przypadku braku możliwości uzyskania informacji niezbędnych do świadczenia Usług w sposób wskazany w zdaniach poprzednich Zamawiający może zażądać wykonania Usługi poprzez bezpośredni dostęp do środowiska produkcyjnego Systemu w obecności administratora Systemu lub osoby przez niego wskazanej. </w:t>
            </w:r>
          </w:p>
        </w:tc>
      </w:tr>
      <w:tr w:rsidR="00095E3E" w:rsidRPr="00E815E6" w14:paraId="00B9F486" w14:textId="77777777" w:rsidTr="0071668D">
        <w:tc>
          <w:tcPr>
            <w:tcW w:w="1838" w:type="dxa"/>
          </w:tcPr>
          <w:p w14:paraId="1A57A2DC" w14:textId="7B3751A3" w:rsidR="00E815E6" w:rsidRPr="0036276A" w:rsidRDefault="00E815E6" w:rsidP="002D7C20">
            <w:pPr>
              <w:jc w:val="center"/>
            </w:pPr>
            <w:r w:rsidRPr="0036276A">
              <w:lastRenderedPageBreak/>
              <w:t>U</w:t>
            </w:r>
            <w:r w:rsidR="00EE28F9">
              <w:t>CBD</w:t>
            </w:r>
            <w:r w:rsidRPr="0036276A">
              <w:t>-OG-0</w:t>
            </w:r>
            <w:r w:rsidR="00ED2329">
              <w:t>4</w:t>
            </w:r>
          </w:p>
        </w:tc>
        <w:tc>
          <w:tcPr>
            <w:tcW w:w="7224" w:type="dxa"/>
          </w:tcPr>
          <w:p w14:paraId="48406723" w14:textId="77777777" w:rsidR="004C710B" w:rsidRPr="0036276A" w:rsidRDefault="00444C53" w:rsidP="0036276A">
            <w:pPr>
              <w:jc w:val="both"/>
            </w:pPr>
            <w:r w:rsidRPr="0036276A">
              <w:t xml:space="preserve">Nowe wersje Systemu oraz wszelkie poprawki w środowiskach produkcyjnych będą instalowane przez administratorów Zamawiającego. </w:t>
            </w:r>
          </w:p>
          <w:p w14:paraId="2F0F804E" w14:textId="3BDE3CE3" w:rsidR="00E815E6" w:rsidRPr="0036276A" w:rsidRDefault="006C1AA7" w:rsidP="0036276A">
            <w:pPr>
              <w:jc w:val="both"/>
            </w:pPr>
            <w:r w:rsidRPr="0036276A">
              <w:t>Wykonawca przygotowuje dokumentację instalacyjną Nowej wersji Systemu uwzględniając konieczność zapewnienia administratorom Zamawiającego informacje</w:t>
            </w:r>
            <w:r w:rsidR="00D504A6">
              <w:t xml:space="preserve"> </w:t>
            </w:r>
            <w:r w:rsidR="0036276A" w:rsidRPr="0036276A">
              <w:t>i</w:t>
            </w:r>
            <w:r w:rsidR="00D504A6">
              <w:t xml:space="preserve"> </w:t>
            </w:r>
            <w:r w:rsidR="0036276A" w:rsidRPr="0036276A">
              <w:t>umożliwiających</w:t>
            </w:r>
            <w:r w:rsidRPr="0036276A">
              <w:t xml:space="preserve"> im instalację Nowej wersji Systemu. </w:t>
            </w:r>
          </w:p>
        </w:tc>
      </w:tr>
      <w:tr w:rsidR="00095E3E" w:rsidRPr="00E815E6" w14:paraId="2508C70B" w14:textId="77777777" w:rsidTr="0071668D">
        <w:tc>
          <w:tcPr>
            <w:tcW w:w="1838" w:type="dxa"/>
          </w:tcPr>
          <w:p w14:paraId="5DE63E25" w14:textId="08AF1D2D" w:rsidR="00E815E6" w:rsidRPr="0036276A" w:rsidRDefault="00E815E6" w:rsidP="002D7C20">
            <w:pPr>
              <w:jc w:val="center"/>
            </w:pPr>
            <w:r w:rsidRPr="0036276A">
              <w:t>U</w:t>
            </w:r>
            <w:r w:rsidR="00EE28F9">
              <w:t>CBD</w:t>
            </w:r>
            <w:r w:rsidRPr="0036276A">
              <w:t>-OG-0</w:t>
            </w:r>
            <w:r w:rsidR="00ED2329">
              <w:t>5</w:t>
            </w:r>
          </w:p>
        </w:tc>
        <w:tc>
          <w:tcPr>
            <w:tcW w:w="7224" w:type="dxa"/>
          </w:tcPr>
          <w:p w14:paraId="64EAF6BE" w14:textId="4964327A" w:rsidR="00E815E6" w:rsidRPr="0036276A" w:rsidRDefault="003F1D13" w:rsidP="001B16BC">
            <w:pPr>
              <w:jc w:val="both"/>
            </w:pPr>
            <w:r w:rsidRPr="0036276A">
              <w:t>Każde przekaza</w:t>
            </w:r>
            <w:r w:rsidR="0036276A" w:rsidRPr="0036276A">
              <w:t>nie Nowej wersji Systemu odbywa</w:t>
            </w:r>
            <w:r w:rsidRPr="0036276A">
              <w:t xml:space="preserve"> się zgodnie z Procedurą przekazania kodó</w:t>
            </w:r>
            <w:r w:rsidR="001B16BC" w:rsidRPr="0036276A">
              <w:t>w źródłowych (załącznik do OPZ</w:t>
            </w:r>
            <w:r w:rsidRPr="0036276A">
              <w:t xml:space="preserve"> </w:t>
            </w:r>
            <w:r w:rsidRPr="00353611">
              <w:t>nr xxx).</w:t>
            </w:r>
          </w:p>
        </w:tc>
      </w:tr>
      <w:tr w:rsidR="00095E3E" w:rsidRPr="00E815E6" w14:paraId="4BE913EF" w14:textId="77777777" w:rsidTr="0071668D">
        <w:tc>
          <w:tcPr>
            <w:tcW w:w="1838" w:type="dxa"/>
          </w:tcPr>
          <w:p w14:paraId="5CC8B9AD" w14:textId="107367A1" w:rsidR="00E815E6" w:rsidRPr="0036276A" w:rsidRDefault="00E815E6" w:rsidP="002D7C20">
            <w:pPr>
              <w:jc w:val="center"/>
            </w:pPr>
            <w:r w:rsidRPr="0036276A">
              <w:t>U</w:t>
            </w:r>
            <w:r w:rsidR="00EE28F9">
              <w:t>CBD</w:t>
            </w:r>
            <w:r w:rsidRPr="0036276A">
              <w:t>-OG-0</w:t>
            </w:r>
            <w:r w:rsidR="00ED2329">
              <w:t>6</w:t>
            </w:r>
          </w:p>
        </w:tc>
        <w:tc>
          <w:tcPr>
            <w:tcW w:w="7224" w:type="dxa"/>
          </w:tcPr>
          <w:p w14:paraId="1B880308" w14:textId="54FCBC63" w:rsidR="00E815E6" w:rsidRPr="0036276A" w:rsidRDefault="00865DDE" w:rsidP="001B16BC">
            <w:pPr>
              <w:jc w:val="both"/>
            </w:pPr>
            <w:r w:rsidRPr="0036276A">
              <w:t>Wykonawca zobowiązany jest do świadcze</w:t>
            </w:r>
            <w:r w:rsidR="001B16BC" w:rsidRPr="0036276A">
              <w:t>nia U</w:t>
            </w:r>
            <w:r w:rsidRPr="0036276A">
              <w:t>sług w sposób zapobiegający utracie danych Zamawiającego.</w:t>
            </w:r>
          </w:p>
        </w:tc>
      </w:tr>
      <w:tr w:rsidR="0006691A" w:rsidRPr="00E815E6" w14:paraId="140AF0FA" w14:textId="77777777" w:rsidTr="0071668D">
        <w:tc>
          <w:tcPr>
            <w:tcW w:w="1838" w:type="dxa"/>
          </w:tcPr>
          <w:p w14:paraId="6F30D44C" w14:textId="67CD2168" w:rsidR="0006691A" w:rsidRPr="0036276A" w:rsidRDefault="0006691A" w:rsidP="002D7C20">
            <w:pPr>
              <w:jc w:val="center"/>
            </w:pPr>
            <w:r w:rsidRPr="0036276A">
              <w:t>U</w:t>
            </w:r>
            <w:r w:rsidR="00EE28F9">
              <w:t>CBD</w:t>
            </w:r>
            <w:r w:rsidRPr="0036276A">
              <w:t>-OG-0</w:t>
            </w:r>
            <w:r w:rsidR="00ED2329">
              <w:t>7</w:t>
            </w:r>
          </w:p>
        </w:tc>
        <w:tc>
          <w:tcPr>
            <w:tcW w:w="7224" w:type="dxa"/>
          </w:tcPr>
          <w:p w14:paraId="3F4D5036" w14:textId="2063F6F0" w:rsidR="0006691A" w:rsidRPr="0036276A" w:rsidRDefault="0006691A" w:rsidP="001B16BC">
            <w:pPr>
              <w:jc w:val="both"/>
            </w:pPr>
            <w:r w:rsidRPr="0006691A">
              <w:t>Wykonawca zobowiązany jest do umożliwienia osobom wskazanym przez Zamawiającego obserwowania prac, realizowanych w ramach zamówienia. Wykonawca udzieli osobie/om wskazanym w zdaniu pierwszym wszelkich informacji i wyjaśnień dotyczących wykonywanych czynności.</w:t>
            </w:r>
          </w:p>
        </w:tc>
      </w:tr>
    </w:tbl>
    <w:p w14:paraId="7084FB20" w14:textId="77777777" w:rsidR="00E815E6" w:rsidRPr="00ED2329" w:rsidRDefault="00E815E6" w:rsidP="00E815E6"/>
    <w:p w14:paraId="09155976" w14:textId="2BF3BBE0" w:rsidR="00740102" w:rsidRPr="002A3B02" w:rsidRDefault="002A3B02" w:rsidP="00740102">
      <w:r>
        <w:t xml:space="preserve">Schemat organizacyjny zespołów Zamawiającego i Wykonawcy tworzących pierwszą, drugą i trzecią linię wsparcia przedstawia </w:t>
      </w:r>
      <w:r w:rsidRPr="002A3B02">
        <w:fldChar w:fldCharType="begin"/>
      </w:r>
      <w:r w:rsidRPr="002A3B02">
        <w:instrText xml:space="preserve"> REF _Ref534927622 \h  \* MERGEFORMAT </w:instrText>
      </w:r>
      <w:r w:rsidRPr="002A3B02">
        <w:fldChar w:fldCharType="separate"/>
      </w:r>
      <w:r w:rsidRPr="002A3B02">
        <w:t xml:space="preserve">Rysunek  </w:t>
      </w:r>
      <w:r w:rsidRPr="002A3B02">
        <w:rPr>
          <w:noProof/>
        </w:rPr>
        <w:t>1</w:t>
      </w:r>
      <w:r w:rsidRPr="002A3B02">
        <w:fldChar w:fldCharType="end"/>
      </w:r>
      <w:r w:rsidRPr="002A3B02">
        <w:t>.</w:t>
      </w:r>
    </w:p>
    <w:bookmarkStart w:id="416" w:name="_Ref534927622"/>
    <w:p w14:paraId="35C22171" w14:textId="51E92915" w:rsidR="00C4287B" w:rsidRDefault="002A3B02" w:rsidP="002A3B02">
      <w:pPr>
        <w:pStyle w:val="Legenda"/>
      </w:pPr>
      <w:r>
        <w:object w:dxaOrig="11221" w:dyaOrig="8131" w14:anchorId="1585C2F8">
          <v:shape id="_x0000_i1028" type="#_x0000_t75" style="width:472.5pt;height:343.5pt" o:ole="">
            <v:imagedata r:id="rId20" o:title=""/>
          </v:shape>
          <o:OLEObject Type="Embed" ProgID="Visio.Drawing.15" ShapeID="_x0000_i1028" DrawAspect="Content" ObjectID="_1609146294" r:id="rId21"/>
        </w:object>
      </w:r>
      <w:r w:rsidRPr="002A3B02">
        <w:rPr>
          <w:i w:val="0"/>
          <w:sz w:val="22"/>
          <w:szCs w:val="22"/>
        </w:rPr>
        <w:t xml:space="preserve">Rysunek  </w:t>
      </w:r>
      <w:r w:rsidRPr="002A3B02">
        <w:rPr>
          <w:i w:val="0"/>
          <w:sz w:val="22"/>
          <w:szCs w:val="22"/>
        </w:rPr>
        <w:fldChar w:fldCharType="begin"/>
      </w:r>
      <w:r w:rsidRPr="002A3B02">
        <w:rPr>
          <w:i w:val="0"/>
          <w:sz w:val="22"/>
          <w:szCs w:val="22"/>
        </w:rPr>
        <w:instrText xml:space="preserve"> SEQ Rysunek_ \* ARABIC </w:instrText>
      </w:r>
      <w:r w:rsidRPr="002A3B02">
        <w:rPr>
          <w:i w:val="0"/>
          <w:sz w:val="22"/>
          <w:szCs w:val="22"/>
        </w:rPr>
        <w:fldChar w:fldCharType="separate"/>
      </w:r>
      <w:r w:rsidR="00B31E03">
        <w:rPr>
          <w:i w:val="0"/>
          <w:noProof/>
          <w:sz w:val="22"/>
          <w:szCs w:val="22"/>
        </w:rPr>
        <w:t>1</w:t>
      </w:r>
      <w:r w:rsidRPr="002A3B02">
        <w:rPr>
          <w:i w:val="0"/>
          <w:sz w:val="22"/>
          <w:szCs w:val="22"/>
        </w:rPr>
        <w:fldChar w:fldCharType="end"/>
      </w:r>
      <w:bookmarkEnd w:id="416"/>
      <w:r w:rsidRPr="002A3B02">
        <w:rPr>
          <w:i w:val="0"/>
          <w:sz w:val="22"/>
          <w:szCs w:val="22"/>
        </w:rPr>
        <w:t xml:space="preserve"> Schemat organizacyjny zespołów realizujących serwis oprogramowania Systemu</w:t>
      </w:r>
    </w:p>
    <w:p w14:paraId="18C459F6" w14:textId="77777777" w:rsidR="00E815E6" w:rsidRDefault="00E815E6" w:rsidP="00060576"/>
    <w:p w14:paraId="68F04BEB" w14:textId="38E916F5" w:rsidR="00060576" w:rsidRDefault="00DF0926" w:rsidP="002566E3">
      <w:pPr>
        <w:pStyle w:val="Nagwek2"/>
        <w:numPr>
          <w:ilvl w:val="1"/>
          <w:numId w:val="1"/>
        </w:numPr>
        <w:jc w:val="both"/>
      </w:pPr>
      <w:bookmarkStart w:id="417" w:name="_Toc534965603"/>
      <w:r>
        <w:t>Wymagania na U</w:t>
      </w:r>
      <w:r w:rsidR="00060576">
        <w:t>sługę Sevice Desk</w:t>
      </w:r>
      <w:bookmarkEnd w:id="417"/>
      <w:r w:rsidR="002566E3">
        <w:t xml:space="preserve"> </w:t>
      </w:r>
    </w:p>
    <w:p w14:paraId="659D6138" w14:textId="77777777" w:rsidR="00060576" w:rsidRDefault="00060576" w:rsidP="00060576"/>
    <w:tbl>
      <w:tblPr>
        <w:tblStyle w:val="Tabela-Siatka"/>
        <w:tblW w:w="0" w:type="auto"/>
        <w:tblLook w:val="04A0" w:firstRow="1" w:lastRow="0" w:firstColumn="1" w:lastColumn="0" w:noHBand="0" w:noVBand="1"/>
      </w:tblPr>
      <w:tblGrid>
        <w:gridCol w:w="1827"/>
        <w:gridCol w:w="7093"/>
      </w:tblGrid>
      <w:tr w:rsidR="00DF0926" w:rsidRPr="00325BF5" w14:paraId="4A171AAF" w14:textId="77777777" w:rsidTr="009230C5">
        <w:trPr>
          <w:tblHeader/>
        </w:trPr>
        <w:tc>
          <w:tcPr>
            <w:tcW w:w="1838" w:type="dxa"/>
            <w:vAlign w:val="center"/>
          </w:tcPr>
          <w:p w14:paraId="61A77BEE" w14:textId="77777777" w:rsidR="00DF0926" w:rsidRPr="00325BF5" w:rsidRDefault="00DF0926" w:rsidP="0060272B">
            <w:pPr>
              <w:jc w:val="center"/>
              <w:rPr>
                <w:rFonts w:cstheme="minorHAnsi"/>
                <w:b/>
              </w:rPr>
            </w:pPr>
            <w:r w:rsidRPr="00325BF5">
              <w:rPr>
                <w:rFonts w:cstheme="minorHAnsi"/>
                <w:b/>
              </w:rPr>
              <w:t>Identyfikator wymagania</w:t>
            </w:r>
          </w:p>
        </w:tc>
        <w:tc>
          <w:tcPr>
            <w:tcW w:w="7224" w:type="dxa"/>
            <w:vAlign w:val="center"/>
          </w:tcPr>
          <w:p w14:paraId="714A4A73" w14:textId="77777777" w:rsidR="00DF0926" w:rsidRPr="00325BF5" w:rsidRDefault="00DF0926" w:rsidP="00DF0926">
            <w:pPr>
              <w:jc w:val="center"/>
              <w:rPr>
                <w:rFonts w:cstheme="minorHAnsi"/>
                <w:b/>
              </w:rPr>
            </w:pPr>
            <w:r w:rsidRPr="00325BF5">
              <w:rPr>
                <w:rFonts w:cstheme="minorHAnsi"/>
                <w:b/>
              </w:rPr>
              <w:t>Opis wymagania</w:t>
            </w:r>
          </w:p>
        </w:tc>
      </w:tr>
      <w:tr w:rsidR="0060272B" w:rsidRPr="00325BF5" w14:paraId="53361C42" w14:textId="77777777" w:rsidTr="009230C5">
        <w:tc>
          <w:tcPr>
            <w:tcW w:w="1838" w:type="dxa"/>
            <w:vAlign w:val="center"/>
          </w:tcPr>
          <w:p w14:paraId="542228C2" w14:textId="3FA6672E" w:rsidR="0060272B" w:rsidRPr="00325BF5" w:rsidRDefault="0060272B" w:rsidP="002D7C20">
            <w:pPr>
              <w:jc w:val="center"/>
              <w:rPr>
                <w:rFonts w:cstheme="minorHAnsi"/>
              </w:rPr>
            </w:pPr>
            <w:r w:rsidRPr="00325BF5">
              <w:rPr>
                <w:rFonts w:cstheme="minorHAnsi"/>
              </w:rPr>
              <w:t>U</w:t>
            </w:r>
            <w:r w:rsidR="00EE28F9">
              <w:t>CBD</w:t>
            </w:r>
            <w:r w:rsidRPr="00325BF5">
              <w:rPr>
                <w:rFonts w:cstheme="minorHAnsi"/>
              </w:rPr>
              <w:t>-SD-01</w:t>
            </w:r>
          </w:p>
        </w:tc>
        <w:tc>
          <w:tcPr>
            <w:tcW w:w="7224" w:type="dxa"/>
            <w:vAlign w:val="center"/>
          </w:tcPr>
          <w:p w14:paraId="3D828506" w14:textId="4E3DA353" w:rsidR="0060272B" w:rsidRPr="00325BF5" w:rsidRDefault="001A5644" w:rsidP="001A5644">
            <w:pPr>
              <w:jc w:val="both"/>
              <w:rPr>
                <w:rFonts w:cstheme="minorHAnsi"/>
              </w:rPr>
            </w:pPr>
            <w:r w:rsidRPr="00325BF5">
              <w:rPr>
                <w:rFonts w:cstheme="minorHAnsi"/>
              </w:rPr>
              <w:t>Wykonawca realizując Usługę</w:t>
            </w:r>
            <w:r w:rsidR="00A81F9A" w:rsidRPr="00325BF5">
              <w:rPr>
                <w:rFonts w:cstheme="minorHAnsi"/>
              </w:rPr>
              <w:t xml:space="preserve"> </w:t>
            </w:r>
            <w:r w:rsidR="009230C5" w:rsidRPr="00325BF5">
              <w:rPr>
                <w:rFonts w:cstheme="minorHAnsi"/>
              </w:rPr>
              <w:t>Service Desk będzie pełnił role I-szej Lini</w:t>
            </w:r>
            <w:r w:rsidR="00353611">
              <w:rPr>
                <w:rFonts w:cstheme="minorHAnsi"/>
              </w:rPr>
              <w:t>i</w:t>
            </w:r>
            <w:r w:rsidR="009230C5" w:rsidRPr="00325BF5">
              <w:rPr>
                <w:rFonts w:cstheme="minorHAnsi"/>
              </w:rPr>
              <w:t xml:space="preserve"> wsparcia.</w:t>
            </w:r>
          </w:p>
        </w:tc>
      </w:tr>
      <w:tr w:rsidR="009230C5" w:rsidRPr="00325BF5" w14:paraId="5F5272B9" w14:textId="77777777" w:rsidTr="009230C5">
        <w:tc>
          <w:tcPr>
            <w:tcW w:w="1838" w:type="dxa"/>
            <w:vAlign w:val="center"/>
          </w:tcPr>
          <w:p w14:paraId="4027CE30" w14:textId="0D3F2BDF" w:rsidR="009230C5" w:rsidRPr="00325BF5" w:rsidRDefault="009019BC" w:rsidP="002D7C20">
            <w:pPr>
              <w:jc w:val="center"/>
              <w:rPr>
                <w:rFonts w:cstheme="minorHAnsi"/>
              </w:rPr>
            </w:pPr>
            <w:r w:rsidRPr="00325BF5">
              <w:rPr>
                <w:rFonts w:cstheme="minorHAnsi"/>
              </w:rPr>
              <w:t>U</w:t>
            </w:r>
            <w:r w:rsidR="00EE28F9">
              <w:t>CBD</w:t>
            </w:r>
            <w:r w:rsidRPr="00325BF5">
              <w:rPr>
                <w:rFonts w:cstheme="minorHAnsi"/>
              </w:rPr>
              <w:t>-SD-02</w:t>
            </w:r>
          </w:p>
        </w:tc>
        <w:tc>
          <w:tcPr>
            <w:tcW w:w="7224" w:type="dxa"/>
            <w:vAlign w:val="center"/>
          </w:tcPr>
          <w:p w14:paraId="521DE120" w14:textId="790804D6" w:rsidR="009230C5" w:rsidRPr="00325BF5" w:rsidRDefault="009230C5" w:rsidP="001A5644">
            <w:pPr>
              <w:jc w:val="both"/>
              <w:rPr>
                <w:rFonts w:cstheme="minorHAnsi"/>
              </w:rPr>
            </w:pPr>
            <w:r w:rsidRPr="00325BF5">
              <w:rPr>
                <w:rFonts w:cstheme="minorHAnsi"/>
              </w:rPr>
              <w:t>Usługa Service Desk będzie realizowana przez pracowników Wykonawcy w siedzibie Wykonawcy.</w:t>
            </w:r>
          </w:p>
        </w:tc>
      </w:tr>
      <w:tr w:rsidR="00DF0926" w:rsidRPr="00325BF5" w14:paraId="2F168A9F" w14:textId="77777777" w:rsidTr="009230C5">
        <w:tc>
          <w:tcPr>
            <w:tcW w:w="1838" w:type="dxa"/>
          </w:tcPr>
          <w:p w14:paraId="73677D9E" w14:textId="71AC3614" w:rsidR="00DF0926" w:rsidRPr="00325BF5" w:rsidRDefault="009019BC" w:rsidP="002D7C20">
            <w:pPr>
              <w:jc w:val="center"/>
              <w:rPr>
                <w:rFonts w:cstheme="minorHAnsi"/>
              </w:rPr>
            </w:pPr>
            <w:r w:rsidRPr="00325BF5">
              <w:rPr>
                <w:rFonts w:cstheme="minorHAnsi"/>
              </w:rPr>
              <w:t>U</w:t>
            </w:r>
            <w:r w:rsidR="00EE28F9">
              <w:t>CBD</w:t>
            </w:r>
            <w:r w:rsidRPr="00325BF5">
              <w:rPr>
                <w:rFonts w:cstheme="minorHAnsi"/>
              </w:rPr>
              <w:t>-SD-03</w:t>
            </w:r>
          </w:p>
        </w:tc>
        <w:tc>
          <w:tcPr>
            <w:tcW w:w="7224" w:type="dxa"/>
          </w:tcPr>
          <w:p w14:paraId="644B12A1" w14:textId="185F5746" w:rsidR="00DF0926" w:rsidRPr="00325BF5" w:rsidRDefault="00CC77EE" w:rsidP="002566E3">
            <w:pPr>
              <w:jc w:val="both"/>
              <w:rPr>
                <w:rFonts w:cstheme="minorHAnsi"/>
              </w:rPr>
            </w:pPr>
            <w:r w:rsidRPr="00325BF5">
              <w:rPr>
                <w:rFonts w:cstheme="minorHAnsi"/>
              </w:rPr>
              <w:t xml:space="preserve">Wykonawca </w:t>
            </w:r>
            <w:r w:rsidR="00240766" w:rsidRPr="00325BF5">
              <w:rPr>
                <w:rFonts w:cstheme="minorHAnsi"/>
              </w:rPr>
              <w:t xml:space="preserve">w terminie do 7 dni od podpisania Umowy </w:t>
            </w:r>
            <w:r w:rsidRPr="00325BF5">
              <w:rPr>
                <w:rFonts w:cstheme="minorHAnsi"/>
              </w:rPr>
              <w:t>udostępni dla</w:t>
            </w:r>
            <w:r w:rsidR="006C1AA7" w:rsidRPr="00325BF5">
              <w:rPr>
                <w:rFonts w:cstheme="minorHAnsi"/>
              </w:rPr>
              <w:t xml:space="preserve"> zarządzania Zgłoszeniami </w:t>
            </w:r>
            <w:r w:rsidR="006F3BA5" w:rsidRPr="00325BF5">
              <w:rPr>
                <w:rFonts w:cstheme="minorHAnsi"/>
              </w:rPr>
              <w:t>System</w:t>
            </w:r>
            <w:r w:rsidR="0036276A" w:rsidRPr="00325BF5">
              <w:rPr>
                <w:rFonts w:cstheme="minorHAnsi"/>
              </w:rPr>
              <w:t xml:space="preserve"> Service Desk zainstalowany w infrastrukturze Wykonawcy. </w:t>
            </w:r>
          </w:p>
        </w:tc>
      </w:tr>
      <w:tr w:rsidR="009230C5" w:rsidRPr="00325BF5" w14:paraId="4FF0FF46" w14:textId="77777777" w:rsidTr="009F648B">
        <w:tc>
          <w:tcPr>
            <w:tcW w:w="1838" w:type="dxa"/>
          </w:tcPr>
          <w:p w14:paraId="05DCE2FA" w14:textId="7DCB971D" w:rsidR="009230C5" w:rsidRPr="00325BF5" w:rsidRDefault="00C96838" w:rsidP="002D7C20">
            <w:pPr>
              <w:jc w:val="center"/>
              <w:rPr>
                <w:rFonts w:cstheme="minorHAnsi"/>
              </w:rPr>
            </w:pPr>
            <w:r w:rsidRPr="00325BF5">
              <w:rPr>
                <w:rFonts w:cstheme="minorHAnsi"/>
              </w:rPr>
              <w:t>U</w:t>
            </w:r>
            <w:r w:rsidR="00EE28F9">
              <w:t>CBD</w:t>
            </w:r>
            <w:r w:rsidRPr="00325BF5">
              <w:rPr>
                <w:rFonts w:cstheme="minorHAnsi"/>
              </w:rPr>
              <w:t>-SD-04</w:t>
            </w:r>
          </w:p>
        </w:tc>
        <w:tc>
          <w:tcPr>
            <w:tcW w:w="7224" w:type="dxa"/>
          </w:tcPr>
          <w:p w14:paraId="10B5A3E1" w14:textId="6113B6CE" w:rsidR="006C1AA7" w:rsidRPr="00325BF5" w:rsidRDefault="009230C5" w:rsidP="00586EAE">
            <w:pPr>
              <w:jc w:val="both"/>
              <w:rPr>
                <w:rFonts w:cstheme="minorHAnsi"/>
              </w:rPr>
            </w:pPr>
            <w:r w:rsidRPr="00325BF5">
              <w:rPr>
                <w:rFonts w:cstheme="minorHAnsi"/>
              </w:rPr>
              <w:t xml:space="preserve">Wykonawca </w:t>
            </w:r>
            <w:r w:rsidR="006C1AA7" w:rsidRPr="00325BF5">
              <w:rPr>
                <w:rFonts w:cstheme="minorHAnsi"/>
              </w:rPr>
              <w:t xml:space="preserve">w terminie 7 dni od podpisania Umowy opracuje i przedstawi Zamawiającemu do akceptacji procedury zarządzania Zgłoszeniami Service Desk. </w:t>
            </w:r>
          </w:p>
          <w:p w14:paraId="4C58E7D5" w14:textId="77777777" w:rsidR="009230C5" w:rsidRPr="00325BF5" w:rsidRDefault="009230C5" w:rsidP="00586EAE">
            <w:pPr>
              <w:jc w:val="both"/>
              <w:rPr>
                <w:rFonts w:cstheme="minorHAnsi"/>
              </w:rPr>
            </w:pPr>
            <w:r w:rsidRPr="00325BF5">
              <w:rPr>
                <w:rFonts w:cstheme="minorHAnsi"/>
              </w:rPr>
              <w:t>Opracowane procedury muszą zapewnić pełną rozliczalność Zgłoszeń.</w:t>
            </w:r>
          </w:p>
          <w:p w14:paraId="0F228CAC" w14:textId="77777777" w:rsidR="006C1AA7" w:rsidRPr="00325BF5" w:rsidRDefault="006C1AA7" w:rsidP="00586EAE">
            <w:pPr>
              <w:jc w:val="both"/>
              <w:rPr>
                <w:rFonts w:cstheme="minorHAnsi"/>
              </w:rPr>
            </w:pPr>
            <w:r w:rsidRPr="00325BF5">
              <w:rPr>
                <w:rFonts w:cstheme="minorHAnsi"/>
              </w:rPr>
              <w:t xml:space="preserve">Zamawiający może zgłosić uwagi do przedstawionych procedur. </w:t>
            </w:r>
          </w:p>
          <w:p w14:paraId="214235A2" w14:textId="77777777" w:rsidR="006C1AA7" w:rsidRPr="00325BF5" w:rsidRDefault="006C1AA7" w:rsidP="00586EAE">
            <w:pPr>
              <w:jc w:val="both"/>
              <w:rPr>
                <w:rFonts w:cstheme="minorHAnsi"/>
              </w:rPr>
            </w:pPr>
            <w:r w:rsidRPr="00325BF5">
              <w:rPr>
                <w:rFonts w:cstheme="minorHAnsi"/>
              </w:rPr>
              <w:t xml:space="preserve">Wykonawca uwzględnia uwagi Zamawiającego w terminie do 3 dni od ich otrzymania i w tym terminie przedstawia Zamawiającemu zmodyfikowaną wersję procedur. </w:t>
            </w:r>
          </w:p>
          <w:p w14:paraId="381D1D12" w14:textId="584D7153" w:rsidR="006C1AA7" w:rsidRPr="00325BF5" w:rsidRDefault="002F48B7" w:rsidP="00586EAE">
            <w:pPr>
              <w:jc w:val="both"/>
              <w:rPr>
                <w:rFonts w:cstheme="minorHAnsi"/>
              </w:rPr>
            </w:pPr>
            <w:r w:rsidRPr="00325BF5">
              <w:rPr>
                <w:rFonts w:cstheme="minorHAnsi"/>
              </w:rPr>
              <w:t xml:space="preserve">Nie uwzględnienie uwag Zamawiającego uznaje się za opóźnienie w realizacji zobowiązań wynikających z Umowy. </w:t>
            </w:r>
          </w:p>
        </w:tc>
      </w:tr>
      <w:tr w:rsidR="009230C5" w:rsidRPr="00325BF5" w14:paraId="74D1218E" w14:textId="77777777" w:rsidTr="009F648B">
        <w:tc>
          <w:tcPr>
            <w:tcW w:w="1838" w:type="dxa"/>
          </w:tcPr>
          <w:p w14:paraId="350E5BC7" w14:textId="3ECC7790" w:rsidR="009230C5" w:rsidRPr="00325BF5" w:rsidRDefault="007100DF" w:rsidP="002D7C20">
            <w:pPr>
              <w:jc w:val="center"/>
              <w:rPr>
                <w:rFonts w:cstheme="minorHAnsi"/>
              </w:rPr>
            </w:pPr>
            <w:r w:rsidRPr="00325BF5">
              <w:rPr>
                <w:rFonts w:cstheme="minorHAnsi"/>
              </w:rPr>
              <w:t>U</w:t>
            </w:r>
            <w:r w:rsidR="00EE28F9">
              <w:t>CBD</w:t>
            </w:r>
            <w:r w:rsidR="002D7C20">
              <w:rPr>
                <w:rFonts w:cstheme="minorHAnsi"/>
              </w:rPr>
              <w:t>A</w:t>
            </w:r>
            <w:r w:rsidRPr="00325BF5">
              <w:rPr>
                <w:rFonts w:cstheme="minorHAnsi"/>
              </w:rPr>
              <w:t>-SD-05</w:t>
            </w:r>
          </w:p>
        </w:tc>
        <w:tc>
          <w:tcPr>
            <w:tcW w:w="7224" w:type="dxa"/>
          </w:tcPr>
          <w:p w14:paraId="02E3B631" w14:textId="77777777" w:rsidR="009230C5" w:rsidRPr="00325BF5" w:rsidRDefault="009230C5" w:rsidP="002F48B7">
            <w:pPr>
              <w:jc w:val="both"/>
              <w:rPr>
                <w:rFonts w:cstheme="minorHAnsi"/>
              </w:rPr>
            </w:pPr>
            <w:r w:rsidRPr="00325BF5">
              <w:rPr>
                <w:rFonts w:cstheme="minorHAnsi"/>
              </w:rPr>
              <w:t>Dostęp do Systemu Service Desk dla Użytkowników oraz administratorów Zamawiającego będzie realizowany poprzez Internet  z wykorzystaniem kanałów SSL.</w:t>
            </w:r>
          </w:p>
        </w:tc>
      </w:tr>
      <w:tr w:rsidR="00DF0926" w:rsidRPr="00325BF5" w14:paraId="570A1BBA" w14:textId="77777777" w:rsidTr="009230C5">
        <w:tc>
          <w:tcPr>
            <w:tcW w:w="1838" w:type="dxa"/>
          </w:tcPr>
          <w:p w14:paraId="0ED0D154" w14:textId="1FD6DD20" w:rsidR="00DF0926" w:rsidRPr="00325BF5" w:rsidRDefault="007100DF" w:rsidP="002D7C20">
            <w:pPr>
              <w:jc w:val="center"/>
              <w:rPr>
                <w:rFonts w:cstheme="minorHAnsi"/>
              </w:rPr>
            </w:pPr>
            <w:r w:rsidRPr="00325BF5">
              <w:rPr>
                <w:rFonts w:cstheme="minorHAnsi"/>
              </w:rPr>
              <w:t>U</w:t>
            </w:r>
            <w:r w:rsidR="00EE28F9">
              <w:t>CBD</w:t>
            </w:r>
            <w:r w:rsidRPr="00325BF5">
              <w:rPr>
                <w:rFonts w:cstheme="minorHAnsi"/>
              </w:rPr>
              <w:t>-SD-06</w:t>
            </w:r>
          </w:p>
        </w:tc>
        <w:tc>
          <w:tcPr>
            <w:tcW w:w="7224" w:type="dxa"/>
          </w:tcPr>
          <w:p w14:paraId="7BFB35A4" w14:textId="77777777" w:rsidR="00DF0926" w:rsidRPr="00325BF5" w:rsidRDefault="00CC77EE" w:rsidP="00586EAE">
            <w:pPr>
              <w:jc w:val="both"/>
              <w:rPr>
                <w:rFonts w:cstheme="minorHAnsi"/>
              </w:rPr>
            </w:pPr>
            <w:r w:rsidRPr="00325BF5">
              <w:rPr>
                <w:rFonts w:cstheme="minorHAnsi"/>
              </w:rPr>
              <w:t>System Service Desk umożliwi przyjmowanie Zgłoszeń następującymi kanałami:</w:t>
            </w:r>
          </w:p>
          <w:p w14:paraId="6F45C245" w14:textId="77777777" w:rsidR="00CC77EE" w:rsidRPr="00325BF5" w:rsidRDefault="00CC77EE" w:rsidP="00C707D9">
            <w:pPr>
              <w:pStyle w:val="Akapitzlist"/>
              <w:numPr>
                <w:ilvl w:val="0"/>
                <w:numId w:val="16"/>
              </w:numPr>
              <w:jc w:val="both"/>
              <w:rPr>
                <w:rFonts w:cstheme="minorHAnsi"/>
              </w:rPr>
            </w:pPr>
            <w:r w:rsidRPr="00325BF5">
              <w:rPr>
                <w:rFonts w:cstheme="minorHAnsi"/>
              </w:rPr>
              <w:t>Formularzem Systemu Service Desk.</w:t>
            </w:r>
          </w:p>
          <w:p w14:paraId="623ACE45" w14:textId="77777777" w:rsidR="00CC77EE" w:rsidRPr="00325BF5" w:rsidRDefault="00CC77EE" w:rsidP="00C707D9">
            <w:pPr>
              <w:pStyle w:val="Akapitzlist"/>
              <w:numPr>
                <w:ilvl w:val="0"/>
                <w:numId w:val="16"/>
              </w:numPr>
              <w:jc w:val="both"/>
              <w:rPr>
                <w:rFonts w:cstheme="minorHAnsi"/>
              </w:rPr>
            </w:pPr>
            <w:r w:rsidRPr="00325BF5">
              <w:rPr>
                <w:rFonts w:cstheme="minorHAnsi"/>
              </w:rPr>
              <w:t>E-mail.</w:t>
            </w:r>
          </w:p>
          <w:p w14:paraId="05081AFD" w14:textId="77777777" w:rsidR="00CC77EE" w:rsidRPr="00325BF5" w:rsidRDefault="00CC77EE" w:rsidP="00C707D9">
            <w:pPr>
              <w:pStyle w:val="Akapitzlist"/>
              <w:numPr>
                <w:ilvl w:val="0"/>
                <w:numId w:val="16"/>
              </w:numPr>
              <w:jc w:val="both"/>
              <w:rPr>
                <w:rFonts w:cstheme="minorHAnsi"/>
              </w:rPr>
            </w:pPr>
            <w:r w:rsidRPr="00325BF5">
              <w:rPr>
                <w:rFonts w:cstheme="minorHAnsi"/>
              </w:rPr>
              <w:t>Telefonicznie.</w:t>
            </w:r>
          </w:p>
          <w:p w14:paraId="2300214C" w14:textId="77777777" w:rsidR="001D20B1" w:rsidRPr="00325BF5" w:rsidRDefault="001D20B1" w:rsidP="00586EAE">
            <w:pPr>
              <w:jc w:val="both"/>
              <w:rPr>
                <w:rFonts w:cstheme="minorHAnsi"/>
              </w:rPr>
            </w:pPr>
            <w:r w:rsidRPr="00325BF5">
              <w:rPr>
                <w:rFonts w:cstheme="minorHAnsi"/>
              </w:rPr>
              <w:t>Wszystkie Zgłoszenia muszą być rejestrowane w Systemie Service Desk.</w:t>
            </w:r>
          </w:p>
        </w:tc>
      </w:tr>
      <w:tr w:rsidR="00240766" w:rsidRPr="00325BF5" w14:paraId="6E291D91" w14:textId="77777777" w:rsidTr="009230C5">
        <w:tc>
          <w:tcPr>
            <w:tcW w:w="1838" w:type="dxa"/>
          </w:tcPr>
          <w:p w14:paraId="39D69479" w14:textId="0EB1ED25" w:rsidR="00240766" w:rsidRPr="00325BF5" w:rsidRDefault="007100DF" w:rsidP="002D7C20">
            <w:pPr>
              <w:jc w:val="center"/>
              <w:rPr>
                <w:rFonts w:cstheme="minorHAnsi"/>
              </w:rPr>
            </w:pPr>
            <w:r w:rsidRPr="00325BF5">
              <w:rPr>
                <w:rFonts w:cstheme="minorHAnsi"/>
              </w:rPr>
              <w:t>U</w:t>
            </w:r>
            <w:r w:rsidR="00EE28F9">
              <w:t>CBD</w:t>
            </w:r>
            <w:r w:rsidRPr="00325BF5">
              <w:rPr>
                <w:rFonts w:cstheme="minorHAnsi"/>
              </w:rPr>
              <w:t>-SD-07</w:t>
            </w:r>
          </w:p>
        </w:tc>
        <w:tc>
          <w:tcPr>
            <w:tcW w:w="7224" w:type="dxa"/>
          </w:tcPr>
          <w:p w14:paraId="780AC0FE" w14:textId="77777777" w:rsidR="00240766" w:rsidRPr="00325BF5" w:rsidRDefault="00240766" w:rsidP="00C95D1D">
            <w:pPr>
              <w:rPr>
                <w:rFonts w:cstheme="minorHAnsi"/>
              </w:rPr>
            </w:pPr>
            <w:r w:rsidRPr="00325BF5">
              <w:rPr>
                <w:rFonts w:cstheme="minorHAnsi"/>
              </w:rPr>
              <w:t>System Service Desk będzie dostępny dla Użytkowników w kanałach:</w:t>
            </w:r>
          </w:p>
          <w:p w14:paraId="4F9AC4B6" w14:textId="0376FDE9" w:rsidR="00240766" w:rsidRPr="00325BF5" w:rsidRDefault="00240766" w:rsidP="00C707D9">
            <w:pPr>
              <w:pStyle w:val="Akapitzlist"/>
              <w:numPr>
                <w:ilvl w:val="0"/>
                <w:numId w:val="17"/>
              </w:numPr>
              <w:rPr>
                <w:rFonts w:cstheme="minorHAnsi"/>
              </w:rPr>
            </w:pPr>
            <w:r w:rsidRPr="00325BF5">
              <w:rPr>
                <w:rFonts w:cstheme="minorHAnsi"/>
              </w:rPr>
              <w:t>Formularzy Systemu Service Desk ora</w:t>
            </w:r>
            <w:r w:rsidR="002F48B7" w:rsidRPr="00325BF5">
              <w:rPr>
                <w:rFonts w:cstheme="minorHAnsi"/>
              </w:rPr>
              <w:t>z</w:t>
            </w:r>
            <w:r w:rsidRPr="00325BF5">
              <w:rPr>
                <w:rFonts w:cstheme="minorHAnsi"/>
              </w:rPr>
              <w:t xml:space="preserve"> e-mail – przez 7 dni w tygodniu przez 24 godz.</w:t>
            </w:r>
          </w:p>
          <w:p w14:paraId="7F795E71" w14:textId="77BFE247" w:rsidR="001D20B1" w:rsidRPr="00325BF5" w:rsidRDefault="001D20B1" w:rsidP="00C707D9">
            <w:pPr>
              <w:pStyle w:val="Akapitzlist"/>
              <w:numPr>
                <w:ilvl w:val="0"/>
                <w:numId w:val="17"/>
              </w:numPr>
              <w:rPr>
                <w:rFonts w:cstheme="minorHAnsi"/>
              </w:rPr>
            </w:pPr>
            <w:r w:rsidRPr="00325BF5">
              <w:rPr>
                <w:rFonts w:cstheme="minorHAnsi"/>
              </w:rPr>
              <w:t>Telefonicznym – w dniach roboczych od godz</w:t>
            </w:r>
            <w:r w:rsidRPr="003A6E06">
              <w:rPr>
                <w:rFonts w:cstheme="minorHAnsi"/>
              </w:rPr>
              <w:t xml:space="preserve">. </w:t>
            </w:r>
            <w:r w:rsidR="003A6E06" w:rsidRPr="003A6E06">
              <w:rPr>
                <w:rFonts w:cstheme="minorHAnsi"/>
              </w:rPr>
              <w:t>8.00  do 16.00</w:t>
            </w:r>
          </w:p>
        </w:tc>
      </w:tr>
      <w:tr w:rsidR="001D20B1" w:rsidRPr="00325BF5" w14:paraId="70CEE807" w14:textId="77777777" w:rsidTr="009230C5">
        <w:tc>
          <w:tcPr>
            <w:tcW w:w="1838" w:type="dxa"/>
          </w:tcPr>
          <w:p w14:paraId="3A604215" w14:textId="5F04004A" w:rsidR="001D20B1" w:rsidRPr="00325BF5" w:rsidRDefault="007100DF" w:rsidP="002D7C20">
            <w:pPr>
              <w:jc w:val="center"/>
              <w:rPr>
                <w:rFonts w:cstheme="minorHAnsi"/>
              </w:rPr>
            </w:pPr>
            <w:r w:rsidRPr="00325BF5">
              <w:rPr>
                <w:rFonts w:cstheme="minorHAnsi"/>
              </w:rPr>
              <w:t>U</w:t>
            </w:r>
            <w:r w:rsidR="00EE28F9">
              <w:t>CBD</w:t>
            </w:r>
            <w:r w:rsidRPr="00325BF5">
              <w:rPr>
                <w:rFonts w:cstheme="minorHAnsi"/>
              </w:rPr>
              <w:t>-SD-08</w:t>
            </w:r>
          </w:p>
        </w:tc>
        <w:tc>
          <w:tcPr>
            <w:tcW w:w="7224" w:type="dxa"/>
          </w:tcPr>
          <w:p w14:paraId="19D3E397" w14:textId="2F71B0E1" w:rsidR="00586EAE" w:rsidRPr="00325BF5" w:rsidRDefault="002513C9" w:rsidP="00586EAE">
            <w:pPr>
              <w:jc w:val="both"/>
              <w:rPr>
                <w:rFonts w:cstheme="minorHAnsi"/>
              </w:rPr>
            </w:pPr>
            <w:r w:rsidRPr="00325BF5">
              <w:rPr>
                <w:rFonts w:cstheme="minorHAnsi"/>
              </w:rPr>
              <w:t>Wykonawca potwierdza przyjęcie Z</w:t>
            </w:r>
            <w:r w:rsidR="00586EAE" w:rsidRPr="00325BF5">
              <w:rPr>
                <w:rFonts w:cstheme="minorHAnsi"/>
              </w:rPr>
              <w:t xml:space="preserve">głoszenia </w:t>
            </w:r>
            <w:r w:rsidR="003B4D65">
              <w:rPr>
                <w:rFonts w:cstheme="minorHAnsi"/>
              </w:rPr>
              <w:t xml:space="preserve">w </w:t>
            </w:r>
            <w:r w:rsidR="00586EAE" w:rsidRPr="00325BF5">
              <w:rPr>
                <w:rFonts w:cstheme="minorHAnsi"/>
              </w:rPr>
              <w:t xml:space="preserve">terminie do </w:t>
            </w:r>
            <w:r w:rsidR="00586EAE" w:rsidRPr="003A6E06">
              <w:rPr>
                <w:rFonts w:cstheme="minorHAnsi"/>
              </w:rPr>
              <w:t>2</w:t>
            </w:r>
            <w:r w:rsidR="003B4D65">
              <w:rPr>
                <w:rFonts w:cstheme="minorHAnsi"/>
              </w:rPr>
              <w:t xml:space="preserve"> (dwóch)</w:t>
            </w:r>
            <w:r w:rsidR="00586EAE" w:rsidRPr="003A6E06">
              <w:rPr>
                <w:rFonts w:cstheme="minorHAnsi"/>
              </w:rPr>
              <w:t xml:space="preserve"> Godzin Roboczych</w:t>
            </w:r>
            <w:r w:rsidR="00586EAE" w:rsidRPr="00325BF5">
              <w:rPr>
                <w:rFonts w:cstheme="minorHAnsi"/>
              </w:rPr>
              <w:t xml:space="preserve"> (Czas Reakcji). </w:t>
            </w:r>
          </w:p>
        </w:tc>
      </w:tr>
      <w:tr w:rsidR="00586EAE" w:rsidRPr="00325BF5" w14:paraId="55FE60E9" w14:textId="77777777" w:rsidTr="009230C5">
        <w:tc>
          <w:tcPr>
            <w:tcW w:w="1838" w:type="dxa"/>
          </w:tcPr>
          <w:p w14:paraId="475EF7CB" w14:textId="07670842" w:rsidR="00586EAE" w:rsidRPr="00325BF5" w:rsidRDefault="009F4DB9" w:rsidP="00EE28F9">
            <w:pPr>
              <w:jc w:val="center"/>
              <w:rPr>
                <w:rFonts w:cstheme="minorHAnsi"/>
              </w:rPr>
            </w:pPr>
            <w:r w:rsidRPr="00325BF5">
              <w:rPr>
                <w:rFonts w:cstheme="minorHAnsi"/>
              </w:rPr>
              <w:t>U</w:t>
            </w:r>
            <w:r w:rsidR="00EE28F9">
              <w:t>CBD</w:t>
            </w:r>
            <w:r w:rsidRPr="00325BF5">
              <w:rPr>
                <w:rFonts w:cstheme="minorHAnsi"/>
              </w:rPr>
              <w:t>-SD-09</w:t>
            </w:r>
          </w:p>
        </w:tc>
        <w:tc>
          <w:tcPr>
            <w:tcW w:w="7224" w:type="dxa"/>
          </w:tcPr>
          <w:p w14:paraId="27954455" w14:textId="379B81E1" w:rsidR="00586EAE" w:rsidRPr="00325BF5" w:rsidRDefault="0036276A" w:rsidP="00586EAE">
            <w:pPr>
              <w:jc w:val="both"/>
              <w:rPr>
                <w:rFonts w:cstheme="minorHAnsi"/>
              </w:rPr>
            </w:pPr>
            <w:r w:rsidRPr="00325BF5">
              <w:rPr>
                <w:rFonts w:cstheme="minorHAnsi"/>
              </w:rPr>
              <w:t>W odniesieniu do Zgłoszeń z</w:t>
            </w:r>
            <w:r w:rsidR="00586EAE" w:rsidRPr="00325BF5">
              <w:rPr>
                <w:rFonts w:cstheme="minorHAnsi"/>
              </w:rPr>
              <w:t>apytania Wykonawca ud</w:t>
            </w:r>
            <w:r w:rsidR="002F48B7" w:rsidRPr="00325BF5">
              <w:rPr>
                <w:rFonts w:cstheme="minorHAnsi"/>
              </w:rPr>
              <w:t>ziela odpowiedzi na skierowane Z</w:t>
            </w:r>
            <w:r w:rsidRPr="00325BF5">
              <w:rPr>
                <w:rFonts w:cstheme="minorHAnsi"/>
              </w:rPr>
              <w:t xml:space="preserve">głoszenie w terminie do </w:t>
            </w:r>
            <w:r w:rsidRPr="003A6E06">
              <w:rPr>
                <w:rFonts w:cstheme="minorHAnsi"/>
              </w:rPr>
              <w:t xml:space="preserve">8 </w:t>
            </w:r>
            <w:r w:rsidR="003B4D65">
              <w:rPr>
                <w:rFonts w:cstheme="minorHAnsi"/>
              </w:rPr>
              <w:t xml:space="preserve">(ośmiu) </w:t>
            </w:r>
            <w:r w:rsidRPr="003A6E06">
              <w:rPr>
                <w:rFonts w:cstheme="minorHAnsi"/>
              </w:rPr>
              <w:t>Godzin Roboczych.</w:t>
            </w:r>
            <w:r w:rsidRPr="00325BF5">
              <w:rPr>
                <w:rFonts w:cstheme="minorHAnsi"/>
              </w:rPr>
              <w:t xml:space="preserve"> </w:t>
            </w:r>
          </w:p>
          <w:p w14:paraId="1EB48D55" w14:textId="77777777" w:rsidR="00586EAE" w:rsidRPr="00325BF5" w:rsidRDefault="00586EAE" w:rsidP="00586EAE">
            <w:pPr>
              <w:jc w:val="both"/>
              <w:rPr>
                <w:rFonts w:cstheme="minorHAnsi"/>
              </w:rPr>
            </w:pPr>
            <w:r w:rsidRPr="00325BF5">
              <w:rPr>
                <w:rFonts w:cstheme="minorHAnsi"/>
              </w:rPr>
              <w:t>Wykonawca przekazuje kwestie związa</w:t>
            </w:r>
            <w:r w:rsidR="0036276A" w:rsidRPr="00325BF5">
              <w:rPr>
                <w:rFonts w:cstheme="minorHAnsi"/>
              </w:rPr>
              <w:t>ne z odpowiedzią na Zgłoszenie z</w:t>
            </w:r>
            <w:r w:rsidRPr="00325BF5">
              <w:rPr>
                <w:rFonts w:cstheme="minorHAnsi"/>
              </w:rPr>
              <w:t>apytania do drugiej linii wsparcie wyłącznie w sytuacjach gdy problemu nie można rozwiązać bez uzyskania dodatkowych wyjaśnień ze strony Zamawiającego</w:t>
            </w:r>
            <w:r w:rsidR="0036276A" w:rsidRPr="00325BF5">
              <w:rPr>
                <w:rFonts w:cstheme="minorHAnsi"/>
              </w:rPr>
              <w:t>.</w:t>
            </w:r>
          </w:p>
          <w:p w14:paraId="01FA1209" w14:textId="77777777" w:rsidR="0036276A" w:rsidRPr="00325BF5" w:rsidRDefault="0036276A" w:rsidP="00586EAE">
            <w:pPr>
              <w:jc w:val="both"/>
              <w:rPr>
                <w:rFonts w:cstheme="minorHAnsi"/>
              </w:rPr>
            </w:pPr>
            <w:r w:rsidRPr="00325BF5">
              <w:rPr>
                <w:rFonts w:cstheme="minorHAnsi"/>
              </w:rPr>
              <w:t xml:space="preserve">Termin na udzielenie odpowiedzi na </w:t>
            </w:r>
            <w:r w:rsidR="001451F8" w:rsidRPr="00325BF5">
              <w:rPr>
                <w:rFonts w:cstheme="minorHAnsi"/>
              </w:rPr>
              <w:t xml:space="preserve">zapytanie zawiesza się na czas uzyskania niezbędnych wyjaśnień ze strony Zamawiającego. </w:t>
            </w:r>
          </w:p>
          <w:p w14:paraId="2155071B" w14:textId="217117A0" w:rsidR="001451F8" w:rsidRPr="00325BF5" w:rsidRDefault="001451F8" w:rsidP="00586EAE">
            <w:pPr>
              <w:jc w:val="both"/>
              <w:rPr>
                <w:rFonts w:cstheme="minorHAnsi"/>
              </w:rPr>
            </w:pPr>
            <w:r w:rsidRPr="00325BF5">
              <w:rPr>
                <w:rFonts w:cstheme="minorHAnsi"/>
              </w:rPr>
              <w:t xml:space="preserve">Zamawiający może w uzasadnionych przypadkach na wniosek Wykonawcy, złożony do momentu upływu terminu na udzielenie odpowiedzi, podjąć decyzję o wydłużeniu terminu na udzielenie odpowiedzi. </w:t>
            </w:r>
          </w:p>
        </w:tc>
      </w:tr>
      <w:tr w:rsidR="004E2144" w:rsidRPr="00325BF5" w14:paraId="47310811" w14:textId="77777777" w:rsidTr="009230C5">
        <w:tc>
          <w:tcPr>
            <w:tcW w:w="1838" w:type="dxa"/>
          </w:tcPr>
          <w:p w14:paraId="4CA83C05" w14:textId="25E652AD" w:rsidR="004E2144" w:rsidRPr="00325BF5" w:rsidRDefault="009F4DB9" w:rsidP="002D7C20">
            <w:pPr>
              <w:jc w:val="center"/>
              <w:rPr>
                <w:rFonts w:cstheme="minorHAnsi"/>
              </w:rPr>
            </w:pPr>
            <w:r w:rsidRPr="00325BF5">
              <w:rPr>
                <w:rFonts w:cstheme="minorHAnsi"/>
              </w:rPr>
              <w:t>U</w:t>
            </w:r>
            <w:r w:rsidR="00EE28F9">
              <w:t>CBD</w:t>
            </w:r>
            <w:r w:rsidRPr="00325BF5">
              <w:rPr>
                <w:rFonts w:cstheme="minorHAnsi"/>
              </w:rPr>
              <w:t>-SD-10</w:t>
            </w:r>
          </w:p>
        </w:tc>
        <w:tc>
          <w:tcPr>
            <w:tcW w:w="7224" w:type="dxa"/>
          </w:tcPr>
          <w:p w14:paraId="5300224F" w14:textId="0AA41A96" w:rsidR="00591E31" w:rsidRPr="00325BF5" w:rsidRDefault="00586EAE" w:rsidP="00C93B21">
            <w:pPr>
              <w:jc w:val="both"/>
              <w:rPr>
                <w:rFonts w:cstheme="minorHAnsi"/>
              </w:rPr>
            </w:pPr>
            <w:r w:rsidRPr="00325BF5">
              <w:rPr>
                <w:rFonts w:cstheme="minorHAnsi"/>
              </w:rPr>
              <w:t xml:space="preserve">W odniesieniu do Zgłoszeń </w:t>
            </w:r>
            <w:r w:rsidR="001451F8" w:rsidRPr="00325BF5">
              <w:rPr>
                <w:rFonts w:cstheme="minorHAnsi"/>
              </w:rPr>
              <w:t xml:space="preserve">dotyczących </w:t>
            </w:r>
            <w:r w:rsidRPr="00325BF5">
              <w:rPr>
                <w:rFonts w:cstheme="minorHAnsi"/>
              </w:rPr>
              <w:t xml:space="preserve">błędów Wykonawca </w:t>
            </w:r>
            <w:r w:rsidR="00C93B21" w:rsidRPr="00325BF5">
              <w:rPr>
                <w:rFonts w:cstheme="minorHAnsi"/>
              </w:rPr>
              <w:t>nadaje</w:t>
            </w:r>
            <w:r w:rsidR="00591E31" w:rsidRPr="00325BF5">
              <w:rPr>
                <w:rFonts w:cstheme="minorHAnsi"/>
              </w:rPr>
              <w:t xml:space="preserve"> Zgłoszeniu status Incydentu i przek</w:t>
            </w:r>
            <w:r w:rsidR="00C93B21" w:rsidRPr="00325BF5">
              <w:rPr>
                <w:rFonts w:cstheme="minorHAnsi"/>
              </w:rPr>
              <w:t>azuje do drugiej linii wsparcia w celu określenia klasyfikacji Incydentu.</w:t>
            </w:r>
          </w:p>
        </w:tc>
      </w:tr>
      <w:tr w:rsidR="00DF0926" w:rsidRPr="00325BF5" w14:paraId="4545E99B" w14:textId="77777777" w:rsidTr="009230C5">
        <w:tc>
          <w:tcPr>
            <w:tcW w:w="1838" w:type="dxa"/>
          </w:tcPr>
          <w:p w14:paraId="3F0F4613" w14:textId="316C5F5B" w:rsidR="00DF0926" w:rsidRPr="00325BF5" w:rsidRDefault="009F4DB9" w:rsidP="002D7C20">
            <w:pPr>
              <w:jc w:val="center"/>
              <w:rPr>
                <w:rFonts w:cstheme="minorHAnsi"/>
              </w:rPr>
            </w:pPr>
            <w:r w:rsidRPr="00325BF5">
              <w:rPr>
                <w:rFonts w:cstheme="minorHAnsi"/>
              </w:rPr>
              <w:t>U</w:t>
            </w:r>
            <w:r w:rsidR="00EE28F9">
              <w:t>CBD</w:t>
            </w:r>
            <w:r w:rsidRPr="00325BF5">
              <w:rPr>
                <w:rFonts w:cstheme="minorHAnsi"/>
              </w:rPr>
              <w:t>-SD-11</w:t>
            </w:r>
          </w:p>
        </w:tc>
        <w:tc>
          <w:tcPr>
            <w:tcW w:w="7224" w:type="dxa"/>
          </w:tcPr>
          <w:p w14:paraId="48000ED5" w14:textId="2A18FF91" w:rsidR="00DF0926" w:rsidRPr="00325BF5" w:rsidRDefault="00CC77EE" w:rsidP="00B57E2D">
            <w:pPr>
              <w:rPr>
                <w:rFonts w:cstheme="minorHAnsi"/>
              </w:rPr>
            </w:pPr>
            <w:r w:rsidRPr="00325BF5">
              <w:rPr>
                <w:rFonts w:cstheme="minorHAnsi"/>
              </w:rPr>
              <w:t xml:space="preserve">System Service Desk </w:t>
            </w:r>
            <w:r w:rsidR="00240766" w:rsidRPr="00325BF5">
              <w:rPr>
                <w:rFonts w:cstheme="minorHAnsi"/>
              </w:rPr>
              <w:t>umożliwi</w:t>
            </w:r>
            <w:r w:rsidRPr="00325BF5">
              <w:rPr>
                <w:rFonts w:cstheme="minorHAnsi"/>
              </w:rPr>
              <w:t xml:space="preserve"> obsług</w:t>
            </w:r>
            <w:r w:rsidR="00240766" w:rsidRPr="00325BF5">
              <w:rPr>
                <w:rFonts w:cstheme="minorHAnsi"/>
              </w:rPr>
              <w:t>ę</w:t>
            </w:r>
            <w:r w:rsidRPr="00325BF5">
              <w:rPr>
                <w:rFonts w:cstheme="minorHAnsi"/>
              </w:rPr>
              <w:t xml:space="preserve"> </w:t>
            </w:r>
            <w:r w:rsidRPr="003A6E06">
              <w:rPr>
                <w:rFonts w:cstheme="minorHAnsi"/>
              </w:rPr>
              <w:t xml:space="preserve">do </w:t>
            </w:r>
            <w:r w:rsidR="00B57E2D">
              <w:rPr>
                <w:rFonts w:cstheme="minorHAnsi"/>
              </w:rPr>
              <w:t>2</w:t>
            </w:r>
            <w:r w:rsidR="003A6E06" w:rsidRPr="003A6E06">
              <w:rPr>
                <w:rFonts w:cstheme="minorHAnsi"/>
              </w:rPr>
              <w:t>00</w:t>
            </w:r>
            <w:r w:rsidR="00B57E2D">
              <w:rPr>
                <w:rFonts w:cstheme="minorHAnsi"/>
              </w:rPr>
              <w:t xml:space="preserve"> </w:t>
            </w:r>
            <w:r w:rsidRPr="00325BF5">
              <w:rPr>
                <w:rFonts w:cstheme="minorHAnsi"/>
              </w:rPr>
              <w:t>Użytkowników</w:t>
            </w:r>
            <w:r w:rsidR="00586EAE" w:rsidRPr="00325BF5">
              <w:rPr>
                <w:rFonts w:cstheme="minorHAnsi"/>
              </w:rPr>
              <w:t xml:space="preserve"> Systemu. </w:t>
            </w:r>
          </w:p>
        </w:tc>
      </w:tr>
      <w:tr w:rsidR="00240766" w:rsidRPr="00325BF5" w14:paraId="0C326AA1" w14:textId="77777777" w:rsidTr="009230C5">
        <w:tc>
          <w:tcPr>
            <w:tcW w:w="1838" w:type="dxa"/>
          </w:tcPr>
          <w:p w14:paraId="261FAC30" w14:textId="11AF8068" w:rsidR="00240766" w:rsidRPr="00325BF5" w:rsidRDefault="009F4DB9" w:rsidP="002D7C20">
            <w:pPr>
              <w:jc w:val="center"/>
              <w:rPr>
                <w:rFonts w:cstheme="minorHAnsi"/>
              </w:rPr>
            </w:pPr>
            <w:r w:rsidRPr="00325BF5">
              <w:rPr>
                <w:rFonts w:cstheme="minorHAnsi"/>
              </w:rPr>
              <w:lastRenderedPageBreak/>
              <w:t>U</w:t>
            </w:r>
            <w:r w:rsidR="00EE28F9">
              <w:t>CBD</w:t>
            </w:r>
            <w:r w:rsidRPr="00325BF5">
              <w:rPr>
                <w:rFonts w:cstheme="minorHAnsi"/>
              </w:rPr>
              <w:t>-SD-12</w:t>
            </w:r>
          </w:p>
        </w:tc>
        <w:tc>
          <w:tcPr>
            <w:tcW w:w="7224" w:type="dxa"/>
          </w:tcPr>
          <w:p w14:paraId="281D6EDA" w14:textId="4D84CE7F" w:rsidR="00240766" w:rsidRPr="00325BF5" w:rsidRDefault="00240766" w:rsidP="003A6E06">
            <w:pPr>
              <w:jc w:val="both"/>
              <w:rPr>
                <w:rFonts w:cstheme="minorHAnsi"/>
              </w:rPr>
            </w:pPr>
            <w:r w:rsidRPr="00325BF5">
              <w:rPr>
                <w:rFonts w:cstheme="minorHAnsi"/>
              </w:rPr>
              <w:t xml:space="preserve">Wykonawca udostępni </w:t>
            </w:r>
            <w:r w:rsidR="003A6E06" w:rsidRPr="003A6E06">
              <w:rPr>
                <w:rFonts w:cstheme="minorHAnsi"/>
              </w:rPr>
              <w:t>20</w:t>
            </w:r>
            <w:r w:rsidRPr="003A6E06">
              <w:rPr>
                <w:rFonts w:cstheme="minorHAnsi"/>
              </w:rPr>
              <w:t xml:space="preserve"> kont</w:t>
            </w:r>
            <w:r w:rsidRPr="00325BF5">
              <w:rPr>
                <w:rFonts w:cstheme="minorHAnsi"/>
              </w:rPr>
              <w:t xml:space="preserve"> w Systemie Service Desk dla administratorów Zamawiającego realizujących </w:t>
            </w:r>
            <w:r w:rsidRPr="003A6E06">
              <w:rPr>
                <w:rFonts w:cstheme="minorHAnsi"/>
              </w:rPr>
              <w:t>II Linię wsparcia</w:t>
            </w:r>
            <w:r w:rsidRPr="00325BF5">
              <w:rPr>
                <w:rFonts w:cstheme="minorHAnsi"/>
              </w:rPr>
              <w:t>.</w:t>
            </w:r>
          </w:p>
        </w:tc>
      </w:tr>
      <w:tr w:rsidR="00240766" w:rsidRPr="00325BF5" w14:paraId="056B0E60" w14:textId="77777777" w:rsidTr="009230C5">
        <w:tc>
          <w:tcPr>
            <w:tcW w:w="1838" w:type="dxa"/>
          </w:tcPr>
          <w:p w14:paraId="05315645" w14:textId="1A090B77" w:rsidR="00240766" w:rsidRPr="00325BF5" w:rsidRDefault="009F4DB9" w:rsidP="002D7C20">
            <w:pPr>
              <w:jc w:val="center"/>
              <w:rPr>
                <w:rFonts w:cstheme="minorHAnsi"/>
              </w:rPr>
            </w:pPr>
            <w:r w:rsidRPr="00325BF5">
              <w:rPr>
                <w:rFonts w:cstheme="minorHAnsi"/>
              </w:rPr>
              <w:t>U</w:t>
            </w:r>
            <w:r w:rsidR="00EE28F9">
              <w:t>CBD</w:t>
            </w:r>
            <w:r w:rsidRPr="00325BF5">
              <w:rPr>
                <w:rFonts w:cstheme="minorHAnsi"/>
              </w:rPr>
              <w:t>-SD-13</w:t>
            </w:r>
          </w:p>
        </w:tc>
        <w:tc>
          <w:tcPr>
            <w:tcW w:w="7224" w:type="dxa"/>
          </w:tcPr>
          <w:p w14:paraId="50C735E2" w14:textId="01326ED4" w:rsidR="00240766" w:rsidRPr="00325BF5" w:rsidRDefault="00240766" w:rsidP="001A5644">
            <w:pPr>
              <w:jc w:val="both"/>
              <w:rPr>
                <w:rFonts w:cstheme="minorHAnsi"/>
              </w:rPr>
            </w:pPr>
            <w:r w:rsidRPr="00325BF5">
              <w:rPr>
                <w:rFonts w:cstheme="minorHAnsi"/>
              </w:rPr>
              <w:t xml:space="preserve">System Service Desk umożliwi Użytkownikom </w:t>
            </w:r>
            <w:r w:rsidR="009230C5" w:rsidRPr="00325BF5">
              <w:rPr>
                <w:rFonts w:cstheme="minorHAnsi"/>
              </w:rPr>
              <w:t xml:space="preserve">oraz administratorom Zamawiającego </w:t>
            </w:r>
            <w:r w:rsidRPr="00325BF5">
              <w:rPr>
                <w:rFonts w:cstheme="minorHAnsi"/>
              </w:rPr>
              <w:t xml:space="preserve">pobranie </w:t>
            </w:r>
            <w:r w:rsidR="004E2144" w:rsidRPr="00325BF5">
              <w:rPr>
                <w:rFonts w:cstheme="minorHAnsi"/>
              </w:rPr>
              <w:t xml:space="preserve">w dowolnej chwili </w:t>
            </w:r>
            <w:r w:rsidRPr="00325BF5">
              <w:rPr>
                <w:rFonts w:cstheme="minorHAnsi"/>
              </w:rPr>
              <w:t>statusu Zgłoszenia.</w:t>
            </w:r>
          </w:p>
        </w:tc>
      </w:tr>
      <w:tr w:rsidR="00240766" w:rsidRPr="00325BF5" w14:paraId="2DA4FA60" w14:textId="77777777" w:rsidTr="009230C5">
        <w:tc>
          <w:tcPr>
            <w:tcW w:w="1838" w:type="dxa"/>
          </w:tcPr>
          <w:p w14:paraId="7713223B" w14:textId="5062FF87" w:rsidR="00240766" w:rsidRPr="00325BF5" w:rsidRDefault="009F4DB9" w:rsidP="002D7C20">
            <w:pPr>
              <w:jc w:val="center"/>
              <w:rPr>
                <w:rFonts w:cstheme="minorHAnsi"/>
              </w:rPr>
            </w:pPr>
            <w:r w:rsidRPr="00325BF5">
              <w:rPr>
                <w:rFonts w:cstheme="minorHAnsi"/>
              </w:rPr>
              <w:t>U</w:t>
            </w:r>
            <w:r w:rsidR="00EE28F9">
              <w:t>CBD</w:t>
            </w:r>
            <w:r w:rsidRPr="00325BF5">
              <w:rPr>
                <w:rFonts w:cstheme="minorHAnsi"/>
              </w:rPr>
              <w:t>-SD-14</w:t>
            </w:r>
          </w:p>
        </w:tc>
        <w:tc>
          <w:tcPr>
            <w:tcW w:w="7224" w:type="dxa"/>
          </w:tcPr>
          <w:p w14:paraId="34153BD4" w14:textId="77777777" w:rsidR="00240766" w:rsidRPr="00325BF5" w:rsidRDefault="00240766" w:rsidP="00C95D1D">
            <w:pPr>
              <w:rPr>
                <w:rFonts w:cstheme="minorHAnsi"/>
              </w:rPr>
            </w:pPr>
            <w:r w:rsidRPr="00325BF5">
              <w:rPr>
                <w:rFonts w:cstheme="minorHAnsi"/>
              </w:rPr>
              <w:t xml:space="preserve">Sumaryczne przerwy w działaniach Systemu Service Desk w ciągu </w:t>
            </w:r>
            <w:r w:rsidRPr="003A6E06">
              <w:rPr>
                <w:rFonts w:cstheme="minorHAnsi"/>
              </w:rPr>
              <w:t>miesiąca nie mogą być dłuższe niż 5godz.</w:t>
            </w:r>
            <w:r w:rsidRPr="00325BF5">
              <w:rPr>
                <w:rFonts w:cstheme="minorHAnsi"/>
              </w:rPr>
              <w:t xml:space="preserve"> </w:t>
            </w:r>
          </w:p>
        </w:tc>
      </w:tr>
      <w:tr w:rsidR="00DF0926" w:rsidRPr="00325BF5" w14:paraId="1987253D" w14:textId="77777777" w:rsidTr="009230C5">
        <w:tc>
          <w:tcPr>
            <w:tcW w:w="1838" w:type="dxa"/>
          </w:tcPr>
          <w:p w14:paraId="3CC3DC3A" w14:textId="5769C545" w:rsidR="00DF0926" w:rsidRPr="00325BF5" w:rsidRDefault="009F4DB9" w:rsidP="002D7C20">
            <w:pPr>
              <w:jc w:val="center"/>
              <w:rPr>
                <w:rFonts w:cstheme="minorHAnsi"/>
              </w:rPr>
            </w:pPr>
            <w:r w:rsidRPr="00325BF5">
              <w:rPr>
                <w:rFonts w:cstheme="minorHAnsi"/>
              </w:rPr>
              <w:t>U</w:t>
            </w:r>
            <w:r w:rsidR="00EE28F9">
              <w:t>CBD</w:t>
            </w:r>
            <w:r w:rsidRPr="00325BF5">
              <w:rPr>
                <w:rFonts w:cstheme="minorHAnsi"/>
              </w:rPr>
              <w:t>-SD-15</w:t>
            </w:r>
          </w:p>
        </w:tc>
        <w:tc>
          <w:tcPr>
            <w:tcW w:w="7224" w:type="dxa"/>
          </w:tcPr>
          <w:p w14:paraId="40E4831F" w14:textId="750D6120" w:rsidR="00DF0926" w:rsidRPr="00325BF5" w:rsidRDefault="004C2B54" w:rsidP="001A5644">
            <w:pPr>
              <w:jc w:val="both"/>
              <w:rPr>
                <w:rFonts w:cstheme="minorHAnsi"/>
              </w:rPr>
            </w:pPr>
            <w:r w:rsidRPr="00325BF5">
              <w:rPr>
                <w:rFonts w:cstheme="minorHAnsi"/>
              </w:rPr>
              <w:t>Wykonawca będzie dostarczał miesięczne raporty przyjętych i zakończonych zgłoszeń</w:t>
            </w:r>
            <w:r w:rsidR="00240766" w:rsidRPr="00325BF5">
              <w:rPr>
                <w:rFonts w:cstheme="minorHAnsi"/>
              </w:rPr>
              <w:t xml:space="preserve"> generowanych automatycznie z systemu Service Desk.</w:t>
            </w:r>
          </w:p>
        </w:tc>
      </w:tr>
      <w:tr w:rsidR="00DF0926" w:rsidRPr="00325BF5" w14:paraId="68BA4324" w14:textId="77777777" w:rsidTr="009230C5">
        <w:tc>
          <w:tcPr>
            <w:tcW w:w="1838" w:type="dxa"/>
          </w:tcPr>
          <w:p w14:paraId="70AC5AFE" w14:textId="16474949" w:rsidR="00DF0926" w:rsidRPr="00325BF5" w:rsidRDefault="009F4DB9" w:rsidP="002D7C20">
            <w:pPr>
              <w:jc w:val="center"/>
              <w:rPr>
                <w:rFonts w:cstheme="minorHAnsi"/>
              </w:rPr>
            </w:pPr>
            <w:r w:rsidRPr="00325BF5">
              <w:rPr>
                <w:rFonts w:cstheme="minorHAnsi"/>
              </w:rPr>
              <w:t>U</w:t>
            </w:r>
            <w:r w:rsidR="00EE28F9">
              <w:t>CBD</w:t>
            </w:r>
            <w:r w:rsidRPr="00325BF5">
              <w:rPr>
                <w:rFonts w:cstheme="minorHAnsi"/>
              </w:rPr>
              <w:t>-SD-16</w:t>
            </w:r>
          </w:p>
        </w:tc>
        <w:tc>
          <w:tcPr>
            <w:tcW w:w="7224" w:type="dxa"/>
          </w:tcPr>
          <w:p w14:paraId="1F2BA734" w14:textId="3FAE9601" w:rsidR="00DF0926" w:rsidRPr="00325BF5" w:rsidRDefault="009B3DBD" w:rsidP="001A5644">
            <w:pPr>
              <w:jc w:val="both"/>
              <w:rPr>
                <w:rFonts w:cstheme="minorHAnsi"/>
              </w:rPr>
            </w:pPr>
            <w:r w:rsidRPr="00325BF5">
              <w:rPr>
                <w:rFonts w:cstheme="minorHAnsi"/>
              </w:rPr>
              <w:t xml:space="preserve">Wykonawca po zakończeniu Umowy </w:t>
            </w:r>
            <w:r w:rsidR="001A5644" w:rsidRPr="00325BF5">
              <w:rPr>
                <w:rFonts w:cstheme="minorHAnsi"/>
              </w:rPr>
              <w:t xml:space="preserve">lub na każde żądanie Zamawiającego </w:t>
            </w:r>
            <w:r w:rsidRPr="00325BF5">
              <w:rPr>
                <w:rFonts w:cstheme="minorHAnsi"/>
              </w:rPr>
              <w:t>przekaże Zamaw</w:t>
            </w:r>
            <w:r w:rsidR="00240766" w:rsidRPr="00325BF5">
              <w:rPr>
                <w:rFonts w:cstheme="minorHAnsi"/>
              </w:rPr>
              <w:t>iającemu całą bazę zarządzania Z</w:t>
            </w:r>
            <w:r w:rsidRPr="00325BF5">
              <w:rPr>
                <w:rFonts w:cstheme="minorHAnsi"/>
              </w:rPr>
              <w:t>głoszeniami</w:t>
            </w:r>
            <w:r w:rsidR="00240766" w:rsidRPr="00325BF5">
              <w:rPr>
                <w:rFonts w:cstheme="minorHAnsi"/>
              </w:rPr>
              <w:t xml:space="preserve"> systemu Service Desk</w:t>
            </w:r>
            <w:r w:rsidRPr="00325BF5">
              <w:rPr>
                <w:rFonts w:cstheme="minorHAnsi"/>
              </w:rPr>
              <w:t>.</w:t>
            </w:r>
          </w:p>
        </w:tc>
      </w:tr>
    </w:tbl>
    <w:p w14:paraId="2DBE8596" w14:textId="77777777" w:rsidR="001451F8" w:rsidRDefault="001451F8" w:rsidP="001451F8"/>
    <w:p w14:paraId="6EFC0535" w14:textId="7AAFA141" w:rsidR="00ED2329" w:rsidRDefault="002A3B02" w:rsidP="001451F8">
      <w:r>
        <w:t>Ogólny schemat</w:t>
      </w:r>
      <w:r w:rsidR="00B31E03">
        <w:t xml:space="preserve"> procesu obsługi zgłoszeń przedstawiony jest na </w:t>
      </w:r>
      <w:r w:rsidR="00B31E03">
        <w:fldChar w:fldCharType="begin"/>
      </w:r>
      <w:r w:rsidR="00B31E03">
        <w:instrText xml:space="preserve"> REF _Ref534928101 \h </w:instrText>
      </w:r>
      <w:r w:rsidR="00B31E03">
        <w:fldChar w:fldCharType="separate"/>
      </w:r>
      <w:r w:rsidR="00B31E03">
        <w:t xml:space="preserve">Rysunek  </w:t>
      </w:r>
      <w:r w:rsidR="00B31E03">
        <w:rPr>
          <w:noProof/>
        </w:rPr>
        <w:t>2</w:t>
      </w:r>
      <w:r w:rsidR="00B31E03">
        <w:fldChar w:fldCharType="end"/>
      </w:r>
      <w:r w:rsidR="00B31E03">
        <w:t xml:space="preserve">. Natomiast diagram czasowy obsługi zgłoszenia przedstawiony jest na </w:t>
      </w:r>
      <w:r w:rsidR="00B31E03">
        <w:fldChar w:fldCharType="begin"/>
      </w:r>
      <w:r w:rsidR="00B31E03">
        <w:instrText xml:space="preserve"> REF _Ref534928355 \h </w:instrText>
      </w:r>
      <w:r w:rsidR="00B31E03">
        <w:fldChar w:fldCharType="separate"/>
      </w:r>
      <w:r w:rsidR="00B31E03">
        <w:t xml:space="preserve">Rysunek  </w:t>
      </w:r>
      <w:r w:rsidR="00B31E03">
        <w:rPr>
          <w:noProof/>
        </w:rPr>
        <w:t>3</w:t>
      </w:r>
      <w:r w:rsidR="00B31E03">
        <w:fldChar w:fldCharType="end"/>
      </w:r>
      <w:r w:rsidR="00B31E03">
        <w:t>.</w:t>
      </w:r>
    </w:p>
    <w:p w14:paraId="5560C5D4" w14:textId="370B4118" w:rsidR="00ED2329" w:rsidRDefault="00ED2329" w:rsidP="002A3B02">
      <w:pPr>
        <w:jc w:val="center"/>
      </w:pPr>
    </w:p>
    <w:p w14:paraId="01FE9A59" w14:textId="3651CCE1" w:rsidR="00B31E03" w:rsidRDefault="00B31E03" w:rsidP="002A3B02">
      <w:pPr>
        <w:jc w:val="center"/>
      </w:pPr>
      <w:r>
        <w:object w:dxaOrig="4860" w:dyaOrig="21345" w14:anchorId="5FE7C045">
          <v:shape id="_x0000_i1029" type="#_x0000_t75" style="width:150pt;height:655.5pt" o:ole="">
            <v:imagedata r:id="rId22" o:title=""/>
          </v:shape>
          <o:OLEObject Type="Embed" ProgID="Visio.Drawing.15" ShapeID="_x0000_i1029" DrawAspect="Content" ObjectID="_1609146295" r:id="rId23"/>
        </w:object>
      </w:r>
    </w:p>
    <w:p w14:paraId="46790B9A" w14:textId="598E3C19" w:rsidR="00B31E03" w:rsidRPr="00B31E03" w:rsidRDefault="00B31E03" w:rsidP="00B31E03">
      <w:pPr>
        <w:pStyle w:val="Legenda"/>
        <w:jc w:val="center"/>
        <w:rPr>
          <w:i w:val="0"/>
          <w:color w:val="auto"/>
          <w:sz w:val="22"/>
          <w:szCs w:val="22"/>
        </w:rPr>
      </w:pPr>
      <w:bookmarkStart w:id="418" w:name="_Ref534928101"/>
      <w:r w:rsidRPr="00B31E03">
        <w:rPr>
          <w:i w:val="0"/>
          <w:color w:val="auto"/>
          <w:sz w:val="22"/>
          <w:szCs w:val="22"/>
        </w:rPr>
        <w:t xml:space="preserve">Rysunek  </w:t>
      </w:r>
      <w:r w:rsidRPr="00B31E03">
        <w:rPr>
          <w:i w:val="0"/>
          <w:color w:val="auto"/>
          <w:sz w:val="22"/>
          <w:szCs w:val="22"/>
        </w:rPr>
        <w:fldChar w:fldCharType="begin"/>
      </w:r>
      <w:r w:rsidRPr="00B31E03">
        <w:rPr>
          <w:i w:val="0"/>
          <w:color w:val="auto"/>
          <w:sz w:val="22"/>
          <w:szCs w:val="22"/>
        </w:rPr>
        <w:instrText xml:space="preserve"> SEQ Rysunek_ \* ARABIC </w:instrText>
      </w:r>
      <w:r w:rsidRPr="00B31E03">
        <w:rPr>
          <w:i w:val="0"/>
          <w:color w:val="auto"/>
          <w:sz w:val="22"/>
          <w:szCs w:val="22"/>
        </w:rPr>
        <w:fldChar w:fldCharType="separate"/>
      </w:r>
      <w:r w:rsidRPr="00B31E03">
        <w:rPr>
          <w:i w:val="0"/>
          <w:noProof/>
          <w:color w:val="auto"/>
          <w:sz w:val="22"/>
          <w:szCs w:val="22"/>
        </w:rPr>
        <w:t>2</w:t>
      </w:r>
      <w:r w:rsidRPr="00B31E03">
        <w:rPr>
          <w:i w:val="0"/>
          <w:color w:val="auto"/>
          <w:sz w:val="22"/>
          <w:szCs w:val="22"/>
        </w:rPr>
        <w:fldChar w:fldCharType="end"/>
      </w:r>
      <w:bookmarkEnd w:id="418"/>
      <w:r w:rsidRPr="00B31E03">
        <w:rPr>
          <w:i w:val="0"/>
          <w:color w:val="auto"/>
          <w:sz w:val="22"/>
          <w:szCs w:val="22"/>
        </w:rPr>
        <w:t xml:space="preserve"> Ogólny schemat procesu obsługi zgłoszeń</w:t>
      </w:r>
    </w:p>
    <w:p w14:paraId="7C922E5A" w14:textId="77777777" w:rsidR="00ED2329" w:rsidRDefault="00ED2329" w:rsidP="001451F8"/>
    <w:p w14:paraId="2867FE89" w14:textId="77777777" w:rsidR="002A3B02" w:rsidRDefault="002A3B02" w:rsidP="001451F8"/>
    <w:p w14:paraId="389C952D" w14:textId="124C9142" w:rsidR="002A3B02" w:rsidRDefault="002A3B02" w:rsidP="002A3B02">
      <w:pPr>
        <w:jc w:val="center"/>
      </w:pPr>
      <w:r>
        <w:object w:dxaOrig="12961" w:dyaOrig="7036" w14:anchorId="6A13BD28">
          <v:shape id="_x0000_i1030" type="#_x0000_t75" style="width:373.5pt;height:203.25pt" o:ole="">
            <v:imagedata r:id="rId24" o:title=""/>
          </v:shape>
          <o:OLEObject Type="Embed" ProgID="Visio.Drawing.15" ShapeID="_x0000_i1030" DrawAspect="Content" ObjectID="_1609146296" r:id="rId25"/>
        </w:object>
      </w:r>
    </w:p>
    <w:p w14:paraId="01B4F0DA" w14:textId="1C7EAB7F" w:rsidR="00B31E03" w:rsidRPr="00B31E03" w:rsidRDefault="00B31E03" w:rsidP="00B31E03">
      <w:pPr>
        <w:pStyle w:val="Legenda"/>
        <w:jc w:val="center"/>
        <w:rPr>
          <w:i w:val="0"/>
          <w:color w:val="auto"/>
          <w:sz w:val="22"/>
          <w:szCs w:val="22"/>
        </w:rPr>
      </w:pPr>
      <w:bookmarkStart w:id="419" w:name="_Ref534928355"/>
      <w:r w:rsidRPr="00B31E03">
        <w:rPr>
          <w:i w:val="0"/>
          <w:color w:val="auto"/>
          <w:sz w:val="22"/>
          <w:szCs w:val="22"/>
        </w:rPr>
        <w:t xml:space="preserve">Rysunek  </w:t>
      </w:r>
      <w:r w:rsidRPr="00B31E03">
        <w:rPr>
          <w:i w:val="0"/>
          <w:color w:val="auto"/>
          <w:sz w:val="22"/>
          <w:szCs w:val="22"/>
        </w:rPr>
        <w:fldChar w:fldCharType="begin"/>
      </w:r>
      <w:r w:rsidRPr="00B31E03">
        <w:rPr>
          <w:i w:val="0"/>
          <w:color w:val="auto"/>
          <w:sz w:val="22"/>
          <w:szCs w:val="22"/>
        </w:rPr>
        <w:instrText xml:space="preserve"> SEQ Rysunek_ \* ARABIC </w:instrText>
      </w:r>
      <w:r w:rsidRPr="00B31E03">
        <w:rPr>
          <w:i w:val="0"/>
          <w:color w:val="auto"/>
          <w:sz w:val="22"/>
          <w:szCs w:val="22"/>
        </w:rPr>
        <w:fldChar w:fldCharType="separate"/>
      </w:r>
      <w:r w:rsidRPr="00B31E03">
        <w:rPr>
          <w:i w:val="0"/>
          <w:noProof/>
          <w:color w:val="auto"/>
          <w:sz w:val="22"/>
          <w:szCs w:val="22"/>
        </w:rPr>
        <w:t>3</w:t>
      </w:r>
      <w:r w:rsidRPr="00B31E03">
        <w:rPr>
          <w:i w:val="0"/>
          <w:color w:val="auto"/>
          <w:sz w:val="22"/>
          <w:szCs w:val="22"/>
        </w:rPr>
        <w:fldChar w:fldCharType="end"/>
      </w:r>
      <w:bookmarkEnd w:id="419"/>
      <w:r w:rsidRPr="00B31E03">
        <w:rPr>
          <w:i w:val="0"/>
          <w:color w:val="auto"/>
          <w:sz w:val="22"/>
          <w:szCs w:val="22"/>
        </w:rPr>
        <w:t xml:space="preserve"> Diagram czasowy obsługi zgłoszenia</w:t>
      </w:r>
    </w:p>
    <w:p w14:paraId="0F0938D2" w14:textId="77777777" w:rsidR="00ED2329" w:rsidRPr="001451F8" w:rsidRDefault="00ED2329" w:rsidP="001451F8"/>
    <w:p w14:paraId="7B6E52E4" w14:textId="51B4A9AA" w:rsidR="00060576" w:rsidRPr="00BF3EC5" w:rsidRDefault="00DF0926" w:rsidP="00060576">
      <w:pPr>
        <w:pStyle w:val="Nagwek2"/>
        <w:numPr>
          <w:ilvl w:val="1"/>
          <w:numId w:val="1"/>
        </w:numPr>
      </w:pPr>
      <w:bookmarkStart w:id="420" w:name="_Toc534965604"/>
      <w:r>
        <w:t xml:space="preserve">Wymagania na </w:t>
      </w:r>
      <w:r w:rsidRPr="007643B1">
        <w:t>U</w:t>
      </w:r>
      <w:r w:rsidR="00060576" w:rsidRPr="007643B1">
        <w:t xml:space="preserve">sługi </w:t>
      </w:r>
      <w:r w:rsidR="00724972" w:rsidRPr="007643B1">
        <w:t>utrzymaniowe</w:t>
      </w:r>
      <w:bookmarkEnd w:id="420"/>
    </w:p>
    <w:p w14:paraId="526EF8ED" w14:textId="77777777" w:rsidR="00060576" w:rsidRDefault="00060576" w:rsidP="00060576"/>
    <w:tbl>
      <w:tblPr>
        <w:tblStyle w:val="Tabela-Siatka"/>
        <w:tblW w:w="0" w:type="auto"/>
        <w:tblLook w:val="04A0" w:firstRow="1" w:lastRow="0" w:firstColumn="1" w:lastColumn="0" w:noHBand="0" w:noVBand="1"/>
      </w:tblPr>
      <w:tblGrid>
        <w:gridCol w:w="1827"/>
        <w:gridCol w:w="7093"/>
      </w:tblGrid>
      <w:tr w:rsidR="002179D7" w:rsidRPr="00325BF5" w14:paraId="1124F932" w14:textId="77777777" w:rsidTr="00294FA0">
        <w:trPr>
          <w:tblHeader/>
        </w:trPr>
        <w:tc>
          <w:tcPr>
            <w:tcW w:w="1838" w:type="dxa"/>
            <w:vAlign w:val="center"/>
          </w:tcPr>
          <w:p w14:paraId="06507EEF" w14:textId="77777777" w:rsidR="002179D7" w:rsidRPr="00325BF5" w:rsidRDefault="002179D7" w:rsidP="0060272B">
            <w:pPr>
              <w:jc w:val="center"/>
              <w:rPr>
                <w:rFonts w:cstheme="minorHAnsi"/>
                <w:b/>
                <w:sz w:val="24"/>
                <w:szCs w:val="24"/>
              </w:rPr>
            </w:pPr>
            <w:r w:rsidRPr="00325BF5">
              <w:rPr>
                <w:rFonts w:cstheme="minorHAnsi"/>
                <w:b/>
                <w:sz w:val="24"/>
                <w:szCs w:val="24"/>
              </w:rPr>
              <w:t>Identyfikator wymagania</w:t>
            </w:r>
          </w:p>
        </w:tc>
        <w:tc>
          <w:tcPr>
            <w:tcW w:w="7224" w:type="dxa"/>
            <w:vAlign w:val="center"/>
          </w:tcPr>
          <w:p w14:paraId="59223A57" w14:textId="77777777" w:rsidR="002179D7" w:rsidRPr="00325BF5" w:rsidRDefault="002179D7" w:rsidP="00BC1CEC">
            <w:pPr>
              <w:jc w:val="center"/>
              <w:rPr>
                <w:rFonts w:cstheme="minorHAnsi"/>
                <w:b/>
                <w:sz w:val="24"/>
                <w:szCs w:val="24"/>
              </w:rPr>
            </w:pPr>
            <w:r w:rsidRPr="00325BF5">
              <w:rPr>
                <w:rFonts w:cstheme="minorHAnsi"/>
                <w:b/>
                <w:sz w:val="24"/>
                <w:szCs w:val="24"/>
              </w:rPr>
              <w:t>Opis wymagania</w:t>
            </w:r>
          </w:p>
        </w:tc>
      </w:tr>
      <w:tr w:rsidR="002179D7" w:rsidRPr="00325BF5" w14:paraId="5584C0F7" w14:textId="77777777" w:rsidTr="00294FA0">
        <w:tc>
          <w:tcPr>
            <w:tcW w:w="1838" w:type="dxa"/>
          </w:tcPr>
          <w:p w14:paraId="5278A19E" w14:textId="09B63D60" w:rsidR="002179D7" w:rsidRPr="00325BF5" w:rsidRDefault="0060272B" w:rsidP="002D7C20">
            <w:pPr>
              <w:jc w:val="center"/>
              <w:rPr>
                <w:rFonts w:cstheme="minorHAnsi"/>
              </w:rPr>
            </w:pPr>
            <w:r w:rsidRPr="00325BF5">
              <w:rPr>
                <w:rFonts w:cstheme="minorHAnsi"/>
              </w:rPr>
              <w:t>U</w:t>
            </w:r>
            <w:r w:rsidR="00EE28F9">
              <w:t>CBD</w:t>
            </w:r>
            <w:r w:rsidR="005E72B2" w:rsidRPr="00325BF5">
              <w:rPr>
                <w:rFonts w:cstheme="minorHAnsi"/>
              </w:rPr>
              <w:t>-UU</w:t>
            </w:r>
            <w:r w:rsidRPr="00325BF5">
              <w:rPr>
                <w:rFonts w:cstheme="minorHAnsi"/>
              </w:rPr>
              <w:t>-01</w:t>
            </w:r>
          </w:p>
        </w:tc>
        <w:tc>
          <w:tcPr>
            <w:tcW w:w="7224" w:type="dxa"/>
          </w:tcPr>
          <w:p w14:paraId="78DD1BE9" w14:textId="2824F636" w:rsidR="002179D7" w:rsidRPr="00325BF5" w:rsidRDefault="001A5644" w:rsidP="001A5644">
            <w:pPr>
              <w:jc w:val="both"/>
              <w:rPr>
                <w:rFonts w:cstheme="minorHAnsi"/>
              </w:rPr>
            </w:pPr>
            <w:r w:rsidRPr="00325BF5">
              <w:rPr>
                <w:rFonts w:cstheme="minorHAnsi"/>
              </w:rPr>
              <w:t xml:space="preserve">Wykonawca realizując usługi utrzymaniowe </w:t>
            </w:r>
            <w:r w:rsidR="00D05564">
              <w:rPr>
                <w:rFonts w:cstheme="minorHAnsi"/>
              </w:rPr>
              <w:t>będzie pełnił role</w:t>
            </w:r>
            <w:r w:rsidR="00A81F9A" w:rsidRPr="00325BF5">
              <w:rPr>
                <w:rFonts w:cstheme="minorHAnsi"/>
              </w:rPr>
              <w:t xml:space="preserve"> </w:t>
            </w:r>
            <w:r w:rsidR="002513C9" w:rsidRPr="003A6E06">
              <w:rPr>
                <w:rFonts w:cstheme="minorHAnsi"/>
              </w:rPr>
              <w:t xml:space="preserve">III </w:t>
            </w:r>
            <w:r w:rsidR="00A81F9A" w:rsidRPr="003A6E06">
              <w:rPr>
                <w:rFonts w:cstheme="minorHAnsi"/>
              </w:rPr>
              <w:t>Lini</w:t>
            </w:r>
            <w:r w:rsidR="00B61CF1" w:rsidRPr="003A6E06">
              <w:rPr>
                <w:rFonts w:cstheme="minorHAnsi"/>
              </w:rPr>
              <w:t>i</w:t>
            </w:r>
            <w:r w:rsidR="00A81F9A" w:rsidRPr="003A6E06">
              <w:rPr>
                <w:rFonts w:cstheme="minorHAnsi"/>
              </w:rPr>
              <w:t xml:space="preserve"> wsparcia.</w:t>
            </w:r>
          </w:p>
        </w:tc>
      </w:tr>
      <w:tr w:rsidR="002179D7" w:rsidRPr="00325BF5" w14:paraId="22AFFBE2" w14:textId="77777777" w:rsidTr="00294FA0">
        <w:tc>
          <w:tcPr>
            <w:tcW w:w="1838" w:type="dxa"/>
          </w:tcPr>
          <w:p w14:paraId="60EB9F5E" w14:textId="26659C1A" w:rsidR="002179D7" w:rsidRPr="00325BF5" w:rsidRDefault="005E72B2" w:rsidP="002D7C20">
            <w:pPr>
              <w:jc w:val="center"/>
              <w:rPr>
                <w:rFonts w:cstheme="minorHAnsi"/>
              </w:rPr>
            </w:pPr>
            <w:r w:rsidRPr="00325BF5">
              <w:rPr>
                <w:rFonts w:cstheme="minorHAnsi"/>
              </w:rPr>
              <w:t>U</w:t>
            </w:r>
            <w:r w:rsidR="00EE28F9">
              <w:t>CBD</w:t>
            </w:r>
            <w:r w:rsidRPr="00325BF5">
              <w:rPr>
                <w:rFonts w:cstheme="minorHAnsi"/>
              </w:rPr>
              <w:t>-UU-02</w:t>
            </w:r>
          </w:p>
        </w:tc>
        <w:tc>
          <w:tcPr>
            <w:tcW w:w="7224" w:type="dxa"/>
          </w:tcPr>
          <w:p w14:paraId="70C32AB1" w14:textId="5366D449" w:rsidR="002179D7" w:rsidRPr="00325BF5" w:rsidRDefault="001A5644" w:rsidP="00BC1CEC">
            <w:pPr>
              <w:rPr>
                <w:rFonts w:cstheme="minorHAnsi"/>
              </w:rPr>
            </w:pPr>
            <w:r w:rsidRPr="00325BF5">
              <w:rPr>
                <w:rFonts w:cstheme="minorHAnsi"/>
              </w:rPr>
              <w:t>W ramach Usług utrzymaniowych</w:t>
            </w:r>
            <w:r w:rsidR="00FF0D14" w:rsidRPr="00325BF5">
              <w:rPr>
                <w:rFonts w:cstheme="minorHAnsi"/>
              </w:rPr>
              <w:t xml:space="preserve"> Wykonawca będzie realizował:</w:t>
            </w:r>
          </w:p>
          <w:p w14:paraId="015B5F32" w14:textId="0A464941" w:rsidR="00FF0D14" w:rsidRPr="00325BF5" w:rsidRDefault="00FF0D14" w:rsidP="00C707D9">
            <w:pPr>
              <w:pStyle w:val="Akapitzlist"/>
              <w:numPr>
                <w:ilvl w:val="0"/>
                <w:numId w:val="19"/>
              </w:numPr>
              <w:rPr>
                <w:rFonts w:cstheme="minorHAnsi"/>
              </w:rPr>
            </w:pPr>
            <w:r w:rsidRPr="00325BF5">
              <w:rPr>
                <w:rFonts w:cstheme="minorHAnsi"/>
              </w:rPr>
              <w:t xml:space="preserve">Obsługę Incydentów </w:t>
            </w:r>
            <w:r w:rsidR="002513C9" w:rsidRPr="00325BF5">
              <w:rPr>
                <w:rFonts w:cstheme="minorHAnsi"/>
              </w:rPr>
              <w:t>poprzez usuwanie błędów oprogramowania Systemu na zasadach określonych w OPZ,</w:t>
            </w:r>
          </w:p>
          <w:p w14:paraId="1046A4AC" w14:textId="1BB58D15" w:rsidR="00FF0D14" w:rsidRPr="00325BF5" w:rsidRDefault="00FF0D14" w:rsidP="00C707D9">
            <w:pPr>
              <w:pStyle w:val="Akapitzlist"/>
              <w:numPr>
                <w:ilvl w:val="0"/>
                <w:numId w:val="19"/>
              </w:numPr>
              <w:jc w:val="both"/>
              <w:rPr>
                <w:rFonts w:cstheme="minorHAnsi"/>
              </w:rPr>
            </w:pPr>
            <w:r w:rsidRPr="00325BF5">
              <w:rPr>
                <w:rFonts w:cstheme="minorHAnsi"/>
              </w:rPr>
              <w:t xml:space="preserve">Obsługę </w:t>
            </w:r>
            <w:r w:rsidR="002513C9" w:rsidRPr="00325BF5">
              <w:rPr>
                <w:rFonts w:cstheme="minorHAnsi"/>
              </w:rPr>
              <w:t xml:space="preserve">innych </w:t>
            </w:r>
            <w:r w:rsidRPr="00325BF5">
              <w:rPr>
                <w:rFonts w:cstheme="minorHAnsi"/>
              </w:rPr>
              <w:t>Zleceń</w:t>
            </w:r>
            <w:r w:rsidR="002513C9" w:rsidRPr="00325BF5">
              <w:rPr>
                <w:rFonts w:cstheme="minorHAnsi"/>
              </w:rPr>
              <w:t>, związanych z utrzymaniem Systemu,</w:t>
            </w:r>
            <w:r w:rsidR="00554B10" w:rsidRPr="00325BF5">
              <w:rPr>
                <w:rFonts w:cstheme="minorHAnsi"/>
                <w:color w:val="FF0000"/>
              </w:rPr>
              <w:t xml:space="preserve"> </w:t>
            </w:r>
            <w:r w:rsidR="00554B10" w:rsidRPr="00325BF5">
              <w:rPr>
                <w:rFonts w:cstheme="minorHAnsi"/>
              </w:rPr>
              <w:t>p</w:t>
            </w:r>
            <w:r w:rsidR="002513C9" w:rsidRPr="00325BF5">
              <w:rPr>
                <w:rFonts w:cstheme="minorHAnsi"/>
              </w:rPr>
              <w:t>rzekazanych przez Zamawiającego, w tym</w:t>
            </w:r>
            <w:r w:rsidR="00554B10" w:rsidRPr="00325BF5">
              <w:rPr>
                <w:rFonts w:cstheme="minorHAnsi"/>
              </w:rPr>
              <w:t>:</w:t>
            </w:r>
          </w:p>
          <w:p w14:paraId="05BFB539" w14:textId="40639D94" w:rsidR="00554B10" w:rsidRPr="00325BF5" w:rsidRDefault="00554B10" w:rsidP="00C707D9">
            <w:pPr>
              <w:pStyle w:val="Akapitzlist"/>
              <w:numPr>
                <w:ilvl w:val="1"/>
                <w:numId w:val="19"/>
              </w:numPr>
              <w:jc w:val="both"/>
              <w:rPr>
                <w:rFonts w:cstheme="minorHAnsi"/>
              </w:rPr>
            </w:pPr>
            <w:r w:rsidRPr="00325BF5">
              <w:rPr>
                <w:rFonts w:cstheme="minorHAnsi"/>
              </w:rPr>
              <w:t xml:space="preserve">wykonania nowej wersji Systemu uwzgledniającej </w:t>
            </w:r>
            <w:r w:rsidR="007B31F0" w:rsidRPr="00325BF5">
              <w:rPr>
                <w:rFonts w:cstheme="minorHAnsi"/>
              </w:rPr>
              <w:t>nierozwiązane Incydenty</w:t>
            </w:r>
            <w:r w:rsidRPr="00325BF5">
              <w:rPr>
                <w:rFonts w:cstheme="minorHAnsi"/>
              </w:rPr>
              <w:t xml:space="preserve"> Obejścia, Skrypty, Łaty i inne przypadki wynikające ze Zgłoszeń,</w:t>
            </w:r>
          </w:p>
          <w:p w14:paraId="48A10F08" w14:textId="2499C795" w:rsidR="007B31F0" w:rsidRPr="00325BF5" w:rsidRDefault="007B31F0" w:rsidP="00C707D9">
            <w:pPr>
              <w:pStyle w:val="Akapitzlist"/>
              <w:numPr>
                <w:ilvl w:val="1"/>
                <w:numId w:val="19"/>
              </w:numPr>
              <w:jc w:val="both"/>
              <w:rPr>
                <w:rFonts w:cstheme="minorHAnsi"/>
              </w:rPr>
            </w:pPr>
            <w:r w:rsidRPr="00325BF5">
              <w:rPr>
                <w:rFonts w:cstheme="minorHAnsi"/>
              </w:rPr>
              <w:t>wykonania nowej wersji Systemu i przekazanie Zamawiającemu zgodnie z Procedurą przekazania kodów źródłowych w przypadku podnoszenia wersji Oprogramowania Gotowego (np. systemy operacyjne serwery baz danych),</w:t>
            </w:r>
          </w:p>
          <w:p w14:paraId="69F44C91" w14:textId="0017CF12" w:rsidR="00554B10" w:rsidRPr="00325BF5" w:rsidRDefault="00554B10" w:rsidP="00C707D9">
            <w:pPr>
              <w:pStyle w:val="Akapitzlist"/>
              <w:numPr>
                <w:ilvl w:val="1"/>
                <w:numId w:val="19"/>
              </w:numPr>
              <w:jc w:val="both"/>
              <w:rPr>
                <w:rFonts w:cstheme="minorHAnsi"/>
              </w:rPr>
            </w:pPr>
            <w:r w:rsidRPr="00325BF5">
              <w:rPr>
                <w:rFonts w:cstheme="minorHAnsi"/>
              </w:rPr>
              <w:t>opracowania skryptów i oprogramowania monitorującego pracę poszczególnych komponentów Systemu w celu optymalizacji wydajność Systemu w szczególności baz danych i oprogramowania dedykowanego,</w:t>
            </w:r>
          </w:p>
          <w:p w14:paraId="3A8A6C75" w14:textId="31FDC2B0" w:rsidR="007B31F0" w:rsidRPr="00325BF5" w:rsidRDefault="007B31F0" w:rsidP="00C707D9">
            <w:pPr>
              <w:pStyle w:val="Akapitzlist"/>
              <w:numPr>
                <w:ilvl w:val="1"/>
                <w:numId w:val="19"/>
              </w:numPr>
              <w:jc w:val="both"/>
              <w:rPr>
                <w:rFonts w:cstheme="minorHAnsi"/>
              </w:rPr>
            </w:pPr>
            <w:r w:rsidRPr="00325BF5">
              <w:rPr>
                <w:rFonts w:cstheme="minorHAnsi"/>
              </w:rPr>
              <w:t>opracowania skryptów (oprogramowania) umożliwiających przeprowadzenie weryfikacje baz danych we wszystkich jednostkach oraz doprowadzenia do jednolitości struktur baz danych,</w:t>
            </w:r>
          </w:p>
          <w:p w14:paraId="4A4DB89B" w14:textId="1195BE90" w:rsidR="009F648B" w:rsidRPr="00325BF5" w:rsidRDefault="007B31F0" w:rsidP="00C707D9">
            <w:pPr>
              <w:pStyle w:val="Akapitzlist"/>
              <w:numPr>
                <w:ilvl w:val="1"/>
                <w:numId w:val="19"/>
              </w:numPr>
              <w:rPr>
                <w:rFonts w:cstheme="minorHAnsi"/>
                <w:color w:val="FF0000"/>
              </w:rPr>
            </w:pPr>
            <w:r w:rsidRPr="00325BF5">
              <w:rPr>
                <w:rFonts w:cstheme="minorHAnsi"/>
              </w:rPr>
              <w:t>innych prac związanych z eksploatacja wdrożonej wersji Systemu.</w:t>
            </w:r>
          </w:p>
        </w:tc>
      </w:tr>
      <w:tr w:rsidR="002179D7" w:rsidRPr="00325BF5" w14:paraId="140652ED" w14:textId="77777777" w:rsidTr="00294FA0">
        <w:tc>
          <w:tcPr>
            <w:tcW w:w="1838" w:type="dxa"/>
          </w:tcPr>
          <w:p w14:paraId="545EE451" w14:textId="79EDC786" w:rsidR="002179D7" w:rsidRPr="00325BF5" w:rsidRDefault="005E72B2" w:rsidP="002D7C20">
            <w:pPr>
              <w:jc w:val="center"/>
              <w:rPr>
                <w:rFonts w:cstheme="minorHAnsi"/>
              </w:rPr>
            </w:pPr>
            <w:r w:rsidRPr="00325BF5">
              <w:rPr>
                <w:rFonts w:cstheme="minorHAnsi"/>
              </w:rPr>
              <w:t>U</w:t>
            </w:r>
            <w:r w:rsidR="00EE28F9">
              <w:t>CBD</w:t>
            </w:r>
            <w:r w:rsidRPr="00325BF5">
              <w:rPr>
                <w:rFonts w:cstheme="minorHAnsi"/>
              </w:rPr>
              <w:t>-UU-03</w:t>
            </w:r>
          </w:p>
        </w:tc>
        <w:tc>
          <w:tcPr>
            <w:tcW w:w="7224" w:type="dxa"/>
          </w:tcPr>
          <w:p w14:paraId="12768161" w14:textId="68D34963" w:rsidR="002179D7" w:rsidRPr="00325BF5" w:rsidRDefault="00FF0D14" w:rsidP="007C0EA5">
            <w:pPr>
              <w:jc w:val="both"/>
              <w:rPr>
                <w:rFonts w:cstheme="minorHAnsi"/>
              </w:rPr>
            </w:pPr>
            <w:r w:rsidRPr="00325BF5">
              <w:rPr>
                <w:rFonts w:cstheme="minorHAnsi"/>
              </w:rPr>
              <w:t>Obsługa Incydentów będzie realizowana poprzez</w:t>
            </w:r>
            <w:r w:rsidR="007C0EA5" w:rsidRPr="00325BF5">
              <w:rPr>
                <w:rFonts w:cstheme="minorHAnsi"/>
              </w:rPr>
              <w:t xml:space="preserve"> następujące formy rozwiązania Incydentów</w:t>
            </w:r>
            <w:r w:rsidRPr="00325BF5">
              <w:rPr>
                <w:rFonts w:cstheme="minorHAnsi"/>
              </w:rPr>
              <w:t>:</w:t>
            </w:r>
          </w:p>
          <w:p w14:paraId="4163C423" w14:textId="2F6AFD2B" w:rsidR="00FF0D14" w:rsidRPr="00325BF5" w:rsidRDefault="000E5D23" w:rsidP="00C707D9">
            <w:pPr>
              <w:pStyle w:val="Akapitzlist"/>
              <w:numPr>
                <w:ilvl w:val="0"/>
                <w:numId w:val="20"/>
              </w:numPr>
              <w:rPr>
                <w:rFonts w:cstheme="minorHAnsi"/>
              </w:rPr>
            </w:pPr>
            <w:r w:rsidRPr="00325BF5">
              <w:rPr>
                <w:rFonts w:cstheme="minorHAnsi"/>
              </w:rPr>
              <w:t>Wskazanie Obejścia.</w:t>
            </w:r>
          </w:p>
          <w:p w14:paraId="367F368F" w14:textId="77777777" w:rsidR="000E5D23" w:rsidRPr="00325BF5" w:rsidRDefault="000E5D23" w:rsidP="00C707D9">
            <w:pPr>
              <w:pStyle w:val="Akapitzlist"/>
              <w:numPr>
                <w:ilvl w:val="0"/>
                <w:numId w:val="20"/>
              </w:numPr>
              <w:rPr>
                <w:rFonts w:cstheme="minorHAnsi"/>
              </w:rPr>
            </w:pPr>
            <w:r w:rsidRPr="00325BF5">
              <w:rPr>
                <w:rFonts w:cstheme="minorHAnsi"/>
              </w:rPr>
              <w:t>Wykonanie skryptu naprawczego.</w:t>
            </w:r>
          </w:p>
          <w:p w14:paraId="0B2D7077" w14:textId="77777777" w:rsidR="000E5D23" w:rsidRPr="00325BF5" w:rsidRDefault="000E5D23" w:rsidP="00C707D9">
            <w:pPr>
              <w:pStyle w:val="Akapitzlist"/>
              <w:numPr>
                <w:ilvl w:val="0"/>
                <w:numId w:val="20"/>
              </w:numPr>
              <w:rPr>
                <w:rFonts w:cstheme="minorHAnsi"/>
              </w:rPr>
            </w:pPr>
            <w:r w:rsidRPr="00325BF5">
              <w:rPr>
                <w:rFonts w:cstheme="minorHAnsi"/>
              </w:rPr>
              <w:t>Wykonanie Łaty naprawczej oprogramowania.</w:t>
            </w:r>
          </w:p>
          <w:p w14:paraId="5769E1BF" w14:textId="0AB48738" w:rsidR="007C0EA5" w:rsidRPr="00325BF5" w:rsidRDefault="000E5D23" w:rsidP="00C707D9">
            <w:pPr>
              <w:pStyle w:val="Akapitzlist"/>
              <w:numPr>
                <w:ilvl w:val="0"/>
                <w:numId w:val="20"/>
              </w:numPr>
              <w:rPr>
                <w:rFonts w:cstheme="minorHAnsi"/>
              </w:rPr>
            </w:pPr>
            <w:r w:rsidRPr="00325BF5">
              <w:rPr>
                <w:rFonts w:cstheme="minorHAnsi"/>
              </w:rPr>
              <w:t>Wykonanie nowej wersji Systemu</w:t>
            </w:r>
          </w:p>
        </w:tc>
      </w:tr>
      <w:tr w:rsidR="00216B56" w:rsidRPr="00325BF5" w14:paraId="30F6F25A" w14:textId="77777777" w:rsidTr="00294FA0">
        <w:tc>
          <w:tcPr>
            <w:tcW w:w="1838" w:type="dxa"/>
          </w:tcPr>
          <w:p w14:paraId="24879660" w14:textId="213A0218" w:rsidR="00216B56" w:rsidRPr="00325BF5" w:rsidRDefault="005E72B2" w:rsidP="002D7C20">
            <w:pPr>
              <w:jc w:val="center"/>
              <w:rPr>
                <w:rFonts w:cstheme="minorHAnsi"/>
              </w:rPr>
            </w:pPr>
            <w:r w:rsidRPr="00325BF5">
              <w:rPr>
                <w:rFonts w:cstheme="minorHAnsi"/>
              </w:rPr>
              <w:lastRenderedPageBreak/>
              <w:t>U</w:t>
            </w:r>
            <w:r w:rsidR="00EE28F9">
              <w:t>CBD</w:t>
            </w:r>
            <w:r w:rsidRPr="00325BF5">
              <w:rPr>
                <w:rFonts w:cstheme="minorHAnsi"/>
              </w:rPr>
              <w:t>-UU-04</w:t>
            </w:r>
          </w:p>
        </w:tc>
        <w:tc>
          <w:tcPr>
            <w:tcW w:w="7224" w:type="dxa"/>
          </w:tcPr>
          <w:p w14:paraId="00A0B972" w14:textId="33D92C2D" w:rsidR="00981437" w:rsidRPr="00325BF5" w:rsidRDefault="00CB370A" w:rsidP="002513C9">
            <w:pPr>
              <w:rPr>
                <w:rFonts w:cstheme="minorHAnsi"/>
              </w:rPr>
            </w:pPr>
            <w:r w:rsidRPr="00325BF5">
              <w:rPr>
                <w:rFonts w:cstheme="minorHAnsi"/>
              </w:rPr>
              <w:t xml:space="preserve">I Linia Wsparcia potwierdza przyjęcie Zgłoszenia w terminie do 2 Godzin Roboczych (Czas Reakcji). </w:t>
            </w:r>
          </w:p>
        </w:tc>
      </w:tr>
      <w:tr w:rsidR="00CB370A" w:rsidRPr="00325BF5" w14:paraId="740785B1" w14:textId="77777777" w:rsidTr="00294FA0">
        <w:tc>
          <w:tcPr>
            <w:tcW w:w="1838" w:type="dxa"/>
          </w:tcPr>
          <w:p w14:paraId="45CD9310" w14:textId="440E152C" w:rsidR="00CB370A" w:rsidRPr="00325BF5" w:rsidRDefault="005E72B2" w:rsidP="002D7C20">
            <w:pPr>
              <w:jc w:val="center"/>
              <w:rPr>
                <w:rFonts w:cstheme="minorHAnsi"/>
              </w:rPr>
            </w:pPr>
            <w:r w:rsidRPr="00325BF5">
              <w:rPr>
                <w:rFonts w:cstheme="minorHAnsi"/>
              </w:rPr>
              <w:t>U</w:t>
            </w:r>
            <w:r w:rsidR="00EE28F9">
              <w:t>CBD</w:t>
            </w:r>
            <w:r w:rsidRPr="00325BF5">
              <w:rPr>
                <w:rFonts w:cstheme="minorHAnsi"/>
              </w:rPr>
              <w:t>-UU-05</w:t>
            </w:r>
          </w:p>
        </w:tc>
        <w:tc>
          <w:tcPr>
            <w:tcW w:w="7224" w:type="dxa"/>
          </w:tcPr>
          <w:p w14:paraId="7A8FA706" w14:textId="5B760CA5" w:rsidR="00CB370A" w:rsidRPr="00325BF5" w:rsidRDefault="00CB370A" w:rsidP="00CB370A">
            <w:pPr>
              <w:jc w:val="both"/>
              <w:rPr>
                <w:rFonts w:cstheme="minorHAnsi"/>
              </w:rPr>
            </w:pPr>
            <w:r w:rsidRPr="00325BF5">
              <w:rPr>
                <w:rFonts w:cstheme="minorHAnsi"/>
              </w:rPr>
              <w:t xml:space="preserve">I Linia Wsparcia po identyfikacji Incydentu w Czasie Reakcji kieruje odpowiednią informację do II Linii wsparcia w celu dokonania klasyfikacji Incydentu. </w:t>
            </w:r>
          </w:p>
        </w:tc>
      </w:tr>
      <w:tr w:rsidR="00CB370A" w:rsidRPr="00325BF5" w14:paraId="2015278C" w14:textId="77777777" w:rsidTr="00294FA0">
        <w:tc>
          <w:tcPr>
            <w:tcW w:w="1838" w:type="dxa"/>
          </w:tcPr>
          <w:p w14:paraId="14FBDD00" w14:textId="0ACED952" w:rsidR="00CB370A" w:rsidRPr="00325BF5" w:rsidRDefault="00EE28F9" w:rsidP="002D7C20">
            <w:pPr>
              <w:jc w:val="center"/>
              <w:rPr>
                <w:rFonts w:cstheme="minorHAnsi"/>
              </w:rPr>
            </w:pPr>
            <w:r>
              <w:t>CBD-</w:t>
            </w:r>
            <w:r w:rsidR="005E72B2" w:rsidRPr="00325BF5">
              <w:rPr>
                <w:rFonts w:cstheme="minorHAnsi"/>
              </w:rPr>
              <w:t>UU-06</w:t>
            </w:r>
          </w:p>
        </w:tc>
        <w:tc>
          <w:tcPr>
            <w:tcW w:w="7224" w:type="dxa"/>
          </w:tcPr>
          <w:p w14:paraId="1D59FB94" w14:textId="193B7ACE" w:rsidR="00CB370A" w:rsidRPr="00325BF5" w:rsidRDefault="00CB370A" w:rsidP="00CB370A">
            <w:pPr>
              <w:jc w:val="both"/>
              <w:rPr>
                <w:rFonts w:cstheme="minorHAnsi"/>
              </w:rPr>
            </w:pPr>
            <w:r w:rsidRPr="00325BF5">
              <w:rPr>
                <w:rFonts w:cstheme="minorHAnsi"/>
              </w:rPr>
              <w:t>II Linia Wsparcia może dokonać obsługi Incydentu samodzielnie. W takiej sytuacji I Linia wsparcia odnotowuje rozwiązanie/ zamknięcie Zgłoszenia po otrzymaniu odpowiedniej informacji od pracowników Zamawiającego, pełniących rolę II Linii wsparcia.</w:t>
            </w:r>
          </w:p>
        </w:tc>
      </w:tr>
      <w:tr w:rsidR="002179D7" w:rsidRPr="00325BF5" w14:paraId="34B0AECF" w14:textId="77777777" w:rsidTr="009429A1">
        <w:tc>
          <w:tcPr>
            <w:tcW w:w="1838" w:type="dxa"/>
          </w:tcPr>
          <w:p w14:paraId="381A2060" w14:textId="4161F75E" w:rsidR="002179D7" w:rsidRPr="00325BF5" w:rsidRDefault="005E72B2" w:rsidP="002D7C20">
            <w:pPr>
              <w:jc w:val="center"/>
              <w:rPr>
                <w:rFonts w:cstheme="minorHAnsi"/>
              </w:rPr>
            </w:pPr>
            <w:r w:rsidRPr="00325BF5">
              <w:rPr>
                <w:rFonts w:cstheme="minorHAnsi"/>
              </w:rPr>
              <w:t>U</w:t>
            </w:r>
            <w:r w:rsidR="00EE28F9">
              <w:t>CBD</w:t>
            </w:r>
            <w:r w:rsidRPr="00325BF5">
              <w:rPr>
                <w:rFonts w:cstheme="minorHAnsi"/>
              </w:rPr>
              <w:t>-UU-07</w:t>
            </w:r>
          </w:p>
        </w:tc>
        <w:tc>
          <w:tcPr>
            <w:tcW w:w="7224" w:type="dxa"/>
            <w:shd w:val="clear" w:color="auto" w:fill="auto"/>
          </w:tcPr>
          <w:p w14:paraId="6719987F" w14:textId="739AD7CD" w:rsidR="00A80EBC" w:rsidRPr="00325BF5" w:rsidRDefault="00A80EBC" w:rsidP="00A54EB4">
            <w:pPr>
              <w:jc w:val="both"/>
              <w:rPr>
                <w:rFonts w:cstheme="minorHAnsi"/>
              </w:rPr>
            </w:pPr>
            <w:r w:rsidRPr="00325BF5">
              <w:rPr>
                <w:rFonts w:cstheme="minorHAnsi"/>
              </w:rPr>
              <w:t>W przypadku skierowania obsługi Incydentu do III Linii wsparcia Wykonawca zobowiązany jest do obsługi Incydentu w poniższych terminach (Czas Naprawy):</w:t>
            </w:r>
          </w:p>
          <w:p w14:paraId="798252DC" w14:textId="48EE1BE0" w:rsidR="00B61CF1" w:rsidRPr="00325BF5" w:rsidRDefault="00981437" w:rsidP="00C707D9">
            <w:pPr>
              <w:pStyle w:val="Akapitzlist"/>
              <w:numPr>
                <w:ilvl w:val="0"/>
                <w:numId w:val="21"/>
              </w:numPr>
              <w:jc w:val="both"/>
              <w:rPr>
                <w:rFonts w:cstheme="minorHAnsi"/>
              </w:rPr>
            </w:pPr>
            <w:r w:rsidRPr="00325BF5">
              <w:rPr>
                <w:rFonts w:cstheme="minorHAnsi"/>
              </w:rPr>
              <w:t xml:space="preserve">Dla </w:t>
            </w:r>
            <w:r w:rsidR="001A5644" w:rsidRPr="00325BF5">
              <w:rPr>
                <w:rFonts w:cstheme="minorHAnsi"/>
              </w:rPr>
              <w:t>Błędu K</w:t>
            </w:r>
            <w:r w:rsidR="00B61CF1" w:rsidRPr="00325BF5">
              <w:rPr>
                <w:rFonts w:cstheme="minorHAnsi"/>
              </w:rPr>
              <w:t xml:space="preserve">rytycznego – czas usunięcia błędu  </w:t>
            </w:r>
            <w:r w:rsidR="004D642F">
              <w:rPr>
                <w:rFonts w:cstheme="minorHAnsi"/>
              </w:rPr>
              <w:t>8</w:t>
            </w:r>
            <w:r w:rsidR="00A54EB4" w:rsidRPr="00325BF5">
              <w:rPr>
                <w:rFonts w:cstheme="minorHAnsi"/>
              </w:rPr>
              <w:t xml:space="preserve"> Godzin Roboczych</w:t>
            </w:r>
          </w:p>
          <w:p w14:paraId="6E0DE7D0" w14:textId="6BBFF6B4" w:rsidR="00B61CF1" w:rsidRPr="00325BF5" w:rsidRDefault="00981437" w:rsidP="00C707D9">
            <w:pPr>
              <w:pStyle w:val="Akapitzlist"/>
              <w:numPr>
                <w:ilvl w:val="0"/>
                <w:numId w:val="21"/>
              </w:numPr>
              <w:jc w:val="both"/>
              <w:rPr>
                <w:rFonts w:cstheme="minorHAnsi"/>
              </w:rPr>
            </w:pPr>
            <w:r w:rsidRPr="00325BF5">
              <w:rPr>
                <w:rFonts w:cstheme="minorHAnsi"/>
              </w:rPr>
              <w:t xml:space="preserve">Dla </w:t>
            </w:r>
            <w:r w:rsidR="001A5644" w:rsidRPr="00325BF5">
              <w:rPr>
                <w:rFonts w:cstheme="minorHAnsi"/>
              </w:rPr>
              <w:t>Błędu Niekrytycznego</w:t>
            </w:r>
            <w:r w:rsidR="00B61CF1" w:rsidRPr="00325BF5">
              <w:rPr>
                <w:rFonts w:cstheme="minorHAnsi"/>
              </w:rPr>
              <w:t xml:space="preserve"> - czas usunięcia błędu  </w:t>
            </w:r>
            <w:r w:rsidR="004D642F">
              <w:rPr>
                <w:rFonts w:cstheme="minorHAnsi"/>
              </w:rPr>
              <w:t>40</w:t>
            </w:r>
            <w:r w:rsidR="009429A1">
              <w:rPr>
                <w:rFonts w:cstheme="minorHAnsi"/>
              </w:rPr>
              <w:t xml:space="preserve"> </w:t>
            </w:r>
            <w:r w:rsidR="00A54EB4" w:rsidRPr="00325BF5">
              <w:rPr>
                <w:rFonts w:cstheme="minorHAnsi"/>
              </w:rPr>
              <w:t>Godzin Roboczych</w:t>
            </w:r>
          </w:p>
          <w:p w14:paraId="629D3C55" w14:textId="11923E31" w:rsidR="00B61CF1" w:rsidRPr="00325BF5" w:rsidRDefault="00981437" w:rsidP="00C707D9">
            <w:pPr>
              <w:pStyle w:val="Akapitzlist"/>
              <w:numPr>
                <w:ilvl w:val="0"/>
                <w:numId w:val="21"/>
              </w:numPr>
              <w:jc w:val="both"/>
              <w:rPr>
                <w:rFonts w:cstheme="minorHAnsi"/>
              </w:rPr>
            </w:pPr>
            <w:r w:rsidRPr="00325BF5">
              <w:rPr>
                <w:rFonts w:cstheme="minorHAnsi"/>
              </w:rPr>
              <w:t xml:space="preserve">Dla </w:t>
            </w:r>
            <w:r w:rsidR="001A5644" w:rsidRPr="00325BF5">
              <w:rPr>
                <w:rFonts w:cstheme="minorHAnsi"/>
              </w:rPr>
              <w:t>Błędu Niskiej Kategorii</w:t>
            </w:r>
            <w:r w:rsidR="00B61CF1" w:rsidRPr="00325BF5">
              <w:rPr>
                <w:rFonts w:cstheme="minorHAnsi"/>
              </w:rPr>
              <w:t xml:space="preserve"> - czas usunięcia błędu  </w:t>
            </w:r>
            <w:r w:rsidR="004D642F">
              <w:rPr>
                <w:rFonts w:cstheme="minorHAnsi"/>
              </w:rPr>
              <w:t xml:space="preserve">120 </w:t>
            </w:r>
            <w:bookmarkStart w:id="421" w:name="_GoBack"/>
            <w:bookmarkEnd w:id="421"/>
            <w:r w:rsidR="00A54EB4" w:rsidRPr="00325BF5">
              <w:rPr>
                <w:rFonts w:cstheme="minorHAnsi"/>
              </w:rPr>
              <w:t>Godzin Roboczych</w:t>
            </w:r>
          </w:p>
          <w:p w14:paraId="0AED680D" w14:textId="149356E9" w:rsidR="00A80EBC" w:rsidRPr="00325BF5" w:rsidRDefault="00A80EBC" w:rsidP="00A54EB4">
            <w:pPr>
              <w:jc w:val="both"/>
              <w:rPr>
                <w:rFonts w:cstheme="minorHAnsi"/>
              </w:rPr>
            </w:pPr>
            <w:r w:rsidRPr="00325BF5">
              <w:rPr>
                <w:rFonts w:cstheme="minorHAnsi"/>
              </w:rPr>
              <w:t xml:space="preserve">Terminy Czasu Naprawy rozpoczynają bieg w Godzinie Roboczej w której Zgłoszenie zawierające klasyfikację Incydentu przekazane zostało przez II Linię wsparcia do Service Desku.  </w:t>
            </w:r>
          </w:p>
          <w:p w14:paraId="5D58DA04" w14:textId="1D6A3CD7" w:rsidR="004C3A98" w:rsidRPr="00325BF5" w:rsidRDefault="00981437" w:rsidP="00A80EBC">
            <w:pPr>
              <w:jc w:val="both"/>
              <w:rPr>
                <w:rFonts w:cstheme="minorHAnsi"/>
              </w:rPr>
            </w:pPr>
            <w:r w:rsidRPr="00325BF5">
              <w:rPr>
                <w:rFonts w:cstheme="minorHAnsi"/>
              </w:rPr>
              <w:t xml:space="preserve">Zamawiający może w uzasadnionych przypadkach na wniosek Wykonawcy, złożony do momentu upływu Czasu Naprawy, podjąć decyzję o wydłużeniu Czasu Naprawy. </w:t>
            </w:r>
          </w:p>
        </w:tc>
      </w:tr>
      <w:tr w:rsidR="0020170E" w:rsidRPr="00325BF5" w14:paraId="1F7B37FF" w14:textId="77777777" w:rsidTr="00294FA0">
        <w:tc>
          <w:tcPr>
            <w:tcW w:w="1838" w:type="dxa"/>
          </w:tcPr>
          <w:p w14:paraId="50B9D8E0" w14:textId="666AD5B1" w:rsidR="0020170E" w:rsidRPr="00325BF5" w:rsidRDefault="006E473A" w:rsidP="002D7C20">
            <w:pPr>
              <w:jc w:val="center"/>
              <w:rPr>
                <w:rFonts w:cstheme="minorHAnsi"/>
              </w:rPr>
            </w:pPr>
            <w:r w:rsidRPr="00325BF5">
              <w:rPr>
                <w:rFonts w:cstheme="minorHAnsi"/>
              </w:rPr>
              <w:t>U</w:t>
            </w:r>
            <w:r w:rsidR="00EE28F9">
              <w:t>CBD</w:t>
            </w:r>
            <w:r w:rsidRPr="00325BF5">
              <w:rPr>
                <w:rFonts w:cstheme="minorHAnsi"/>
              </w:rPr>
              <w:t>-UU-08</w:t>
            </w:r>
          </w:p>
        </w:tc>
        <w:tc>
          <w:tcPr>
            <w:tcW w:w="7224" w:type="dxa"/>
          </w:tcPr>
          <w:p w14:paraId="61C5F161" w14:textId="35EA6C20" w:rsidR="006E473A" w:rsidRPr="00325BF5" w:rsidRDefault="006E473A" w:rsidP="006E473A">
            <w:pPr>
              <w:jc w:val="both"/>
              <w:rPr>
                <w:rFonts w:cstheme="minorHAnsi"/>
              </w:rPr>
            </w:pPr>
            <w:r w:rsidRPr="00325BF5">
              <w:rPr>
                <w:rFonts w:cstheme="minorHAnsi"/>
              </w:rPr>
              <w:t>W</w:t>
            </w:r>
            <w:r w:rsidR="009D4F1E" w:rsidRPr="00325BF5">
              <w:rPr>
                <w:rFonts w:cstheme="minorHAnsi"/>
              </w:rPr>
              <w:t xml:space="preserve"> przypadku gdy przyczyną Incydentu</w:t>
            </w:r>
            <w:r w:rsidRPr="00325BF5">
              <w:rPr>
                <w:rFonts w:cstheme="minorHAnsi"/>
              </w:rPr>
              <w:t xml:space="preserve"> są wa</w:t>
            </w:r>
            <w:r w:rsidR="004950CE" w:rsidRPr="00325BF5">
              <w:rPr>
                <w:rFonts w:cstheme="minorHAnsi"/>
              </w:rPr>
              <w:t xml:space="preserve">dy </w:t>
            </w:r>
            <w:r w:rsidRPr="00325BF5">
              <w:rPr>
                <w:rFonts w:cstheme="minorHAnsi"/>
              </w:rPr>
              <w:t xml:space="preserve">elementów infrastruktury Zamawiającego, </w:t>
            </w:r>
            <w:r w:rsidR="004950CE" w:rsidRPr="00325BF5">
              <w:rPr>
                <w:rFonts w:cstheme="minorHAnsi"/>
              </w:rPr>
              <w:t xml:space="preserve">za działanie których Wykonawca nie ponosi odpowiedzialności, </w:t>
            </w:r>
            <w:r w:rsidRPr="00325BF5">
              <w:rPr>
                <w:rFonts w:cstheme="minorHAnsi"/>
              </w:rPr>
              <w:t>Wykonawc</w:t>
            </w:r>
            <w:r w:rsidR="004950CE" w:rsidRPr="00325BF5">
              <w:rPr>
                <w:rFonts w:cstheme="minorHAnsi"/>
              </w:rPr>
              <w:t xml:space="preserve">a w razie skierowania do niego Incydentu przekazuje Zamawiającemu, najpóźniej w terminie Czasu Naprawy, </w:t>
            </w:r>
            <w:r w:rsidRPr="00325BF5">
              <w:rPr>
                <w:rFonts w:cstheme="minorHAnsi"/>
              </w:rPr>
              <w:t>diagnozę w sprawie przyczyny nieprawidłowego działania Systemu , obejmującą:</w:t>
            </w:r>
          </w:p>
          <w:p w14:paraId="01CA04B0" w14:textId="77777777" w:rsidR="006E473A" w:rsidRPr="00325BF5" w:rsidRDefault="006E473A" w:rsidP="00C707D9">
            <w:pPr>
              <w:numPr>
                <w:ilvl w:val="0"/>
                <w:numId w:val="22"/>
              </w:numPr>
              <w:ind w:left="459"/>
              <w:jc w:val="both"/>
              <w:rPr>
                <w:rFonts w:cstheme="minorHAnsi"/>
              </w:rPr>
            </w:pPr>
            <w:r w:rsidRPr="00325BF5">
              <w:rPr>
                <w:rFonts w:cstheme="minorHAnsi"/>
              </w:rPr>
              <w:t>Identyfikację komponentu lub elementu infrastruktury Zamawiającego powodującego nieprawidłowe działanie Systemu,</w:t>
            </w:r>
          </w:p>
          <w:p w14:paraId="7D42DB2B" w14:textId="77777777" w:rsidR="0020170E" w:rsidRPr="00325BF5" w:rsidRDefault="006E473A" w:rsidP="00C707D9">
            <w:pPr>
              <w:numPr>
                <w:ilvl w:val="0"/>
                <w:numId w:val="22"/>
              </w:numPr>
              <w:ind w:left="459"/>
              <w:jc w:val="both"/>
              <w:rPr>
                <w:rFonts w:cstheme="minorHAnsi"/>
              </w:rPr>
            </w:pPr>
            <w:r w:rsidRPr="00325BF5">
              <w:rPr>
                <w:rFonts w:cstheme="minorHAnsi"/>
              </w:rPr>
              <w:t>Rekomendację działań zmierzających do usunięcia przyczyny nieprawidłowego działania Systemu.</w:t>
            </w:r>
          </w:p>
          <w:p w14:paraId="04C1F25B" w14:textId="22D2E424" w:rsidR="004950CE" w:rsidRPr="00BF3EC5" w:rsidRDefault="004950CE" w:rsidP="004950CE">
            <w:pPr>
              <w:jc w:val="both"/>
              <w:rPr>
                <w:rFonts w:cstheme="minorHAnsi"/>
              </w:rPr>
            </w:pPr>
            <w:r w:rsidRPr="00325BF5">
              <w:rPr>
                <w:rFonts w:cstheme="minorHAnsi"/>
              </w:rPr>
              <w:t xml:space="preserve">W przypadku gdy w  terminie późniejszym zostanie wykazane, że przyczyną Incydentu były elementy Systemu, za których utrzymanie Wykonawca ponosi odpowiedzialność uznaje się, że termin Czasu Naprawy nie został dotrzymany i Wykonawca jest odpowiedzialny za opóźnienia z tego tytułu od momentu, w którym Incydent powinien zostać rozwiązany przy uwzględnieniu Czasu Naprawy.  </w:t>
            </w:r>
          </w:p>
        </w:tc>
      </w:tr>
      <w:tr w:rsidR="00A80EBC" w:rsidRPr="00325BF5" w14:paraId="6645472B" w14:textId="77777777" w:rsidTr="00294FA0">
        <w:tc>
          <w:tcPr>
            <w:tcW w:w="1838" w:type="dxa"/>
          </w:tcPr>
          <w:p w14:paraId="4FDA52DF" w14:textId="074356EA" w:rsidR="00A80EBC" w:rsidRPr="00325BF5" w:rsidRDefault="005E72B2" w:rsidP="002D7C20">
            <w:pPr>
              <w:jc w:val="center"/>
              <w:rPr>
                <w:rFonts w:cstheme="minorHAnsi"/>
              </w:rPr>
            </w:pPr>
            <w:r w:rsidRPr="00325BF5">
              <w:rPr>
                <w:rFonts w:cstheme="minorHAnsi"/>
              </w:rPr>
              <w:t>U</w:t>
            </w:r>
            <w:r w:rsidR="00EE28F9">
              <w:t>CBD</w:t>
            </w:r>
            <w:r w:rsidRPr="00325BF5">
              <w:rPr>
                <w:rFonts w:cstheme="minorHAnsi"/>
              </w:rPr>
              <w:t>-UU-0</w:t>
            </w:r>
            <w:r w:rsidR="006E473A" w:rsidRPr="00325BF5">
              <w:rPr>
                <w:rFonts w:cstheme="minorHAnsi"/>
              </w:rPr>
              <w:t>9</w:t>
            </w:r>
          </w:p>
        </w:tc>
        <w:tc>
          <w:tcPr>
            <w:tcW w:w="7224" w:type="dxa"/>
          </w:tcPr>
          <w:p w14:paraId="05AA0317" w14:textId="3A03FF0A" w:rsidR="00A80EBC" w:rsidRPr="00325BF5" w:rsidRDefault="00A54EB4" w:rsidP="00A54EB4">
            <w:pPr>
              <w:jc w:val="both"/>
              <w:rPr>
                <w:rFonts w:cstheme="minorHAnsi"/>
              </w:rPr>
            </w:pPr>
            <w:r w:rsidRPr="00325BF5">
              <w:rPr>
                <w:rFonts w:cstheme="minorHAnsi"/>
              </w:rPr>
              <w:t>Dla każdego rozwiązania Incydentu</w:t>
            </w:r>
            <w:r w:rsidR="00A80EBC" w:rsidRPr="00325BF5">
              <w:rPr>
                <w:rFonts w:cstheme="minorHAnsi"/>
              </w:rPr>
              <w:t xml:space="preserve"> Wykonawca przygotuje dokumentację umożliwiającą wdrożenie w eksploatowanym Systemie przez administratorów Zamawiającego.</w:t>
            </w:r>
          </w:p>
        </w:tc>
      </w:tr>
      <w:tr w:rsidR="0076212D" w:rsidRPr="00325BF5" w14:paraId="6224DA7F" w14:textId="77777777" w:rsidTr="00294FA0">
        <w:tc>
          <w:tcPr>
            <w:tcW w:w="1838" w:type="dxa"/>
          </w:tcPr>
          <w:p w14:paraId="6AA7E04D" w14:textId="6F757B77" w:rsidR="0076212D" w:rsidRPr="00325BF5" w:rsidRDefault="005E72B2" w:rsidP="002D7C20">
            <w:pPr>
              <w:jc w:val="center"/>
              <w:rPr>
                <w:rFonts w:cstheme="minorHAnsi"/>
              </w:rPr>
            </w:pPr>
            <w:r w:rsidRPr="00325BF5">
              <w:rPr>
                <w:rFonts w:cstheme="minorHAnsi"/>
              </w:rPr>
              <w:t>U</w:t>
            </w:r>
            <w:r w:rsidR="0069271E">
              <w:t>CBD</w:t>
            </w:r>
            <w:r w:rsidRPr="00325BF5">
              <w:rPr>
                <w:rFonts w:cstheme="minorHAnsi"/>
              </w:rPr>
              <w:t>-UU</w:t>
            </w:r>
            <w:r w:rsidR="006E473A" w:rsidRPr="00325BF5">
              <w:rPr>
                <w:rFonts w:cstheme="minorHAnsi"/>
              </w:rPr>
              <w:t>-10</w:t>
            </w:r>
          </w:p>
        </w:tc>
        <w:tc>
          <w:tcPr>
            <w:tcW w:w="7224" w:type="dxa"/>
          </w:tcPr>
          <w:p w14:paraId="4554D2B9" w14:textId="45546E33" w:rsidR="0076212D" w:rsidRPr="00325BF5" w:rsidRDefault="0076212D" w:rsidP="00A54EB4">
            <w:pPr>
              <w:tabs>
                <w:tab w:val="left" w:pos="1227"/>
              </w:tabs>
              <w:jc w:val="both"/>
              <w:rPr>
                <w:rFonts w:cstheme="minorHAnsi"/>
                <w:color w:val="70AD47" w:themeColor="accent6"/>
              </w:rPr>
            </w:pPr>
            <w:r w:rsidRPr="00325BF5">
              <w:rPr>
                <w:rFonts w:cstheme="minorHAnsi"/>
              </w:rPr>
              <w:t>Data i godzina przekazania do odbioru Obejścia, skryptu naprawczego, łaty naprawczej</w:t>
            </w:r>
            <w:r w:rsidR="00A54EB4" w:rsidRPr="00325BF5">
              <w:rPr>
                <w:rFonts w:cstheme="minorHAnsi"/>
              </w:rPr>
              <w:t xml:space="preserve"> lub N</w:t>
            </w:r>
            <w:r w:rsidRPr="00325BF5">
              <w:rPr>
                <w:rFonts w:cstheme="minorHAnsi"/>
              </w:rPr>
              <w:t xml:space="preserve">owej wersji Systemu stanowi termin wykonania </w:t>
            </w:r>
            <w:r w:rsidR="00A54EB4" w:rsidRPr="00325BF5">
              <w:rPr>
                <w:rFonts w:cstheme="minorHAnsi"/>
              </w:rPr>
              <w:t xml:space="preserve">naprawy o ile Zamawiający dokona akceptacji przedstawionego rozwiązania. </w:t>
            </w:r>
          </w:p>
        </w:tc>
      </w:tr>
      <w:tr w:rsidR="0076212D" w:rsidRPr="00325BF5" w14:paraId="6D56B177" w14:textId="77777777" w:rsidTr="00294FA0">
        <w:tc>
          <w:tcPr>
            <w:tcW w:w="1838" w:type="dxa"/>
          </w:tcPr>
          <w:p w14:paraId="56689C32" w14:textId="0D68A329" w:rsidR="0076212D" w:rsidRPr="00325BF5" w:rsidRDefault="005E72B2" w:rsidP="002D7C20">
            <w:pPr>
              <w:jc w:val="center"/>
              <w:rPr>
                <w:rFonts w:cstheme="minorHAnsi"/>
              </w:rPr>
            </w:pPr>
            <w:r w:rsidRPr="00325BF5">
              <w:rPr>
                <w:rFonts w:cstheme="minorHAnsi"/>
              </w:rPr>
              <w:t>U</w:t>
            </w:r>
            <w:r w:rsidR="0069271E">
              <w:t>CBD</w:t>
            </w:r>
            <w:r w:rsidRPr="00325BF5">
              <w:rPr>
                <w:rFonts w:cstheme="minorHAnsi"/>
              </w:rPr>
              <w:t>-UU-</w:t>
            </w:r>
            <w:r w:rsidR="006E473A" w:rsidRPr="00325BF5">
              <w:rPr>
                <w:rFonts w:cstheme="minorHAnsi"/>
              </w:rPr>
              <w:t>11</w:t>
            </w:r>
          </w:p>
        </w:tc>
        <w:tc>
          <w:tcPr>
            <w:tcW w:w="7224" w:type="dxa"/>
          </w:tcPr>
          <w:p w14:paraId="531468AD" w14:textId="1AB67FCC" w:rsidR="00A54EB4" w:rsidRPr="00325BF5" w:rsidRDefault="0076212D" w:rsidP="004C767D">
            <w:pPr>
              <w:tabs>
                <w:tab w:val="left" w:pos="1227"/>
              </w:tabs>
              <w:jc w:val="both"/>
              <w:rPr>
                <w:rFonts w:cstheme="minorHAnsi"/>
              </w:rPr>
            </w:pPr>
            <w:r w:rsidRPr="00325BF5">
              <w:rPr>
                <w:rFonts w:cstheme="minorHAnsi"/>
              </w:rPr>
              <w:t>Czas Naprawy ulega za</w:t>
            </w:r>
            <w:r w:rsidR="004C767D" w:rsidRPr="00325BF5">
              <w:rPr>
                <w:rFonts w:cstheme="minorHAnsi"/>
              </w:rPr>
              <w:t xml:space="preserve">wieszeniu w momencie przekazania Zamawiającemu rozwiązania Incydentu na czas, w którym Zamawiający dokonuje akceptacji przedstawionego rozwiązania. </w:t>
            </w:r>
          </w:p>
          <w:p w14:paraId="063D00DC" w14:textId="57642700" w:rsidR="0076212D" w:rsidRPr="00325BF5" w:rsidRDefault="004C767D" w:rsidP="007C0EA5">
            <w:pPr>
              <w:tabs>
                <w:tab w:val="left" w:pos="1227"/>
              </w:tabs>
              <w:jc w:val="both"/>
              <w:rPr>
                <w:rFonts w:cstheme="minorHAnsi"/>
                <w:color w:val="70AD47" w:themeColor="accent6"/>
              </w:rPr>
            </w:pPr>
            <w:r w:rsidRPr="00325BF5">
              <w:rPr>
                <w:rFonts w:cstheme="minorHAnsi"/>
              </w:rPr>
              <w:t xml:space="preserve">W przypadku braku akceptacji przez Zamawiającego przedstawionego rozwiązania Incydentu </w:t>
            </w:r>
            <w:r w:rsidR="007C0EA5" w:rsidRPr="00325BF5">
              <w:rPr>
                <w:rFonts w:cstheme="minorHAnsi"/>
              </w:rPr>
              <w:t xml:space="preserve">termin Czasu Naprawy biegnie dalej od momentu przekazania przez Zamawiającego oświadczenia o braku akceptacji rozwiązania Incydentu. </w:t>
            </w:r>
            <w:r w:rsidR="0076212D" w:rsidRPr="00325BF5">
              <w:rPr>
                <w:rFonts w:cstheme="minorHAnsi"/>
              </w:rPr>
              <w:t xml:space="preserve"> </w:t>
            </w:r>
          </w:p>
        </w:tc>
      </w:tr>
      <w:tr w:rsidR="0076212D" w:rsidRPr="00325BF5" w14:paraId="513E8BA6" w14:textId="77777777" w:rsidTr="00294FA0">
        <w:tc>
          <w:tcPr>
            <w:tcW w:w="1838" w:type="dxa"/>
          </w:tcPr>
          <w:p w14:paraId="09D9EF19" w14:textId="2203DB5E" w:rsidR="0076212D" w:rsidRPr="00325BF5" w:rsidRDefault="005E72B2" w:rsidP="002D7C20">
            <w:pPr>
              <w:jc w:val="center"/>
              <w:rPr>
                <w:rFonts w:cstheme="minorHAnsi"/>
              </w:rPr>
            </w:pPr>
            <w:r w:rsidRPr="00325BF5">
              <w:rPr>
                <w:rFonts w:cstheme="minorHAnsi"/>
              </w:rPr>
              <w:t>U</w:t>
            </w:r>
            <w:r w:rsidR="0069271E">
              <w:t>CBD</w:t>
            </w:r>
            <w:r w:rsidRPr="00325BF5">
              <w:rPr>
                <w:rFonts w:cstheme="minorHAnsi"/>
              </w:rPr>
              <w:t>-UU-</w:t>
            </w:r>
            <w:r w:rsidR="006E473A" w:rsidRPr="00325BF5">
              <w:rPr>
                <w:rFonts w:cstheme="minorHAnsi"/>
              </w:rPr>
              <w:t>12</w:t>
            </w:r>
          </w:p>
        </w:tc>
        <w:tc>
          <w:tcPr>
            <w:tcW w:w="7224" w:type="dxa"/>
          </w:tcPr>
          <w:p w14:paraId="08B635E7" w14:textId="6C96BB1D" w:rsidR="0076212D" w:rsidRPr="00325BF5" w:rsidRDefault="0076212D" w:rsidP="007C0EA5">
            <w:pPr>
              <w:jc w:val="both"/>
              <w:rPr>
                <w:rFonts w:cstheme="minorHAnsi"/>
                <w:color w:val="70AD47" w:themeColor="accent6"/>
              </w:rPr>
            </w:pPr>
            <w:r w:rsidRPr="00325BF5">
              <w:rPr>
                <w:rFonts w:cstheme="minorHAnsi"/>
              </w:rPr>
              <w:t xml:space="preserve">Wykonawca w ramach </w:t>
            </w:r>
            <w:r w:rsidR="007C0EA5" w:rsidRPr="00325BF5">
              <w:rPr>
                <w:rFonts w:cstheme="minorHAnsi"/>
              </w:rPr>
              <w:t xml:space="preserve">rozwiązania Incydentu </w:t>
            </w:r>
            <w:r w:rsidRPr="00325BF5">
              <w:rPr>
                <w:rFonts w:cstheme="minorHAnsi"/>
              </w:rPr>
              <w:t>zobowiązany jest do przygotowania procedur i/lub skryptów umożliwiającyc</w:t>
            </w:r>
            <w:r w:rsidR="007C0EA5" w:rsidRPr="00325BF5">
              <w:rPr>
                <w:rFonts w:cstheme="minorHAnsi"/>
              </w:rPr>
              <w:t xml:space="preserve">h odzyskanie lub </w:t>
            </w:r>
            <w:r w:rsidR="007C0EA5" w:rsidRPr="00325BF5">
              <w:rPr>
                <w:rFonts w:cstheme="minorHAnsi"/>
              </w:rPr>
              <w:lastRenderedPageBreak/>
              <w:t xml:space="preserve">naprawę danych jeśli rozwiązanie Incydentu skutkuje powstaniem ryzyka utraty lub uszkodzenia danych. </w:t>
            </w:r>
          </w:p>
        </w:tc>
      </w:tr>
      <w:tr w:rsidR="002179D7" w:rsidRPr="00325BF5" w14:paraId="426FD7D1" w14:textId="77777777" w:rsidTr="00294FA0">
        <w:tc>
          <w:tcPr>
            <w:tcW w:w="1838" w:type="dxa"/>
          </w:tcPr>
          <w:p w14:paraId="792F0F7E" w14:textId="614EF095" w:rsidR="002179D7" w:rsidRPr="00325BF5" w:rsidRDefault="005E72B2" w:rsidP="002D7C20">
            <w:pPr>
              <w:jc w:val="center"/>
              <w:rPr>
                <w:rFonts w:cstheme="minorHAnsi"/>
              </w:rPr>
            </w:pPr>
            <w:r w:rsidRPr="00325BF5">
              <w:rPr>
                <w:rFonts w:cstheme="minorHAnsi"/>
              </w:rPr>
              <w:lastRenderedPageBreak/>
              <w:t>U</w:t>
            </w:r>
            <w:r w:rsidR="0069271E">
              <w:t>CBD</w:t>
            </w:r>
            <w:r w:rsidRPr="00325BF5">
              <w:rPr>
                <w:rFonts w:cstheme="minorHAnsi"/>
              </w:rPr>
              <w:t>-UU-</w:t>
            </w:r>
            <w:r w:rsidR="006E473A" w:rsidRPr="00325BF5">
              <w:rPr>
                <w:rFonts w:cstheme="minorHAnsi"/>
              </w:rPr>
              <w:t>13</w:t>
            </w:r>
          </w:p>
        </w:tc>
        <w:tc>
          <w:tcPr>
            <w:tcW w:w="7224" w:type="dxa"/>
          </w:tcPr>
          <w:p w14:paraId="1D723BE1" w14:textId="7FE7A194" w:rsidR="002179D7" w:rsidRPr="00325BF5" w:rsidRDefault="002C6CFC" w:rsidP="007C0EA5">
            <w:pPr>
              <w:jc w:val="both"/>
              <w:rPr>
                <w:rFonts w:cstheme="minorHAnsi"/>
              </w:rPr>
            </w:pPr>
            <w:r w:rsidRPr="00325BF5">
              <w:rPr>
                <w:rFonts w:cstheme="minorHAnsi"/>
              </w:rPr>
              <w:t>Każde rozwiązanie Incydentu</w:t>
            </w:r>
            <w:r w:rsidR="00B61CF1" w:rsidRPr="00325BF5">
              <w:rPr>
                <w:rFonts w:cstheme="minorHAnsi"/>
              </w:rPr>
              <w:t xml:space="preserve"> przez Wykonawcę </w:t>
            </w:r>
            <w:r w:rsidRPr="00325BF5">
              <w:rPr>
                <w:rFonts w:cstheme="minorHAnsi"/>
              </w:rPr>
              <w:t>przed przekazaniem do wdrożenia</w:t>
            </w:r>
            <w:r w:rsidR="00B61CF1" w:rsidRPr="00325BF5">
              <w:rPr>
                <w:rFonts w:cstheme="minorHAnsi"/>
              </w:rPr>
              <w:t xml:space="preserve"> musi być zaakceptowane przez Zamawiającego.</w:t>
            </w:r>
          </w:p>
        </w:tc>
      </w:tr>
      <w:tr w:rsidR="004C3A98" w:rsidRPr="00325BF5" w14:paraId="65B3F3E2" w14:textId="77777777" w:rsidTr="00294FA0">
        <w:tc>
          <w:tcPr>
            <w:tcW w:w="1838" w:type="dxa"/>
          </w:tcPr>
          <w:p w14:paraId="71243FF2" w14:textId="6F58B32D" w:rsidR="004C3A98" w:rsidRPr="00325BF5" w:rsidRDefault="00931460" w:rsidP="002D7C20">
            <w:pPr>
              <w:jc w:val="center"/>
              <w:rPr>
                <w:rFonts w:cstheme="minorHAnsi"/>
              </w:rPr>
            </w:pPr>
            <w:r w:rsidRPr="00325BF5">
              <w:rPr>
                <w:rFonts w:cstheme="minorHAnsi"/>
              </w:rPr>
              <w:t>U</w:t>
            </w:r>
            <w:r w:rsidR="0069271E">
              <w:t>CBD</w:t>
            </w:r>
            <w:r w:rsidRPr="00325BF5">
              <w:rPr>
                <w:rFonts w:cstheme="minorHAnsi"/>
              </w:rPr>
              <w:t>-UU-1</w:t>
            </w:r>
            <w:r w:rsidR="006E473A" w:rsidRPr="00325BF5">
              <w:rPr>
                <w:rFonts w:cstheme="minorHAnsi"/>
              </w:rPr>
              <w:t>4</w:t>
            </w:r>
          </w:p>
        </w:tc>
        <w:tc>
          <w:tcPr>
            <w:tcW w:w="7224" w:type="dxa"/>
          </w:tcPr>
          <w:p w14:paraId="2E8373E1" w14:textId="77777777" w:rsidR="00CC1C2D" w:rsidRPr="00325BF5" w:rsidRDefault="009019BC" w:rsidP="001A5644">
            <w:pPr>
              <w:jc w:val="both"/>
              <w:rPr>
                <w:rFonts w:cstheme="minorHAnsi"/>
              </w:rPr>
            </w:pPr>
            <w:r w:rsidRPr="00325BF5">
              <w:rPr>
                <w:rFonts w:cstheme="minorHAnsi"/>
              </w:rPr>
              <w:t xml:space="preserve">Akceptacja Obejścia, skryptu naprawczego, Łaty naprawczej oraz </w:t>
            </w:r>
            <w:r w:rsidR="00CC1C2D" w:rsidRPr="00325BF5">
              <w:rPr>
                <w:rFonts w:cstheme="minorHAnsi"/>
              </w:rPr>
              <w:t xml:space="preserve">obsługi Incydentu poprzez dokonanie zmian wyłącznie w Dokumentacji Dedykowanej następuje poprzez weryfikację czy przedstawione rozwiązanie skutkuje wyeliminowaniem Incydentu określonego w Zgłoszeniu. </w:t>
            </w:r>
          </w:p>
          <w:p w14:paraId="16B62B9D" w14:textId="0C1B883D" w:rsidR="004C3A98" w:rsidRPr="00325BF5" w:rsidRDefault="00CC1C2D" w:rsidP="001A5644">
            <w:pPr>
              <w:jc w:val="both"/>
              <w:rPr>
                <w:rFonts w:cstheme="minorHAnsi"/>
              </w:rPr>
            </w:pPr>
            <w:r w:rsidRPr="00325BF5">
              <w:rPr>
                <w:rFonts w:cstheme="minorHAnsi"/>
              </w:rPr>
              <w:t xml:space="preserve">Po przekazaniu przez Zamawiającego oświadczenia o akceptacji rozwiązania Incydentu Service Desk może dokonać zamknięcia Zlecenia. </w:t>
            </w:r>
          </w:p>
        </w:tc>
      </w:tr>
      <w:tr w:rsidR="008C3B78" w:rsidRPr="00325BF5" w14:paraId="4375556A" w14:textId="77777777" w:rsidTr="00294FA0">
        <w:tc>
          <w:tcPr>
            <w:tcW w:w="1838" w:type="dxa"/>
          </w:tcPr>
          <w:p w14:paraId="538C42F6" w14:textId="51BB6D18" w:rsidR="008C3B78" w:rsidRPr="00325BF5" w:rsidRDefault="00CC1C2D" w:rsidP="002D7C20">
            <w:pPr>
              <w:jc w:val="center"/>
              <w:rPr>
                <w:rFonts w:cstheme="minorHAnsi"/>
              </w:rPr>
            </w:pPr>
            <w:r w:rsidRPr="00325BF5">
              <w:rPr>
                <w:rFonts w:cstheme="minorHAnsi"/>
              </w:rPr>
              <w:t>U</w:t>
            </w:r>
            <w:r w:rsidR="0069271E">
              <w:t>CBD</w:t>
            </w:r>
            <w:r w:rsidRPr="00325BF5">
              <w:rPr>
                <w:rFonts w:cstheme="minorHAnsi"/>
              </w:rPr>
              <w:t>-UU-1</w:t>
            </w:r>
            <w:r w:rsidR="006E473A" w:rsidRPr="00325BF5">
              <w:rPr>
                <w:rFonts w:cstheme="minorHAnsi"/>
              </w:rPr>
              <w:t>5</w:t>
            </w:r>
          </w:p>
        </w:tc>
        <w:tc>
          <w:tcPr>
            <w:tcW w:w="7224" w:type="dxa"/>
          </w:tcPr>
          <w:p w14:paraId="42ED9FC5" w14:textId="77777777" w:rsidR="00C94841" w:rsidRPr="00325BF5" w:rsidRDefault="00C94841" w:rsidP="001A5644">
            <w:pPr>
              <w:jc w:val="both"/>
              <w:rPr>
                <w:rFonts w:cstheme="minorHAnsi"/>
              </w:rPr>
            </w:pPr>
            <w:r w:rsidRPr="00325BF5">
              <w:rPr>
                <w:rFonts w:cstheme="minorHAnsi"/>
              </w:rPr>
              <w:t>Akceptacja Nowej wersji Systemu następuje przy zastosowaniu poniższych zasad:</w:t>
            </w:r>
          </w:p>
          <w:p w14:paraId="0D4E2083" w14:textId="0716FFD2" w:rsidR="008C3B78" w:rsidRPr="00325BF5" w:rsidRDefault="00B4161B" w:rsidP="00C707D9">
            <w:pPr>
              <w:pStyle w:val="Akapitzlist"/>
              <w:numPr>
                <w:ilvl w:val="3"/>
                <w:numId w:val="12"/>
              </w:numPr>
              <w:ind w:left="459"/>
              <w:jc w:val="both"/>
              <w:rPr>
                <w:rFonts w:cstheme="minorHAnsi"/>
              </w:rPr>
            </w:pPr>
            <w:r w:rsidRPr="00325BF5">
              <w:rPr>
                <w:rFonts w:cstheme="minorHAnsi"/>
              </w:rPr>
              <w:t xml:space="preserve">Wykonawca przedstawia Nową wersję Systemu przy zastosowaniu zasad </w:t>
            </w:r>
            <w:r w:rsidR="00D71322" w:rsidRPr="00325BF5">
              <w:rPr>
                <w:rFonts w:cstheme="minorHAnsi"/>
              </w:rPr>
              <w:t>określonych w Procedurze przekazania</w:t>
            </w:r>
            <w:r w:rsidRPr="00325BF5">
              <w:rPr>
                <w:rFonts w:cstheme="minorHAnsi"/>
              </w:rPr>
              <w:t xml:space="preserve"> kodów źródłowych,</w:t>
            </w:r>
            <w:r w:rsidR="00DC5075" w:rsidRPr="00325BF5">
              <w:rPr>
                <w:rFonts w:cstheme="minorHAnsi"/>
              </w:rPr>
              <w:t xml:space="preserve"> w OPZ i Umowie,</w:t>
            </w:r>
          </w:p>
          <w:p w14:paraId="202FB7DB" w14:textId="5FB2C3FE" w:rsidR="00B4161B" w:rsidRPr="00325BF5" w:rsidRDefault="00D71322" w:rsidP="00C707D9">
            <w:pPr>
              <w:pStyle w:val="Akapitzlist"/>
              <w:numPr>
                <w:ilvl w:val="3"/>
                <w:numId w:val="12"/>
              </w:numPr>
              <w:ind w:left="459"/>
              <w:jc w:val="both"/>
              <w:rPr>
                <w:rFonts w:cstheme="minorHAnsi"/>
              </w:rPr>
            </w:pPr>
            <w:r w:rsidRPr="00325BF5">
              <w:rPr>
                <w:rFonts w:cstheme="minorHAnsi"/>
              </w:rPr>
              <w:t>Wraz z przekazaniem Nowej wersji Systemu Wykonawca przedstawia plan testów, scenariusze testowe oraz zmienioną wersję Dokumentacji Dedykowanej jeśli przedstawione rozwiązanie wymaga dokonania zmian w Dokumentacji Dedykowanej,</w:t>
            </w:r>
            <w:r w:rsidR="00DC5075" w:rsidRPr="00325BF5">
              <w:rPr>
                <w:rFonts w:cstheme="minorHAnsi"/>
              </w:rPr>
              <w:t xml:space="preserve"> wykaz zmian wskazujący na modyfikowane elementy Systemu, wykaz zastosowanego do budowy Nowej wersji Systemu Oprogramowania Gotowego wraz z Dokumentacją Standardową jeśli zostało wykorzystane Oprogramowanie Gotowe nie wykorzystywane w dotychczasowych wersjach, </w:t>
            </w:r>
            <w:r w:rsidR="000D0657" w:rsidRPr="00325BF5">
              <w:rPr>
                <w:rFonts w:cstheme="minorHAnsi"/>
              </w:rPr>
              <w:t xml:space="preserve">szczegółową procedurę instalacji, </w:t>
            </w:r>
          </w:p>
          <w:p w14:paraId="45907E56" w14:textId="77777777" w:rsidR="00D71322" w:rsidRPr="00325BF5" w:rsidRDefault="00D71322" w:rsidP="00C707D9">
            <w:pPr>
              <w:pStyle w:val="Akapitzlist"/>
              <w:numPr>
                <w:ilvl w:val="3"/>
                <w:numId w:val="12"/>
              </w:numPr>
              <w:ind w:left="459"/>
              <w:jc w:val="both"/>
              <w:rPr>
                <w:rFonts w:cstheme="minorHAnsi"/>
              </w:rPr>
            </w:pPr>
            <w:r w:rsidRPr="00325BF5">
              <w:rPr>
                <w:rFonts w:cstheme="minorHAnsi"/>
              </w:rPr>
              <w:t>Zamawiający może zgłosić uwagi do przedstawionych dokumentów. Uwagi Zamawiającego uwzględniane są przez Wykonawcę w terminie 8 Godzin Roboczych poprzez przedstawienie nowej wersji dokumentów. Nie uwzględnienie uwag Zamawiającego uznaje się za opóźnienie w realizacji zobowiązań wynikających z Umowy,</w:t>
            </w:r>
          </w:p>
          <w:p w14:paraId="30D308C7" w14:textId="77777777" w:rsidR="00D71322" w:rsidRPr="00325BF5" w:rsidRDefault="0074575A" w:rsidP="00C707D9">
            <w:pPr>
              <w:pStyle w:val="Akapitzlist"/>
              <w:numPr>
                <w:ilvl w:val="3"/>
                <w:numId w:val="12"/>
              </w:numPr>
              <w:ind w:left="459"/>
              <w:jc w:val="both"/>
              <w:rPr>
                <w:rFonts w:cstheme="minorHAnsi"/>
              </w:rPr>
            </w:pPr>
            <w:r w:rsidRPr="00325BF5">
              <w:rPr>
                <w:rFonts w:cstheme="minorHAnsi"/>
              </w:rPr>
              <w:t xml:space="preserve">Po dokonaniu odbioru Kodów źródłowych zgodnie z Procedurą przekazania Kodów Źródłowych Zamawiający przeprowadza testy przedstawionego rozwiązania w środowisku testowym Zamawiającego, </w:t>
            </w:r>
          </w:p>
          <w:p w14:paraId="6D63EB87" w14:textId="68F2C70E" w:rsidR="0074575A" w:rsidRPr="00325BF5" w:rsidRDefault="0074575A" w:rsidP="00C707D9">
            <w:pPr>
              <w:pStyle w:val="Akapitzlist"/>
              <w:numPr>
                <w:ilvl w:val="3"/>
                <w:numId w:val="12"/>
              </w:numPr>
              <w:ind w:left="459"/>
              <w:jc w:val="both"/>
              <w:rPr>
                <w:rFonts w:cstheme="minorHAnsi"/>
              </w:rPr>
            </w:pPr>
            <w:r w:rsidRPr="00325BF5">
              <w:rPr>
                <w:rFonts w:cstheme="minorHAnsi"/>
              </w:rPr>
              <w:t>Jeśli przedstawiona Nowa wersja Systemu nie skutkuje wyeliminowaniem Incydentu lub skutkuje wywołaniem innych błędów w Systemie Zamawiający informuje o tym Wykonawcę przekazując protokół odbioru testów z zastrzeżeniami. Terminy Czasu Naprawy są naliczane do momentu przedstawienia kolejnej Nowej wersji Systemu do akceptacji,</w:t>
            </w:r>
          </w:p>
          <w:p w14:paraId="46F1C091" w14:textId="787D8712" w:rsidR="0074575A" w:rsidRPr="00325BF5" w:rsidRDefault="0074575A" w:rsidP="00C707D9">
            <w:pPr>
              <w:pStyle w:val="Akapitzlist"/>
              <w:numPr>
                <w:ilvl w:val="3"/>
                <w:numId w:val="12"/>
              </w:numPr>
              <w:ind w:left="459"/>
              <w:jc w:val="both"/>
              <w:rPr>
                <w:rFonts w:cstheme="minorHAnsi"/>
              </w:rPr>
            </w:pPr>
            <w:r w:rsidRPr="00325BF5">
              <w:rPr>
                <w:rFonts w:cstheme="minorHAnsi"/>
              </w:rPr>
              <w:t xml:space="preserve">Jeśli przedstawiona Nowa wersja Systemu eliminuje Incydent i nie skutkuje wywołaniem innych błędów w Systemie Zamawiający informuje o tym Wykonawcę przekazując protokół odbioru testów bez zastrzeżeń. </w:t>
            </w:r>
          </w:p>
        </w:tc>
      </w:tr>
      <w:tr w:rsidR="008C3B78" w:rsidRPr="00325BF5" w14:paraId="637729DA" w14:textId="77777777" w:rsidTr="00294FA0">
        <w:tc>
          <w:tcPr>
            <w:tcW w:w="1838" w:type="dxa"/>
          </w:tcPr>
          <w:p w14:paraId="0C91FD4A" w14:textId="418F08C4" w:rsidR="008C3B78" w:rsidRPr="00325BF5" w:rsidRDefault="00520801" w:rsidP="002D7C20">
            <w:pPr>
              <w:jc w:val="center"/>
              <w:rPr>
                <w:rFonts w:cstheme="minorHAnsi"/>
              </w:rPr>
            </w:pPr>
            <w:r w:rsidRPr="00325BF5">
              <w:rPr>
                <w:rFonts w:cstheme="minorHAnsi"/>
              </w:rPr>
              <w:t>U</w:t>
            </w:r>
            <w:r w:rsidR="0069271E">
              <w:t>CBD</w:t>
            </w:r>
            <w:r w:rsidRPr="00325BF5">
              <w:rPr>
                <w:rFonts w:cstheme="minorHAnsi"/>
              </w:rPr>
              <w:t>-UU-1</w:t>
            </w:r>
            <w:r w:rsidR="006E473A" w:rsidRPr="00325BF5">
              <w:rPr>
                <w:rFonts w:cstheme="minorHAnsi"/>
              </w:rPr>
              <w:t>6</w:t>
            </w:r>
          </w:p>
        </w:tc>
        <w:tc>
          <w:tcPr>
            <w:tcW w:w="7224" w:type="dxa"/>
          </w:tcPr>
          <w:p w14:paraId="57AEAEDD" w14:textId="61AF5ADB" w:rsidR="008C3B78" w:rsidRPr="00325BF5" w:rsidRDefault="0074575A" w:rsidP="001A5644">
            <w:pPr>
              <w:jc w:val="both"/>
              <w:rPr>
                <w:rFonts w:cstheme="minorHAnsi"/>
              </w:rPr>
            </w:pPr>
            <w:r w:rsidRPr="00325BF5">
              <w:rPr>
                <w:rFonts w:cstheme="minorHAnsi"/>
              </w:rPr>
              <w:t>Wykonawca zapewnia, że Nowa wersja Systemu akceptuje  istniejące dane (metadane i dokumenty) lub zawiera moduł wykonujący migrację danych do Nowej wersji Systemu.</w:t>
            </w:r>
          </w:p>
        </w:tc>
      </w:tr>
      <w:tr w:rsidR="00AC5E23" w:rsidRPr="00325BF5" w14:paraId="38C00553" w14:textId="77777777" w:rsidTr="00294FA0">
        <w:tc>
          <w:tcPr>
            <w:tcW w:w="1838" w:type="dxa"/>
          </w:tcPr>
          <w:p w14:paraId="08837E06" w14:textId="471C1FA9" w:rsidR="00AC5E23" w:rsidRPr="00325BF5" w:rsidRDefault="0006691A" w:rsidP="002D7C20">
            <w:pPr>
              <w:jc w:val="center"/>
              <w:rPr>
                <w:rFonts w:cstheme="minorHAnsi"/>
              </w:rPr>
            </w:pPr>
            <w:r w:rsidRPr="00325BF5">
              <w:rPr>
                <w:rFonts w:cstheme="minorHAnsi"/>
              </w:rPr>
              <w:t>U</w:t>
            </w:r>
            <w:r w:rsidR="0069271E">
              <w:t>CBD</w:t>
            </w:r>
            <w:r w:rsidRPr="00325BF5">
              <w:rPr>
                <w:rFonts w:cstheme="minorHAnsi"/>
              </w:rPr>
              <w:t>-UU-17</w:t>
            </w:r>
          </w:p>
        </w:tc>
        <w:tc>
          <w:tcPr>
            <w:tcW w:w="7224" w:type="dxa"/>
          </w:tcPr>
          <w:p w14:paraId="37865D8F" w14:textId="6DB948EF" w:rsidR="00AC5E23" w:rsidRPr="00325BF5" w:rsidRDefault="0006691A" w:rsidP="0006691A">
            <w:pPr>
              <w:contextualSpacing/>
              <w:jc w:val="both"/>
              <w:rPr>
                <w:rFonts w:cstheme="minorHAnsi"/>
                <w:color w:val="70AD47" w:themeColor="accent6"/>
                <w:sz w:val="24"/>
                <w:szCs w:val="24"/>
              </w:rPr>
            </w:pPr>
            <w:r w:rsidRPr="00325BF5">
              <w:rPr>
                <w:rFonts w:cstheme="minorHAnsi"/>
                <w:sz w:val="24"/>
                <w:szCs w:val="24"/>
              </w:rPr>
              <w:t xml:space="preserve">Wykonawca utrzymuje ewidencję wersji Systemu wdrożonych w ramach realizacji Usług, obejmującą co najmniej numer wersji, datę odbioru wersji (datę podpisania protokołu odbioru testów bez zastrzeżeń) oraz wykaz wprowadzonych w danej wersji zmian. </w:t>
            </w:r>
          </w:p>
        </w:tc>
      </w:tr>
      <w:tr w:rsidR="00AC5E23" w:rsidRPr="00325BF5" w14:paraId="70856D7F" w14:textId="77777777" w:rsidTr="00294FA0">
        <w:tc>
          <w:tcPr>
            <w:tcW w:w="1838" w:type="dxa"/>
          </w:tcPr>
          <w:p w14:paraId="70451D39" w14:textId="5C48D794" w:rsidR="00AC5E23" w:rsidRPr="00325BF5" w:rsidRDefault="000F773D" w:rsidP="002D7C20">
            <w:pPr>
              <w:jc w:val="center"/>
              <w:rPr>
                <w:rFonts w:cstheme="minorHAnsi"/>
              </w:rPr>
            </w:pPr>
            <w:r w:rsidRPr="00325BF5">
              <w:rPr>
                <w:rFonts w:cstheme="minorHAnsi"/>
              </w:rPr>
              <w:t>U</w:t>
            </w:r>
            <w:r w:rsidR="0069271E">
              <w:t>CBD</w:t>
            </w:r>
            <w:r w:rsidRPr="00325BF5">
              <w:rPr>
                <w:rFonts w:cstheme="minorHAnsi"/>
              </w:rPr>
              <w:t>-UU-18</w:t>
            </w:r>
          </w:p>
        </w:tc>
        <w:tc>
          <w:tcPr>
            <w:tcW w:w="7224" w:type="dxa"/>
          </w:tcPr>
          <w:p w14:paraId="267EFB8F" w14:textId="629E1ED9" w:rsidR="00AC5E23" w:rsidRPr="00325BF5" w:rsidRDefault="000F773D" w:rsidP="001A5644">
            <w:pPr>
              <w:jc w:val="both"/>
              <w:rPr>
                <w:rFonts w:cstheme="minorHAnsi"/>
              </w:rPr>
            </w:pPr>
            <w:r w:rsidRPr="00325BF5">
              <w:rPr>
                <w:rFonts w:cstheme="minorHAnsi"/>
              </w:rPr>
              <w:t xml:space="preserve">Inne, niż Obsługa Incydentów, Zlecenia przekazywane są Wykonawcy przez Zamawiającego poprzez przekazanie odpowiedniego oświadczenia, zgodnie ze wzorem określonym w załączniku </w:t>
            </w:r>
            <w:r w:rsidRPr="00700860">
              <w:rPr>
                <w:rFonts w:cstheme="minorHAnsi"/>
              </w:rPr>
              <w:t>nr xxx</w:t>
            </w:r>
            <w:r w:rsidRPr="00325BF5">
              <w:rPr>
                <w:rFonts w:cstheme="minorHAnsi"/>
              </w:rPr>
              <w:t xml:space="preserve"> do OPZ. Oświadczenie o innym Zleceniu zawiera co najmniej przedmiot Zlecenia, wymagania dotyczące </w:t>
            </w:r>
            <w:r w:rsidRPr="00325BF5">
              <w:rPr>
                <w:rFonts w:cstheme="minorHAnsi"/>
              </w:rPr>
              <w:lastRenderedPageBreak/>
              <w:t>produktów wytwarzanych na podstawie Zleceni</w:t>
            </w:r>
            <w:r w:rsidR="00325BF5" w:rsidRPr="00325BF5">
              <w:rPr>
                <w:rFonts w:cstheme="minorHAnsi"/>
              </w:rPr>
              <w:t xml:space="preserve">a, termin realizacji Zlecenia, kryteria i sposób odbioru Zlecenia. </w:t>
            </w:r>
            <w:r w:rsidRPr="00325BF5">
              <w:rPr>
                <w:rFonts w:cstheme="minorHAnsi"/>
              </w:rPr>
              <w:t xml:space="preserve"> </w:t>
            </w:r>
          </w:p>
        </w:tc>
      </w:tr>
      <w:tr w:rsidR="00AC5E23" w:rsidRPr="00325BF5" w14:paraId="36596770" w14:textId="77777777" w:rsidTr="00294FA0">
        <w:tc>
          <w:tcPr>
            <w:tcW w:w="1838" w:type="dxa"/>
          </w:tcPr>
          <w:p w14:paraId="554ADBE9" w14:textId="51546924" w:rsidR="00AC5E23" w:rsidRPr="00325BF5" w:rsidRDefault="00325BF5" w:rsidP="002D7C20">
            <w:pPr>
              <w:jc w:val="center"/>
              <w:rPr>
                <w:rFonts w:cstheme="minorHAnsi"/>
              </w:rPr>
            </w:pPr>
            <w:r w:rsidRPr="00325BF5">
              <w:rPr>
                <w:rFonts w:cstheme="minorHAnsi"/>
              </w:rPr>
              <w:lastRenderedPageBreak/>
              <w:t>U</w:t>
            </w:r>
            <w:r w:rsidR="0069271E">
              <w:t>CBD</w:t>
            </w:r>
            <w:r w:rsidRPr="00325BF5">
              <w:rPr>
                <w:rFonts w:cstheme="minorHAnsi"/>
              </w:rPr>
              <w:t>-UU-19</w:t>
            </w:r>
          </w:p>
        </w:tc>
        <w:tc>
          <w:tcPr>
            <w:tcW w:w="7224" w:type="dxa"/>
          </w:tcPr>
          <w:p w14:paraId="33E369AA" w14:textId="7FFC91BD" w:rsidR="00AC5E23" w:rsidRPr="00325BF5" w:rsidRDefault="00325BF5" w:rsidP="001A5644">
            <w:pPr>
              <w:jc w:val="both"/>
              <w:rPr>
                <w:rFonts w:cstheme="minorHAnsi"/>
              </w:rPr>
            </w:pPr>
            <w:r w:rsidRPr="00325BF5">
              <w:rPr>
                <w:rFonts w:cstheme="minorHAnsi"/>
              </w:rPr>
              <w:t xml:space="preserve">W przypadku gdy inne Zlecenie dotyczy przygotowania Nowej wersji Systemu wymagania </w:t>
            </w:r>
            <w:r w:rsidRPr="00700860">
              <w:rPr>
                <w:rFonts w:cstheme="minorHAnsi"/>
              </w:rPr>
              <w:t>U</w:t>
            </w:r>
            <w:r w:rsidR="00700860" w:rsidRPr="00700860">
              <w:rPr>
                <w:rFonts w:cstheme="minorHAnsi"/>
              </w:rPr>
              <w:t>CBD</w:t>
            </w:r>
            <w:r w:rsidRPr="00700860">
              <w:rPr>
                <w:rFonts w:cstheme="minorHAnsi"/>
              </w:rPr>
              <w:t>-UU-15, U</w:t>
            </w:r>
            <w:r w:rsidR="00700860" w:rsidRPr="00700860">
              <w:rPr>
                <w:rFonts w:cstheme="minorHAnsi"/>
              </w:rPr>
              <w:t>CBD</w:t>
            </w:r>
            <w:r w:rsidRPr="00700860">
              <w:rPr>
                <w:rFonts w:cstheme="minorHAnsi"/>
              </w:rPr>
              <w:t>-UU-16 i U</w:t>
            </w:r>
            <w:r w:rsidR="00700860" w:rsidRPr="00700860">
              <w:rPr>
                <w:rFonts w:cstheme="minorHAnsi"/>
              </w:rPr>
              <w:t>CBD</w:t>
            </w:r>
            <w:r w:rsidRPr="00700860">
              <w:rPr>
                <w:rFonts w:cstheme="minorHAnsi"/>
              </w:rPr>
              <w:t>-UU-17</w:t>
            </w:r>
            <w:r w:rsidRPr="00325BF5">
              <w:rPr>
                <w:rFonts w:cstheme="minorHAnsi"/>
              </w:rPr>
              <w:t xml:space="preserve"> stosuje się odpowiednio. </w:t>
            </w:r>
          </w:p>
        </w:tc>
      </w:tr>
      <w:tr w:rsidR="00AC5E23" w:rsidRPr="00325BF5" w14:paraId="70C216E1" w14:textId="77777777" w:rsidTr="00294FA0">
        <w:tc>
          <w:tcPr>
            <w:tcW w:w="1838" w:type="dxa"/>
          </w:tcPr>
          <w:p w14:paraId="7BA5E977" w14:textId="2A03BDB7" w:rsidR="00AC5E23" w:rsidRPr="00325BF5" w:rsidRDefault="00325BF5" w:rsidP="002D7C20">
            <w:pPr>
              <w:jc w:val="center"/>
              <w:rPr>
                <w:rFonts w:cstheme="minorHAnsi"/>
              </w:rPr>
            </w:pPr>
            <w:r w:rsidRPr="00325BF5">
              <w:rPr>
                <w:rFonts w:cstheme="minorHAnsi"/>
              </w:rPr>
              <w:t>U</w:t>
            </w:r>
            <w:r w:rsidR="0069271E">
              <w:t>CBD</w:t>
            </w:r>
            <w:r w:rsidRPr="00325BF5">
              <w:rPr>
                <w:rFonts w:cstheme="minorHAnsi"/>
              </w:rPr>
              <w:t>-UU-</w:t>
            </w:r>
            <w:r>
              <w:rPr>
                <w:rFonts w:cstheme="minorHAnsi"/>
              </w:rPr>
              <w:t>20</w:t>
            </w:r>
          </w:p>
        </w:tc>
        <w:tc>
          <w:tcPr>
            <w:tcW w:w="7224" w:type="dxa"/>
          </w:tcPr>
          <w:p w14:paraId="26FA70B2" w14:textId="44FB15FF" w:rsidR="00AC5E23" w:rsidRPr="00325BF5" w:rsidRDefault="00325BF5" w:rsidP="001A5644">
            <w:pPr>
              <w:jc w:val="both"/>
              <w:rPr>
                <w:rFonts w:cstheme="minorHAnsi"/>
              </w:rPr>
            </w:pPr>
            <w:r>
              <w:rPr>
                <w:rFonts w:cstheme="minorHAnsi"/>
              </w:rPr>
              <w:t xml:space="preserve">Termin realizacji innego Zlecenia uznaje się za zachowany jeśli w terminie określonym w Zleceniu, o którym mowa w wymaganiu </w:t>
            </w:r>
            <w:r w:rsidRPr="00700860">
              <w:rPr>
                <w:rFonts w:cstheme="minorHAnsi"/>
              </w:rPr>
              <w:t>U</w:t>
            </w:r>
            <w:r w:rsidR="00700860" w:rsidRPr="00700860">
              <w:rPr>
                <w:rFonts w:cstheme="minorHAnsi"/>
              </w:rPr>
              <w:t>CBD</w:t>
            </w:r>
            <w:r w:rsidRPr="00700860">
              <w:rPr>
                <w:rFonts w:cstheme="minorHAnsi"/>
              </w:rPr>
              <w:t>-UU-18, Wykonawca przekaże do odbioru produkty Zlecenia i zostaną one zaakceptowane przez Zamawiającego. Wymaganie U</w:t>
            </w:r>
            <w:r w:rsidR="00700860" w:rsidRPr="00700860">
              <w:rPr>
                <w:rFonts w:cstheme="minorHAnsi"/>
              </w:rPr>
              <w:t>CBD</w:t>
            </w:r>
            <w:r w:rsidRPr="00700860">
              <w:rPr>
                <w:rFonts w:cstheme="minorHAnsi"/>
              </w:rPr>
              <w:t>-</w:t>
            </w:r>
            <w:r w:rsidRPr="00325BF5">
              <w:rPr>
                <w:rFonts w:cstheme="minorHAnsi"/>
              </w:rPr>
              <w:t>UU-11</w:t>
            </w:r>
            <w:r>
              <w:rPr>
                <w:rFonts w:cstheme="minorHAnsi"/>
              </w:rPr>
              <w:t xml:space="preserve"> stosuje się odpowiednio. </w:t>
            </w:r>
          </w:p>
        </w:tc>
      </w:tr>
    </w:tbl>
    <w:p w14:paraId="1F527900" w14:textId="77777777" w:rsidR="00060576" w:rsidRDefault="00060576" w:rsidP="00060576"/>
    <w:p w14:paraId="39F8A9FA" w14:textId="77777777" w:rsidR="002179D7" w:rsidRDefault="002179D7" w:rsidP="00060576"/>
    <w:p w14:paraId="139D9F69" w14:textId="77777777" w:rsidR="00060576" w:rsidRDefault="00DF0926" w:rsidP="00060576">
      <w:pPr>
        <w:pStyle w:val="Nagwek2"/>
        <w:numPr>
          <w:ilvl w:val="1"/>
          <w:numId w:val="1"/>
        </w:numPr>
      </w:pPr>
      <w:bookmarkStart w:id="422" w:name="_Toc534965605"/>
      <w:r>
        <w:t>Wymagania na U</w:t>
      </w:r>
      <w:r w:rsidR="00060576">
        <w:t>sługi rozwojowe Systemu</w:t>
      </w:r>
      <w:bookmarkEnd w:id="422"/>
    </w:p>
    <w:p w14:paraId="20F92C7A" w14:textId="77777777" w:rsidR="00060576" w:rsidRDefault="00060576" w:rsidP="00060576"/>
    <w:tbl>
      <w:tblPr>
        <w:tblStyle w:val="Tabela-Siatka"/>
        <w:tblW w:w="0" w:type="auto"/>
        <w:tblLook w:val="04A0" w:firstRow="1" w:lastRow="0" w:firstColumn="1" w:lastColumn="0" w:noHBand="0" w:noVBand="1"/>
      </w:tblPr>
      <w:tblGrid>
        <w:gridCol w:w="1826"/>
        <w:gridCol w:w="7094"/>
      </w:tblGrid>
      <w:tr w:rsidR="002179D7" w:rsidRPr="00DF0926" w14:paraId="4932C014" w14:textId="77777777" w:rsidTr="00BC1CEC">
        <w:trPr>
          <w:tblHeader/>
        </w:trPr>
        <w:tc>
          <w:tcPr>
            <w:tcW w:w="1838" w:type="dxa"/>
            <w:vAlign w:val="center"/>
          </w:tcPr>
          <w:p w14:paraId="122C1A0B" w14:textId="77777777" w:rsidR="002179D7" w:rsidRPr="0060272B" w:rsidRDefault="002179D7" w:rsidP="0060272B">
            <w:pPr>
              <w:jc w:val="center"/>
              <w:rPr>
                <w:b/>
              </w:rPr>
            </w:pPr>
            <w:r w:rsidRPr="0060272B">
              <w:rPr>
                <w:b/>
              </w:rPr>
              <w:t>Identyfikator wymagania</w:t>
            </w:r>
          </w:p>
        </w:tc>
        <w:tc>
          <w:tcPr>
            <w:tcW w:w="7224" w:type="dxa"/>
            <w:vAlign w:val="center"/>
          </w:tcPr>
          <w:p w14:paraId="40EFC3AE" w14:textId="77777777" w:rsidR="002179D7" w:rsidRPr="0060272B" w:rsidRDefault="002179D7" w:rsidP="00BC1CEC">
            <w:pPr>
              <w:jc w:val="center"/>
              <w:rPr>
                <w:b/>
              </w:rPr>
            </w:pPr>
            <w:r w:rsidRPr="0060272B">
              <w:rPr>
                <w:b/>
              </w:rPr>
              <w:t>Opis wymagania</w:t>
            </w:r>
          </w:p>
        </w:tc>
      </w:tr>
      <w:tr w:rsidR="002179D7" w14:paraId="713F9D1B" w14:textId="77777777" w:rsidTr="00BC1CEC">
        <w:tc>
          <w:tcPr>
            <w:tcW w:w="1838" w:type="dxa"/>
          </w:tcPr>
          <w:p w14:paraId="3AFF9F40" w14:textId="35E76AD7" w:rsidR="002179D7" w:rsidRPr="0060272B" w:rsidRDefault="0060272B" w:rsidP="002D7C20">
            <w:pPr>
              <w:jc w:val="center"/>
            </w:pPr>
            <w:r>
              <w:t>U</w:t>
            </w:r>
            <w:r w:rsidR="0069271E">
              <w:t>CBD</w:t>
            </w:r>
            <w:r>
              <w:t>-RZ-01</w:t>
            </w:r>
          </w:p>
        </w:tc>
        <w:tc>
          <w:tcPr>
            <w:tcW w:w="7224" w:type="dxa"/>
          </w:tcPr>
          <w:p w14:paraId="7B8D27DF" w14:textId="4C68658C" w:rsidR="002179D7" w:rsidRPr="0060272B" w:rsidRDefault="00581D8C" w:rsidP="00744F01">
            <w:pPr>
              <w:jc w:val="both"/>
            </w:pPr>
            <w:r>
              <w:t>W ramach Usług rozwojowych Wykonawca zobowiązany jest do wykonywania prac o charakterze analitycznym, projektowo- programistycznym oraz wdrożeniowym na z</w:t>
            </w:r>
            <w:r w:rsidR="00744F01">
              <w:t xml:space="preserve">lecenie Zamawiającego.  </w:t>
            </w:r>
          </w:p>
        </w:tc>
      </w:tr>
      <w:tr w:rsidR="00F5488C" w14:paraId="37A94AD1" w14:textId="77777777" w:rsidTr="00BC1CEC">
        <w:tc>
          <w:tcPr>
            <w:tcW w:w="1838" w:type="dxa"/>
          </w:tcPr>
          <w:p w14:paraId="45A2904E" w14:textId="6CF37D9E" w:rsidR="00F5488C" w:rsidRDefault="00744F01" w:rsidP="002D7C20">
            <w:pPr>
              <w:jc w:val="center"/>
            </w:pPr>
            <w:r>
              <w:t>U</w:t>
            </w:r>
            <w:r w:rsidR="0069271E">
              <w:t>CBD</w:t>
            </w:r>
            <w:r>
              <w:t>-RZ-02</w:t>
            </w:r>
          </w:p>
        </w:tc>
        <w:tc>
          <w:tcPr>
            <w:tcW w:w="7224" w:type="dxa"/>
          </w:tcPr>
          <w:p w14:paraId="43A56AB9" w14:textId="64C8B905" w:rsidR="00744F01" w:rsidRDefault="00F5488C" w:rsidP="00744F01">
            <w:pPr>
              <w:jc w:val="both"/>
            </w:pPr>
            <w:r w:rsidRPr="00744F01">
              <w:t>Zamawiający</w:t>
            </w:r>
            <w:r w:rsidR="00744F01">
              <w:t xml:space="preserve"> przewiduje, że pracochłonność Usług rozwojowych</w:t>
            </w:r>
            <w:r w:rsidRPr="00744F01">
              <w:t xml:space="preserve"> w okresie realizacji Umowy wyniesie 2000</w:t>
            </w:r>
            <w:r w:rsidR="00B57E2D">
              <w:t xml:space="preserve"> (dwa tysiące)</w:t>
            </w:r>
            <w:r w:rsidRPr="00744F01">
              <w:t xml:space="preserve"> roboczogodzin. </w:t>
            </w:r>
          </w:p>
          <w:p w14:paraId="51A634AF" w14:textId="77777777" w:rsidR="00744F01" w:rsidRDefault="00744F01" w:rsidP="00744F01">
            <w:pPr>
              <w:jc w:val="both"/>
            </w:pPr>
            <w:r>
              <w:t>Zamawiający jest uprawniony do zlecania realizacji Usług rozwojowych pomimo przekroczenia szacowanej pracochłonności określonej w zdaniu pierwszym.</w:t>
            </w:r>
          </w:p>
          <w:p w14:paraId="0886D515" w14:textId="3B8CD0AB" w:rsidR="00F5488C" w:rsidRDefault="00744F01" w:rsidP="00744F01">
            <w:pPr>
              <w:jc w:val="both"/>
            </w:pPr>
            <w:r>
              <w:t xml:space="preserve">Wykonawca nie ma roszczenia do Zamawiającego w sytuacji nie wykorzystania przez Zamawiającego ilości roboczogodzin określonych w zdaniu pierwszym. </w:t>
            </w:r>
          </w:p>
        </w:tc>
      </w:tr>
      <w:tr w:rsidR="00F5488C" w14:paraId="79DD269C" w14:textId="77777777" w:rsidTr="00BC1CEC">
        <w:tc>
          <w:tcPr>
            <w:tcW w:w="1838" w:type="dxa"/>
          </w:tcPr>
          <w:p w14:paraId="4E356B9A" w14:textId="79BAADC7" w:rsidR="00F5488C" w:rsidRDefault="003E36DB" w:rsidP="002D7C20">
            <w:pPr>
              <w:jc w:val="center"/>
            </w:pPr>
            <w:r>
              <w:t>U</w:t>
            </w:r>
            <w:r w:rsidR="0069271E">
              <w:t>CBD</w:t>
            </w:r>
            <w:r>
              <w:t>-RZ-03</w:t>
            </w:r>
          </w:p>
        </w:tc>
        <w:tc>
          <w:tcPr>
            <w:tcW w:w="7224" w:type="dxa"/>
          </w:tcPr>
          <w:p w14:paraId="5247E17E" w14:textId="6EFA9830" w:rsidR="00F5488C" w:rsidRPr="001E0F03" w:rsidRDefault="00F5488C" w:rsidP="001E0F03">
            <w:pPr>
              <w:jc w:val="both"/>
            </w:pPr>
            <w:r w:rsidRPr="001E0F03">
              <w:t>W</w:t>
            </w:r>
            <w:r w:rsidR="00744F01" w:rsidRPr="001E0F03">
              <w:t xml:space="preserve"> ramach Usług rozwojowych</w:t>
            </w:r>
            <w:r w:rsidRPr="001E0F03">
              <w:t xml:space="preserve"> Zamawiający może zlecać Wykonawcy prace związane z:</w:t>
            </w:r>
          </w:p>
          <w:p w14:paraId="2AA2705F" w14:textId="77777777" w:rsidR="00F5488C" w:rsidRPr="001E0F03" w:rsidRDefault="00F5488C" w:rsidP="00C707D9">
            <w:pPr>
              <w:numPr>
                <w:ilvl w:val="0"/>
                <w:numId w:val="25"/>
              </w:numPr>
              <w:jc w:val="both"/>
            </w:pPr>
            <w:r w:rsidRPr="001E0F03">
              <w:t>projektowaniem, budową i wdrażaniem modyfikacji istniejących lub nowych funkcjonalności Systemu,</w:t>
            </w:r>
          </w:p>
          <w:p w14:paraId="34BDBEEF" w14:textId="77777777" w:rsidR="00F5488C" w:rsidRPr="001E0F03" w:rsidRDefault="00F5488C" w:rsidP="00C707D9">
            <w:pPr>
              <w:numPr>
                <w:ilvl w:val="0"/>
                <w:numId w:val="25"/>
              </w:numPr>
              <w:jc w:val="both"/>
            </w:pPr>
            <w:r w:rsidRPr="001E0F03">
              <w:t>projektowaniem, budową i wdrażaniem modyfikacji, wynikających ze zmiany lub wprowadzenia nowych wymagań pozafunkcjonalnych Systemu,</w:t>
            </w:r>
          </w:p>
          <w:p w14:paraId="6E52A92B" w14:textId="60A3D4AA" w:rsidR="00F5488C" w:rsidRPr="001E0F03" w:rsidRDefault="00F5488C" w:rsidP="00C707D9">
            <w:pPr>
              <w:numPr>
                <w:ilvl w:val="0"/>
                <w:numId w:val="25"/>
              </w:numPr>
              <w:jc w:val="both"/>
            </w:pPr>
            <w:r w:rsidRPr="001E0F03">
              <w:t xml:space="preserve">projektowaniem, budową i wdrażaniem zmian </w:t>
            </w:r>
            <w:r w:rsidR="001E0F03">
              <w:t>w zakresie architektury Systemu,</w:t>
            </w:r>
          </w:p>
          <w:p w14:paraId="7430C85C" w14:textId="77777777" w:rsidR="00F5488C" w:rsidRPr="001E0F03" w:rsidRDefault="00F5488C" w:rsidP="00C707D9">
            <w:pPr>
              <w:numPr>
                <w:ilvl w:val="0"/>
                <w:numId w:val="25"/>
              </w:numPr>
              <w:jc w:val="both"/>
            </w:pPr>
            <w:r w:rsidRPr="001E0F03">
              <w:t xml:space="preserve">rekonfiguracją Systemu, </w:t>
            </w:r>
          </w:p>
          <w:p w14:paraId="0E836770" w14:textId="77777777" w:rsidR="00F5488C" w:rsidRPr="001E0F03" w:rsidRDefault="00F5488C" w:rsidP="00C707D9">
            <w:pPr>
              <w:numPr>
                <w:ilvl w:val="0"/>
                <w:numId w:val="25"/>
              </w:numPr>
              <w:jc w:val="both"/>
            </w:pPr>
            <w:r w:rsidRPr="001E0F03">
              <w:t>modyfikacją Dokumentacji Dedykowanej,</w:t>
            </w:r>
          </w:p>
          <w:p w14:paraId="6223EA75" w14:textId="21E4595D" w:rsidR="00F5488C" w:rsidRPr="00F5488C" w:rsidRDefault="00F5488C" w:rsidP="00C707D9">
            <w:pPr>
              <w:numPr>
                <w:ilvl w:val="0"/>
                <w:numId w:val="25"/>
              </w:numPr>
              <w:jc w:val="both"/>
              <w:rPr>
                <w:color w:val="70AD47" w:themeColor="accent6"/>
              </w:rPr>
            </w:pPr>
            <w:r w:rsidRPr="001E0F03">
              <w:t>szkoleniami pracowników Zamawiającego jeśli modyfikacje wprowadzon</w:t>
            </w:r>
            <w:r w:rsidR="001E0F03">
              <w:t>e w ramach Usług rozwojowych</w:t>
            </w:r>
            <w:r w:rsidRPr="001E0F03">
              <w:t xml:space="preserve"> wymagają przekazania pracownikom Zamawiającego wiedzy związanej z przedmiotem modyfikacji. </w:t>
            </w:r>
          </w:p>
          <w:p w14:paraId="726DD04E" w14:textId="01BFF9C4" w:rsidR="00F5488C" w:rsidRPr="00F5488C" w:rsidRDefault="00F5488C" w:rsidP="00BC1CEC">
            <w:pPr>
              <w:rPr>
                <w:color w:val="70AD47" w:themeColor="accent6"/>
              </w:rPr>
            </w:pPr>
          </w:p>
        </w:tc>
      </w:tr>
      <w:tr w:rsidR="00F5488C" w14:paraId="0F29858A" w14:textId="77777777" w:rsidTr="00BC1CEC">
        <w:tc>
          <w:tcPr>
            <w:tcW w:w="1838" w:type="dxa"/>
          </w:tcPr>
          <w:p w14:paraId="118E3477" w14:textId="4A8CF6AF" w:rsidR="00F5488C" w:rsidRDefault="00C32DBC" w:rsidP="002D7C20">
            <w:pPr>
              <w:jc w:val="center"/>
            </w:pPr>
            <w:r>
              <w:t>U</w:t>
            </w:r>
            <w:r w:rsidR="0069271E">
              <w:t>CBD</w:t>
            </w:r>
            <w:r>
              <w:t>-RZ-04</w:t>
            </w:r>
          </w:p>
        </w:tc>
        <w:tc>
          <w:tcPr>
            <w:tcW w:w="7224" w:type="dxa"/>
          </w:tcPr>
          <w:p w14:paraId="177F7148" w14:textId="1907E0BB" w:rsidR="00F5488C" w:rsidRPr="00F5488C" w:rsidRDefault="00C32DBC" w:rsidP="00C32DBC">
            <w:pPr>
              <w:jc w:val="both"/>
              <w:rPr>
                <w:color w:val="70AD47" w:themeColor="accent6"/>
              </w:rPr>
            </w:pPr>
            <w:r w:rsidRPr="00C32DBC">
              <w:t>Usługi rozwojowe</w:t>
            </w:r>
            <w:r w:rsidR="00F5488C" w:rsidRPr="00C32DBC">
              <w:t xml:space="preserve"> Systemu mogą wymagać wykonywania przez Wykonawcę czynności w siedzibie Zamawiającego lub w Jednostkach organizacyjnych prokuratury.</w:t>
            </w:r>
          </w:p>
        </w:tc>
      </w:tr>
      <w:tr w:rsidR="002179D7" w14:paraId="3AD13F17" w14:textId="77777777" w:rsidTr="00BC1CEC">
        <w:tc>
          <w:tcPr>
            <w:tcW w:w="1838" w:type="dxa"/>
          </w:tcPr>
          <w:p w14:paraId="307B01D5" w14:textId="68496E3D" w:rsidR="002179D7" w:rsidRPr="0060272B" w:rsidRDefault="00C32DBC" w:rsidP="002D7C20">
            <w:pPr>
              <w:jc w:val="center"/>
            </w:pPr>
            <w:r>
              <w:t>U</w:t>
            </w:r>
            <w:r w:rsidR="0069271E">
              <w:t>CBD</w:t>
            </w:r>
            <w:r>
              <w:t>-RZ-05</w:t>
            </w:r>
          </w:p>
        </w:tc>
        <w:tc>
          <w:tcPr>
            <w:tcW w:w="7224" w:type="dxa"/>
          </w:tcPr>
          <w:p w14:paraId="7A0206F1" w14:textId="250F93B9" w:rsidR="002179D7" w:rsidRPr="0060272B" w:rsidRDefault="00BB1AE7" w:rsidP="00C32DBC">
            <w:pPr>
              <w:jc w:val="both"/>
            </w:pPr>
            <w:r>
              <w:t xml:space="preserve">Usługi rozwoju Systemu będą realizowane na podstawie Zleceń przekazywanych przez Zamawiającego. Zlecenia będą przygotowywane wg wzoru zamieszczonego w </w:t>
            </w:r>
            <w:r w:rsidRPr="00A2300F">
              <w:t>załączniku</w:t>
            </w:r>
            <w:r w:rsidR="00C32DBC" w:rsidRPr="00A2300F">
              <w:t xml:space="preserve"> nr</w:t>
            </w:r>
            <w:r w:rsidRPr="00A2300F">
              <w:t xml:space="preserve"> xxx.</w:t>
            </w:r>
          </w:p>
        </w:tc>
      </w:tr>
      <w:tr w:rsidR="00F5488C" w14:paraId="4218C6B5" w14:textId="77777777" w:rsidTr="00BC1CEC">
        <w:tc>
          <w:tcPr>
            <w:tcW w:w="1838" w:type="dxa"/>
          </w:tcPr>
          <w:p w14:paraId="34CE31E7" w14:textId="646C9E30" w:rsidR="00F5488C" w:rsidRPr="0060272B" w:rsidRDefault="00C32DBC" w:rsidP="002D7C20">
            <w:pPr>
              <w:jc w:val="center"/>
            </w:pPr>
            <w:r>
              <w:lastRenderedPageBreak/>
              <w:t>U</w:t>
            </w:r>
            <w:r w:rsidR="0069271E">
              <w:t>CBD</w:t>
            </w:r>
            <w:r>
              <w:t>-RZ-06</w:t>
            </w:r>
          </w:p>
        </w:tc>
        <w:tc>
          <w:tcPr>
            <w:tcW w:w="7224" w:type="dxa"/>
          </w:tcPr>
          <w:p w14:paraId="655D29C8" w14:textId="468A38B9" w:rsidR="00F5488C" w:rsidRDefault="00F5488C" w:rsidP="00C32DBC">
            <w:pPr>
              <w:jc w:val="both"/>
            </w:pPr>
            <w:r w:rsidRPr="00C32DBC">
              <w:t xml:space="preserve">Wartość Usług </w:t>
            </w:r>
            <w:r w:rsidR="00C32DBC" w:rsidRPr="00C32DBC">
              <w:t xml:space="preserve">rozwojowych </w:t>
            </w:r>
            <w:r w:rsidRPr="00C32DBC">
              <w:t>Systemu określana jest w oparciu o ustaloną przez Strony pracochłonność (w roboczogodzinach) oraz koszt roboczogodziny określony w Ofercie (formularzu ofertowym) Wykonawcy.</w:t>
            </w:r>
          </w:p>
        </w:tc>
      </w:tr>
      <w:tr w:rsidR="00F5488C" w14:paraId="18CFD378" w14:textId="77777777" w:rsidTr="00BC1CEC">
        <w:tc>
          <w:tcPr>
            <w:tcW w:w="1838" w:type="dxa"/>
          </w:tcPr>
          <w:p w14:paraId="314958D4" w14:textId="5C226696" w:rsidR="00F5488C" w:rsidRPr="0060272B" w:rsidRDefault="00C32DBC" w:rsidP="002D7C20">
            <w:pPr>
              <w:jc w:val="center"/>
            </w:pPr>
            <w:r>
              <w:t>U</w:t>
            </w:r>
            <w:r w:rsidR="0069271E">
              <w:t>CBD</w:t>
            </w:r>
            <w:r>
              <w:t>-RZ-06</w:t>
            </w:r>
          </w:p>
        </w:tc>
        <w:tc>
          <w:tcPr>
            <w:tcW w:w="7224" w:type="dxa"/>
          </w:tcPr>
          <w:p w14:paraId="65E18C4A" w14:textId="51FDA3C1" w:rsidR="00F5488C" w:rsidRPr="00F5488C" w:rsidRDefault="00F5488C" w:rsidP="00C32DBC">
            <w:pPr>
              <w:jc w:val="both"/>
              <w:rPr>
                <w:color w:val="70AD47" w:themeColor="accent6"/>
              </w:rPr>
            </w:pPr>
            <w:r w:rsidRPr="00C32DBC">
              <w:t>Wynagrodzenie Wykonawcy z tytułu realizacji poszczególnych zleceń rozwoju Systemu ma charakter ryczałtowy. Wykonawcy nie przysługuje dodatkowe wynagrodzenie w przypadku gdy rzeczywista pracochłonność Usługi rozwoj</w:t>
            </w:r>
            <w:r w:rsidR="00C32DBC" w:rsidRPr="00C32DBC">
              <w:t>owych</w:t>
            </w:r>
            <w:r w:rsidRPr="00C32DBC">
              <w:t xml:space="preserve"> Systemu ok</w:t>
            </w:r>
            <w:r w:rsidR="00C32DBC" w:rsidRPr="00C32DBC">
              <w:t>aże się wyższa niż określona w Z</w:t>
            </w:r>
            <w:r w:rsidRPr="00C32DBC">
              <w:t>l</w:t>
            </w:r>
            <w:r w:rsidR="00C32DBC" w:rsidRPr="00C32DBC">
              <w:t>eceniu realizacji Usługi rozwojowej</w:t>
            </w:r>
            <w:r w:rsidRPr="00C32DBC">
              <w:t xml:space="preserve"> Systemu.       </w:t>
            </w:r>
          </w:p>
        </w:tc>
      </w:tr>
      <w:tr w:rsidR="00F5488C" w14:paraId="5BC89A0E" w14:textId="77777777" w:rsidTr="00BC1CEC">
        <w:tc>
          <w:tcPr>
            <w:tcW w:w="1838" w:type="dxa"/>
          </w:tcPr>
          <w:p w14:paraId="542C2790" w14:textId="0D29F7DF" w:rsidR="00F5488C" w:rsidRPr="0060272B" w:rsidRDefault="00C32DBC" w:rsidP="002D7C20">
            <w:pPr>
              <w:jc w:val="center"/>
            </w:pPr>
            <w:r>
              <w:t>U</w:t>
            </w:r>
            <w:r w:rsidR="0069271E">
              <w:t>CBD</w:t>
            </w:r>
            <w:r>
              <w:t>-RZ-07</w:t>
            </w:r>
          </w:p>
        </w:tc>
        <w:tc>
          <w:tcPr>
            <w:tcW w:w="7224" w:type="dxa"/>
          </w:tcPr>
          <w:p w14:paraId="4EE9A936" w14:textId="77C43E84" w:rsidR="00F5488C" w:rsidRPr="00C32DBC" w:rsidRDefault="00C32DBC" w:rsidP="00C32DBC">
            <w:pPr>
              <w:tabs>
                <w:tab w:val="left" w:pos="1252"/>
              </w:tabs>
              <w:jc w:val="both"/>
            </w:pPr>
            <w:r w:rsidRPr="00C32DBC">
              <w:t>Przed Z</w:t>
            </w:r>
            <w:r w:rsidR="00F5488C" w:rsidRPr="00C32DBC">
              <w:t xml:space="preserve">leceniem Wykonawcy Usług </w:t>
            </w:r>
            <w:r w:rsidRPr="00C32DBC">
              <w:t xml:space="preserve">rozwojowych </w:t>
            </w:r>
            <w:r w:rsidR="00F5488C" w:rsidRPr="00C32DBC">
              <w:t>Systemu Zamawiający kieruje do Wykonawcy opis planowanej modyfikacji określając co najmniej:</w:t>
            </w:r>
          </w:p>
          <w:p w14:paraId="750D4F09" w14:textId="77777777" w:rsidR="00F5488C" w:rsidRPr="00C32DBC" w:rsidRDefault="00F5488C" w:rsidP="00C707D9">
            <w:pPr>
              <w:numPr>
                <w:ilvl w:val="0"/>
                <w:numId w:val="26"/>
              </w:numPr>
              <w:tabs>
                <w:tab w:val="left" w:pos="1252"/>
              </w:tabs>
              <w:jc w:val="both"/>
            </w:pPr>
            <w:r w:rsidRPr="00C32DBC">
              <w:t>zakres modyfikacji dotychczasowych funkcjonalności lub opis planowanych do wdrożenia nowych funkcjonalności, jeśli planowane zmiany dotyczą funkcjonalności Systemu,</w:t>
            </w:r>
          </w:p>
          <w:p w14:paraId="1A9E04FB" w14:textId="77777777" w:rsidR="00F5488C" w:rsidRPr="00C32DBC" w:rsidRDefault="00F5488C" w:rsidP="00C707D9">
            <w:pPr>
              <w:numPr>
                <w:ilvl w:val="0"/>
                <w:numId w:val="26"/>
              </w:numPr>
              <w:tabs>
                <w:tab w:val="left" w:pos="1252"/>
              </w:tabs>
              <w:jc w:val="both"/>
            </w:pPr>
            <w:r w:rsidRPr="00C32DBC">
              <w:t xml:space="preserve">zakres innych modyfikacji Systemu planowanych do wdrożenia, jeśli planowane zmiany dotyczą innych niż funkcjonalności elementów Systemu, </w:t>
            </w:r>
          </w:p>
          <w:p w14:paraId="3B31DCA3" w14:textId="77777777" w:rsidR="00F5488C" w:rsidRPr="00C32DBC" w:rsidRDefault="00F5488C" w:rsidP="00C707D9">
            <w:pPr>
              <w:numPr>
                <w:ilvl w:val="0"/>
                <w:numId w:val="26"/>
              </w:numPr>
              <w:tabs>
                <w:tab w:val="left" w:pos="1252"/>
              </w:tabs>
              <w:jc w:val="both"/>
            </w:pPr>
            <w:r w:rsidRPr="00C32DBC">
              <w:t>zakres modyfikacji Dokumentacji Dedykowanej, jeśli planowane zmiany dotyczą wyłącznie Dokumentacji Dedykowanej,</w:t>
            </w:r>
          </w:p>
          <w:p w14:paraId="02EA2FB0" w14:textId="77777777" w:rsidR="00F5488C" w:rsidRPr="00C32DBC" w:rsidRDefault="00F5488C" w:rsidP="00C707D9">
            <w:pPr>
              <w:numPr>
                <w:ilvl w:val="0"/>
                <w:numId w:val="26"/>
              </w:numPr>
              <w:tabs>
                <w:tab w:val="left" w:pos="1252"/>
              </w:tabs>
              <w:jc w:val="both"/>
            </w:pPr>
            <w:r w:rsidRPr="00C32DBC">
              <w:t>wykaz produktów, które, będą podlegać modyfikacji lub dostarczeniu  Wykonawcę w wyniku realizacji Usługi rozwoju Systemu,</w:t>
            </w:r>
          </w:p>
          <w:p w14:paraId="6D341793" w14:textId="77777777" w:rsidR="00F5488C" w:rsidRPr="00C32DBC" w:rsidRDefault="00F5488C" w:rsidP="00C707D9">
            <w:pPr>
              <w:numPr>
                <w:ilvl w:val="0"/>
                <w:numId w:val="26"/>
              </w:numPr>
              <w:tabs>
                <w:tab w:val="left" w:pos="1252"/>
              </w:tabs>
              <w:jc w:val="both"/>
            </w:pPr>
            <w:r w:rsidRPr="00C32DBC">
              <w:t>maksymalny termin realizacji Usługi rozwoju Systemu wraz z harmonogramem realizacji Usługi rozwoju Systemu, określającym kamienie milowe realizacji Usługi rozwoju Systemu,</w:t>
            </w:r>
          </w:p>
          <w:p w14:paraId="02795BCB" w14:textId="77777777" w:rsidR="00F5488C" w:rsidRPr="00C32DBC" w:rsidRDefault="00F5488C" w:rsidP="00C707D9">
            <w:pPr>
              <w:numPr>
                <w:ilvl w:val="0"/>
                <w:numId w:val="26"/>
              </w:numPr>
              <w:tabs>
                <w:tab w:val="left" w:pos="1252"/>
              </w:tabs>
              <w:jc w:val="both"/>
            </w:pPr>
            <w:r w:rsidRPr="00C32DBC">
              <w:t xml:space="preserve">minimalne wymagania co do składu zespołu realizującego Usługę rozwoju Systemu.  </w:t>
            </w:r>
          </w:p>
          <w:p w14:paraId="3DD7C55D" w14:textId="40630265" w:rsidR="00F5488C" w:rsidRPr="00C32DBC" w:rsidRDefault="00F5488C" w:rsidP="00C32DBC">
            <w:pPr>
              <w:tabs>
                <w:tab w:val="left" w:pos="1252"/>
              </w:tabs>
              <w:jc w:val="both"/>
            </w:pPr>
            <w:r w:rsidRPr="00C32DBC">
              <w:t xml:space="preserve">Wykonawca w terminie do 7 dni od dnia otrzymania opisu planowanej modyfikacji może zwrócić się do Zamawiającego o doprecyzowanie opisu planowanej modyfikacji udzielenie dodatkowych informacji lub wprowadzenie zmian w opisie planowanej modyfikacji. </w:t>
            </w:r>
          </w:p>
          <w:p w14:paraId="3CF69BED" w14:textId="4381DDFF" w:rsidR="00F5488C" w:rsidRPr="00F5488C" w:rsidRDefault="00F5488C" w:rsidP="00F5488C">
            <w:pPr>
              <w:tabs>
                <w:tab w:val="left" w:pos="1252"/>
              </w:tabs>
              <w:rPr>
                <w:color w:val="70AD47" w:themeColor="accent6"/>
              </w:rPr>
            </w:pPr>
          </w:p>
        </w:tc>
      </w:tr>
      <w:tr w:rsidR="00BB1AE7" w14:paraId="1AC7DB30" w14:textId="77777777" w:rsidTr="009F648B">
        <w:tc>
          <w:tcPr>
            <w:tcW w:w="1838" w:type="dxa"/>
          </w:tcPr>
          <w:p w14:paraId="69352F0E" w14:textId="6E62F96A" w:rsidR="00BB1AE7" w:rsidRDefault="00C32DBC" w:rsidP="002D7C20">
            <w:pPr>
              <w:jc w:val="center"/>
            </w:pPr>
            <w:r>
              <w:t>U</w:t>
            </w:r>
            <w:r w:rsidR="0069271E">
              <w:t>CBD</w:t>
            </w:r>
            <w:r>
              <w:t>-RZ-08</w:t>
            </w:r>
          </w:p>
        </w:tc>
        <w:tc>
          <w:tcPr>
            <w:tcW w:w="7224" w:type="dxa"/>
          </w:tcPr>
          <w:p w14:paraId="385B1F2D" w14:textId="555E420C" w:rsidR="00BB1AE7" w:rsidRDefault="00F5488C" w:rsidP="00A2300F">
            <w:pPr>
              <w:tabs>
                <w:tab w:val="left" w:pos="1039"/>
              </w:tabs>
              <w:jc w:val="both"/>
            </w:pPr>
            <w:r w:rsidRPr="00C32DBC">
              <w:t>Wykonawca w terminie  14 dni od dnia otrzymania opisu planowanej modyfikacji lub od dnia otrzymania odpowiedzi Zamawiające</w:t>
            </w:r>
            <w:r w:rsidR="00A413F6" w:rsidRPr="00C32DBC">
              <w:t>go na wniosek, ok</w:t>
            </w:r>
            <w:r w:rsidR="00C32DBC">
              <w:t xml:space="preserve">reślony w </w:t>
            </w:r>
            <w:r w:rsidR="00A413F6" w:rsidRPr="00C32DBC">
              <w:t xml:space="preserve">wymaganiu </w:t>
            </w:r>
            <w:r w:rsidR="00C32DBC" w:rsidRPr="00C32DBC">
              <w:t>U</w:t>
            </w:r>
            <w:r w:rsidR="00A2300F">
              <w:t>CBD</w:t>
            </w:r>
            <w:r w:rsidR="00C32DBC" w:rsidRPr="00C32DBC">
              <w:t>-RZ-07</w:t>
            </w:r>
            <w:r w:rsidRPr="00C32DBC">
              <w:t>, przedstawia Zamawiającemu informację o zakładanej pracochłonności wykonania Usługi rozwoju Systemu.</w:t>
            </w:r>
          </w:p>
        </w:tc>
      </w:tr>
      <w:tr w:rsidR="00A413F6" w14:paraId="211DAC6A" w14:textId="77777777" w:rsidTr="009F648B">
        <w:tc>
          <w:tcPr>
            <w:tcW w:w="1838" w:type="dxa"/>
          </w:tcPr>
          <w:p w14:paraId="79D29B6F" w14:textId="418920A1" w:rsidR="00A413F6" w:rsidRDefault="00C32DBC" w:rsidP="002D7C20">
            <w:pPr>
              <w:jc w:val="center"/>
            </w:pPr>
            <w:r>
              <w:t>U</w:t>
            </w:r>
            <w:r w:rsidR="0069271E">
              <w:t>CBD</w:t>
            </w:r>
            <w:r>
              <w:t>-RZ-09</w:t>
            </w:r>
          </w:p>
        </w:tc>
        <w:tc>
          <w:tcPr>
            <w:tcW w:w="7224" w:type="dxa"/>
          </w:tcPr>
          <w:p w14:paraId="6022C8B9" w14:textId="77777777" w:rsidR="00A413F6" w:rsidRPr="00C32DBC" w:rsidRDefault="00A413F6" w:rsidP="00C32DBC">
            <w:pPr>
              <w:tabs>
                <w:tab w:val="left" w:pos="1039"/>
              </w:tabs>
              <w:jc w:val="both"/>
            </w:pPr>
            <w:r w:rsidRPr="00C32DBC">
              <w:t>Wykonawca określa pracochłonność wykonania Usługi rozwoju w roboczogodzinach przy założeniu wykonania Usługi przy zachowaniu należytej staranności, przy uwzględnieniu profesjonalnego charakteru działalności;</w:t>
            </w:r>
          </w:p>
          <w:p w14:paraId="1FA1E6BD" w14:textId="71A524E6" w:rsidR="00A413F6" w:rsidRPr="00A413F6" w:rsidRDefault="00A413F6" w:rsidP="00C32DBC">
            <w:pPr>
              <w:tabs>
                <w:tab w:val="left" w:pos="1039"/>
              </w:tabs>
              <w:jc w:val="both"/>
              <w:rPr>
                <w:color w:val="70AD47" w:themeColor="accent6"/>
              </w:rPr>
            </w:pPr>
            <w:r w:rsidRPr="00C32DBC">
              <w:t>przy wykorzystaniu najbardziej aktualnej wiedzy technicznej oraz najbardziej aktualnych standardów organizacyjnych, przy wykorzystaniu całego posiadanego doświadczenia.</w:t>
            </w:r>
          </w:p>
        </w:tc>
      </w:tr>
      <w:tr w:rsidR="00A413F6" w14:paraId="668D188F" w14:textId="77777777" w:rsidTr="009F648B">
        <w:tc>
          <w:tcPr>
            <w:tcW w:w="1838" w:type="dxa"/>
          </w:tcPr>
          <w:p w14:paraId="2B8B4789" w14:textId="02F49C76" w:rsidR="00A413F6" w:rsidRDefault="00C32DBC" w:rsidP="002D7C20">
            <w:pPr>
              <w:jc w:val="center"/>
            </w:pPr>
            <w:r>
              <w:t>U</w:t>
            </w:r>
            <w:r w:rsidR="0069271E">
              <w:t>CBD</w:t>
            </w:r>
            <w:r>
              <w:t>-RZ-10</w:t>
            </w:r>
          </w:p>
        </w:tc>
        <w:tc>
          <w:tcPr>
            <w:tcW w:w="7224" w:type="dxa"/>
          </w:tcPr>
          <w:p w14:paraId="4DF411FF" w14:textId="77777777" w:rsidR="00A413F6" w:rsidRPr="00C32DBC" w:rsidRDefault="00A413F6" w:rsidP="00C32DBC">
            <w:pPr>
              <w:tabs>
                <w:tab w:val="left" w:pos="1039"/>
              </w:tabs>
              <w:jc w:val="both"/>
            </w:pPr>
            <w:r w:rsidRPr="00C32DBC">
              <w:t xml:space="preserve">Wykonawca może wskazać na brak możliwości realizacji zlecenia z przyczyn technicznych lub na brak możliwości realizacji zlecenia w terminie wskazanym przez Zamawiającego uzasadniając swoje stanowisko. Wykonawca składa wskazane tu oświadczenie Zamawiającemu w formie pisemnej. </w:t>
            </w:r>
          </w:p>
          <w:p w14:paraId="194426B1" w14:textId="77777777" w:rsidR="00A413F6" w:rsidRDefault="00A413F6" w:rsidP="00A413F6">
            <w:pPr>
              <w:tabs>
                <w:tab w:val="left" w:pos="1039"/>
              </w:tabs>
              <w:rPr>
                <w:color w:val="70AD47" w:themeColor="accent6"/>
              </w:rPr>
            </w:pPr>
          </w:p>
        </w:tc>
      </w:tr>
      <w:tr w:rsidR="00A413F6" w14:paraId="391F8882" w14:textId="77777777" w:rsidTr="009F648B">
        <w:tc>
          <w:tcPr>
            <w:tcW w:w="1838" w:type="dxa"/>
          </w:tcPr>
          <w:p w14:paraId="095ED748" w14:textId="4787D983" w:rsidR="00A413F6" w:rsidRDefault="00C32DBC" w:rsidP="002D7C20">
            <w:pPr>
              <w:jc w:val="center"/>
            </w:pPr>
            <w:r>
              <w:t>U</w:t>
            </w:r>
            <w:r w:rsidR="0069271E">
              <w:t>CBD</w:t>
            </w:r>
            <w:r>
              <w:t>-RZ-11</w:t>
            </w:r>
          </w:p>
        </w:tc>
        <w:tc>
          <w:tcPr>
            <w:tcW w:w="7224" w:type="dxa"/>
          </w:tcPr>
          <w:p w14:paraId="16759D48" w14:textId="34C6BE1E" w:rsidR="00A413F6" w:rsidRPr="00A413F6" w:rsidRDefault="00A413F6" w:rsidP="00C32DBC">
            <w:pPr>
              <w:tabs>
                <w:tab w:val="left" w:pos="1390"/>
              </w:tabs>
              <w:jc w:val="both"/>
              <w:rPr>
                <w:color w:val="70AD47" w:themeColor="accent6"/>
              </w:rPr>
            </w:pPr>
            <w:r w:rsidRPr="00C32DBC">
              <w:t>Jeśli Zamawiający uzna, że oszacowanie pracochłonności lub sta</w:t>
            </w:r>
            <w:r w:rsidR="00C32DBC" w:rsidRPr="00C32DBC">
              <w:t>nowisko w sprawie wykonalności Z</w:t>
            </w:r>
            <w:r w:rsidRPr="00C32DBC">
              <w:t xml:space="preserve">lecenia przedstawione przez Wykonawcę jest nieprawidłowe może zwrócić się o opinię do niezależnego eksperta z dziedziny budowy systemów informatycznych (osoba wpisana na listę biegłych sądowych, Izba Rzeczoznawców Polskiego Towarzystwa Informatycznego, ekspert Polskiej  Izby Informatyki i Telekomunikacji). W przypadku gdy opinia eksperta potwierdzi nieprawidłowość stanowiska Wykonawcy, Wykonawca będzie zobowiązany wykonać zlecenie zgodnie z rekomendacją eksperta w </w:t>
            </w:r>
            <w:r w:rsidRPr="00C32DBC">
              <w:lastRenderedPageBreak/>
              <w:t>zakresie maksymalnej pracochłonności albo wykonalności zlecenia oraz Wykonawca zobowiązany będzie pokryć koszty wykonania ekspertyzy, które będą potrącone z Wynagrodzenia Wykonawcy z tytułu wykonania Umowy.</w:t>
            </w:r>
          </w:p>
        </w:tc>
      </w:tr>
      <w:tr w:rsidR="00A413F6" w14:paraId="480CAD0A" w14:textId="77777777" w:rsidTr="009F648B">
        <w:tc>
          <w:tcPr>
            <w:tcW w:w="1838" w:type="dxa"/>
          </w:tcPr>
          <w:p w14:paraId="2BFF98D6" w14:textId="2180BADD" w:rsidR="00A413F6" w:rsidRDefault="00225B48" w:rsidP="002D7C20">
            <w:pPr>
              <w:jc w:val="center"/>
            </w:pPr>
            <w:r>
              <w:lastRenderedPageBreak/>
              <w:t>U</w:t>
            </w:r>
            <w:r w:rsidR="0069271E">
              <w:t>CBD</w:t>
            </w:r>
            <w:r>
              <w:t>-RZ-12</w:t>
            </w:r>
          </w:p>
        </w:tc>
        <w:tc>
          <w:tcPr>
            <w:tcW w:w="7224" w:type="dxa"/>
          </w:tcPr>
          <w:p w14:paraId="295734A5" w14:textId="0A285F23" w:rsidR="00A413F6" w:rsidRPr="00C32DBC" w:rsidRDefault="00A413F6" w:rsidP="00C32DBC">
            <w:pPr>
              <w:tabs>
                <w:tab w:val="left" w:pos="1390"/>
              </w:tabs>
              <w:jc w:val="both"/>
            </w:pPr>
            <w:r w:rsidRPr="00C32DBC">
              <w:t>Po otrzymaniu stanowiska W</w:t>
            </w:r>
            <w:r w:rsidR="00C32DBC" w:rsidRPr="00C32DBC">
              <w:t xml:space="preserve">ykonawcy, o którym mowa w </w:t>
            </w:r>
            <w:r w:rsidRPr="00C32DBC">
              <w:t xml:space="preserve">wymaganiu </w:t>
            </w:r>
            <w:r w:rsidR="00C32DBC" w:rsidRPr="00C32DBC">
              <w:t>U</w:t>
            </w:r>
            <w:r w:rsidR="00BB71A2">
              <w:t>CBD</w:t>
            </w:r>
            <w:r w:rsidR="00C32DBC" w:rsidRPr="00C32DBC">
              <w:t xml:space="preserve">-RZ-09 </w:t>
            </w:r>
            <w:r w:rsidRPr="00C32DBC">
              <w:t xml:space="preserve">lub opinii </w:t>
            </w:r>
            <w:r w:rsidR="00C32DBC" w:rsidRPr="00C32DBC">
              <w:t xml:space="preserve">eksperta, o której mowa w </w:t>
            </w:r>
            <w:r w:rsidRPr="00C32DBC">
              <w:t xml:space="preserve">wymaganiu </w:t>
            </w:r>
            <w:r w:rsidR="00C32DBC" w:rsidRPr="00C32DBC">
              <w:t>U</w:t>
            </w:r>
            <w:r w:rsidR="00BB71A2">
              <w:t>CBD</w:t>
            </w:r>
            <w:r w:rsidR="00C32DBC" w:rsidRPr="00C32DBC">
              <w:t xml:space="preserve">-RZ-11 </w:t>
            </w:r>
            <w:r w:rsidRPr="00C32DBC">
              <w:t>Zamawiający składa pisemne zlecenie wykonania Usługi, zawierające:</w:t>
            </w:r>
          </w:p>
          <w:p w14:paraId="118B79E2" w14:textId="098E48EB" w:rsidR="00A413F6" w:rsidRPr="00C32DBC" w:rsidRDefault="00A413F6" w:rsidP="00C707D9">
            <w:pPr>
              <w:numPr>
                <w:ilvl w:val="0"/>
                <w:numId w:val="27"/>
              </w:numPr>
              <w:tabs>
                <w:tab w:val="left" w:pos="1390"/>
              </w:tabs>
              <w:ind w:left="459"/>
              <w:jc w:val="both"/>
            </w:pPr>
            <w:r w:rsidRPr="00C32DBC">
              <w:t>opis planowanej modyfikacji, uwzględniający dokonane uzgodnienia,</w:t>
            </w:r>
          </w:p>
          <w:p w14:paraId="2ECF81B5" w14:textId="37BA7609" w:rsidR="00A413F6" w:rsidRPr="00C32DBC" w:rsidRDefault="00A413F6" w:rsidP="00C707D9">
            <w:pPr>
              <w:numPr>
                <w:ilvl w:val="0"/>
                <w:numId w:val="27"/>
              </w:numPr>
              <w:tabs>
                <w:tab w:val="left" w:pos="1390"/>
              </w:tabs>
              <w:ind w:left="459"/>
              <w:jc w:val="both"/>
            </w:pPr>
            <w:r w:rsidRPr="00C32DBC">
              <w:t xml:space="preserve">wynagrodzenie Wykonawcy, określone na podstawie liczby roboczogodzin, wskazanej w oświadczeniu Wykonawcy lub w opinii </w:t>
            </w:r>
            <w:r w:rsidR="00C32DBC">
              <w:t xml:space="preserve">eksperta, o której mowa w </w:t>
            </w:r>
            <w:r w:rsidRPr="00C32DBC">
              <w:t xml:space="preserve">wymaganiu </w:t>
            </w:r>
            <w:r w:rsidR="00C32DBC">
              <w:t>U</w:t>
            </w:r>
            <w:r w:rsidR="00BB71A2">
              <w:t>CBD</w:t>
            </w:r>
            <w:r w:rsidR="00C32DBC">
              <w:t xml:space="preserve">-RZ-11 </w:t>
            </w:r>
            <w:r w:rsidRPr="00C32DBC">
              <w:t>oraz kosztu roboczogodziny określonego w Ofercie (formularzu ofertowym) Wykonawcy,</w:t>
            </w:r>
          </w:p>
          <w:p w14:paraId="69AFD5D7" w14:textId="77777777" w:rsidR="00A413F6" w:rsidRPr="00C32DBC" w:rsidRDefault="00A413F6" w:rsidP="00C707D9">
            <w:pPr>
              <w:numPr>
                <w:ilvl w:val="0"/>
                <w:numId w:val="27"/>
              </w:numPr>
              <w:tabs>
                <w:tab w:val="left" w:pos="1390"/>
              </w:tabs>
              <w:ind w:left="459"/>
              <w:jc w:val="both"/>
            </w:pPr>
            <w:r w:rsidRPr="00C32DBC">
              <w:t xml:space="preserve">maksymalny termin realizacji zlecenia Usługi rozwoju Systemu.   </w:t>
            </w:r>
          </w:p>
          <w:p w14:paraId="079707A3" w14:textId="77777777" w:rsidR="00A413F6" w:rsidRPr="00A413F6" w:rsidRDefault="00A413F6" w:rsidP="00A413F6">
            <w:pPr>
              <w:tabs>
                <w:tab w:val="left" w:pos="1390"/>
              </w:tabs>
              <w:rPr>
                <w:color w:val="70AD47" w:themeColor="accent6"/>
              </w:rPr>
            </w:pPr>
          </w:p>
        </w:tc>
      </w:tr>
      <w:tr w:rsidR="00A413F6" w14:paraId="6B90DF14" w14:textId="77777777" w:rsidTr="009F648B">
        <w:tc>
          <w:tcPr>
            <w:tcW w:w="1838" w:type="dxa"/>
          </w:tcPr>
          <w:p w14:paraId="5CAD6BC6" w14:textId="66BFEFEC" w:rsidR="00A413F6" w:rsidRDefault="003B741E" w:rsidP="002D7C20">
            <w:pPr>
              <w:jc w:val="center"/>
            </w:pPr>
            <w:r>
              <w:t>U</w:t>
            </w:r>
            <w:r w:rsidR="0069271E">
              <w:t>CBD</w:t>
            </w:r>
            <w:r>
              <w:t>-RZ-13</w:t>
            </w:r>
          </w:p>
        </w:tc>
        <w:tc>
          <w:tcPr>
            <w:tcW w:w="7224" w:type="dxa"/>
          </w:tcPr>
          <w:p w14:paraId="3D8EE67B" w14:textId="1BE6AEFD" w:rsidR="00A413F6" w:rsidRPr="003B741E" w:rsidRDefault="00A413F6" w:rsidP="003B741E">
            <w:pPr>
              <w:tabs>
                <w:tab w:val="left" w:pos="1390"/>
              </w:tabs>
              <w:jc w:val="both"/>
            </w:pPr>
            <w:r w:rsidRPr="003B741E">
              <w:t>Wykonawca przystępuje do realizacji zlecenia w terminie określonym wzleceniu wykonania Usługi, nie krótszym niż 14 dni od dnia zlecenia Wykonania Usługi przez Wykonawcę lub w terminie 14 dni od dnia otrzymania zlecenia wykonania Usługi jeśli termin rozpoczęcia prac nie został określony w tym oświadczeniu.</w:t>
            </w:r>
          </w:p>
          <w:p w14:paraId="040C6BD1" w14:textId="77777777" w:rsidR="00A413F6" w:rsidRPr="00A413F6" w:rsidRDefault="00A413F6" w:rsidP="00A413F6">
            <w:pPr>
              <w:tabs>
                <w:tab w:val="left" w:pos="1390"/>
              </w:tabs>
              <w:rPr>
                <w:color w:val="70AD47" w:themeColor="accent6"/>
              </w:rPr>
            </w:pPr>
          </w:p>
        </w:tc>
      </w:tr>
      <w:tr w:rsidR="00F5488C" w14:paraId="6DF07628" w14:textId="77777777" w:rsidTr="00A413F6">
        <w:tc>
          <w:tcPr>
            <w:tcW w:w="1838" w:type="dxa"/>
          </w:tcPr>
          <w:p w14:paraId="53F195E5" w14:textId="572421FC" w:rsidR="00F5488C" w:rsidRDefault="003B741E" w:rsidP="002D7C20">
            <w:pPr>
              <w:jc w:val="center"/>
            </w:pPr>
            <w:r>
              <w:t>U</w:t>
            </w:r>
            <w:r w:rsidR="0069271E">
              <w:t>CBD</w:t>
            </w:r>
            <w:r>
              <w:t>-RZ-14</w:t>
            </w:r>
          </w:p>
        </w:tc>
        <w:tc>
          <w:tcPr>
            <w:tcW w:w="7224" w:type="dxa"/>
          </w:tcPr>
          <w:p w14:paraId="7610649B" w14:textId="12EFCD38" w:rsidR="00F5488C" w:rsidRDefault="003B741E" w:rsidP="002D7C20">
            <w:r w:rsidRPr="00325BF5">
              <w:rPr>
                <w:rFonts w:cstheme="minorHAnsi"/>
              </w:rPr>
              <w:t>W przypadku gdy inne Zlecenie dotyczy przygotowania Nowej wersji Systemu wymagania U</w:t>
            </w:r>
            <w:r w:rsidR="002D7C20">
              <w:rPr>
                <w:rFonts w:cstheme="minorHAnsi"/>
              </w:rPr>
              <w:t>SDA</w:t>
            </w:r>
            <w:r w:rsidRPr="00325BF5">
              <w:rPr>
                <w:rFonts w:cstheme="minorHAnsi"/>
              </w:rPr>
              <w:t>-UU-15, U</w:t>
            </w:r>
            <w:r w:rsidR="002D7C20">
              <w:rPr>
                <w:rFonts w:cstheme="minorHAnsi"/>
              </w:rPr>
              <w:t>SDA</w:t>
            </w:r>
            <w:r w:rsidRPr="00325BF5">
              <w:rPr>
                <w:rFonts w:cstheme="minorHAnsi"/>
              </w:rPr>
              <w:t>-UU-16 i U</w:t>
            </w:r>
            <w:r w:rsidR="002D7C20">
              <w:rPr>
                <w:rFonts w:cstheme="minorHAnsi"/>
              </w:rPr>
              <w:t>SDA</w:t>
            </w:r>
            <w:r w:rsidRPr="00325BF5">
              <w:rPr>
                <w:rFonts w:cstheme="minorHAnsi"/>
              </w:rPr>
              <w:t>-UU-17 stosuje się odpowiednio.</w:t>
            </w:r>
          </w:p>
        </w:tc>
      </w:tr>
      <w:tr w:rsidR="00BB1AE7" w14:paraId="5F8BE558" w14:textId="77777777" w:rsidTr="009F648B">
        <w:tc>
          <w:tcPr>
            <w:tcW w:w="1838" w:type="dxa"/>
          </w:tcPr>
          <w:p w14:paraId="53E5A638" w14:textId="37620FCF" w:rsidR="00BB1AE7" w:rsidRDefault="003B741E" w:rsidP="002D7C20">
            <w:pPr>
              <w:jc w:val="center"/>
            </w:pPr>
            <w:r>
              <w:t>U</w:t>
            </w:r>
            <w:r w:rsidR="0069271E">
              <w:t>CBD</w:t>
            </w:r>
            <w:r>
              <w:t>-RZ-15</w:t>
            </w:r>
          </w:p>
        </w:tc>
        <w:tc>
          <w:tcPr>
            <w:tcW w:w="7224" w:type="dxa"/>
          </w:tcPr>
          <w:p w14:paraId="2C26976C" w14:textId="17A75D37" w:rsidR="00BB1AE7" w:rsidRDefault="00BB1AE7" w:rsidP="003B741E">
            <w:pPr>
              <w:jc w:val="both"/>
            </w:pPr>
            <w:r>
              <w:t xml:space="preserve">Za czas realizacji Zlecenia </w:t>
            </w:r>
            <w:r w:rsidR="003B741E">
              <w:t xml:space="preserve">rozwojowego </w:t>
            </w:r>
            <w:r>
              <w:t>uważa się okres od otrzymania przez Wykonawcę Zlecenia od Za</w:t>
            </w:r>
            <w:r w:rsidR="003B741E">
              <w:t>mawiającego do momentu akceptacji</w:t>
            </w:r>
            <w:r>
              <w:t xml:space="preserve"> przez Zam</w:t>
            </w:r>
            <w:r w:rsidR="003B741E">
              <w:t>awiającego Nowej wersji Systemu.</w:t>
            </w:r>
          </w:p>
        </w:tc>
      </w:tr>
    </w:tbl>
    <w:p w14:paraId="18020A22" w14:textId="77777777" w:rsidR="00060576" w:rsidRDefault="00060576" w:rsidP="00060576"/>
    <w:p w14:paraId="214B8488" w14:textId="77777777" w:rsidR="002179D7" w:rsidRDefault="002179D7" w:rsidP="00060576"/>
    <w:p w14:paraId="69282880" w14:textId="77777777" w:rsidR="00060576" w:rsidRDefault="00DF0926" w:rsidP="00060576">
      <w:pPr>
        <w:pStyle w:val="Nagwek2"/>
        <w:numPr>
          <w:ilvl w:val="1"/>
          <w:numId w:val="1"/>
        </w:numPr>
      </w:pPr>
      <w:bookmarkStart w:id="423" w:name="_Toc534965606"/>
      <w:r>
        <w:t>Wymagania na U</w:t>
      </w:r>
      <w:r w:rsidR="00060576">
        <w:t>sługi rozbudowy Systemu</w:t>
      </w:r>
      <w:bookmarkEnd w:id="423"/>
    </w:p>
    <w:p w14:paraId="44A6A133" w14:textId="77777777" w:rsidR="00060576" w:rsidRPr="0069271E" w:rsidRDefault="00060576" w:rsidP="0069271E">
      <w:pPr>
        <w:spacing w:line="240" w:lineRule="auto"/>
      </w:pPr>
    </w:p>
    <w:p w14:paraId="11248EB8" w14:textId="6A5D0156" w:rsidR="0069271E" w:rsidRPr="0069271E"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color w:val="3D3D3D"/>
          <w:w w:val="105"/>
        </w:rPr>
      </w:pPr>
      <w:r w:rsidRPr="0069271E">
        <w:rPr>
          <w:color w:val="3D3D3D"/>
          <w:w w:val="105"/>
        </w:rPr>
        <w:t>W ramach rozbudowy Systemu Wykonawca opracuje, uruchomi i wdrożenie nowego Modułu Gromadzenia i Analizy Danych bazy CBD-2 (MGAD-CBD-2) dla potrzeb systemu CBD-SIP-PK. Funkcjonalnie moduł MGAD-CBD-2 zastąpi dotychczasowe rozwiązania w zakresie:</w:t>
      </w:r>
    </w:p>
    <w:p w14:paraId="4283F57F" w14:textId="77777777" w:rsidR="0069271E" w:rsidRPr="0069271E" w:rsidRDefault="0069271E" w:rsidP="00C707D9">
      <w:pPr>
        <w:pStyle w:val="Akapitzlist"/>
        <w:widowControl w:val="0"/>
        <w:numPr>
          <w:ilvl w:val="3"/>
          <w:numId w:val="65"/>
        </w:numPr>
        <w:tabs>
          <w:tab w:val="left" w:pos="993"/>
        </w:tabs>
        <w:autoSpaceDE w:val="0"/>
        <w:autoSpaceDN w:val="0"/>
        <w:spacing w:after="0" w:line="240" w:lineRule="auto"/>
        <w:ind w:left="1701" w:right="110" w:hanging="425"/>
        <w:contextualSpacing w:val="0"/>
        <w:jc w:val="both"/>
        <w:rPr>
          <w:color w:val="3D3D3D"/>
          <w:w w:val="105"/>
        </w:rPr>
      </w:pPr>
      <w:r w:rsidRPr="0069271E">
        <w:rPr>
          <w:color w:val="3D3D3D"/>
          <w:w w:val="105"/>
        </w:rPr>
        <w:t>tworzenia bazy CBD moduł Menadżer transmisji TM zainstalowany w centrali CBD-SIP-PK oraz moduły transmisji danych do CBD zainstalowane w lokalizacjach systemu Libra-2.5,</w:t>
      </w:r>
    </w:p>
    <w:p w14:paraId="5B6DDC02" w14:textId="77777777" w:rsidR="0069271E" w:rsidRPr="0069271E" w:rsidRDefault="0069271E" w:rsidP="00C707D9">
      <w:pPr>
        <w:pStyle w:val="Akapitzlist"/>
        <w:widowControl w:val="0"/>
        <w:numPr>
          <w:ilvl w:val="3"/>
          <w:numId w:val="65"/>
        </w:numPr>
        <w:tabs>
          <w:tab w:val="left" w:pos="993"/>
        </w:tabs>
        <w:autoSpaceDE w:val="0"/>
        <w:autoSpaceDN w:val="0"/>
        <w:spacing w:after="0" w:line="240" w:lineRule="auto"/>
        <w:ind w:left="1701" w:right="110" w:hanging="425"/>
        <w:contextualSpacing w:val="0"/>
        <w:jc w:val="both"/>
        <w:rPr>
          <w:color w:val="3D3D3D"/>
          <w:w w:val="105"/>
        </w:rPr>
      </w:pPr>
      <w:r w:rsidRPr="0069271E">
        <w:rPr>
          <w:color w:val="3D3D3D"/>
          <w:w w:val="105"/>
        </w:rPr>
        <w:t>zadawania zapytań do CBD - dotychczasowa funkcjonalność Przeglądarki CBD.</w:t>
      </w:r>
    </w:p>
    <w:p w14:paraId="209E0E86" w14:textId="77777777" w:rsidR="0069271E" w:rsidRPr="0069271E" w:rsidRDefault="0069271E" w:rsidP="0069271E">
      <w:pPr>
        <w:tabs>
          <w:tab w:val="left" w:pos="993"/>
        </w:tabs>
        <w:spacing w:line="240" w:lineRule="auto"/>
        <w:ind w:left="1276" w:right="110"/>
        <w:rPr>
          <w:color w:val="3D3D3D"/>
          <w:w w:val="105"/>
        </w:rPr>
      </w:pPr>
    </w:p>
    <w:p w14:paraId="6A9FDD54" w14:textId="77777777" w:rsidR="0069271E" w:rsidRPr="0069271E"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b/>
          <w:color w:val="3D3D3D"/>
          <w:w w:val="105"/>
        </w:rPr>
      </w:pPr>
      <w:r w:rsidRPr="0069271E">
        <w:rPr>
          <w:b/>
          <w:color w:val="3D3D3D"/>
          <w:w w:val="105"/>
        </w:rPr>
        <w:t>Opis stanu aktualnego</w:t>
      </w:r>
    </w:p>
    <w:p w14:paraId="11FAD7A1" w14:textId="77777777" w:rsidR="0069271E" w:rsidRPr="0069271E" w:rsidRDefault="0069271E" w:rsidP="0069271E">
      <w:pPr>
        <w:tabs>
          <w:tab w:val="left" w:pos="521"/>
        </w:tabs>
        <w:spacing w:line="240" w:lineRule="auto"/>
        <w:ind w:right="110"/>
        <w:rPr>
          <w:color w:val="3D3D3D"/>
          <w:w w:val="105"/>
        </w:rPr>
      </w:pPr>
    </w:p>
    <w:p w14:paraId="5F2EF57B" w14:textId="77777777" w:rsidR="0069271E" w:rsidRPr="0069271E" w:rsidRDefault="0069271E" w:rsidP="0069271E">
      <w:pPr>
        <w:tabs>
          <w:tab w:val="left" w:pos="521"/>
        </w:tabs>
        <w:spacing w:line="240" w:lineRule="auto"/>
        <w:ind w:left="709" w:right="110"/>
        <w:rPr>
          <w:color w:val="3D3D3D"/>
          <w:w w:val="105"/>
        </w:rPr>
      </w:pPr>
      <w:r w:rsidRPr="0069271E">
        <w:rPr>
          <w:color w:val="3D3D3D"/>
          <w:w w:val="105"/>
        </w:rPr>
        <w:t>Schemat aktualnie eksploatowanego systemu przedstawiony jest na rysunku 1.</w:t>
      </w:r>
    </w:p>
    <w:p w14:paraId="278C6027" w14:textId="77777777" w:rsidR="0069271E" w:rsidRPr="00BF2476" w:rsidRDefault="0069271E" w:rsidP="0069271E">
      <w:pPr>
        <w:tabs>
          <w:tab w:val="left" w:pos="521"/>
        </w:tabs>
        <w:ind w:left="709" w:right="110"/>
        <w:rPr>
          <w:color w:val="3D3D3D"/>
          <w:w w:val="105"/>
          <w:sz w:val="26"/>
          <w:szCs w:val="26"/>
        </w:rPr>
      </w:pPr>
    </w:p>
    <w:p w14:paraId="4F51844B" w14:textId="77777777" w:rsidR="0069271E" w:rsidRPr="00AF6ADE" w:rsidRDefault="0069271E" w:rsidP="0069271E">
      <w:pPr>
        <w:tabs>
          <w:tab w:val="left" w:pos="521"/>
        </w:tabs>
        <w:ind w:right="110"/>
        <w:jc w:val="center"/>
        <w:rPr>
          <w:color w:val="3D3D3D"/>
          <w:w w:val="105"/>
        </w:rPr>
      </w:pPr>
      <w:r>
        <w:object w:dxaOrig="12345" w:dyaOrig="10815" w14:anchorId="62496464">
          <v:shape id="_x0000_i1031" type="#_x0000_t75" style="width:446.25pt;height:392.25pt" o:ole="">
            <v:imagedata r:id="rId26" o:title=""/>
          </v:shape>
          <o:OLEObject Type="Embed" ProgID="Visio.Drawing.15" ShapeID="_x0000_i1031" DrawAspect="Content" ObjectID="_1609146297" r:id="rId27"/>
        </w:object>
      </w:r>
      <w:r w:rsidRPr="00AF6ADE">
        <w:t xml:space="preserve">Rys. 1 </w:t>
      </w:r>
      <w:r>
        <w:t>Schemat aktualnie eksploatowanego systemu CBD-SIP-PK</w:t>
      </w:r>
    </w:p>
    <w:p w14:paraId="054D2012" w14:textId="77777777" w:rsidR="0069271E" w:rsidRDefault="0069271E" w:rsidP="0069271E">
      <w:pPr>
        <w:tabs>
          <w:tab w:val="left" w:pos="521"/>
        </w:tabs>
        <w:ind w:left="709" w:right="110"/>
        <w:rPr>
          <w:color w:val="3D3D3D"/>
          <w:w w:val="105"/>
        </w:rPr>
      </w:pPr>
    </w:p>
    <w:p w14:paraId="7AD3F873" w14:textId="77777777" w:rsidR="0069271E" w:rsidRPr="0069271E" w:rsidRDefault="0069271E" w:rsidP="0069271E">
      <w:pPr>
        <w:tabs>
          <w:tab w:val="left" w:pos="521"/>
        </w:tabs>
        <w:spacing w:after="0" w:line="240" w:lineRule="auto"/>
        <w:ind w:right="110"/>
        <w:rPr>
          <w:color w:val="3D3D3D"/>
          <w:w w:val="105"/>
        </w:rPr>
      </w:pPr>
      <w:r w:rsidRPr="0069271E">
        <w:rPr>
          <w:color w:val="3D3D3D"/>
          <w:w w:val="105"/>
        </w:rPr>
        <w:t>System CBD-SIP-PK jest systemem centralnym, zlokalizowanym w POPD Prokuratury Krajowej. Poszczególne komponenty systemu CBD-SIP-PK realizują następujące:</w:t>
      </w:r>
    </w:p>
    <w:p w14:paraId="30EF5089" w14:textId="77777777" w:rsidR="0069271E" w:rsidRPr="0069271E" w:rsidRDefault="0069271E" w:rsidP="0069271E">
      <w:pPr>
        <w:tabs>
          <w:tab w:val="left" w:pos="521"/>
        </w:tabs>
        <w:spacing w:after="0" w:line="240" w:lineRule="auto"/>
        <w:ind w:right="110"/>
        <w:rPr>
          <w:color w:val="3D3D3D"/>
          <w:w w:val="105"/>
        </w:rPr>
      </w:pPr>
    </w:p>
    <w:p w14:paraId="67F15BE1" w14:textId="77777777" w:rsidR="0069271E" w:rsidRPr="0069271E" w:rsidRDefault="0069271E" w:rsidP="00C707D9">
      <w:pPr>
        <w:numPr>
          <w:ilvl w:val="0"/>
          <w:numId w:val="33"/>
        </w:numPr>
        <w:spacing w:after="0" w:line="240" w:lineRule="auto"/>
        <w:contextualSpacing/>
        <w:jc w:val="both"/>
        <w:rPr>
          <w:rFonts w:eastAsia="Calibri"/>
          <w:color w:val="000000"/>
        </w:rPr>
      </w:pPr>
      <w:r w:rsidRPr="0069271E">
        <w:rPr>
          <w:rFonts w:eastAsia="Calibri"/>
          <w:color w:val="000000"/>
        </w:rPr>
        <w:t>Bazy danych systemu są podstawowymi elementami i są przeznaczone do następujących zadań:</w:t>
      </w:r>
    </w:p>
    <w:p w14:paraId="315EA4D9" w14:textId="77777777" w:rsidR="0069271E" w:rsidRPr="0069271E" w:rsidRDefault="0069271E" w:rsidP="00C707D9">
      <w:pPr>
        <w:numPr>
          <w:ilvl w:val="1"/>
          <w:numId w:val="33"/>
        </w:numPr>
        <w:spacing w:after="0" w:line="240" w:lineRule="auto"/>
        <w:ind w:left="993" w:hanging="284"/>
        <w:contextualSpacing/>
        <w:jc w:val="both"/>
        <w:rPr>
          <w:rFonts w:eastAsia="Calibri"/>
          <w:color w:val="000000"/>
        </w:rPr>
      </w:pPr>
      <w:r w:rsidRPr="0069271E">
        <w:rPr>
          <w:rFonts w:eastAsia="Calibri"/>
          <w:color w:val="000000"/>
        </w:rPr>
        <w:t xml:space="preserve">CBD – podstawowa baza danych systemu, zawiera dane przesyłane z systemów SIP Libra 2.5. W bazie danych zawarte są informacje o wszystkich prowadzonych sprawach w jednostkach prokuratury. </w:t>
      </w:r>
    </w:p>
    <w:p w14:paraId="16E6F812" w14:textId="77777777" w:rsidR="0069271E" w:rsidRPr="0069271E" w:rsidRDefault="0069271E" w:rsidP="00C707D9">
      <w:pPr>
        <w:numPr>
          <w:ilvl w:val="1"/>
          <w:numId w:val="33"/>
        </w:numPr>
        <w:spacing w:after="0" w:line="240" w:lineRule="auto"/>
        <w:ind w:left="993" w:hanging="284"/>
        <w:contextualSpacing/>
        <w:jc w:val="both"/>
        <w:rPr>
          <w:rFonts w:eastAsia="Calibri"/>
          <w:color w:val="000000"/>
        </w:rPr>
      </w:pPr>
      <w:r w:rsidRPr="0069271E">
        <w:rPr>
          <w:rFonts w:eastAsia="Calibri"/>
          <w:color w:val="000000"/>
        </w:rPr>
        <w:t>ADM – baza danych zawierające wszystkie informacje o dostępach użytkowników do zasobów systemu, słowniki oraz uprawnienia użytkowników.</w:t>
      </w:r>
    </w:p>
    <w:p w14:paraId="35C778D8" w14:textId="77777777" w:rsidR="0069271E" w:rsidRPr="0069271E" w:rsidRDefault="0069271E" w:rsidP="00C707D9">
      <w:pPr>
        <w:numPr>
          <w:ilvl w:val="0"/>
          <w:numId w:val="33"/>
        </w:numPr>
        <w:spacing w:after="0" w:line="240" w:lineRule="auto"/>
        <w:contextualSpacing/>
        <w:jc w:val="both"/>
        <w:rPr>
          <w:rFonts w:eastAsia="Calibri"/>
          <w:color w:val="000000"/>
        </w:rPr>
      </w:pPr>
      <w:r w:rsidRPr="0069271E">
        <w:rPr>
          <w:rFonts w:eastAsia="Calibri"/>
          <w:color w:val="000000"/>
        </w:rPr>
        <w:t>Przeglądarka CBD-SIP – umożliwia dostęp do zasobów systemu ze stacji roboczych zainstalowanych we wszystkich jednostkach prokuratury. Przeglądarka umożliwia przeglądanie bazy danych CBD wg zadanych kryteriów oraz zadawanie zapytań kierowanych do rejestrów zewnętrznych poprzez komponent Menadżer zapytań QM,</w:t>
      </w:r>
    </w:p>
    <w:p w14:paraId="4073DA0C" w14:textId="77777777" w:rsidR="0069271E" w:rsidRPr="0069271E" w:rsidRDefault="0069271E" w:rsidP="00C707D9">
      <w:pPr>
        <w:numPr>
          <w:ilvl w:val="0"/>
          <w:numId w:val="33"/>
        </w:numPr>
        <w:spacing w:after="0" w:line="240" w:lineRule="auto"/>
        <w:contextualSpacing/>
        <w:jc w:val="both"/>
        <w:rPr>
          <w:rFonts w:eastAsia="Calibri"/>
          <w:color w:val="000000"/>
        </w:rPr>
      </w:pPr>
      <w:r w:rsidRPr="0069271E">
        <w:rPr>
          <w:rFonts w:eastAsia="Calibri"/>
          <w:color w:val="000000"/>
        </w:rPr>
        <w:t>Menadżer zapytań QM – realizuje kierowanie zapytań do określonego rejestru zewnętrznego na podstawie otrzymanych parametrów z komponentu Przeglądarka CBD-SIP. Wyniki otrzymane z określonego rejestru zewnętrznego przekazywane są do Przeglądarki CBD-SIP i następnie do stacji roboczej użytkownika,</w:t>
      </w:r>
    </w:p>
    <w:p w14:paraId="3780E78F" w14:textId="77777777" w:rsidR="0069271E" w:rsidRPr="0069271E" w:rsidRDefault="0069271E" w:rsidP="00C707D9">
      <w:pPr>
        <w:numPr>
          <w:ilvl w:val="0"/>
          <w:numId w:val="33"/>
        </w:numPr>
        <w:spacing w:after="0" w:line="240" w:lineRule="auto"/>
        <w:contextualSpacing/>
        <w:jc w:val="both"/>
        <w:rPr>
          <w:rFonts w:eastAsia="Calibri"/>
          <w:color w:val="000000"/>
        </w:rPr>
      </w:pPr>
      <w:r w:rsidRPr="0069271E">
        <w:rPr>
          <w:rFonts w:eastAsia="Calibri"/>
          <w:color w:val="000000"/>
        </w:rPr>
        <w:t>Menadżer transmisji TM – komponent ten realizuje nawiązanie połączenia z systemami SIP Libra 2.5 zlokalizowanymi w Prokuraturze Krajowej oraz prokuraturach regionalnych wg zadanego przez administratora harmonogramu. Następnie otrzymane dane z systemów SIP Libra 2.5 zapisuje do bazy danych CBD. Transmisja danych do bazy CBD realizowana jest w trybie przyrostowym,</w:t>
      </w:r>
    </w:p>
    <w:p w14:paraId="674033AF" w14:textId="77777777" w:rsidR="0069271E" w:rsidRPr="0069271E" w:rsidRDefault="0069271E" w:rsidP="00C707D9">
      <w:pPr>
        <w:numPr>
          <w:ilvl w:val="0"/>
          <w:numId w:val="33"/>
        </w:numPr>
        <w:spacing w:after="0" w:line="240" w:lineRule="auto"/>
        <w:contextualSpacing/>
        <w:jc w:val="both"/>
        <w:rPr>
          <w:rFonts w:eastAsia="Calibri"/>
          <w:color w:val="000000"/>
        </w:rPr>
      </w:pPr>
      <w:r w:rsidRPr="0069271E">
        <w:rPr>
          <w:rFonts w:eastAsia="Calibri"/>
          <w:color w:val="000000"/>
        </w:rPr>
        <w:lastRenderedPageBreak/>
        <w:t xml:space="preserve">MS Active Directory – dla systemu CBD-SIP-PK został utworzony wydzielony system MS AD. </w:t>
      </w:r>
    </w:p>
    <w:p w14:paraId="250BBF81" w14:textId="77777777" w:rsidR="0069271E" w:rsidRPr="0069271E" w:rsidRDefault="0069271E" w:rsidP="00C707D9">
      <w:pPr>
        <w:numPr>
          <w:ilvl w:val="0"/>
          <w:numId w:val="33"/>
        </w:numPr>
        <w:spacing w:after="0" w:line="240" w:lineRule="auto"/>
        <w:contextualSpacing/>
        <w:jc w:val="both"/>
        <w:rPr>
          <w:rFonts w:eastAsia="Calibri"/>
          <w:color w:val="000000"/>
        </w:rPr>
      </w:pPr>
      <w:r w:rsidRPr="0069271E">
        <w:rPr>
          <w:rFonts w:eastAsia="Calibri"/>
          <w:color w:val="000000"/>
        </w:rPr>
        <w:t>Moduł PKI -  przeznaczony jest do wydawania certyfikatów dla potrzeb systemu CBD-SIP-PK.</w:t>
      </w:r>
    </w:p>
    <w:p w14:paraId="4EBE862A" w14:textId="77777777" w:rsidR="0069271E" w:rsidRPr="0069271E" w:rsidRDefault="0069271E" w:rsidP="0069271E">
      <w:pPr>
        <w:spacing w:after="0" w:line="240" w:lineRule="auto"/>
        <w:jc w:val="both"/>
        <w:rPr>
          <w:rFonts w:eastAsia="Calibri"/>
          <w:color w:val="000000"/>
        </w:rPr>
      </w:pPr>
      <w:r w:rsidRPr="0069271E">
        <w:rPr>
          <w:rFonts w:eastAsia="Calibri"/>
          <w:color w:val="000000"/>
        </w:rPr>
        <w:t>Wszystkie komponenty systemu połączone są wydzieloną siecią VLAN. Połączenia stacji roboczych prokuratur oraz połączenia z systemami SIP Libra 2.5 realizowane są z wykorzystaniem dedykowanej sieci WAN-PROK. Połączenia z rejestrami zewnętrznymi realizowane są za pomocą wydzielonych łączy.</w:t>
      </w:r>
    </w:p>
    <w:p w14:paraId="7E2DCBFA" w14:textId="77777777" w:rsidR="0069271E" w:rsidRPr="0069271E" w:rsidRDefault="0069271E" w:rsidP="0069271E">
      <w:pPr>
        <w:tabs>
          <w:tab w:val="left" w:pos="521"/>
        </w:tabs>
        <w:spacing w:after="0" w:line="240" w:lineRule="auto"/>
        <w:ind w:right="110"/>
        <w:rPr>
          <w:color w:val="3D3D3D"/>
          <w:w w:val="105"/>
        </w:rPr>
      </w:pPr>
      <w:r w:rsidRPr="0069271E">
        <w:rPr>
          <w:color w:val="3D3D3D"/>
          <w:w w:val="105"/>
        </w:rPr>
        <w:t>System CBD-SIP-PK wykorzystuje maszyny wirtualne zestawione w tabeli1 natomiast łączne potrzeby zasobów w tabeli 2.</w:t>
      </w:r>
    </w:p>
    <w:p w14:paraId="3DF7240A" w14:textId="77777777" w:rsidR="0069271E" w:rsidRPr="0069271E" w:rsidRDefault="0069271E" w:rsidP="0069271E">
      <w:pPr>
        <w:tabs>
          <w:tab w:val="left" w:pos="521"/>
        </w:tabs>
        <w:spacing w:after="0" w:line="240" w:lineRule="auto"/>
        <w:ind w:right="110"/>
        <w:rPr>
          <w:color w:val="3D3D3D"/>
          <w:w w:val="105"/>
        </w:rPr>
      </w:pPr>
      <w:r w:rsidRPr="0069271E">
        <w:rPr>
          <w:color w:val="3D3D3D"/>
          <w:w w:val="105"/>
        </w:rPr>
        <w:t xml:space="preserve"> </w:t>
      </w:r>
    </w:p>
    <w:p w14:paraId="4D2E74F7" w14:textId="77777777" w:rsidR="0069271E" w:rsidRPr="0069271E" w:rsidRDefault="0069271E" w:rsidP="0069271E">
      <w:pPr>
        <w:spacing w:after="0" w:line="240" w:lineRule="auto"/>
        <w:jc w:val="right"/>
      </w:pPr>
      <w:r w:rsidRPr="0069271E">
        <w:t>Tabela 1</w:t>
      </w:r>
    </w:p>
    <w:p w14:paraId="0A49FFB3" w14:textId="77777777" w:rsidR="0069271E" w:rsidRPr="0069271E" w:rsidRDefault="0069271E" w:rsidP="0069271E">
      <w:pPr>
        <w:spacing w:after="0" w:line="240" w:lineRule="auto"/>
        <w:jc w:val="center"/>
      </w:pPr>
      <w:r w:rsidRPr="0069271E">
        <w:t xml:space="preserve">Zestawienie maszyn wirtualnych </w:t>
      </w:r>
    </w:p>
    <w:p w14:paraId="53E332F1" w14:textId="77777777" w:rsidR="0069271E" w:rsidRPr="0069271E" w:rsidRDefault="0069271E" w:rsidP="0069271E">
      <w:pPr>
        <w:spacing w:after="0" w:line="240" w:lineRule="auto"/>
        <w:jc w:val="center"/>
      </w:pPr>
      <w:r w:rsidRPr="0069271E">
        <w:t>w aktualnie eksploatowanym systemie CBD-SIP-PK</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1972"/>
        <w:gridCol w:w="2238"/>
        <w:gridCol w:w="2835"/>
      </w:tblGrid>
      <w:tr w:rsidR="0069271E" w:rsidRPr="000244B9" w14:paraId="72270BA4" w14:textId="77777777" w:rsidTr="0069271E">
        <w:trPr>
          <w:trHeight w:val="525"/>
          <w:tblHeader/>
        </w:trPr>
        <w:tc>
          <w:tcPr>
            <w:tcW w:w="1885" w:type="dxa"/>
            <w:shd w:val="clear" w:color="auto" w:fill="D9D9D9" w:themeFill="background1" w:themeFillShade="D9"/>
            <w:hideMark/>
          </w:tcPr>
          <w:p w14:paraId="4E263B3D" w14:textId="77777777" w:rsidR="0069271E" w:rsidRPr="00532A73" w:rsidRDefault="0069271E" w:rsidP="0069271E">
            <w:pPr>
              <w:jc w:val="center"/>
              <w:rPr>
                <w:b/>
                <w:bCs/>
              </w:rPr>
            </w:pPr>
            <w:r w:rsidRPr="57F80498">
              <w:rPr>
                <w:b/>
                <w:bCs/>
              </w:rPr>
              <w:t>NAZWA</w:t>
            </w:r>
          </w:p>
        </w:tc>
        <w:tc>
          <w:tcPr>
            <w:tcW w:w="1972" w:type="dxa"/>
            <w:shd w:val="clear" w:color="auto" w:fill="D9D9D9" w:themeFill="background1" w:themeFillShade="D9"/>
            <w:hideMark/>
          </w:tcPr>
          <w:p w14:paraId="2BBB7E62" w14:textId="77777777" w:rsidR="0069271E" w:rsidRPr="00532A73" w:rsidRDefault="0069271E" w:rsidP="0069271E">
            <w:pPr>
              <w:jc w:val="center"/>
              <w:rPr>
                <w:b/>
                <w:bCs/>
              </w:rPr>
            </w:pPr>
            <w:r w:rsidRPr="57F80498">
              <w:rPr>
                <w:b/>
                <w:bCs/>
              </w:rPr>
              <w:t xml:space="preserve">Parametry </w:t>
            </w:r>
            <w:r w:rsidRPr="57F80498">
              <w:rPr>
                <w:b/>
                <w:bCs/>
                <w:sz w:val="20"/>
                <w:szCs w:val="20"/>
              </w:rPr>
              <w:t>(CPU/RAM/HDD)</w:t>
            </w:r>
          </w:p>
        </w:tc>
        <w:tc>
          <w:tcPr>
            <w:tcW w:w="2238" w:type="dxa"/>
            <w:shd w:val="clear" w:color="auto" w:fill="D9D9D9" w:themeFill="background1" w:themeFillShade="D9"/>
            <w:hideMark/>
          </w:tcPr>
          <w:p w14:paraId="52EC4CAB" w14:textId="77777777" w:rsidR="0069271E" w:rsidRPr="00532A73" w:rsidRDefault="0069271E" w:rsidP="0069271E">
            <w:pPr>
              <w:jc w:val="center"/>
              <w:rPr>
                <w:b/>
                <w:bCs/>
              </w:rPr>
            </w:pPr>
            <w:r w:rsidRPr="57F80498">
              <w:rPr>
                <w:b/>
                <w:bCs/>
              </w:rPr>
              <w:t>OS</w:t>
            </w:r>
          </w:p>
        </w:tc>
        <w:tc>
          <w:tcPr>
            <w:tcW w:w="2835" w:type="dxa"/>
            <w:shd w:val="clear" w:color="auto" w:fill="D9D9D9" w:themeFill="background1" w:themeFillShade="D9"/>
            <w:hideMark/>
          </w:tcPr>
          <w:p w14:paraId="4E461882" w14:textId="77777777" w:rsidR="0069271E" w:rsidRPr="00532A73" w:rsidRDefault="0069271E" w:rsidP="0069271E">
            <w:pPr>
              <w:jc w:val="center"/>
              <w:rPr>
                <w:b/>
                <w:bCs/>
              </w:rPr>
            </w:pPr>
            <w:r w:rsidRPr="57F80498">
              <w:rPr>
                <w:b/>
                <w:bCs/>
              </w:rPr>
              <w:t>Oprogramowanie aplikacyjne</w:t>
            </w:r>
          </w:p>
        </w:tc>
      </w:tr>
      <w:tr w:rsidR="0069271E" w:rsidRPr="000244B9" w14:paraId="462CB357" w14:textId="77777777" w:rsidTr="0069271E">
        <w:trPr>
          <w:trHeight w:val="58"/>
        </w:trPr>
        <w:tc>
          <w:tcPr>
            <w:tcW w:w="1885" w:type="dxa"/>
            <w:shd w:val="clear" w:color="auto" w:fill="auto"/>
            <w:hideMark/>
          </w:tcPr>
          <w:p w14:paraId="5EF6794E" w14:textId="77777777" w:rsidR="0069271E" w:rsidRPr="00532A73" w:rsidRDefault="0069271E" w:rsidP="0069271E">
            <w:pPr>
              <w:rPr>
                <w:b/>
                <w:bCs/>
                <w:color w:val="000000" w:themeColor="text1"/>
                <w:sz w:val="20"/>
                <w:szCs w:val="20"/>
              </w:rPr>
            </w:pPr>
            <w:r w:rsidRPr="57F80498">
              <w:rPr>
                <w:b/>
                <w:bCs/>
                <w:color w:val="000000" w:themeColor="text1"/>
                <w:sz w:val="20"/>
                <w:szCs w:val="20"/>
              </w:rPr>
              <w:t>SIPPROD</w:t>
            </w:r>
            <w:r w:rsidRPr="57F80498">
              <w:rPr>
                <w:color w:val="000000" w:themeColor="text1"/>
                <w:sz w:val="20"/>
                <w:szCs w:val="20"/>
              </w:rPr>
              <w:t>SQL</w:t>
            </w:r>
            <w:r w:rsidRPr="57F80498">
              <w:rPr>
                <w:b/>
                <w:bCs/>
                <w:color w:val="000000" w:themeColor="text1"/>
                <w:sz w:val="20"/>
                <w:szCs w:val="20"/>
              </w:rPr>
              <w:t>001</w:t>
            </w:r>
          </w:p>
        </w:tc>
        <w:tc>
          <w:tcPr>
            <w:tcW w:w="1972" w:type="dxa"/>
            <w:shd w:val="clear" w:color="auto" w:fill="auto"/>
            <w:hideMark/>
          </w:tcPr>
          <w:p w14:paraId="30988060" w14:textId="77777777" w:rsidR="0069271E" w:rsidRPr="00532A73" w:rsidRDefault="0069271E" w:rsidP="0069271E">
            <w:pPr>
              <w:rPr>
                <w:color w:val="000000" w:themeColor="text1"/>
                <w:sz w:val="20"/>
                <w:szCs w:val="20"/>
              </w:rPr>
            </w:pPr>
            <w:r w:rsidRPr="57F80498">
              <w:rPr>
                <w:color w:val="000000" w:themeColor="text1"/>
                <w:sz w:val="20"/>
                <w:szCs w:val="20"/>
              </w:rPr>
              <w:t>8vCPU/18GB/100GB</w:t>
            </w:r>
          </w:p>
          <w:p w14:paraId="6581B0F3" w14:textId="77777777" w:rsidR="0069271E" w:rsidRPr="00532A73" w:rsidRDefault="0069271E" w:rsidP="0069271E">
            <w:pPr>
              <w:rPr>
                <w:color w:val="000000"/>
                <w:sz w:val="20"/>
                <w:szCs w:val="20"/>
              </w:rPr>
            </w:pPr>
          </w:p>
        </w:tc>
        <w:tc>
          <w:tcPr>
            <w:tcW w:w="2238" w:type="dxa"/>
            <w:shd w:val="clear" w:color="auto" w:fill="auto"/>
            <w:hideMark/>
          </w:tcPr>
          <w:p w14:paraId="3B6E3E75" w14:textId="77777777" w:rsidR="0069271E" w:rsidRPr="00A9659E" w:rsidRDefault="0069271E" w:rsidP="0069271E">
            <w:pPr>
              <w:rPr>
                <w:color w:val="000000" w:themeColor="text1"/>
                <w:sz w:val="20"/>
                <w:szCs w:val="20"/>
                <w:lang w:val="en-US"/>
              </w:rPr>
            </w:pPr>
            <w:r w:rsidRPr="00A9659E">
              <w:rPr>
                <w:color w:val="000000" w:themeColor="text1"/>
                <w:sz w:val="20"/>
                <w:szCs w:val="20"/>
                <w:lang w:val="en-US"/>
              </w:rPr>
              <w:t>MS Windows 2012R2 Standard EN</w:t>
            </w:r>
          </w:p>
        </w:tc>
        <w:tc>
          <w:tcPr>
            <w:tcW w:w="2835" w:type="dxa"/>
            <w:shd w:val="clear" w:color="auto" w:fill="auto"/>
            <w:hideMark/>
          </w:tcPr>
          <w:p w14:paraId="0F5EE2BA" w14:textId="77777777" w:rsidR="0069271E" w:rsidRPr="00532A73" w:rsidRDefault="0069271E" w:rsidP="0069271E">
            <w:pPr>
              <w:rPr>
                <w:color w:val="000000" w:themeColor="text1"/>
                <w:sz w:val="20"/>
                <w:szCs w:val="20"/>
              </w:rPr>
            </w:pPr>
            <w:r w:rsidRPr="57F80498">
              <w:rPr>
                <w:color w:val="000000" w:themeColor="text1"/>
                <w:sz w:val="20"/>
                <w:szCs w:val="20"/>
              </w:rPr>
              <w:t>Microsoft SQL (active)</w:t>
            </w:r>
          </w:p>
        </w:tc>
      </w:tr>
      <w:tr w:rsidR="0069271E" w:rsidRPr="000244B9" w14:paraId="2CD4BB65" w14:textId="77777777" w:rsidTr="0069271E">
        <w:trPr>
          <w:trHeight w:val="58"/>
        </w:trPr>
        <w:tc>
          <w:tcPr>
            <w:tcW w:w="1885" w:type="dxa"/>
            <w:shd w:val="clear" w:color="auto" w:fill="auto"/>
          </w:tcPr>
          <w:p w14:paraId="3BE8EC2B" w14:textId="77777777" w:rsidR="0069271E" w:rsidRPr="00532A73" w:rsidRDefault="0069271E" w:rsidP="0069271E">
            <w:pPr>
              <w:rPr>
                <w:b/>
                <w:bCs/>
                <w:color w:val="000000" w:themeColor="text1"/>
                <w:sz w:val="20"/>
                <w:szCs w:val="20"/>
              </w:rPr>
            </w:pPr>
            <w:r w:rsidRPr="57F80498">
              <w:rPr>
                <w:b/>
                <w:bCs/>
                <w:color w:val="000000" w:themeColor="text1"/>
                <w:sz w:val="20"/>
                <w:szCs w:val="20"/>
              </w:rPr>
              <w:t>SIPPROD</w:t>
            </w:r>
            <w:r w:rsidRPr="57F80498">
              <w:rPr>
                <w:color w:val="000000" w:themeColor="text1"/>
                <w:sz w:val="20"/>
                <w:szCs w:val="20"/>
              </w:rPr>
              <w:t>SQL</w:t>
            </w:r>
            <w:r w:rsidRPr="57F80498">
              <w:rPr>
                <w:b/>
                <w:bCs/>
                <w:color w:val="000000" w:themeColor="text1"/>
                <w:sz w:val="20"/>
                <w:szCs w:val="20"/>
              </w:rPr>
              <w:t>002</w:t>
            </w:r>
          </w:p>
        </w:tc>
        <w:tc>
          <w:tcPr>
            <w:tcW w:w="1972" w:type="dxa"/>
            <w:shd w:val="clear" w:color="auto" w:fill="auto"/>
          </w:tcPr>
          <w:p w14:paraId="71B9061C" w14:textId="77777777" w:rsidR="0069271E" w:rsidRPr="00532A73" w:rsidRDefault="0069271E" w:rsidP="0069271E">
            <w:pPr>
              <w:rPr>
                <w:color w:val="000000" w:themeColor="text1"/>
                <w:sz w:val="20"/>
                <w:szCs w:val="20"/>
              </w:rPr>
            </w:pPr>
            <w:r w:rsidRPr="57F80498">
              <w:rPr>
                <w:color w:val="000000" w:themeColor="text1"/>
                <w:sz w:val="20"/>
                <w:szCs w:val="20"/>
              </w:rPr>
              <w:t>8vCPU/18GB/100GB</w:t>
            </w:r>
          </w:p>
          <w:p w14:paraId="622C4DDD" w14:textId="77777777" w:rsidR="0069271E" w:rsidRPr="00532A73" w:rsidRDefault="0069271E" w:rsidP="0069271E">
            <w:pPr>
              <w:rPr>
                <w:color w:val="000000"/>
                <w:sz w:val="20"/>
                <w:szCs w:val="20"/>
              </w:rPr>
            </w:pPr>
          </w:p>
        </w:tc>
        <w:tc>
          <w:tcPr>
            <w:tcW w:w="2238" w:type="dxa"/>
            <w:shd w:val="clear" w:color="auto" w:fill="auto"/>
          </w:tcPr>
          <w:p w14:paraId="58B4147D" w14:textId="77777777" w:rsidR="0069271E" w:rsidRPr="00A9659E" w:rsidRDefault="0069271E" w:rsidP="0069271E">
            <w:pPr>
              <w:rPr>
                <w:color w:val="000000" w:themeColor="text1"/>
                <w:sz w:val="20"/>
                <w:szCs w:val="20"/>
                <w:lang w:val="en-US"/>
              </w:rPr>
            </w:pPr>
            <w:r w:rsidRPr="00A9659E">
              <w:rPr>
                <w:color w:val="000000" w:themeColor="text1"/>
                <w:sz w:val="20"/>
                <w:szCs w:val="20"/>
                <w:lang w:val="en-US"/>
              </w:rPr>
              <w:t>MS Windows 2012R2 Standard EN</w:t>
            </w:r>
          </w:p>
        </w:tc>
        <w:tc>
          <w:tcPr>
            <w:tcW w:w="2835" w:type="dxa"/>
            <w:shd w:val="clear" w:color="auto" w:fill="auto"/>
          </w:tcPr>
          <w:p w14:paraId="0F82ED42" w14:textId="77777777" w:rsidR="0069271E" w:rsidRPr="00532A73" w:rsidRDefault="0069271E" w:rsidP="0069271E">
            <w:pPr>
              <w:rPr>
                <w:color w:val="000000" w:themeColor="text1"/>
                <w:sz w:val="20"/>
                <w:szCs w:val="20"/>
              </w:rPr>
            </w:pPr>
            <w:r w:rsidRPr="57F80498">
              <w:rPr>
                <w:color w:val="000000" w:themeColor="text1"/>
                <w:sz w:val="20"/>
                <w:szCs w:val="20"/>
              </w:rPr>
              <w:t>Microsoft SQL (passive)</w:t>
            </w:r>
          </w:p>
        </w:tc>
      </w:tr>
      <w:tr w:rsidR="0069271E" w:rsidRPr="0015604C" w14:paraId="2D5C6A54" w14:textId="77777777" w:rsidTr="0069271E">
        <w:trPr>
          <w:trHeight w:val="128"/>
        </w:trPr>
        <w:tc>
          <w:tcPr>
            <w:tcW w:w="1885" w:type="dxa"/>
            <w:shd w:val="clear" w:color="auto" w:fill="auto"/>
            <w:noWrap/>
            <w:hideMark/>
          </w:tcPr>
          <w:p w14:paraId="7825D0EE" w14:textId="77777777" w:rsidR="0069271E" w:rsidRPr="00532A73" w:rsidRDefault="0069271E" w:rsidP="0069271E">
            <w:pPr>
              <w:rPr>
                <w:b/>
                <w:bCs/>
                <w:color w:val="000000" w:themeColor="text1"/>
                <w:sz w:val="20"/>
                <w:szCs w:val="20"/>
              </w:rPr>
            </w:pPr>
            <w:r w:rsidRPr="57F80498">
              <w:rPr>
                <w:b/>
                <w:bCs/>
                <w:color w:val="000000" w:themeColor="text1"/>
                <w:sz w:val="20"/>
                <w:szCs w:val="20"/>
              </w:rPr>
              <w:t>SIPADC002</w:t>
            </w:r>
          </w:p>
        </w:tc>
        <w:tc>
          <w:tcPr>
            <w:tcW w:w="1972" w:type="dxa"/>
            <w:shd w:val="clear" w:color="auto" w:fill="auto"/>
            <w:hideMark/>
          </w:tcPr>
          <w:p w14:paraId="5DCD1FFD" w14:textId="77777777" w:rsidR="0069271E" w:rsidRPr="00532A73" w:rsidRDefault="0069271E" w:rsidP="0069271E">
            <w:pPr>
              <w:rPr>
                <w:color w:val="000000" w:themeColor="text1"/>
                <w:sz w:val="20"/>
                <w:szCs w:val="20"/>
              </w:rPr>
            </w:pPr>
            <w:r w:rsidRPr="57F80498">
              <w:rPr>
                <w:color w:val="000000" w:themeColor="text1"/>
                <w:sz w:val="20"/>
                <w:szCs w:val="20"/>
              </w:rPr>
              <w:t>4vCPU/4GB/70GB</w:t>
            </w:r>
          </w:p>
        </w:tc>
        <w:tc>
          <w:tcPr>
            <w:tcW w:w="2238" w:type="dxa"/>
            <w:shd w:val="clear" w:color="auto" w:fill="auto"/>
            <w:hideMark/>
          </w:tcPr>
          <w:p w14:paraId="21510B8C" w14:textId="77777777" w:rsidR="0069271E" w:rsidRPr="00532A73" w:rsidRDefault="0069271E" w:rsidP="0069271E">
            <w:pPr>
              <w:rPr>
                <w:color w:val="000000" w:themeColor="text1"/>
                <w:sz w:val="20"/>
                <w:szCs w:val="20"/>
              </w:rPr>
            </w:pPr>
            <w:r w:rsidRPr="57F80498">
              <w:rPr>
                <w:color w:val="000000" w:themeColor="text1"/>
                <w:sz w:val="20"/>
                <w:szCs w:val="20"/>
              </w:rPr>
              <w:t>MS Windows 2008 Enterprise PL</w:t>
            </w:r>
          </w:p>
        </w:tc>
        <w:tc>
          <w:tcPr>
            <w:tcW w:w="2835" w:type="dxa"/>
            <w:shd w:val="clear" w:color="auto" w:fill="auto"/>
            <w:hideMark/>
          </w:tcPr>
          <w:p w14:paraId="3D34BD25" w14:textId="77777777" w:rsidR="0069271E" w:rsidRPr="00532A73" w:rsidRDefault="0069271E" w:rsidP="0069271E">
            <w:pPr>
              <w:rPr>
                <w:color w:val="000000" w:themeColor="text1"/>
                <w:sz w:val="20"/>
                <w:szCs w:val="20"/>
              </w:rPr>
            </w:pPr>
            <w:r w:rsidRPr="57F80498">
              <w:rPr>
                <w:color w:val="000000" w:themeColor="text1"/>
                <w:sz w:val="20"/>
                <w:szCs w:val="20"/>
              </w:rPr>
              <w:t>Active Directory</w:t>
            </w:r>
          </w:p>
          <w:p w14:paraId="2B4912A1" w14:textId="77777777" w:rsidR="0069271E" w:rsidRPr="00532A73" w:rsidRDefault="0069271E" w:rsidP="0069271E">
            <w:pPr>
              <w:rPr>
                <w:color w:val="000000" w:themeColor="text1"/>
                <w:sz w:val="20"/>
                <w:szCs w:val="20"/>
              </w:rPr>
            </w:pPr>
            <w:r w:rsidRPr="57F80498">
              <w:rPr>
                <w:color w:val="000000" w:themeColor="text1"/>
                <w:sz w:val="20"/>
                <w:szCs w:val="20"/>
              </w:rPr>
              <w:t>Centrum Certyfikacji</w:t>
            </w:r>
          </w:p>
        </w:tc>
      </w:tr>
      <w:tr w:rsidR="0069271E" w:rsidRPr="0015604C" w14:paraId="6FAB763C" w14:textId="77777777" w:rsidTr="0069271E">
        <w:trPr>
          <w:trHeight w:val="128"/>
        </w:trPr>
        <w:tc>
          <w:tcPr>
            <w:tcW w:w="1885" w:type="dxa"/>
            <w:shd w:val="clear" w:color="auto" w:fill="auto"/>
            <w:noWrap/>
          </w:tcPr>
          <w:p w14:paraId="4D67E910" w14:textId="77777777" w:rsidR="0069271E" w:rsidRPr="00532A73" w:rsidRDefault="0069271E" w:rsidP="0069271E">
            <w:pPr>
              <w:rPr>
                <w:b/>
                <w:bCs/>
                <w:color w:val="000000" w:themeColor="text1"/>
                <w:sz w:val="20"/>
                <w:szCs w:val="20"/>
              </w:rPr>
            </w:pPr>
            <w:r w:rsidRPr="57F80498">
              <w:rPr>
                <w:b/>
                <w:bCs/>
                <w:color w:val="000000" w:themeColor="text1"/>
                <w:sz w:val="20"/>
                <w:szCs w:val="20"/>
              </w:rPr>
              <w:t>SIPADC006</w:t>
            </w:r>
          </w:p>
        </w:tc>
        <w:tc>
          <w:tcPr>
            <w:tcW w:w="1972" w:type="dxa"/>
            <w:shd w:val="clear" w:color="auto" w:fill="auto"/>
          </w:tcPr>
          <w:p w14:paraId="2664EEC5" w14:textId="77777777" w:rsidR="0069271E" w:rsidRPr="00532A73" w:rsidRDefault="0069271E" w:rsidP="0069271E">
            <w:pPr>
              <w:rPr>
                <w:color w:val="000000" w:themeColor="text1"/>
                <w:sz w:val="20"/>
                <w:szCs w:val="20"/>
              </w:rPr>
            </w:pPr>
            <w:r w:rsidRPr="57F80498">
              <w:rPr>
                <w:color w:val="000000" w:themeColor="text1"/>
                <w:sz w:val="20"/>
                <w:szCs w:val="20"/>
              </w:rPr>
              <w:t>4vCPU/8GB/80GB</w:t>
            </w:r>
          </w:p>
        </w:tc>
        <w:tc>
          <w:tcPr>
            <w:tcW w:w="2238" w:type="dxa"/>
            <w:shd w:val="clear" w:color="auto" w:fill="auto"/>
          </w:tcPr>
          <w:p w14:paraId="0928BAE2" w14:textId="77777777" w:rsidR="0069271E" w:rsidRPr="00A9659E" w:rsidRDefault="0069271E" w:rsidP="0069271E">
            <w:pPr>
              <w:rPr>
                <w:color w:val="000000" w:themeColor="text1"/>
                <w:sz w:val="20"/>
                <w:szCs w:val="20"/>
                <w:lang w:val="en-US"/>
              </w:rPr>
            </w:pPr>
            <w:r w:rsidRPr="00A9659E">
              <w:rPr>
                <w:color w:val="000000" w:themeColor="text1"/>
                <w:sz w:val="20"/>
                <w:szCs w:val="20"/>
                <w:lang w:val="en-US"/>
              </w:rPr>
              <w:t xml:space="preserve">MS Windows </w:t>
            </w:r>
            <w:r w:rsidRPr="57F80498">
              <w:rPr>
                <w:color w:val="000000" w:themeColor="text1"/>
                <w:sz w:val="20"/>
                <w:szCs w:val="20"/>
              </w:rPr>
              <w:t>2008 Enterprise PL</w:t>
            </w:r>
          </w:p>
        </w:tc>
        <w:tc>
          <w:tcPr>
            <w:tcW w:w="2835" w:type="dxa"/>
            <w:shd w:val="clear" w:color="auto" w:fill="auto"/>
          </w:tcPr>
          <w:p w14:paraId="7A96363B" w14:textId="77777777" w:rsidR="0069271E" w:rsidRPr="00532A73" w:rsidRDefault="0069271E" w:rsidP="0069271E">
            <w:pPr>
              <w:rPr>
                <w:color w:val="000000" w:themeColor="text1"/>
                <w:sz w:val="20"/>
                <w:szCs w:val="20"/>
              </w:rPr>
            </w:pPr>
            <w:r w:rsidRPr="57F80498">
              <w:rPr>
                <w:color w:val="000000" w:themeColor="text1"/>
                <w:sz w:val="20"/>
                <w:szCs w:val="20"/>
              </w:rPr>
              <w:t xml:space="preserve">Active Directory </w:t>
            </w:r>
          </w:p>
        </w:tc>
      </w:tr>
      <w:tr w:rsidR="0069271E" w:rsidRPr="0015604C" w14:paraId="4E6A8F79" w14:textId="77777777" w:rsidTr="0069271E">
        <w:trPr>
          <w:trHeight w:val="58"/>
        </w:trPr>
        <w:tc>
          <w:tcPr>
            <w:tcW w:w="1885" w:type="dxa"/>
            <w:shd w:val="clear" w:color="auto" w:fill="auto"/>
            <w:noWrap/>
            <w:hideMark/>
          </w:tcPr>
          <w:p w14:paraId="1FE3BEEE" w14:textId="77777777" w:rsidR="0069271E" w:rsidRPr="00532A73" w:rsidRDefault="0069271E" w:rsidP="0069271E">
            <w:pPr>
              <w:rPr>
                <w:b/>
                <w:bCs/>
                <w:color w:val="000000" w:themeColor="text1"/>
                <w:sz w:val="20"/>
                <w:szCs w:val="20"/>
              </w:rPr>
            </w:pPr>
            <w:r w:rsidRPr="57F80498">
              <w:rPr>
                <w:b/>
                <w:bCs/>
                <w:color w:val="000000" w:themeColor="text1"/>
                <w:sz w:val="20"/>
                <w:szCs w:val="20"/>
              </w:rPr>
              <w:t>SIP</w:t>
            </w:r>
            <w:r w:rsidRPr="57F80498">
              <w:rPr>
                <w:color w:val="000000" w:themeColor="text1"/>
                <w:sz w:val="20"/>
                <w:szCs w:val="20"/>
              </w:rPr>
              <w:t>PROD</w:t>
            </w:r>
            <w:r w:rsidRPr="57F80498">
              <w:rPr>
                <w:b/>
                <w:bCs/>
                <w:color w:val="000000" w:themeColor="text1"/>
                <w:sz w:val="20"/>
                <w:szCs w:val="20"/>
              </w:rPr>
              <w:t>AP002</w:t>
            </w:r>
          </w:p>
        </w:tc>
        <w:tc>
          <w:tcPr>
            <w:tcW w:w="1972" w:type="dxa"/>
            <w:shd w:val="clear" w:color="auto" w:fill="auto"/>
            <w:hideMark/>
          </w:tcPr>
          <w:p w14:paraId="7F206FEC" w14:textId="77777777" w:rsidR="0069271E" w:rsidRPr="00532A73" w:rsidRDefault="0069271E" w:rsidP="0069271E">
            <w:pPr>
              <w:rPr>
                <w:color w:val="000000" w:themeColor="text1"/>
                <w:sz w:val="20"/>
                <w:szCs w:val="20"/>
              </w:rPr>
            </w:pPr>
            <w:r w:rsidRPr="57F80498">
              <w:rPr>
                <w:color w:val="000000" w:themeColor="text1"/>
                <w:sz w:val="20"/>
                <w:szCs w:val="20"/>
              </w:rPr>
              <w:t>6vCPU/12GB/120GB</w:t>
            </w:r>
          </w:p>
        </w:tc>
        <w:tc>
          <w:tcPr>
            <w:tcW w:w="2238" w:type="dxa"/>
            <w:shd w:val="clear" w:color="auto" w:fill="auto"/>
            <w:hideMark/>
          </w:tcPr>
          <w:p w14:paraId="1A72AB2B" w14:textId="77777777" w:rsidR="0069271E" w:rsidRPr="00A9659E" w:rsidRDefault="0069271E" w:rsidP="0069271E">
            <w:pPr>
              <w:rPr>
                <w:color w:val="000000" w:themeColor="text1"/>
                <w:sz w:val="20"/>
                <w:szCs w:val="20"/>
                <w:lang w:val="en-US"/>
              </w:rPr>
            </w:pPr>
            <w:r w:rsidRPr="00A9659E">
              <w:rPr>
                <w:color w:val="000000" w:themeColor="text1"/>
                <w:sz w:val="20"/>
                <w:szCs w:val="20"/>
                <w:lang w:val="en-US"/>
              </w:rPr>
              <w:t>MS Windows 2012R2 Standard EN</w:t>
            </w:r>
          </w:p>
        </w:tc>
        <w:tc>
          <w:tcPr>
            <w:tcW w:w="2835" w:type="dxa"/>
            <w:shd w:val="clear" w:color="auto" w:fill="auto"/>
            <w:hideMark/>
          </w:tcPr>
          <w:p w14:paraId="3C1D62F8" w14:textId="77777777" w:rsidR="0069271E" w:rsidRPr="00532A73" w:rsidRDefault="0069271E" w:rsidP="0069271E">
            <w:pPr>
              <w:rPr>
                <w:color w:val="000000" w:themeColor="text1"/>
                <w:sz w:val="20"/>
                <w:szCs w:val="20"/>
              </w:rPr>
            </w:pPr>
            <w:r w:rsidRPr="57F80498">
              <w:rPr>
                <w:color w:val="000000" w:themeColor="text1"/>
                <w:sz w:val="20"/>
                <w:szCs w:val="20"/>
              </w:rPr>
              <w:t>RedHat JBoss Application Server</w:t>
            </w:r>
          </w:p>
        </w:tc>
      </w:tr>
      <w:tr w:rsidR="0069271E" w:rsidRPr="0015604C" w14:paraId="34681E32" w14:textId="77777777" w:rsidTr="0069271E">
        <w:trPr>
          <w:trHeight w:val="628"/>
        </w:trPr>
        <w:tc>
          <w:tcPr>
            <w:tcW w:w="1885" w:type="dxa"/>
            <w:shd w:val="clear" w:color="auto" w:fill="auto"/>
            <w:noWrap/>
            <w:hideMark/>
          </w:tcPr>
          <w:p w14:paraId="690EE474" w14:textId="77777777" w:rsidR="0069271E" w:rsidRPr="00532A73" w:rsidRDefault="0069271E" w:rsidP="0069271E">
            <w:pPr>
              <w:rPr>
                <w:b/>
                <w:bCs/>
                <w:color w:val="000000" w:themeColor="text1"/>
                <w:sz w:val="20"/>
                <w:szCs w:val="20"/>
              </w:rPr>
            </w:pPr>
            <w:r w:rsidRPr="57F80498">
              <w:rPr>
                <w:b/>
                <w:bCs/>
                <w:color w:val="000000" w:themeColor="text1"/>
                <w:sz w:val="20"/>
                <w:szCs w:val="20"/>
              </w:rPr>
              <w:t>SIP</w:t>
            </w:r>
            <w:r w:rsidRPr="57F80498">
              <w:rPr>
                <w:color w:val="000000" w:themeColor="text1"/>
                <w:sz w:val="20"/>
                <w:szCs w:val="20"/>
              </w:rPr>
              <w:t>PROD</w:t>
            </w:r>
            <w:r w:rsidRPr="57F80498">
              <w:rPr>
                <w:b/>
                <w:bCs/>
                <w:color w:val="000000" w:themeColor="text1"/>
                <w:sz w:val="20"/>
                <w:szCs w:val="20"/>
              </w:rPr>
              <w:t>MQ003</w:t>
            </w:r>
          </w:p>
        </w:tc>
        <w:tc>
          <w:tcPr>
            <w:tcW w:w="1972" w:type="dxa"/>
            <w:shd w:val="clear" w:color="auto" w:fill="auto"/>
            <w:hideMark/>
          </w:tcPr>
          <w:p w14:paraId="7B5F2BA0" w14:textId="77777777" w:rsidR="0069271E" w:rsidRPr="00532A73" w:rsidRDefault="0069271E" w:rsidP="0069271E">
            <w:pPr>
              <w:rPr>
                <w:color w:val="000000" w:themeColor="text1"/>
                <w:sz w:val="20"/>
                <w:szCs w:val="20"/>
              </w:rPr>
            </w:pPr>
            <w:r w:rsidRPr="57F80498">
              <w:rPr>
                <w:color w:val="000000" w:themeColor="text1"/>
                <w:sz w:val="20"/>
                <w:szCs w:val="20"/>
              </w:rPr>
              <w:t>6vCPU/16GB/500GB</w:t>
            </w:r>
          </w:p>
        </w:tc>
        <w:tc>
          <w:tcPr>
            <w:tcW w:w="2238" w:type="dxa"/>
            <w:shd w:val="clear" w:color="auto" w:fill="auto"/>
            <w:hideMark/>
          </w:tcPr>
          <w:p w14:paraId="0D199223" w14:textId="77777777" w:rsidR="0069271E" w:rsidRPr="00532A73" w:rsidRDefault="0069271E" w:rsidP="0069271E">
            <w:pPr>
              <w:rPr>
                <w:color w:val="000000" w:themeColor="text1"/>
                <w:sz w:val="20"/>
                <w:szCs w:val="20"/>
              </w:rPr>
            </w:pPr>
            <w:r w:rsidRPr="57F80498">
              <w:rPr>
                <w:color w:val="000000" w:themeColor="text1"/>
                <w:sz w:val="20"/>
                <w:szCs w:val="20"/>
              </w:rPr>
              <w:t>MS Windows 2008 Enterprise PL</w:t>
            </w:r>
          </w:p>
        </w:tc>
        <w:tc>
          <w:tcPr>
            <w:tcW w:w="2835" w:type="dxa"/>
            <w:shd w:val="clear" w:color="auto" w:fill="auto"/>
            <w:hideMark/>
          </w:tcPr>
          <w:p w14:paraId="290809AE" w14:textId="77777777" w:rsidR="0069271E" w:rsidRPr="00532A73" w:rsidRDefault="0069271E" w:rsidP="0069271E">
            <w:pPr>
              <w:rPr>
                <w:color w:val="000000" w:themeColor="text1"/>
                <w:sz w:val="20"/>
                <w:szCs w:val="20"/>
              </w:rPr>
            </w:pPr>
            <w:r w:rsidRPr="57F80498">
              <w:rPr>
                <w:color w:val="000000" w:themeColor="text1"/>
                <w:sz w:val="20"/>
                <w:szCs w:val="20"/>
              </w:rPr>
              <w:t>IBM Websphere MQ</w:t>
            </w:r>
            <w:r>
              <w:br/>
            </w:r>
          </w:p>
        </w:tc>
      </w:tr>
      <w:tr w:rsidR="0069271E" w:rsidRPr="0015604C" w14:paraId="468E94D5" w14:textId="77777777" w:rsidTr="0069271E">
        <w:trPr>
          <w:trHeight w:val="628"/>
        </w:trPr>
        <w:tc>
          <w:tcPr>
            <w:tcW w:w="1885" w:type="dxa"/>
            <w:shd w:val="clear" w:color="auto" w:fill="auto"/>
            <w:noWrap/>
          </w:tcPr>
          <w:p w14:paraId="195B30AB" w14:textId="77777777" w:rsidR="0069271E" w:rsidRPr="00532A73" w:rsidRDefault="0069271E" w:rsidP="0069271E">
            <w:pPr>
              <w:rPr>
                <w:b/>
                <w:bCs/>
                <w:color w:val="000000" w:themeColor="text1"/>
                <w:sz w:val="20"/>
                <w:szCs w:val="20"/>
              </w:rPr>
            </w:pPr>
            <w:r w:rsidRPr="57F80498">
              <w:rPr>
                <w:b/>
                <w:bCs/>
                <w:color w:val="000000" w:themeColor="text1"/>
                <w:sz w:val="20"/>
                <w:szCs w:val="20"/>
              </w:rPr>
              <w:t>SIP</w:t>
            </w:r>
            <w:r w:rsidRPr="57F80498">
              <w:rPr>
                <w:color w:val="000000" w:themeColor="text1"/>
                <w:sz w:val="20"/>
                <w:szCs w:val="20"/>
              </w:rPr>
              <w:t>PROD</w:t>
            </w:r>
            <w:r w:rsidRPr="57F80498">
              <w:rPr>
                <w:b/>
                <w:bCs/>
                <w:color w:val="000000" w:themeColor="text1"/>
                <w:sz w:val="20"/>
                <w:szCs w:val="20"/>
              </w:rPr>
              <w:t>MQ004</w:t>
            </w:r>
          </w:p>
        </w:tc>
        <w:tc>
          <w:tcPr>
            <w:tcW w:w="1972" w:type="dxa"/>
            <w:shd w:val="clear" w:color="auto" w:fill="auto"/>
          </w:tcPr>
          <w:p w14:paraId="5A66D50E" w14:textId="77777777" w:rsidR="0069271E" w:rsidRPr="00532A73" w:rsidRDefault="0069271E" w:rsidP="0069271E">
            <w:pPr>
              <w:rPr>
                <w:color w:val="000000" w:themeColor="text1"/>
                <w:sz w:val="20"/>
                <w:szCs w:val="20"/>
              </w:rPr>
            </w:pPr>
            <w:r w:rsidRPr="57F80498">
              <w:rPr>
                <w:color w:val="000000" w:themeColor="text1"/>
                <w:sz w:val="20"/>
                <w:szCs w:val="20"/>
              </w:rPr>
              <w:t>6vCPU/16GB/500GB</w:t>
            </w:r>
          </w:p>
        </w:tc>
        <w:tc>
          <w:tcPr>
            <w:tcW w:w="2238" w:type="dxa"/>
            <w:shd w:val="clear" w:color="auto" w:fill="auto"/>
          </w:tcPr>
          <w:p w14:paraId="3608581F" w14:textId="77777777" w:rsidR="0069271E" w:rsidRPr="00532A73" w:rsidRDefault="0069271E" w:rsidP="0069271E">
            <w:pPr>
              <w:rPr>
                <w:color w:val="000000" w:themeColor="text1"/>
                <w:sz w:val="20"/>
                <w:szCs w:val="20"/>
              </w:rPr>
            </w:pPr>
            <w:r w:rsidRPr="57F80498">
              <w:rPr>
                <w:color w:val="000000" w:themeColor="text1"/>
                <w:sz w:val="20"/>
                <w:szCs w:val="20"/>
              </w:rPr>
              <w:t>MS Windows 2008 Enterprise PL</w:t>
            </w:r>
          </w:p>
        </w:tc>
        <w:tc>
          <w:tcPr>
            <w:tcW w:w="2835" w:type="dxa"/>
            <w:shd w:val="clear" w:color="auto" w:fill="auto"/>
          </w:tcPr>
          <w:p w14:paraId="79297586" w14:textId="77777777" w:rsidR="0069271E" w:rsidRPr="00532A73" w:rsidRDefault="0069271E" w:rsidP="0069271E">
            <w:pPr>
              <w:rPr>
                <w:color w:val="000000" w:themeColor="text1"/>
                <w:sz w:val="20"/>
                <w:szCs w:val="20"/>
              </w:rPr>
            </w:pPr>
            <w:r w:rsidRPr="57F80498">
              <w:rPr>
                <w:color w:val="000000" w:themeColor="text1"/>
                <w:sz w:val="20"/>
                <w:szCs w:val="20"/>
              </w:rPr>
              <w:t>IBM Websphere MQ</w:t>
            </w:r>
            <w:r>
              <w:br/>
            </w:r>
          </w:p>
        </w:tc>
      </w:tr>
      <w:tr w:rsidR="0069271E" w:rsidRPr="00A06145" w14:paraId="3813DE10" w14:textId="77777777" w:rsidTr="0069271E">
        <w:trPr>
          <w:trHeight w:val="58"/>
        </w:trPr>
        <w:tc>
          <w:tcPr>
            <w:tcW w:w="1885" w:type="dxa"/>
            <w:shd w:val="clear" w:color="auto" w:fill="auto"/>
            <w:noWrap/>
            <w:hideMark/>
          </w:tcPr>
          <w:p w14:paraId="66F092A8" w14:textId="77777777" w:rsidR="0069271E" w:rsidRPr="00532A73" w:rsidRDefault="0069271E" w:rsidP="0069271E">
            <w:pPr>
              <w:rPr>
                <w:b/>
                <w:bCs/>
                <w:color w:val="000000" w:themeColor="text1"/>
                <w:sz w:val="20"/>
                <w:szCs w:val="20"/>
              </w:rPr>
            </w:pPr>
            <w:r w:rsidRPr="57F80498">
              <w:rPr>
                <w:b/>
                <w:bCs/>
                <w:color w:val="000000" w:themeColor="text1"/>
                <w:sz w:val="20"/>
                <w:szCs w:val="20"/>
              </w:rPr>
              <w:t>SIPTEST</w:t>
            </w:r>
            <w:r w:rsidRPr="57F80498">
              <w:rPr>
                <w:color w:val="000000" w:themeColor="text1"/>
                <w:sz w:val="20"/>
                <w:szCs w:val="20"/>
              </w:rPr>
              <w:t>SQL</w:t>
            </w:r>
            <w:r w:rsidRPr="57F80498">
              <w:rPr>
                <w:b/>
                <w:bCs/>
                <w:color w:val="000000" w:themeColor="text1"/>
                <w:sz w:val="20"/>
                <w:szCs w:val="20"/>
              </w:rPr>
              <w:t>003</w:t>
            </w:r>
          </w:p>
        </w:tc>
        <w:tc>
          <w:tcPr>
            <w:tcW w:w="1972" w:type="dxa"/>
            <w:shd w:val="clear" w:color="auto" w:fill="auto"/>
            <w:hideMark/>
          </w:tcPr>
          <w:p w14:paraId="36372AB9" w14:textId="77777777" w:rsidR="0069271E" w:rsidRPr="00532A73" w:rsidRDefault="0069271E" w:rsidP="0069271E">
            <w:pPr>
              <w:rPr>
                <w:color w:val="000000" w:themeColor="text1"/>
                <w:sz w:val="20"/>
                <w:szCs w:val="20"/>
              </w:rPr>
            </w:pPr>
            <w:r w:rsidRPr="57F80498">
              <w:rPr>
                <w:color w:val="000000" w:themeColor="text1"/>
                <w:sz w:val="20"/>
                <w:szCs w:val="20"/>
              </w:rPr>
              <w:t>4vCPU/8GB/120GB</w:t>
            </w:r>
          </w:p>
        </w:tc>
        <w:tc>
          <w:tcPr>
            <w:tcW w:w="2238" w:type="dxa"/>
            <w:shd w:val="clear" w:color="auto" w:fill="auto"/>
            <w:hideMark/>
          </w:tcPr>
          <w:p w14:paraId="7D6EC010" w14:textId="77777777" w:rsidR="0069271E" w:rsidRPr="00A9659E" w:rsidRDefault="0069271E" w:rsidP="0069271E">
            <w:pPr>
              <w:rPr>
                <w:color w:val="000000" w:themeColor="text1"/>
                <w:sz w:val="20"/>
                <w:szCs w:val="20"/>
                <w:lang w:val="en-US"/>
              </w:rPr>
            </w:pPr>
            <w:r w:rsidRPr="00A9659E">
              <w:rPr>
                <w:color w:val="000000" w:themeColor="text1"/>
                <w:sz w:val="20"/>
                <w:szCs w:val="20"/>
                <w:lang w:val="en-US"/>
              </w:rPr>
              <w:t>MS Windows 2012R2 Standard EN</w:t>
            </w:r>
          </w:p>
        </w:tc>
        <w:tc>
          <w:tcPr>
            <w:tcW w:w="2835" w:type="dxa"/>
            <w:shd w:val="clear" w:color="auto" w:fill="auto"/>
            <w:hideMark/>
          </w:tcPr>
          <w:p w14:paraId="1CCB233F" w14:textId="77777777" w:rsidR="0069271E" w:rsidRPr="00532A73" w:rsidRDefault="0069271E" w:rsidP="0069271E">
            <w:pPr>
              <w:rPr>
                <w:color w:val="000000" w:themeColor="text1"/>
                <w:sz w:val="20"/>
                <w:szCs w:val="20"/>
              </w:rPr>
            </w:pPr>
            <w:r w:rsidRPr="57F80498">
              <w:rPr>
                <w:color w:val="000000" w:themeColor="text1"/>
                <w:sz w:val="20"/>
                <w:szCs w:val="20"/>
              </w:rPr>
              <w:t xml:space="preserve">Microsoft SQL </w:t>
            </w:r>
          </w:p>
        </w:tc>
      </w:tr>
      <w:tr w:rsidR="0069271E" w:rsidRPr="00A06145" w14:paraId="2FB428A0" w14:textId="77777777" w:rsidTr="0069271E">
        <w:trPr>
          <w:trHeight w:val="58"/>
        </w:trPr>
        <w:tc>
          <w:tcPr>
            <w:tcW w:w="1885" w:type="dxa"/>
            <w:shd w:val="clear" w:color="auto" w:fill="auto"/>
            <w:noWrap/>
            <w:hideMark/>
          </w:tcPr>
          <w:p w14:paraId="6D3ACBCD" w14:textId="77777777" w:rsidR="0069271E" w:rsidRPr="00532A73" w:rsidRDefault="0069271E" w:rsidP="0069271E">
            <w:pPr>
              <w:rPr>
                <w:b/>
                <w:bCs/>
                <w:color w:val="000000" w:themeColor="text1"/>
                <w:sz w:val="20"/>
                <w:szCs w:val="20"/>
              </w:rPr>
            </w:pPr>
            <w:r w:rsidRPr="57F80498">
              <w:rPr>
                <w:b/>
                <w:bCs/>
                <w:color w:val="000000" w:themeColor="text1"/>
                <w:sz w:val="20"/>
                <w:szCs w:val="20"/>
              </w:rPr>
              <w:t>SIP</w:t>
            </w:r>
            <w:r w:rsidRPr="57F80498">
              <w:rPr>
                <w:color w:val="000000" w:themeColor="text1"/>
                <w:sz w:val="20"/>
                <w:szCs w:val="20"/>
              </w:rPr>
              <w:t>TEST</w:t>
            </w:r>
            <w:r w:rsidRPr="57F80498">
              <w:rPr>
                <w:b/>
                <w:bCs/>
                <w:color w:val="000000" w:themeColor="text1"/>
                <w:sz w:val="20"/>
                <w:szCs w:val="20"/>
              </w:rPr>
              <w:t>AP002</w:t>
            </w:r>
          </w:p>
        </w:tc>
        <w:tc>
          <w:tcPr>
            <w:tcW w:w="1972" w:type="dxa"/>
            <w:shd w:val="clear" w:color="auto" w:fill="auto"/>
            <w:hideMark/>
          </w:tcPr>
          <w:p w14:paraId="03A955F6" w14:textId="77777777" w:rsidR="0069271E" w:rsidRPr="00532A73" w:rsidRDefault="0069271E" w:rsidP="0069271E">
            <w:pPr>
              <w:rPr>
                <w:color w:val="000000" w:themeColor="text1"/>
                <w:sz w:val="20"/>
                <w:szCs w:val="20"/>
              </w:rPr>
            </w:pPr>
            <w:r w:rsidRPr="57F80498">
              <w:rPr>
                <w:color w:val="000000" w:themeColor="text1"/>
                <w:sz w:val="20"/>
                <w:szCs w:val="20"/>
              </w:rPr>
              <w:t>4vCPU/8GB/120GB</w:t>
            </w:r>
          </w:p>
        </w:tc>
        <w:tc>
          <w:tcPr>
            <w:tcW w:w="2238" w:type="dxa"/>
            <w:shd w:val="clear" w:color="auto" w:fill="auto"/>
            <w:hideMark/>
          </w:tcPr>
          <w:p w14:paraId="125373CB" w14:textId="77777777" w:rsidR="0069271E" w:rsidRPr="00A9659E" w:rsidRDefault="0069271E" w:rsidP="0069271E">
            <w:pPr>
              <w:rPr>
                <w:color w:val="000000" w:themeColor="text1"/>
                <w:sz w:val="20"/>
                <w:szCs w:val="20"/>
                <w:lang w:val="en-US"/>
              </w:rPr>
            </w:pPr>
            <w:r w:rsidRPr="00A9659E">
              <w:rPr>
                <w:color w:val="000000" w:themeColor="text1"/>
                <w:sz w:val="20"/>
                <w:szCs w:val="20"/>
                <w:lang w:val="en-US"/>
              </w:rPr>
              <w:t>MS Windows 2012R2 Standard EN</w:t>
            </w:r>
          </w:p>
        </w:tc>
        <w:tc>
          <w:tcPr>
            <w:tcW w:w="2835" w:type="dxa"/>
            <w:shd w:val="clear" w:color="auto" w:fill="auto"/>
            <w:hideMark/>
          </w:tcPr>
          <w:p w14:paraId="268DF9C8" w14:textId="77777777" w:rsidR="0069271E" w:rsidRPr="00532A73" w:rsidRDefault="0069271E" w:rsidP="0069271E">
            <w:pPr>
              <w:rPr>
                <w:color w:val="000000" w:themeColor="text1"/>
                <w:sz w:val="20"/>
                <w:szCs w:val="20"/>
              </w:rPr>
            </w:pPr>
            <w:r w:rsidRPr="57F80498">
              <w:rPr>
                <w:color w:val="000000" w:themeColor="text1"/>
                <w:sz w:val="20"/>
                <w:szCs w:val="20"/>
              </w:rPr>
              <w:t>RedHat JBoss Application Server</w:t>
            </w:r>
          </w:p>
        </w:tc>
      </w:tr>
      <w:tr w:rsidR="0069271E" w:rsidRPr="00A06145" w14:paraId="3E81BC20" w14:textId="77777777" w:rsidTr="0069271E">
        <w:trPr>
          <w:trHeight w:val="58"/>
        </w:trPr>
        <w:tc>
          <w:tcPr>
            <w:tcW w:w="1885" w:type="dxa"/>
            <w:shd w:val="clear" w:color="auto" w:fill="auto"/>
            <w:noWrap/>
            <w:hideMark/>
          </w:tcPr>
          <w:p w14:paraId="2D875A18" w14:textId="77777777" w:rsidR="0069271E" w:rsidRPr="00532A73" w:rsidRDefault="0069271E" w:rsidP="0069271E">
            <w:pPr>
              <w:rPr>
                <w:b/>
                <w:bCs/>
                <w:color w:val="000000" w:themeColor="text1"/>
                <w:sz w:val="20"/>
                <w:szCs w:val="20"/>
              </w:rPr>
            </w:pPr>
            <w:r w:rsidRPr="57F80498">
              <w:rPr>
                <w:b/>
                <w:bCs/>
                <w:color w:val="000000" w:themeColor="text1"/>
                <w:sz w:val="20"/>
                <w:szCs w:val="20"/>
              </w:rPr>
              <w:t>SIP</w:t>
            </w:r>
            <w:r w:rsidRPr="57F80498">
              <w:rPr>
                <w:color w:val="000000" w:themeColor="text1"/>
                <w:sz w:val="20"/>
                <w:szCs w:val="20"/>
              </w:rPr>
              <w:t>TEST</w:t>
            </w:r>
            <w:r w:rsidRPr="57F80498">
              <w:rPr>
                <w:b/>
                <w:bCs/>
                <w:color w:val="000000" w:themeColor="text1"/>
                <w:sz w:val="20"/>
                <w:szCs w:val="20"/>
              </w:rPr>
              <w:t>MQ002</w:t>
            </w:r>
          </w:p>
        </w:tc>
        <w:tc>
          <w:tcPr>
            <w:tcW w:w="1972" w:type="dxa"/>
            <w:shd w:val="clear" w:color="auto" w:fill="auto"/>
            <w:hideMark/>
          </w:tcPr>
          <w:p w14:paraId="3C9807A3" w14:textId="77777777" w:rsidR="0069271E" w:rsidRPr="00532A73" w:rsidRDefault="0069271E" w:rsidP="0069271E">
            <w:pPr>
              <w:rPr>
                <w:color w:val="000000" w:themeColor="text1"/>
                <w:sz w:val="20"/>
                <w:szCs w:val="20"/>
              </w:rPr>
            </w:pPr>
            <w:r w:rsidRPr="57F80498">
              <w:rPr>
                <w:color w:val="000000" w:themeColor="text1"/>
                <w:sz w:val="20"/>
                <w:szCs w:val="20"/>
              </w:rPr>
              <w:t>4vCPU/8GB/53GB</w:t>
            </w:r>
          </w:p>
        </w:tc>
        <w:tc>
          <w:tcPr>
            <w:tcW w:w="2238" w:type="dxa"/>
            <w:shd w:val="clear" w:color="auto" w:fill="auto"/>
            <w:hideMark/>
          </w:tcPr>
          <w:p w14:paraId="2F69C58B" w14:textId="77777777" w:rsidR="0069271E" w:rsidRPr="00532A73" w:rsidRDefault="0069271E" w:rsidP="0069271E">
            <w:pPr>
              <w:rPr>
                <w:color w:val="000000" w:themeColor="text1"/>
                <w:sz w:val="20"/>
                <w:szCs w:val="20"/>
              </w:rPr>
            </w:pPr>
            <w:r w:rsidRPr="57F80498">
              <w:rPr>
                <w:color w:val="000000" w:themeColor="text1"/>
                <w:sz w:val="20"/>
                <w:szCs w:val="20"/>
              </w:rPr>
              <w:t>MS Windows 2008 Enterprise PL</w:t>
            </w:r>
          </w:p>
        </w:tc>
        <w:tc>
          <w:tcPr>
            <w:tcW w:w="2835" w:type="dxa"/>
            <w:shd w:val="clear" w:color="auto" w:fill="auto"/>
            <w:hideMark/>
          </w:tcPr>
          <w:p w14:paraId="07CC2A5C" w14:textId="77777777" w:rsidR="0069271E" w:rsidRPr="00532A73" w:rsidRDefault="0069271E" w:rsidP="0069271E">
            <w:pPr>
              <w:rPr>
                <w:color w:val="000000" w:themeColor="text1"/>
                <w:sz w:val="20"/>
                <w:szCs w:val="20"/>
              </w:rPr>
            </w:pPr>
            <w:r w:rsidRPr="57F80498">
              <w:rPr>
                <w:color w:val="000000" w:themeColor="text1"/>
                <w:sz w:val="20"/>
                <w:szCs w:val="20"/>
              </w:rPr>
              <w:t>IBM Websphere MQ</w:t>
            </w:r>
            <w:r>
              <w:br/>
            </w:r>
          </w:p>
        </w:tc>
      </w:tr>
    </w:tbl>
    <w:p w14:paraId="121AF404" w14:textId="77777777" w:rsidR="0069271E" w:rsidRDefault="0069271E" w:rsidP="0069271E">
      <w:pPr>
        <w:jc w:val="both"/>
      </w:pPr>
    </w:p>
    <w:p w14:paraId="2F0FEF82" w14:textId="77777777" w:rsidR="0069271E" w:rsidRDefault="0069271E" w:rsidP="0069271E">
      <w:pPr>
        <w:jc w:val="right"/>
      </w:pPr>
      <w:r>
        <w:t>Tabela 2</w:t>
      </w:r>
    </w:p>
    <w:p w14:paraId="11640E98" w14:textId="77777777" w:rsidR="0069271E" w:rsidRDefault="0069271E" w:rsidP="0069271E">
      <w:pPr>
        <w:jc w:val="center"/>
        <w:rPr>
          <w:sz w:val="26"/>
          <w:szCs w:val="26"/>
        </w:rPr>
      </w:pPr>
      <w:r w:rsidRPr="00BF2476">
        <w:rPr>
          <w:sz w:val="26"/>
          <w:szCs w:val="26"/>
        </w:rPr>
        <w:t xml:space="preserve">Zestawienie zbiorcze aktualnie wykorzystywanych zasobów </w:t>
      </w:r>
    </w:p>
    <w:p w14:paraId="469091D1" w14:textId="77777777" w:rsidR="0069271E" w:rsidRPr="00BF2476" w:rsidRDefault="0069271E" w:rsidP="0069271E">
      <w:pPr>
        <w:jc w:val="center"/>
        <w:rPr>
          <w:sz w:val="26"/>
          <w:szCs w:val="26"/>
        </w:rPr>
      </w:pPr>
      <w:r>
        <w:rPr>
          <w:sz w:val="26"/>
          <w:szCs w:val="26"/>
        </w:rPr>
        <w:t>w</w:t>
      </w:r>
      <w:r w:rsidRPr="00BF2476">
        <w:rPr>
          <w:sz w:val="26"/>
          <w:szCs w:val="26"/>
        </w:rPr>
        <w:t xml:space="preserve"> system</w:t>
      </w:r>
      <w:r>
        <w:rPr>
          <w:sz w:val="26"/>
          <w:szCs w:val="26"/>
        </w:rPr>
        <w:t>ie</w:t>
      </w:r>
      <w:r w:rsidRPr="00BF2476">
        <w:rPr>
          <w:sz w:val="26"/>
          <w:szCs w:val="26"/>
        </w:rPr>
        <w:t xml:space="preserve"> CBD-SIP-PK</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830"/>
        <w:gridCol w:w="1396"/>
        <w:gridCol w:w="1417"/>
        <w:gridCol w:w="3402"/>
      </w:tblGrid>
      <w:tr w:rsidR="0069271E" w:rsidRPr="000244B9" w14:paraId="4038CBB0" w14:textId="77777777" w:rsidTr="0069271E">
        <w:trPr>
          <w:trHeight w:val="155"/>
          <w:tblHeader/>
        </w:trPr>
        <w:tc>
          <w:tcPr>
            <w:tcW w:w="1885" w:type="dxa"/>
            <w:shd w:val="clear" w:color="auto" w:fill="D9D9D9" w:themeFill="background1" w:themeFillShade="D9"/>
            <w:hideMark/>
          </w:tcPr>
          <w:p w14:paraId="3336EC66" w14:textId="77777777" w:rsidR="0069271E" w:rsidRPr="00532A73" w:rsidRDefault="0069271E" w:rsidP="0069271E">
            <w:pPr>
              <w:jc w:val="center"/>
              <w:rPr>
                <w:b/>
                <w:bCs/>
              </w:rPr>
            </w:pPr>
            <w:r w:rsidRPr="57F80498">
              <w:rPr>
                <w:b/>
                <w:bCs/>
              </w:rPr>
              <w:t>ŚRODOWISKO</w:t>
            </w:r>
          </w:p>
        </w:tc>
        <w:tc>
          <w:tcPr>
            <w:tcW w:w="830" w:type="dxa"/>
            <w:shd w:val="clear" w:color="auto" w:fill="D9D9D9" w:themeFill="background1" w:themeFillShade="D9"/>
            <w:hideMark/>
          </w:tcPr>
          <w:p w14:paraId="5D17C6FD" w14:textId="77777777" w:rsidR="0069271E" w:rsidRPr="00532A73" w:rsidRDefault="0069271E" w:rsidP="0069271E">
            <w:pPr>
              <w:jc w:val="center"/>
              <w:rPr>
                <w:b/>
                <w:bCs/>
              </w:rPr>
            </w:pPr>
            <w:r w:rsidRPr="57F80498">
              <w:rPr>
                <w:b/>
                <w:bCs/>
              </w:rPr>
              <w:t>vCPU</w:t>
            </w:r>
          </w:p>
        </w:tc>
        <w:tc>
          <w:tcPr>
            <w:tcW w:w="1396" w:type="dxa"/>
            <w:shd w:val="clear" w:color="auto" w:fill="D9D9D9" w:themeFill="background1" w:themeFillShade="D9"/>
            <w:hideMark/>
          </w:tcPr>
          <w:p w14:paraId="7439D21E" w14:textId="77777777" w:rsidR="0069271E" w:rsidRPr="00532A73" w:rsidRDefault="0069271E" w:rsidP="0069271E">
            <w:pPr>
              <w:jc w:val="center"/>
              <w:rPr>
                <w:b/>
                <w:bCs/>
              </w:rPr>
            </w:pPr>
            <w:r w:rsidRPr="57F80498">
              <w:rPr>
                <w:b/>
                <w:bCs/>
              </w:rPr>
              <w:t>RAM (GB)</w:t>
            </w:r>
          </w:p>
        </w:tc>
        <w:tc>
          <w:tcPr>
            <w:tcW w:w="1417" w:type="dxa"/>
            <w:shd w:val="clear" w:color="auto" w:fill="D9D9D9" w:themeFill="background1" w:themeFillShade="D9"/>
            <w:hideMark/>
          </w:tcPr>
          <w:p w14:paraId="693EAC8D" w14:textId="77777777" w:rsidR="0069271E" w:rsidRPr="00532A73" w:rsidRDefault="0069271E" w:rsidP="0069271E">
            <w:pPr>
              <w:jc w:val="center"/>
              <w:rPr>
                <w:b/>
                <w:bCs/>
              </w:rPr>
            </w:pPr>
            <w:r w:rsidRPr="57F80498">
              <w:rPr>
                <w:b/>
                <w:bCs/>
              </w:rPr>
              <w:t>HDD (GB)</w:t>
            </w:r>
          </w:p>
        </w:tc>
        <w:tc>
          <w:tcPr>
            <w:tcW w:w="3402" w:type="dxa"/>
            <w:shd w:val="clear" w:color="auto" w:fill="D9D9D9" w:themeFill="background1" w:themeFillShade="D9"/>
          </w:tcPr>
          <w:p w14:paraId="246E8D8B" w14:textId="77777777" w:rsidR="0069271E" w:rsidRPr="00532A73" w:rsidRDefault="0069271E" w:rsidP="0069271E">
            <w:pPr>
              <w:jc w:val="center"/>
              <w:rPr>
                <w:b/>
                <w:bCs/>
              </w:rPr>
            </w:pPr>
            <w:r w:rsidRPr="57F80498">
              <w:rPr>
                <w:b/>
                <w:bCs/>
              </w:rPr>
              <w:t>UWAGI</w:t>
            </w:r>
          </w:p>
        </w:tc>
      </w:tr>
      <w:tr w:rsidR="0069271E" w:rsidRPr="000244B9" w14:paraId="7C224663" w14:textId="77777777" w:rsidTr="0069271E">
        <w:trPr>
          <w:trHeight w:val="58"/>
        </w:trPr>
        <w:tc>
          <w:tcPr>
            <w:tcW w:w="1885" w:type="dxa"/>
            <w:shd w:val="clear" w:color="auto" w:fill="auto"/>
            <w:hideMark/>
          </w:tcPr>
          <w:p w14:paraId="5DEAEFA2" w14:textId="77777777" w:rsidR="0069271E" w:rsidRPr="00532A73" w:rsidRDefault="0069271E" w:rsidP="0069271E">
            <w:pPr>
              <w:rPr>
                <w:b/>
                <w:bCs/>
                <w:color w:val="000000" w:themeColor="text1"/>
                <w:sz w:val="20"/>
                <w:szCs w:val="20"/>
              </w:rPr>
            </w:pPr>
            <w:r w:rsidRPr="57F80498">
              <w:rPr>
                <w:b/>
                <w:bCs/>
                <w:color w:val="000000" w:themeColor="text1"/>
                <w:sz w:val="20"/>
                <w:szCs w:val="20"/>
              </w:rPr>
              <w:t>Produkcja</w:t>
            </w:r>
          </w:p>
        </w:tc>
        <w:tc>
          <w:tcPr>
            <w:tcW w:w="830" w:type="dxa"/>
            <w:shd w:val="clear" w:color="auto" w:fill="auto"/>
          </w:tcPr>
          <w:p w14:paraId="18F80BBF" w14:textId="77777777" w:rsidR="0069271E" w:rsidRPr="00532A73" w:rsidRDefault="0069271E" w:rsidP="0069271E">
            <w:pPr>
              <w:jc w:val="center"/>
              <w:rPr>
                <w:color w:val="000000" w:themeColor="text1"/>
                <w:sz w:val="20"/>
                <w:szCs w:val="20"/>
              </w:rPr>
            </w:pPr>
            <w:r w:rsidRPr="57F80498">
              <w:rPr>
                <w:color w:val="000000" w:themeColor="text1"/>
                <w:sz w:val="20"/>
                <w:szCs w:val="20"/>
              </w:rPr>
              <w:t>44</w:t>
            </w:r>
          </w:p>
        </w:tc>
        <w:tc>
          <w:tcPr>
            <w:tcW w:w="1396" w:type="dxa"/>
            <w:shd w:val="clear" w:color="auto" w:fill="auto"/>
          </w:tcPr>
          <w:p w14:paraId="7EE75575" w14:textId="77777777" w:rsidR="0069271E" w:rsidRPr="00532A73" w:rsidRDefault="0069271E" w:rsidP="0069271E">
            <w:pPr>
              <w:jc w:val="center"/>
              <w:rPr>
                <w:color w:val="000000" w:themeColor="text1"/>
                <w:sz w:val="20"/>
                <w:szCs w:val="20"/>
              </w:rPr>
            </w:pPr>
            <w:r w:rsidRPr="57F80498">
              <w:rPr>
                <w:color w:val="000000" w:themeColor="text1"/>
                <w:sz w:val="20"/>
                <w:szCs w:val="20"/>
              </w:rPr>
              <w:t>90</w:t>
            </w:r>
          </w:p>
        </w:tc>
        <w:tc>
          <w:tcPr>
            <w:tcW w:w="1417" w:type="dxa"/>
            <w:shd w:val="clear" w:color="auto" w:fill="auto"/>
          </w:tcPr>
          <w:p w14:paraId="0BC656C1" w14:textId="77777777" w:rsidR="0069271E" w:rsidRPr="00532A73" w:rsidRDefault="0069271E" w:rsidP="0069271E">
            <w:pPr>
              <w:jc w:val="center"/>
              <w:rPr>
                <w:color w:val="000000" w:themeColor="text1"/>
                <w:sz w:val="20"/>
                <w:szCs w:val="20"/>
              </w:rPr>
            </w:pPr>
            <w:r w:rsidRPr="57F80498">
              <w:rPr>
                <w:color w:val="000000" w:themeColor="text1"/>
                <w:sz w:val="20"/>
                <w:szCs w:val="20"/>
              </w:rPr>
              <w:t>3110</w:t>
            </w:r>
          </w:p>
        </w:tc>
        <w:tc>
          <w:tcPr>
            <w:tcW w:w="3402" w:type="dxa"/>
            <w:shd w:val="clear" w:color="auto" w:fill="auto"/>
          </w:tcPr>
          <w:p w14:paraId="52FAD74B" w14:textId="77777777" w:rsidR="0069271E" w:rsidRPr="00532A73" w:rsidRDefault="0069271E" w:rsidP="0069271E">
            <w:pPr>
              <w:rPr>
                <w:color w:val="000000"/>
                <w:sz w:val="20"/>
                <w:szCs w:val="20"/>
              </w:rPr>
            </w:pPr>
          </w:p>
        </w:tc>
      </w:tr>
      <w:tr w:rsidR="0069271E" w:rsidRPr="000244B9" w14:paraId="72E20D9E" w14:textId="77777777" w:rsidTr="0069271E">
        <w:trPr>
          <w:trHeight w:val="58"/>
        </w:trPr>
        <w:tc>
          <w:tcPr>
            <w:tcW w:w="1885" w:type="dxa"/>
            <w:shd w:val="clear" w:color="auto" w:fill="auto"/>
          </w:tcPr>
          <w:p w14:paraId="49F3449E" w14:textId="77777777" w:rsidR="0069271E" w:rsidRPr="00532A73" w:rsidRDefault="0069271E" w:rsidP="0069271E">
            <w:pPr>
              <w:rPr>
                <w:b/>
                <w:bCs/>
                <w:color w:val="000000" w:themeColor="text1"/>
                <w:sz w:val="20"/>
                <w:szCs w:val="20"/>
              </w:rPr>
            </w:pPr>
            <w:r w:rsidRPr="57F80498">
              <w:rPr>
                <w:b/>
                <w:bCs/>
                <w:color w:val="000000" w:themeColor="text1"/>
                <w:sz w:val="20"/>
                <w:szCs w:val="20"/>
              </w:rPr>
              <w:t>Rozwojowe</w:t>
            </w:r>
          </w:p>
        </w:tc>
        <w:tc>
          <w:tcPr>
            <w:tcW w:w="830" w:type="dxa"/>
            <w:shd w:val="clear" w:color="auto" w:fill="auto"/>
          </w:tcPr>
          <w:p w14:paraId="149C3698" w14:textId="77777777" w:rsidR="0069271E" w:rsidRPr="00532A73" w:rsidRDefault="0069271E" w:rsidP="0069271E">
            <w:pPr>
              <w:jc w:val="center"/>
              <w:rPr>
                <w:color w:val="000000" w:themeColor="text1"/>
                <w:sz w:val="20"/>
                <w:szCs w:val="20"/>
              </w:rPr>
            </w:pPr>
            <w:r w:rsidRPr="57F80498">
              <w:rPr>
                <w:color w:val="000000" w:themeColor="text1"/>
                <w:sz w:val="20"/>
                <w:szCs w:val="20"/>
              </w:rPr>
              <w:t>12</w:t>
            </w:r>
          </w:p>
        </w:tc>
        <w:tc>
          <w:tcPr>
            <w:tcW w:w="1396" w:type="dxa"/>
            <w:shd w:val="clear" w:color="auto" w:fill="auto"/>
          </w:tcPr>
          <w:p w14:paraId="47E72CDA" w14:textId="77777777" w:rsidR="0069271E" w:rsidRPr="00532A73" w:rsidRDefault="0069271E" w:rsidP="0069271E">
            <w:pPr>
              <w:jc w:val="center"/>
              <w:rPr>
                <w:color w:val="000000" w:themeColor="text1"/>
                <w:sz w:val="20"/>
                <w:szCs w:val="20"/>
              </w:rPr>
            </w:pPr>
            <w:r w:rsidRPr="57F80498">
              <w:rPr>
                <w:color w:val="000000" w:themeColor="text1"/>
                <w:sz w:val="20"/>
                <w:szCs w:val="20"/>
              </w:rPr>
              <w:t>24</w:t>
            </w:r>
          </w:p>
        </w:tc>
        <w:tc>
          <w:tcPr>
            <w:tcW w:w="1417" w:type="dxa"/>
            <w:shd w:val="clear" w:color="auto" w:fill="auto"/>
          </w:tcPr>
          <w:p w14:paraId="0AB0738D" w14:textId="77777777" w:rsidR="0069271E" w:rsidRPr="00532A73" w:rsidRDefault="0069271E" w:rsidP="0069271E">
            <w:pPr>
              <w:jc w:val="center"/>
              <w:rPr>
                <w:color w:val="000000" w:themeColor="text1"/>
                <w:sz w:val="20"/>
                <w:szCs w:val="20"/>
              </w:rPr>
            </w:pPr>
            <w:r w:rsidRPr="57F80498">
              <w:rPr>
                <w:color w:val="000000" w:themeColor="text1"/>
                <w:sz w:val="20"/>
                <w:szCs w:val="20"/>
              </w:rPr>
              <w:t>293</w:t>
            </w:r>
          </w:p>
        </w:tc>
        <w:tc>
          <w:tcPr>
            <w:tcW w:w="3402" w:type="dxa"/>
            <w:shd w:val="clear" w:color="auto" w:fill="auto"/>
          </w:tcPr>
          <w:p w14:paraId="2E4D9F39" w14:textId="77777777" w:rsidR="0069271E" w:rsidRPr="00532A73" w:rsidRDefault="0069271E" w:rsidP="0069271E">
            <w:pPr>
              <w:rPr>
                <w:color w:val="000000"/>
                <w:sz w:val="20"/>
                <w:szCs w:val="20"/>
              </w:rPr>
            </w:pPr>
          </w:p>
        </w:tc>
      </w:tr>
      <w:tr w:rsidR="0069271E" w:rsidRPr="003C5424" w14:paraId="65BDCF58" w14:textId="77777777" w:rsidTr="0069271E">
        <w:trPr>
          <w:trHeight w:val="128"/>
        </w:trPr>
        <w:tc>
          <w:tcPr>
            <w:tcW w:w="1885" w:type="dxa"/>
            <w:shd w:val="clear" w:color="auto" w:fill="auto"/>
            <w:noWrap/>
            <w:hideMark/>
          </w:tcPr>
          <w:p w14:paraId="65316447" w14:textId="77777777" w:rsidR="0069271E" w:rsidRPr="00532A73" w:rsidRDefault="0069271E" w:rsidP="0069271E">
            <w:pPr>
              <w:rPr>
                <w:b/>
                <w:bCs/>
                <w:color w:val="000000" w:themeColor="text1"/>
                <w:sz w:val="20"/>
                <w:szCs w:val="20"/>
              </w:rPr>
            </w:pPr>
            <w:r w:rsidRPr="57F80498">
              <w:rPr>
                <w:b/>
                <w:bCs/>
                <w:color w:val="000000" w:themeColor="text1"/>
                <w:sz w:val="20"/>
                <w:szCs w:val="20"/>
              </w:rPr>
              <w:lastRenderedPageBreak/>
              <w:t>Backup (VDP)</w:t>
            </w:r>
          </w:p>
        </w:tc>
        <w:tc>
          <w:tcPr>
            <w:tcW w:w="830" w:type="dxa"/>
            <w:shd w:val="clear" w:color="auto" w:fill="auto"/>
          </w:tcPr>
          <w:p w14:paraId="32E0D7A1" w14:textId="77777777" w:rsidR="0069271E" w:rsidRPr="00532A73" w:rsidRDefault="0069271E" w:rsidP="0069271E">
            <w:pPr>
              <w:jc w:val="center"/>
              <w:rPr>
                <w:color w:val="000000" w:themeColor="text1"/>
                <w:sz w:val="20"/>
                <w:szCs w:val="20"/>
              </w:rPr>
            </w:pPr>
            <w:r w:rsidRPr="57F80498">
              <w:rPr>
                <w:color w:val="000000" w:themeColor="text1"/>
                <w:sz w:val="20"/>
                <w:szCs w:val="20"/>
              </w:rPr>
              <w:t>4</w:t>
            </w:r>
          </w:p>
        </w:tc>
        <w:tc>
          <w:tcPr>
            <w:tcW w:w="1396" w:type="dxa"/>
            <w:shd w:val="clear" w:color="auto" w:fill="auto"/>
          </w:tcPr>
          <w:p w14:paraId="76BCFB2D" w14:textId="77777777" w:rsidR="0069271E" w:rsidRPr="00532A73" w:rsidRDefault="0069271E" w:rsidP="0069271E">
            <w:pPr>
              <w:jc w:val="center"/>
              <w:rPr>
                <w:color w:val="000000" w:themeColor="text1"/>
                <w:sz w:val="20"/>
                <w:szCs w:val="20"/>
              </w:rPr>
            </w:pPr>
            <w:r w:rsidRPr="57F80498">
              <w:rPr>
                <w:color w:val="000000" w:themeColor="text1"/>
                <w:sz w:val="20"/>
                <w:szCs w:val="20"/>
              </w:rPr>
              <w:t>8</w:t>
            </w:r>
          </w:p>
        </w:tc>
        <w:tc>
          <w:tcPr>
            <w:tcW w:w="1417" w:type="dxa"/>
            <w:shd w:val="clear" w:color="auto" w:fill="auto"/>
          </w:tcPr>
          <w:p w14:paraId="4AFCD652" w14:textId="77777777" w:rsidR="0069271E" w:rsidRPr="00532A73" w:rsidRDefault="0069271E" w:rsidP="0069271E">
            <w:pPr>
              <w:jc w:val="center"/>
              <w:rPr>
                <w:color w:val="000000" w:themeColor="text1"/>
                <w:sz w:val="20"/>
                <w:szCs w:val="20"/>
              </w:rPr>
            </w:pPr>
            <w:r w:rsidRPr="57F80498">
              <w:rPr>
                <w:color w:val="000000" w:themeColor="text1"/>
                <w:sz w:val="20"/>
                <w:szCs w:val="20"/>
              </w:rPr>
              <w:t>1</w:t>
            </w:r>
            <w:r>
              <w:rPr>
                <w:color w:val="000000" w:themeColor="text1"/>
                <w:sz w:val="20"/>
                <w:szCs w:val="20"/>
              </w:rPr>
              <w:t>5</w:t>
            </w:r>
            <w:r w:rsidRPr="57F80498">
              <w:rPr>
                <w:color w:val="000000" w:themeColor="text1"/>
                <w:sz w:val="20"/>
                <w:szCs w:val="20"/>
              </w:rPr>
              <w:t>00</w:t>
            </w:r>
          </w:p>
        </w:tc>
        <w:tc>
          <w:tcPr>
            <w:tcW w:w="3402" w:type="dxa"/>
            <w:shd w:val="clear" w:color="auto" w:fill="auto"/>
          </w:tcPr>
          <w:p w14:paraId="60B6F40F" w14:textId="77777777" w:rsidR="0069271E" w:rsidRPr="006A21D2" w:rsidRDefault="0069271E" w:rsidP="0069271E">
            <w:pPr>
              <w:rPr>
                <w:color w:val="000000" w:themeColor="text1"/>
                <w:sz w:val="20"/>
                <w:szCs w:val="20"/>
              </w:rPr>
            </w:pPr>
            <w:r w:rsidRPr="006A21D2">
              <w:rPr>
                <w:color w:val="000000" w:themeColor="text1"/>
                <w:sz w:val="20"/>
                <w:szCs w:val="20"/>
              </w:rPr>
              <w:t>Może być współdzielony z innymi maszynami wirtualnymi dedykowanym  innym systemom.</w:t>
            </w:r>
          </w:p>
        </w:tc>
      </w:tr>
      <w:tr w:rsidR="0069271E" w:rsidRPr="0015604C" w14:paraId="732189B2" w14:textId="77777777" w:rsidTr="0069271E">
        <w:trPr>
          <w:trHeight w:val="128"/>
        </w:trPr>
        <w:tc>
          <w:tcPr>
            <w:tcW w:w="1885" w:type="dxa"/>
            <w:shd w:val="clear" w:color="auto" w:fill="auto"/>
            <w:noWrap/>
          </w:tcPr>
          <w:p w14:paraId="3DC85263" w14:textId="77777777" w:rsidR="0069271E" w:rsidRPr="00532A73" w:rsidRDefault="0069271E" w:rsidP="0069271E">
            <w:pPr>
              <w:rPr>
                <w:b/>
                <w:bCs/>
                <w:color w:val="000000" w:themeColor="text1"/>
                <w:sz w:val="20"/>
                <w:szCs w:val="20"/>
              </w:rPr>
            </w:pPr>
            <w:r w:rsidRPr="57F80498">
              <w:rPr>
                <w:b/>
                <w:bCs/>
                <w:color w:val="000000" w:themeColor="text1"/>
                <w:sz w:val="20"/>
                <w:szCs w:val="20"/>
              </w:rPr>
              <w:t>Razem</w:t>
            </w:r>
          </w:p>
        </w:tc>
        <w:tc>
          <w:tcPr>
            <w:tcW w:w="830" w:type="dxa"/>
            <w:shd w:val="clear" w:color="auto" w:fill="auto"/>
          </w:tcPr>
          <w:p w14:paraId="490D7DA0" w14:textId="77777777" w:rsidR="0069271E" w:rsidRPr="00532A73" w:rsidRDefault="0069271E" w:rsidP="0069271E">
            <w:pPr>
              <w:jc w:val="center"/>
              <w:rPr>
                <w:color w:val="000000" w:themeColor="text1"/>
                <w:sz w:val="20"/>
                <w:szCs w:val="20"/>
              </w:rPr>
            </w:pPr>
            <w:r w:rsidRPr="57F80498">
              <w:rPr>
                <w:color w:val="000000" w:themeColor="text1"/>
                <w:sz w:val="20"/>
                <w:szCs w:val="20"/>
              </w:rPr>
              <w:t>60</w:t>
            </w:r>
          </w:p>
        </w:tc>
        <w:tc>
          <w:tcPr>
            <w:tcW w:w="1396" w:type="dxa"/>
            <w:shd w:val="clear" w:color="auto" w:fill="auto"/>
          </w:tcPr>
          <w:p w14:paraId="25993EEA" w14:textId="77777777" w:rsidR="0069271E" w:rsidRPr="00532A73" w:rsidRDefault="0069271E" w:rsidP="0069271E">
            <w:pPr>
              <w:jc w:val="center"/>
              <w:rPr>
                <w:color w:val="000000" w:themeColor="text1"/>
                <w:sz w:val="20"/>
                <w:szCs w:val="20"/>
              </w:rPr>
            </w:pPr>
            <w:r w:rsidRPr="57F80498">
              <w:rPr>
                <w:color w:val="000000" w:themeColor="text1"/>
                <w:sz w:val="20"/>
                <w:szCs w:val="20"/>
              </w:rPr>
              <w:t>122</w:t>
            </w:r>
          </w:p>
        </w:tc>
        <w:tc>
          <w:tcPr>
            <w:tcW w:w="1417" w:type="dxa"/>
            <w:shd w:val="clear" w:color="auto" w:fill="auto"/>
          </w:tcPr>
          <w:p w14:paraId="030F5E0B" w14:textId="77777777" w:rsidR="0069271E" w:rsidRPr="00532A73" w:rsidRDefault="0069271E" w:rsidP="0069271E">
            <w:pPr>
              <w:jc w:val="center"/>
              <w:rPr>
                <w:color w:val="000000" w:themeColor="text1"/>
                <w:sz w:val="20"/>
                <w:szCs w:val="20"/>
              </w:rPr>
            </w:pPr>
            <w:r w:rsidRPr="57F80498">
              <w:rPr>
                <w:color w:val="000000" w:themeColor="text1"/>
                <w:sz w:val="20"/>
                <w:szCs w:val="20"/>
              </w:rPr>
              <w:t>4</w:t>
            </w:r>
            <w:r>
              <w:rPr>
                <w:color w:val="000000" w:themeColor="text1"/>
                <w:sz w:val="20"/>
                <w:szCs w:val="20"/>
              </w:rPr>
              <w:t>9</w:t>
            </w:r>
            <w:r w:rsidRPr="57F80498">
              <w:rPr>
                <w:color w:val="000000" w:themeColor="text1"/>
                <w:sz w:val="20"/>
                <w:szCs w:val="20"/>
              </w:rPr>
              <w:t>43</w:t>
            </w:r>
          </w:p>
        </w:tc>
        <w:tc>
          <w:tcPr>
            <w:tcW w:w="3402" w:type="dxa"/>
            <w:shd w:val="clear" w:color="auto" w:fill="auto"/>
          </w:tcPr>
          <w:p w14:paraId="7F9786F6" w14:textId="77777777" w:rsidR="0069271E" w:rsidRPr="00532A73" w:rsidRDefault="0069271E" w:rsidP="0069271E">
            <w:pPr>
              <w:rPr>
                <w:color w:val="000000"/>
                <w:sz w:val="20"/>
                <w:szCs w:val="20"/>
              </w:rPr>
            </w:pPr>
          </w:p>
        </w:tc>
      </w:tr>
    </w:tbl>
    <w:p w14:paraId="68AC6C05" w14:textId="77777777" w:rsidR="0069271E" w:rsidRPr="00424BC6" w:rsidRDefault="0069271E" w:rsidP="0069271E">
      <w:pPr>
        <w:jc w:val="both"/>
        <w:rPr>
          <w:sz w:val="26"/>
          <w:szCs w:val="26"/>
        </w:rPr>
      </w:pPr>
    </w:p>
    <w:p w14:paraId="39B8ED7C" w14:textId="77777777" w:rsidR="0069271E" w:rsidRPr="00424BC6" w:rsidRDefault="0069271E" w:rsidP="0069271E">
      <w:pPr>
        <w:tabs>
          <w:tab w:val="left" w:pos="521"/>
        </w:tabs>
        <w:ind w:right="110"/>
        <w:rPr>
          <w:color w:val="3D3D3D"/>
          <w:w w:val="105"/>
          <w:sz w:val="26"/>
          <w:szCs w:val="26"/>
        </w:rPr>
      </w:pPr>
    </w:p>
    <w:p w14:paraId="067B7695" w14:textId="77777777" w:rsidR="0069271E" w:rsidRPr="0009652C" w:rsidRDefault="0069271E" w:rsidP="00C707D9">
      <w:pPr>
        <w:pStyle w:val="Akapitzlist"/>
        <w:widowControl w:val="0"/>
        <w:numPr>
          <w:ilvl w:val="0"/>
          <w:numId w:val="65"/>
        </w:numPr>
        <w:tabs>
          <w:tab w:val="left" w:pos="521"/>
        </w:tabs>
        <w:autoSpaceDE w:val="0"/>
        <w:autoSpaceDN w:val="0"/>
        <w:spacing w:after="0" w:line="240" w:lineRule="auto"/>
        <w:ind w:right="110"/>
        <w:contextualSpacing w:val="0"/>
        <w:jc w:val="both"/>
        <w:rPr>
          <w:b/>
          <w:color w:val="3D3D3D"/>
          <w:w w:val="105"/>
          <w:sz w:val="26"/>
          <w:szCs w:val="26"/>
        </w:rPr>
      </w:pPr>
      <w:r w:rsidRPr="0009652C">
        <w:rPr>
          <w:b/>
          <w:color w:val="3D3D3D"/>
          <w:w w:val="105"/>
          <w:sz w:val="26"/>
          <w:szCs w:val="26"/>
        </w:rPr>
        <w:t>Ogólny opis przedmiotu Zamówienia</w:t>
      </w:r>
    </w:p>
    <w:p w14:paraId="4980DF03" w14:textId="77777777" w:rsidR="0069271E" w:rsidRPr="0069271E" w:rsidRDefault="0069271E" w:rsidP="0069271E">
      <w:pPr>
        <w:tabs>
          <w:tab w:val="left" w:pos="521"/>
        </w:tabs>
        <w:spacing w:after="0" w:line="240" w:lineRule="auto"/>
        <w:ind w:left="360" w:right="110"/>
        <w:rPr>
          <w:color w:val="3D3D3D"/>
          <w:w w:val="105"/>
        </w:rPr>
      </w:pPr>
    </w:p>
    <w:p w14:paraId="6FF8485C" w14:textId="77777777" w:rsidR="0069271E" w:rsidRPr="0069271E" w:rsidRDefault="0069271E" w:rsidP="0069271E">
      <w:pPr>
        <w:tabs>
          <w:tab w:val="left" w:pos="521"/>
        </w:tabs>
        <w:spacing w:after="0" w:line="240" w:lineRule="auto"/>
        <w:ind w:left="360" w:right="110"/>
        <w:jc w:val="both"/>
        <w:rPr>
          <w:color w:val="3D3D3D"/>
          <w:w w:val="105"/>
        </w:rPr>
      </w:pPr>
      <w:r w:rsidRPr="0069271E">
        <w:rPr>
          <w:color w:val="3D3D3D"/>
          <w:w w:val="105"/>
        </w:rPr>
        <w:t xml:space="preserve">Przedmiotem Zamówienia jest opracowanie, uruchomienie i wdrożenie nowego Modułu Gromadzenia i Analizy Danych bazy CBD-2 (MGAD-CBD-2) dla potrzeb systemu CBD-SIP-PK. </w:t>
      </w:r>
    </w:p>
    <w:p w14:paraId="22FCDC32" w14:textId="77777777" w:rsidR="0069271E" w:rsidRPr="0069271E" w:rsidRDefault="0069271E" w:rsidP="0069271E">
      <w:pPr>
        <w:tabs>
          <w:tab w:val="left" w:pos="521"/>
        </w:tabs>
        <w:spacing w:after="0" w:line="240" w:lineRule="auto"/>
        <w:ind w:left="360" w:right="110"/>
        <w:jc w:val="both"/>
        <w:rPr>
          <w:color w:val="3D3D3D"/>
          <w:w w:val="105"/>
        </w:rPr>
      </w:pPr>
      <w:r w:rsidRPr="0069271E">
        <w:rPr>
          <w:color w:val="3D3D3D"/>
          <w:w w:val="105"/>
        </w:rPr>
        <w:t>Funkcjonalnie moduł MGAD-CBD-2 zastąpi dotychczasowe rozwiązania w zakresie:</w:t>
      </w:r>
    </w:p>
    <w:p w14:paraId="59983DDC" w14:textId="77777777" w:rsidR="0069271E" w:rsidRPr="0069271E" w:rsidRDefault="0069271E" w:rsidP="00C707D9">
      <w:pPr>
        <w:pStyle w:val="Akapitzlist"/>
        <w:widowControl w:val="0"/>
        <w:numPr>
          <w:ilvl w:val="0"/>
          <w:numId w:val="66"/>
        </w:numPr>
        <w:tabs>
          <w:tab w:val="left" w:pos="993"/>
        </w:tabs>
        <w:autoSpaceDE w:val="0"/>
        <w:autoSpaceDN w:val="0"/>
        <w:spacing w:after="0" w:line="240" w:lineRule="auto"/>
        <w:ind w:right="110"/>
        <w:contextualSpacing w:val="0"/>
        <w:jc w:val="both"/>
        <w:rPr>
          <w:color w:val="3D3D3D"/>
          <w:w w:val="105"/>
        </w:rPr>
      </w:pPr>
      <w:r w:rsidRPr="0069271E">
        <w:rPr>
          <w:color w:val="3D3D3D"/>
          <w:w w:val="105"/>
        </w:rPr>
        <w:t>tworzenia centralnej bazy CBD przez moduł Menadżer transmisji TM zainstalowany w centrali CBD-SIP-PK oraz Moduły Transmisji Danych do CBD zainstalowane w lokalizacjach systemu Libra-2.5 (Prokuratura Krajowa oraz 11 prokuratur regionalnych),</w:t>
      </w:r>
    </w:p>
    <w:p w14:paraId="4089F6A4" w14:textId="77777777" w:rsidR="0069271E" w:rsidRPr="0069271E" w:rsidRDefault="0069271E" w:rsidP="00C707D9">
      <w:pPr>
        <w:pStyle w:val="Akapitzlist"/>
        <w:widowControl w:val="0"/>
        <w:numPr>
          <w:ilvl w:val="0"/>
          <w:numId w:val="66"/>
        </w:numPr>
        <w:tabs>
          <w:tab w:val="left" w:pos="521"/>
        </w:tabs>
        <w:autoSpaceDE w:val="0"/>
        <w:autoSpaceDN w:val="0"/>
        <w:spacing w:after="0" w:line="240" w:lineRule="auto"/>
        <w:ind w:right="110"/>
        <w:contextualSpacing w:val="0"/>
        <w:jc w:val="both"/>
        <w:rPr>
          <w:color w:val="3D3D3D"/>
          <w:w w:val="105"/>
        </w:rPr>
      </w:pPr>
      <w:r w:rsidRPr="0069271E">
        <w:rPr>
          <w:color w:val="3D3D3D"/>
          <w:w w:val="105"/>
        </w:rPr>
        <w:t>zadawania pytań do CBD z wykorzystaniem Przeglądarki CBD.</w:t>
      </w:r>
    </w:p>
    <w:p w14:paraId="07C7C3A1" w14:textId="77777777" w:rsidR="0069271E" w:rsidRPr="0069271E" w:rsidRDefault="0069271E" w:rsidP="0069271E">
      <w:pPr>
        <w:tabs>
          <w:tab w:val="left" w:pos="521"/>
        </w:tabs>
        <w:spacing w:after="0" w:line="240" w:lineRule="auto"/>
        <w:ind w:left="360" w:right="110"/>
        <w:rPr>
          <w:color w:val="3D3D3D"/>
          <w:w w:val="105"/>
        </w:rPr>
      </w:pPr>
    </w:p>
    <w:p w14:paraId="15A8A6FF" w14:textId="77777777" w:rsidR="0069271E" w:rsidRPr="0069271E" w:rsidRDefault="0069271E" w:rsidP="0069271E">
      <w:pPr>
        <w:tabs>
          <w:tab w:val="left" w:pos="521"/>
        </w:tabs>
        <w:spacing w:after="0" w:line="240" w:lineRule="auto"/>
        <w:ind w:left="360" w:right="110"/>
        <w:rPr>
          <w:color w:val="3D3D3D"/>
          <w:w w:val="105"/>
        </w:rPr>
      </w:pPr>
      <w:r w:rsidRPr="0069271E">
        <w:rPr>
          <w:color w:val="3D3D3D"/>
          <w:w w:val="105"/>
        </w:rPr>
        <w:t>Schemat systemu CBD-SIP-PK po rozbudowie o moduł MGAD-CBD-2 przedstawiony jest na rysunku 2.</w:t>
      </w:r>
    </w:p>
    <w:p w14:paraId="021B3E43" w14:textId="77777777" w:rsidR="0069271E" w:rsidRPr="0069271E" w:rsidRDefault="0069271E" w:rsidP="0069271E">
      <w:pPr>
        <w:tabs>
          <w:tab w:val="left" w:pos="521"/>
        </w:tabs>
        <w:spacing w:after="0" w:line="240" w:lineRule="auto"/>
        <w:ind w:left="360" w:right="110"/>
        <w:rPr>
          <w:color w:val="3D3D3D"/>
          <w:w w:val="105"/>
        </w:rPr>
        <w:sectPr w:rsidR="0069271E" w:rsidRPr="0069271E" w:rsidSect="009F365C">
          <w:footerReference w:type="default" r:id="rId28"/>
          <w:pgSz w:w="11910" w:h="16840"/>
          <w:pgMar w:top="568" w:right="1340" w:bottom="0" w:left="1640" w:header="708" w:footer="708" w:gutter="0"/>
          <w:cols w:space="708"/>
        </w:sectPr>
      </w:pPr>
    </w:p>
    <w:p w14:paraId="6A30379A" w14:textId="77777777" w:rsidR="0069271E" w:rsidRDefault="0069271E" w:rsidP="0069271E">
      <w:pPr>
        <w:tabs>
          <w:tab w:val="left" w:pos="521"/>
        </w:tabs>
        <w:spacing w:before="94" w:line="360" w:lineRule="auto"/>
        <w:ind w:left="360" w:right="110"/>
        <w:jc w:val="center"/>
      </w:pPr>
      <w:r>
        <w:object w:dxaOrig="20161" w:dyaOrig="11371" w14:anchorId="349D49CA">
          <v:shape id="_x0000_i1032" type="#_x0000_t75" style="width:730.5pt;height:411.75pt" o:ole="">
            <v:imagedata r:id="rId29" o:title=""/>
          </v:shape>
          <o:OLEObject Type="Embed" ProgID="Visio.Drawing.15" ShapeID="_x0000_i1032" DrawAspect="Content" ObjectID="_1609146298" r:id="rId30"/>
        </w:object>
      </w:r>
    </w:p>
    <w:p w14:paraId="56D1EFAE" w14:textId="77777777" w:rsidR="0069271E" w:rsidRDefault="0069271E" w:rsidP="0069271E">
      <w:pPr>
        <w:tabs>
          <w:tab w:val="left" w:pos="521"/>
        </w:tabs>
        <w:spacing w:before="94" w:line="360" w:lineRule="auto"/>
        <w:ind w:left="360" w:right="110"/>
        <w:jc w:val="center"/>
        <w:rPr>
          <w:color w:val="3D3D3D"/>
          <w:w w:val="105"/>
          <w:sz w:val="26"/>
          <w:szCs w:val="26"/>
        </w:rPr>
      </w:pPr>
      <w:r>
        <w:rPr>
          <w:color w:val="3D3D3D"/>
          <w:w w:val="105"/>
          <w:sz w:val="26"/>
          <w:szCs w:val="26"/>
        </w:rPr>
        <w:lastRenderedPageBreak/>
        <w:t>Rys. 2 Schemat systemu CBD-SIP-PK po rozbudowie</w:t>
      </w:r>
    </w:p>
    <w:p w14:paraId="4EE4C3CC" w14:textId="77777777" w:rsidR="0069271E" w:rsidRDefault="0069271E" w:rsidP="0069271E">
      <w:pPr>
        <w:tabs>
          <w:tab w:val="left" w:pos="521"/>
        </w:tabs>
        <w:spacing w:before="94" w:line="360" w:lineRule="auto"/>
        <w:ind w:left="360" w:right="110"/>
        <w:rPr>
          <w:color w:val="3D3D3D"/>
          <w:w w:val="105"/>
          <w:sz w:val="26"/>
          <w:szCs w:val="26"/>
        </w:rPr>
        <w:sectPr w:rsidR="0069271E" w:rsidSect="0069271E">
          <w:pgSz w:w="16840" w:h="11910" w:orient="landscape"/>
          <w:pgMar w:top="1640" w:right="40" w:bottom="1340" w:left="0" w:header="708" w:footer="708" w:gutter="0"/>
          <w:cols w:space="708"/>
          <w:docGrid w:linePitch="299"/>
        </w:sectPr>
      </w:pPr>
    </w:p>
    <w:p w14:paraId="39383DEE" w14:textId="77777777" w:rsidR="0069271E" w:rsidRDefault="0069271E" w:rsidP="0069271E">
      <w:pPr>
        <w:tabs>
          <w:tab w:val="left" w:pos="521"/>
        </w:tabs>
        <w:spacing w:before="94" w:line="360" w:lineRule="auto"/>
        <w:ind w:left="360" w:right="110"/>
        <w:rPr>
          <w:color w:val="3D3D3D"/>
          <w:w w:val="105"/>
          <w:sz w:val="26"/>
          <w:szCs w:val="26"/>
        </w:rPr>
      </w:pPr>
    </w:p>
    <w:p w14:paraId="3DAC9E9D" w14:textId="77777777" w:rsidR="0069271E" w:rsidRPr="0069271E" w:rsidRDefault="0069271E" w:rsidP="0069271E">
      <w:pPr>
        <w:tabs>
          <w:tab w:val="left" w:pos="521"/>
        </w:tabs>
        <w:spacing w:after="0" w:line="240" w:lineRule="auto"/>
        <w:ind w:left="360" w:right="110"/>
        <w:rPr>
          <w:color w:val="3D3D3D"/>
          <w:w w:val="105"/>
        </w:rPr>
      </w:pPr>
      <w:r w:rsidRPr="0069271E">
        <w:rPr>
          <w:color w:val="3D3D3D"/>
          <w:w w:val="105"/>
        </w:rPr>
        <w:t>W ramach Zamówienia Wykonawca zbuduje nowy Moduł Gromadzenia i Analizy Danych bazy CBD-2 który będzie się składał z:</w:t>
      </w:r>
    </w:p>
    <w:p w14:paraId="224DCDFF" w14:textId="77777777" w:rsidR="0069271E" w:rsidRPr="0069271E"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color w:val="3D3D3D"/>
          <w:w w:val="105"/>
        </w:rPr>
      </w:pPr>
      <w:r w:rsidRPr="0069271E">
        <w:rPr>
          <w:color w:val="3D3D3D"/>
          <w:w w:val="105"/>
        </w:rPr>
        <w:t>Centralnej Bazy Danych CBD-2 - która powstanie z replik baz danych systemu Libra-2.5 z Prokuratury Krajowej oraz 11 prokuratur regionalnych. Do utworzenia replik baz danych wykorzystane zostaną standardowe narzędzia dostępne w MS SQL Enterprise.</w:t>
      </w:r>
    </w:p>
    <w:p w14:paraId="1DE464C3" w14:textId="77777777" w:rsidR="0069271E" w:rsidRPr="0069271E"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color w:val="3D3D3D"/>
          <w:w w:val="105"/>
        </w:rPr>
      </w:pPr>
      <w:r w:rsidRPr="0069271E">
        <w:rPr>
          <w:color w:val="3D3D3D"/>
          <w:w w:val="105"/>
        </w:rPr>
        <w:t>Centralnej Bazy Danych ETL – która będzie zespolona bazą danych powstałą z poszczególnych baz jednostek prokuratury dla potrzeb prowadzenia analiz.. Do utworzenia bazy CBD-ETL wykorzystane zostaną standardowe narzędzia dostępne w MS SQL Enterprise.</w:t>
      </w:r>
    </w:p>
    <w:p w14:paraId="5DFA5E5C" w14:textId="77777777" w:rsidR="0069271E" w:rsidRPr="0069271E" w:rsidRDefault="0069271E" w:rsidP="00C707D9">
      <w:pPr>
        <w:pStyle w:val="Akapitzlist"/>
        <w:widowControl w:val="0"/>
        <w:numPr>
          <w:ilvl w:val="0"/>
          <w:numId w:val="67"/>
        </w:numPr>
        <w:tabs>
          <w:tab w:val="left" w:pos="521"/>
        </w:tabs>
        <w:autoSpaceDE w:val="0"/>
        <w:autoSpaceDN w:val="0"/>
        <w:spacing w:after="0" w:line="240" w:lineRule="auto"/>
        <w:ind w:right="110"/>
        <w:contextualSpacing w:val="0"/>
        <w:jc w:val="both"/>
        <w:rPr>
          <w:color w:val="3D3D3D"/>
          <w:w w:val="105"/>
        </w:rPr>
      </w:pPr>
      <w:r w:rsidRPr="0069271E">
        <w:rPr>
          <w:color w:val="3D3D3D"/>
          <w:w w:val="105"/>
        </w:rPr>
        <w:t>Serwera BI – który będzie realizował zapytania do bazy CBD-ETL oraz umożliwi generowanie raportów. Pytania do bazy  CBD-ETL będą kierowane przez uprawnionych użytkowników ze stacji roboczych jednostek prokuratury.</w:t>
      </w:r>
    </w:p>
    <w:p w14:paraId="6902E13C" w14:textId="77777777" w:rsidR="0069271E" w:rsidRPr="0069271E" w:rsidRDefault="0069271E" w:rsidP="0069271E">
      <w:pPr>
        <w:tabs>
          <w:tab w:val="left" w:pos="521"/>
        </w:tabs>
        <w:spacing w:after="0" w:line="240" w:lineRule="auto"/>
        <w:ind w:left="360" w:right="110"/>
        <w:rPr>
          <w:color w:val="3D3D3D"/>
          <w:w w:val="105"/>
        </w:rPr>
      </w:pPr>
      <w:r w:rsidRPr="0069271E">
        <w:rPr>
          <w:color w:val="3D3D3D"/>
          <w:w w:val="105"/>
        </w:rPr>
        <w:t>W ramach Zamówienia Wykonawca będzie zobowiązany do wykonania:</w:t>
      </w:r>
    </w:p>
    <w:p w14:paraId="2E87B7A1"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 xml:space="preserve">Projektu technicznego nowego Modułu Gromadzenia i Analizy Danych bazy CBD-2. Projekt będzie obejmował środowisko produkcyjne i testowe. </w:t>
      </w:r>
    </w:p>
    <w:p w14:paraId="279C667E"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Scenariuszy testów,</w:t>
      </w:r>
    </w:p>
    <w:p w14:paraId="3614C2CB"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Instalacji oprogramowania systemowego w udostępnionych przez Zamawiającego maszynach wirtualnych oraz jego przeprowadzenie jego konfigurację zgodnie z zatwierdzonym przez Zamawiającego Projektem (ppkt. a). Instalacja i konfiguracja będzie przeprowadzona dla środowiska produkcyjnego i testowego,</w:t>
      </w:r>
    </w:p>
    <w:p w14:paraId="5581C97A"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Opracowanie instrukcji konfiguracji MS SQL Ent. Systemów Libra-2.5 (zainstalowanych w Prokuraturze Krajowej oraz 11 prokuraturach regionalnych) dla wykonywania replikacji baz danych do CBD-2,</w:t>
      </w:r>
    </w:p>
    <w:p w14:paraId="6F1B1E17"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Wsparcie zespołów informatyki w Prokuraturze Krajowej oraz 11 prokuraturach regionalnych przy rekonfiguracji MS SQL Ent. Dla wykonywania replik baz Libra-2.5 do bazy CBD-2,</w:t>
      </w:r>
    </w:p>
    <w:p w14:paraId="7E5E5136"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Opracowanie dokumentacji dla administratora</w:t>
      </w:r>
    </w:p>
    <w:p w14:paraId="035E8460"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Opracowanie dokumentacji dla użytkownika końcowego,</w:t>
      </w:r>
    </w:p>
    <w:p w14:paraId="5C08FECF"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Przeprowadzenie testów,</w:t>
      </w:r>
    </w:p>
    <w:p w14:paraId="60244448" w14:textId="77777777" w:rsidR="0069271E" w:rsidRPr="0069271E" w:rsidRDefault="0069271E" w:rsidP="00C707D9">
      <w:pPr>
        <w:pStyle w:val="Akapitzlist"/>
        <w:widowControl w:val="0"/>
        <w:numPr>
          <w:ilvl w:val="0"/>
          <w:numId w:val="68"/>
        </w:numPr>
        <w:tabs>
          <w:tab w:val="left" w:pos="521"/>
        </w:tabs>
        <w:autoSpaceDE w:val="0"/>
        <w:autoSpaceDN w:val="0"/>
        <w:spacing w:after="0" w:line="240" w:lineRule="auto"/>
        <w:ind w:right="110"/>
        <w:contextualSpacing w:val="0"/>
        <w:jc w:val="both"/>
        <w:rPr>
          <w:color w:val="3D3D3D"/>
          <w:w w:val="105"/>
        </w:rPr>
      </w:pPr>
      <w:r w:rsidRPr="0069271E">
        <w:rPr>
          <w:color w:val="3D3D3D"/>
          <w:w w:val="105"/>
        </w:rPr>
        <w:t>Szkolenia administratorów i trenerów użytkowników.</w:t>
      </w:r>
    </w:p>
    <w:p w14:paraId="6A5C6C60" w14:textId="77777777" w:rsidR="0069271E" w:rsidRPr="0009652C"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b/>
          <w:color w:val="3D3D3D"/>
          <w:w w:val="105"/>
          <w:sz w:val="26"/>
          <w:szCs w:val="26"/>
        </w:rPr>
      </w:pPr>
      <w:r w:rsidRPr="0009652C">
        <w:rPr>
          <w:b/>
          <w:color w:val="3D3D3D"/>
          <w:w w:val="105"/>
          <w:sz w:val="26"/>
          <w:szCs w:val="26"/>
        </w:rPr>
        <w:t>Udostępniane przez Zamawiającego zasoby</w:t>
      </w:r>
    </w:p>
    <w:p w14:paraId="76B68021" w14:textId="77777777" w:rsidR="0069271E" w:rsidRDefault="0069271E" w:rsidP="0069271E">
      <w:pPr>
        <w:tabs>
          <w:tab w:val="left" w:pos="521"/>
        </w:tabs>
        <w:spacing w:before="94" w:line="360" w:lineRule="auto"/>
        <w:ind w:left="360" w:right="110"/>
        <w:rPr>
          <w:color w:val="3D3D3D"/>
          <w:w w:val="105"/>
          <w:sz w:val="26"/>
          <w:szCs w:val="26"/>
        </w:rPr>
      </w:pPr>
    </w:p>
    <w:p w14:paraId="525E6959" w14:textId="77777777" w:rsidR="0069271E" w:rsidRPr="0069271E" w:rsidRDefault="0069271E" w:rsidP="0069271E">
      <w:pPr>
        <w:tabs>
          <w:tab w:val="left" w:pos="521"/>
        </w:tabs>
        <w:spacing w:after="0" w:line="240" w:lineRule="auto"/>
        <w:ind w:left="360" w:right="110"/>
        <w:jc w:val="both"/>
        <w:rPr>
          <w:color w:val="3D3D3D"/>
          <w:w w:val="105"/>
        </w:rPr>
      </w:pPr>
      <w:r w:rsidRPr="0069271E">
        <w:rPr>
          <w:color w:val="3D3D3D"/>
          <w:w w:val="105"/>
        </w:rPr>
        <w:t>Zamawiający udostępni Wykonawcy zgodnie z zaakceptowanym przez Zamawiającego Projektem dla budowy środowiska produkcyjnego i testowego następujące zasoby:</w:t>
      </w:r>
    </w:p>
    <w:p w14:paraId="0AFC62D0" w14:textId="77777777" w:rsidR="0069271E" w:rsidRPr="0069271E"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color w:val="3D3D3D"/>
          <w:w w:val="105"/>
        </w:rPr>
      </w:pPr>
      <w:r w:rsidRPr="0069271E">
        <w:rPr>
          <w:color w:val="3D3D3D"/>
          <w:w w:val="105"/>
        </w:rPr>
        <w:t>maszyny wirtualne  utworzone w środowisku VMware,</w:t>
      </w:r>
    </w:p>
    <w:p w14:paraId="0F67731F" w14:textId="77777777" w:rsidR="0069271E" w:rsidRPr="00EC4312"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color w:val="3D3D3D"/>
          <w:w w:val="105"/>
        </w:rPr>
      </w:pPr>
      <w:r w:rsidRPr="00EC4312">
        <w:rPr>
          <w:color w:val="3D3D3D"/>
          <w:w w:val="105"/>
        </w:rPr>
        <w:t>licencje oprogramowania MS SQL Ent.,</w:t>
      </w:r>
    </w:p>
    <w:p w14:paraId="0EB83086" w14:textId="77777777" w:rsidR="0069271E" w:rsidRPr="0069271E"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color w:val="3D3D3D"/>
          <w:w w:val="105"/>
        </w:rPr>
      </w:pPr>
      <w:r w:rsidRPr="0069271E">
        <w:rPr>
          <w:color w:val="3D3D3D"/>
          <w:w w:val="105"/>
        </w:rPr>
        <w:t>MS Windows Server,</w:t>
      </w:r>
    </w:p>
    <w:p w14:paraId="4B2A4A5D" w14:textId="77777777" w:rsidR="0069271E" w:rsidRPr="0069271E"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color w:val="3D3D3D"/>
          <w:w w:val="105"/>
        </w:rPr>
      </w:pPr>
      <w:r w:rsidRPr="0069271E">
        <w:rPr>
          <w:color w:val="3D3D3D"/>
          <w:w w:val="105"/>
        </w:rPr>
        <w:t>System backup dla składowania baz danych oraz wzorów maszyn wirtualnych,</w:t>
      </w:r>
    </w:p>
    <w:p w14:paraId="3073A8C7" w14:textId="77777777" w:rsidR="0069271E" w:rsidRPr="0069271E"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color w:val="3D3D3D"/>
          <w:w w:val="105"/>
        </w:rPr>
      </w:pPr>
      <w:r w:rsidRPr="0069271E">
        <w:rPr>
          <w:color w:val="3D3D3D"/>
          <w:w w:val="105"/>
        </w:rPr>
        <w:t>Skonfigurowaną wg Projektu technicznego sieć VLAN.</w:t>
      </w:r>
    </w:p>
    <w:p w14:paraId="601EAFB6" w14:textId="77777777" w:rsidR="0069271E" w:rsidRPr="0069271E" w:rsidRDefault="0069271E" w:rsidP="00C707D9">
      <w:pPr>
        <w:pStyle w:val="Akapitzlist"/>
        <w:widowControl w:val="0"/>
        <w:numPr>
          <w:ilvl w:val="0"/>
          <w:numId w:val="70"/>
        </w:numPr>
        <w:tabs>
          <w:tab w:val="left" w:pos="521"/>
        </w:tabs>
        <w:autoSpaceDE w:val="0"/>
        <w:autoSpaceDN w:val="0"/>
        <w:spacing w:after="0" w:line="240" w:lineRule="auto"/>
        <w:ind w:right="110"/>
        <w:contextualSpacing w:val="0"/>
        <w:jc w:val="both"/>
        <w:rPr>
          <w:color w:val="3D3D3D"/>
          <w:w w:val="105"/>
        </w:rPr>
      </w:pPr>
      <w:r w:rsidRPr="0069271E">
        <w:rPr>
          <w:color w:val="3D3D3D"/>
          <w:w w:val="105"/>
        </w:rPr>
        <w:t>Dzierżawioną sieć WAN-PROK łącząca wszystkie jednostki prokuratury o następujących parametrach:</w:t>
      </w:r>
    </w:p>
    <w:p w14:paraId="1447B5A8" w14:textId="77777777" w:rsidR="0069271E" w:rsidRPr="0069271E" w:rsidRDefault="0069271E" w:rsidP="0069271E">
      <w:pPr>
        <w:tabs>
          <w:tab w:val="left" w:pos="521"/>
        </w:tabs>
        <w:spacing w:after="0" w:line="240" w:lineRule="auto"/>
        <w:ind w:left="1134" w:right="110"/>
        <w:rPr>
          <w:color w:val="3D3D3D"/>
          <w:w w:val="105"/>
        </w:rPr>
      </w:pPr>
      <w:r w:rsidRPr="0069271E">
        <w:rPr>
          <w:color w:val="3D3D3D"/>
          <w:w w:val="105"/>
        </w:rPr>
        <w:t>Przepustowości łączy dla poszczególnych szczebli organizacyjnych :</w:t>
      </w:r>
    </w:p>
    <w:tbl>
      <w:tblPr>
        <w:tblStyle w:val="Tabela-Siatka"/>
        <w:tblW w:w="0" w:type="auto"/>
        <w:jc w:val="center"/>
        <w:tblLook w:val="04A0" w:firstRow="1" w:lastRow="0" w:firstColumn="1" w:lastColumn="0" w:noHBand="0" w:noVBand="1"/>
      </w:tblPr>
      <w:tblGrid>
        <w:gridCol w:w="541"/>
        <w:gridCol w:w="3098"/>
        <w:gridCol w:w="3160"/>
      </w:tblGrid>
      <w:tr w:rsidR="0069271E" w:rsidRPr="00C06E7A" w14:paraId="479C4501" w14:textId="77777777" w:rsidTr="0069271E">
        <w:trPr>
          <w:tblHeader/>
          <w:jc w:val="center"/>
        </w:trPr>
        <w:tc>
          <w:tcPr>
            <w:tcW w:w="541" w:type="dxa"/>
          </w:tcPr>
          <w:p w14:paraId="1E10AE06" w14:textId="77777777" w:rsidR="0069271E" w:rsidRPr="00C06E7A" w:rsidRDefault="0069271E" w:rsidP="0069271E">
            <w:pPr>
              <w:jc w:val="center"/>
              <w:rPr>
                <w:b/>
                <w:szCs w:val="24"/>
              </w:rPr>
            </w:pPr>
            <w:r w:rsidRPr="00C06E7A">
              <w:rPr>
                <w:b/>
                <w:szCs w:val="24"/>
              </w:rPr>
              <w:t>Lp.</w:t>
            </w:r>
          </w:p>
        </w:tc>
        <w:tc>
          <w:tcPr>
            <w:tcW w:w="3098" w:type="dxa"/>
          </w:tcPr>
          <w:p w14:paraId="00F0D44E" w14:textId="77777777" w:rsidR="0069271E" w:rsidRPr="00C06E7A" w:rsidRDefault="0069271E" w:rsidP="0069271E">
            <w:pPr>
              <w:jc w:val="center"/>
              <w:rPr>
                <w:b/>
                <w:szCs w:val="24"/>
              </w:rPr>
            </w:pPr>
            <w:r w:rsidRPr="00C06E7A">
              <w:rPr>
                <w:b/>
                <w:szCs w:val="24"/>
              </w:rPr>
              <w:t>Prokuratury</w:t>
            </w:r>
          </w:p>
        </w:tc>
        <w:tc>
          <w:tcPr>
            <w:tcW w:w="3160" w:type="dxa"/>
          </w:tcPr>
          <w:p w14:paraId="320D69B0" w14:textId="77777777" w:rsidR="0069271E" w:rsidRPr="00C06E7A" w:rsidRDefault="0069271E" w:rsidP="0069271E">
            <w:pPr>
              <w:jc w:val="center"/>
              <w:rPr>
                <w:b/>
                <w:szCs w:val="24"/>
              </w:rPr>
            </w:pPr>
            <w:r w:rsidRPr="00C06E7A">
              <w:rPr>
                <w:b/>
                <w:szCs w:val="24"/>
              </w:rPr>
              <w:t>Przepustowość Mbps</w:t>
            </w:r>
          </w:p>
        </w:tc>
      </w:tr>
      <w:tr w:rsidR="0069271E" w:rsidRPr="00C06E7A" w14:paraId="007D3B7D" w14:textId="77777777" w:rsidTr="0069271E">
        <w:trPr>
          <w:jc w:val="center"/>
        </w:trPr>
        <w:tc>
          <w:tcPr>
            <w:tcW w:w="541" w:type="dxa"/>
          </w:tcPr>
          <w:p w14:paraId="511001F4" w14:textId="77777777" w:rsidR="0069271E" w:rsidRPr="00C06E7A" w:rsidRDefault="0069271E" w:rsidP="0069271E">
            <w:pPr>
              <w:rPr>
                <w:szCs w:val="24"/>
              </w:rPr>
            </w:pPr>
            <w:r w:rsidRPr="00C06E7A">
              <w:rPr>
                <w:szCs w:val="24"/>
              </w:rPr>
              <w:t>1.</w:t>
            </w:r>
          </w:p>
        </w:tc>
        <w:tc>
          <w:tcPr>
            <w:tcW w:w="3098" w:type="dxa"/>
          </w:tcPr>
          <w:p w14:paraId="6E27D3D7" w14:textId="77777777" w:rsidR="0069271E" w:rsidRPr="00C06E7A" w:rsidRDefault="0069271E" w:rsidP="0069271E">
            <w:pPr>
              <w:rPr>
                <w:szCs w:val="24"/>
              </w:rPr>
            </w:pPr>
            <w:r w:rsidRPr="00C06E7A">
              <w:rPr>
                <w:szCs w:val="24"/>
              </w:rPr>
              <w:t>Krajowa (OPDK)</w:t>
            </w:r>
          </w:p>
        </w:tc>
        <w:tc>
          <w:tcPr>
            <w:tcW w:w="3160" w:type="dxa"/>
          </w:tcPr>
          <w:p w14:paraId="08F6D605" w14:textId="77777777" w:rsidR="0069271E" w:rsidRPr="00C06E7A" w:rsidRDefault="0069271E" w:rsidP="0069271E">
            <w:pPr>
              <w:jc w:val="center"/>
              <w:rPr>
                <w:szCs w:val="24"/>
              </w:rPr>
            </w:pPr>
            <w:r>
              <w:rPr>
                <w:szCs w:val="24"/>
              </w:rPr>
              <w:t>512</w:t>
            </w:r>
          </w:p>
        </w:tc>
      </w:tr>
      <w:tr w:rsidR="0069271E" w:rsidRPr="00C06E7A" w14:paraId="4368F066" w14:textId="77777777" w:rsidTr="0069271E">
        <w:trPr>
          <w:jc w:val="center"/>
        </w:trPr>
        <w:tc>
          <w:tcPr>
            <w:tcW w:w="541" w:type="dxa"/>
          </w:tcPr>
          <w:p w14:paraId="5F5FCA54" w14:textId="77777777" w:rsidR="0069271E" w:rsidRPr="00C06E7A" w:rsidRDefault="0069271E" w:rsidP="0069271E">
            <w:pPr>
              <w:rPr>
                <w:szCs w:val="24"/>
              </w:rPr>
            </w:pPr>
            <w:r w:rsidRPr="00C06E7A">
              <w:rPr>
                <w:szCs w:val="24"/>
              </w:rPr>
              <w:t>2.</w:t>
            </w:r>
          </w:p>
        </w:tc>
        <w:tc>
          <w:tcPr>
            <w:tcW w:w="3098" w:type="dxa"/>
          </w:tcPr>
          <w:p w14:paraId="78E1E0E4" w14:textId="77777777" w:rsidR="0069271E" w:rsidRPr="00C06E7A" w:rsidRDefault="0069271E" w:rsidP="0069271E">
            <w:pPr>
              <w:rPr>
                <w:szCs w:val="24"/>
              </w:rPr>
            </w:pPr>
            <w:r w:rsidRPr="00C06E7A">
              <w:rPr>
                <w:szCs w:val="24"/>
              </w:rPr>
              <w:t>Regionalne (OPDR)</w:t>
            </w:r>
          </w:p>
        </w:tc>
        <w:tc>
          <w:tcPr>
            <w:tcW w:w="3160" w:type="dxa"/>
          </w:tcPr>
          <w:p w14:paraId="0C7D711C" w14:textId="77777777" w:rsidR="0069271E" w:rsidRPr="00C06E7A" w:rsidRDefault="0069271E" w:rsidP="0069271E">
            <w:pPr>
              <w:jc w:val="center"/>
              <w:rPr>
                <w:szCs w:val="24"/>
              </w:rPr>
            </w:pPr>
            <w:r>
              <w:rPr>
                <w:szCs w:val="24"/>
              </w:rPr>
              <w:t>256 – 512</w:t>
            </w:r>
          </w:p>
        </w:tc>
      </w:tr>
      <w:tr w:rsidR="0069271E" w:rsidRPr="00C06E7A" w14:paraId="5389F527" w14:textId="77777777" w:rsidTr="0069271E">
        <w:trPr>
          <w:jc w:val="center"/>
        </w:trPr>
        <w:tc>
          <w:tcPr>
            <w:tcW w:w="541" w:type="dxa"/>
          </w:tcPr>
          <w:p w14:paraId="2BDB5FDC" w14:textId="77777777" w:rsidR="0069271E" w:rsidRPr="00C06E7A" w:rsidRDefault="0069271E" w:rsidP="0069271E">
            <w:pPr>
              <w:rPr>
                <w:szCs w:val="24"/>
              </w:rPr>
            </w:pPr>
            <w:r w:rsidRPr="00C06E7A">
              <w:rPr>
                <w:szCs w:val="24"/>
              </w:rPr>
              <w:lastRenderedPageBreak/>
              <w:t>3.</w:t>
            </w:r>
          </w:p>
        </w:tc>
        <w:tc>
          <w:tcPr>
            <w:tcW w:w="3098" w:type="dxa"/>
          </w:tcPr>
          <w:p w14:paraId="19F9367E" w14:textId="77777777" w:rsidR="0069271E" w:rsidRPr="00C06E7A" w:rsidRDefault="0069271E" w:rsidP="0069271E">
            <w:pPr>
              <w:rPr>
                <w:szCs w:val="24"/>
              </w:rPr>
            </w:pPr>
            <w:r w:rsidRPr="00C06E7A">
              <w:rPr>
                <w:szCs w:val="24"/>
              </w:rPr>
              <w:t>Okręgowe (OPDO)</w:t>
            </w:r>
          </w:p>
        </w:tc>
        <w:tc>
          <w:tcPr>
            <w:tcW w:w="3160" w:type="dxa"/>
          </w:tcPr>
          <w:p w14:paraId="08AC42C3" w14:textId="77777777" w:rsidR="0069271E" w:rsidRPr="00C06E7A" w:rsidRDefault="0069271E" w:rsidP="0069271E">
            <w:pPr>
              <w:jc w:val="center"/>
              <w:rPr>
                <w:szCs w:val="24"/>
              </w:rPr>
            </w:pPr>
            <w:r>
              <w:rPr>
                <w:szCs w:val="24"/>
              </w:rPr>
              <w:t>64 - 128</w:t>
            </w:r>
          </w:p>
        </w:tc>
      </w:tr>
      <w:tr w:rsidR="0069271E" w:rsidRPr="00C06E7A" w14:paraId="7A9D60D5" w14:textId="77777777" w:rsidTr="0069271E">
        <w:trPr>
          <w:jc w:val="center"/>
        </w:trPr>
        <w:tc>
          <w:tcPr>
            <w:tcW w:w="541" w:type="dxa"/>
          </w:tcPr>
          <w:p w14:paraId="6E8EA97D" w14:textId="77777777" w:rsidR="0069271E" w:rsidRPr="00C06E7A" w:rsidRDefault="0069271E" w:rsidP="0069271E">
            <w:pPr>
              <w:rPr>
                <w:szCs w:val="24"/>
              </w:rPr>
            </w:pPr>
            <w:r w:rsidRPr="00C06E7A">
              <w:rPr>
                <w:szCs w:val="24"/>
              </w:rPr>
              <w:t>4.</w:t>
            </w:r>
          </w:p>
        </w:tc>
        <w:tc>
          <w:tcPr>
            <w:tcW w:w="3098" w:type="dxa"/>
          </w:tcPr>
          <w:p w14:paraId="720915D2" w14:textId="77777777" w:rsidR="0069271E" w:rsidRPr="00C06E7A" w:rsidRDefault="0069271E" w:rsidP="0069271E">
            <w:pPr>
              <w:rPr>
                <w:szCs w:val="24"/>
              </w:rPr>
            </w:pPr>
            <w:r w:rsidRPr="00C06E7A">
              <w:rPr>
                <w:szCs w:val="24"/>
              </w:rPr>
              <w:t>Rejonowe</w:t>
            </w:r>
          </w:p>
        </w:tc>
        <w:tc>
          <w:tcPr>
            <w:tcW w:w="3160" w:type="dxa"/>
          </w:tcPr>
          <w:p w14:paraId="61970B67" w14:textId="77777777" w:rsidR="0069271E" w:rsidRPr="00C06E7A" w:rsidRDefault="0069271E" w:rsidP="0069271E">
            <w:pPr>
              <w:jc w:val="center"/>
              <w:rPr>
                <w:szCs w:val="24"/>
              </w:rPr>
            </w:pPr>
            <w:r>
              <w:rPr>
                <w:szCs w:val="24"/>
              </w:rPr>
              <w:t>16 - 96</w:t>
            </w:r>
          </w:p>
        </w:tc>
      </w:tr>
    </w:tbl>
    <w:p w14:paraId="0298B33C" w14:textId="77777777" w:rsidR="0069271E" w:rsidRPr="00314282" w:rsidRDefault="0069271E" w:rsidP="0069271E">
      <w:pPr>
        <w:jc w:val="both"/>
        <w:rPr>
          <w:bCs/>
          <w:szCs w:val="24"/>
        </w:rPr>
      </w:pPr>
    </w:p>
    <w:p w14:paraId="3720AEFB" w14:textId="77777777" w:rsidR="0069271E" w:rsidRPr="0069271E" w:rsidRDefault="0069271E" w:rsidP="0069271E">
      <w:pPr>
        <w:spacing w:after="0" w:line="240" w:lineRule="auto"/>
        <w:ind w:left="1134"/>
        <w:jc w:val="both"/>
      </w:pPr>
      <w:r w:rsidRPr="0069271E">
        <w:rPr>
          <w:bCs/>
        </w:rPr>
        <w:t>W ramach realizowanej umowy z operatorem telekomunikacyjnym dla sieci PROK-WAN gwarantowane będą  następujących, minimalnych parametrów usług SLA :</w:t>
      </w:r>
    </w:p>
    <w:p w14:paraId="7BE5B723" w14:textId="77777777" w:rsidR="0069271E" w:rsidRPr="0069271E" w:rsidRDefault="0069271E" w:rsidP="00C707D9">
      <w:pPr>
        <w:numPr>
          <w:ilvl w:val="0"/>
          <w:numId w:val="73"/>
        </w:numPr>
        <w:spacing w:after="0" w:line="240" w:lineRule="auto"/>
        <w:ind w:left="2127"/>
        <w:jc w:val="both"/>
      </w:pPr>
      <w:r w:rsidRPr="0069271E">
        <w:rPr>
          <w:bCs/>
        </w:rPr>
        <w:t>gwarancja przepustowości na poziomie 100% dostarczonego pasma,</w:t>
      </w:r>
    </w:p>
    <w:p w14:paraId="36AFB665" w14:textId="77777777" w:rsidR="0069271E" w:rsidRPr="0069271E" w:rsidRDefault="0069271E" w:rsidP="00C707D9">
      <w:pPr>
        <w:numPr>
          <w:ilvl w:val="0"/>
          <w:numId w:val="73"/>
        </w:numPr>
        <w:spacing w:after="0" w:line="240" w:lineRule="auto"/>
        <w:ind w:left="2127"/>
        <w:jc w:val="both"/>
      </w:pPr>
      <w:r w:rsidRPr="0069271E">
        <w:rPr>
          <w:bCs/>
        </w:rPr>
        <w:t>gwarantowana dostępność usługi na poziomie co najmniej 99,44% dla Lokalizacji OPDK, POPD MS, OPDR oraz 98,88% miesięcznie dla pozostałych Lokalizacji,</w:t>
      </w:r>
    </w:p>
    <w:p w14:paraId="0DF52420" w14:textId="77777777" w:rsidR="0069271E" w:rsidRPr="0069271E" w:rsidRDefault="0069271E" w:rsidP="00C707D9">
      <w:pPr>
        <w:numPr>
          <w:ilvl w:val="0"/>
          <w:numId w:val="73"/>
        </w:numPr>
        <w:spacing w:after="0" w:line="240" w:lineRule="auto"/>
        <w:ind w:left="2127"/>
        <w:jc w:val="both"/>
      </w:pPr>
      <w:r w:rsidRPr="0069271E">
        <w:rPr>
          <w:bCs/>
        </w:rPr>
        <w:t>czas reakcji na awarię nie dłużej niż 60 minut, liczonych od chwili wykrycia/zgłoszenia,</w:t>
      </w:r>
    </w:p>
    <w:p w14:paraId="10779487" w14:textId="77777777" w:rsidR="0069271E" w:rsidRPr="0069271E" w:rsidRDefault="0069271E" w:rsidP="00C707D9">
      <w:pPr>
        <w:numPr>
          <w:ilvl w:val="0"/>
          <w:numId w:val="73"/>
        </w:numPr>
        <w:spacing w:after="0" w:line="240" w:lineRule="auto"/>
        <w:ind w:left="2127"/>
        <w:jc w:val="both"/>
      </w:pPr>
      <w:r w:rsidRPr="0069271E">
        <w:rPr>
          <w:bCs/>
        </w:rPr>
        <w:t>czas usunięcia awarii nie dłużej niż:</w:t>
      </w:r>
    </w:p>
    <w:p w14:paraId="5689BBA9" w14:textId="77777777" w:rsidR="0069271E" w:rsidRPr="0069271E" w:rsidRDefault="0069271E" w:rsidP="00C707D9">
      <w:pPr>
        <w:numPr>
          <w:ilvl w:val="1"/>
          <w:numId w:val="74"/>
        </w:numPr>
        <w:spacing w:after="0" w:line="240" w:lineRule="auto"/>
        <w:ind w:left="2977"/>
        <w:jc w:val="both"/>
      </w:pPr>
      <w:r w:rsidRPr="0069271E">
        <w:rPr>
          <w:bCs/>
        </w:rPr>
        <w:t>dla lokalizacji OPDK, POPD MS, OPDR, OPDO - 2 godziny, liczone od chwili wykrycia/zgłoszenia awarii,</w:t>
      </w:r>
    </w:p>
    <w:p w14:paraId="7CF11A35" w14:textId="77777777" w:rsidR="0069271E" w:rsidRPr="0069271E" w:rsidRDefault="0069271E" w:rsidP="00C707D9">
      <w:pPr>
        <w:numPr>
          <w:ilvl w:val="1"/>
          <w:numId w:val="74"/>
        </w:numPr>
        <w:spacing w:after="0" w:line="240" w:lineRule="auto"/>
        <w:ind w:left="2977"/>
        <w:jc w:val="both"/>
      </w:pPr>
      <w:r w:rsidRPr="0069271E">
        <w:rPr>
          <w:bCs/>
        </w:rPr>
        <w:t>dla pozostałych lokalizacji - 6 godzin, liczone od chwili wykrycia/zgłoszenia awarii,</w:t>
      </w:r>
    </w:p>
    <w:p w14:paraId="48875EF6" w14:textId="77777777" w:rsidR="0069271E" w:rsidRPr="0069271E" w:rsidRDefault="0069271E" w:rsidP="00C707D9">
      <w:pPr>
        <w:numPr>
          <w:ilvl w:val="1"/>
          <w:numId w:val="74"/>
        </w:numPr>
        <w:spacing w:after="0" w:line="240" w:lineRule="auto"/>
        <w:ind w:left="2977"/>
        <w:jc w:val="both"/>
      </w:pPr>
      <w:r w:rsidRPr="0069271E">
        <w:rPr>
          <w:bCs/>
        </w:rPr>
        <w:t>czas usunięcia usterki nie dłużej niż 24 godziny liczone od chwili wykrycia/zgłoszenia usterki,</w:t>
      </w:r>
    </w:p>
    <w:p w14:paraId="0C52D904" w14:textId="77777777" w:rsidR="0069271E" w:rsidRPr="0069271E" w:rsidRDefault="0069271E" w:rsidP="00C707D9">
      <w:pPr>
        <w:pStyle w:val="Akapitzlist"/>
        <w:numPr>
          <w:ilvl w:val="0"/>
          <w:numId w:val="73"/>
        </w:numPr>
        <w:spacing w:before="100" w:after="0" w:line="240" w:lineRule="auto"/>
        <w:ind w:left="2127" w:right="143"/>
        <w:contextualSpacing w:val="0"/>
        <w:jc w:val="both"/>
      </w:pPr>
      <w:r w:rsidRPr="0069271E">
        <w:rPr>
          <w:bCs/>
        </w:rPr>
        <w:t>gwarantowane opóźnienie w obu kierunkach (RTD - Round Trip Delay) - nie więcej niż 40 ms,</w:t>
      </w:r>
    </w:p>
    <w:p w14:paraId="615C132B" w14:textId="77777777" w:rsidR="0069271E" w:rsidRPr="0069271E" w:rsidRDefault="0069271E" w:rsidP="00C707D9">
      <w:pPr>
        <w:numPr>
          <w:ilvl w:val="0"/>
          <w:numId w:val="73"/>
        </w:numPr>
        <w:spacing w:after="0" w:line="240" w:lineRule="auto"/>
        <w:ind w:left="2127"/>
        <w:jc w:val="both"/>
      </w:pPr>
      <w:r w:rsidRPr="0069271E">
        <w:rPr>
          <w:bCs/>
        </w:rPr>
        <w:t>gwarancja straty pakietów (PLR - Packet Loss Ratio) - nie więcej niż 0,1%.</w:t>
      </w:r>
    </w:p>
    <w:p w14:paraId="2458329D" w14:textId="77777777" w:rsidR="0069271E" w:rsidRPr="0069271E" w:rsidRDefault="0069271E" w:rsidP="0069271E">
      <w:pPr>
        <w:spacing w:before="120" w:after="0" w:line="240" w:lineRule="auto"/>
        <w:jc w:val="both"/>
        <w:rPr>
          <w:b/>
        </w:rPr>
      </w:pPr>
    </w:p>
    <w:p w14:paraId="669A6A47" w14:textId="77777777" w:rsidR="0069271E" w:rsidRDefault="0069271E" w:rsidP="0069271E">
      <w:pPr>
        <w:tabs>
          <w:tab w:val="left" w:pos="521"/>
        </w:tabs>
        <w:spacing w:before="94" w:line="360" w:lineRule="auto"/>
        <w:ind w:right="110"/>
        <w:rPr>
          <w:color w:val="3D3D3D"/>
          <w:w w:val="105"/>
          <w:sz w:val="26"/>
          <w:szCs w:val="26"/>
        </w:rPr>
      </w:pPr>
    </w:p>
    <w:p w14:paraId="4CEC1D4E" w14:textId="1EBC3200" w:rsidR="0069271E" w:rsidRPr="0069271E" w:rsidRDefault="0069271E" w:rsidP="0069271E">
      <w:pPr>
        <w:tabs>
          <w:tab w:val="left" w:pos="521"/>
        </w:tabs>
        <w:spacing w:before="94" w:line="360" w:lineRule="auto"/>
        <w:ind w:right="110"/>
        <w:rPr>
          <w:w w:val="105"/>
        </w:rPr>
      </w:pPr>
      <w:r>
        <w:rPr>
          <w:w w:val="105"/>
        </w:rPr>
        <w:t>Zamawiający dla realizacji Umowy udostępni następujące zasoby:</w:t>
      </w:r>
    </w:p>
    <w:p w14:paraId="192D0850" w14:textId="77777777" w:rsidR="0069271E" w:rsidRPr="0069271E" w:rsidRDefault="0069271E" w:rsidP="00C707D9">
      <w:pPr>
        <w:pStyle w:val="Akapitzlist"/>
        <w:numPr>
          <w:ilvl w:val="0"/>
          <w:numId w:val="69"/>
        </w:numPr>
        <w:spacing w:after="0" w:line="240" w:lineRule="auto"/>
      </w:pPr>
      <w:r w:rsidRPr="0069271E">
        <w:t>Maszyny wirtualne:</w:t>
      </w:r>
    </w:p>
    <w:p w14:paraId="6FA4A9C5" w14:textId="77777777" w:rsidR="0069271E" w:rsidRPr="0069271E" w:rsidRDefault="0069271E" w:rsidP="00C707D9">
      <w:pPr>
        <w:pStyle w:val="Akapitzlist"/>
        <w:numPr>
          <w:ilvl w:val="1"/>
          <w:numId w:val="69"/>
        </w:numPr>
        <w:spacing w:after="0" w:line="240" w:lineRule="auto"/>
      </w:pPr>
      <w:r w:rsidRPr="0069271E">
        <w:t xml:space="preserve">Serwery CBD-2 – Produkcja -  </w:t>
      </w:r>
      <w:r w:rsidRPr="0069271E">
        <w:rPr>
          <w:color w:val="000000"/>
        </w:rPr>
        <w:t>Trzy serwery wirtualne 8vCPU/18GB/100GB</w:t>
      </w:r>
    </w:p>
    <w:p w14:paraId="1B11DA10" w14:textId="77777777" w:rsidR="0069271E" w:rsidRPr="0069271E" w:rsidRDefault="0069271E" w:rsidP="00C707D9">
      <w:pPr>
        <w:pStyle w:val="Akapitzlist"/>
        <w:numPr>
          <w:ilvl w:val="1"/>
          <w:numId w:val="69"/>
        </w:numPr>
        <w:spacing w:after="0" w:line="240" w:lineRule="auto"/>
      </w:pPr>
      <w:r w:rsidRPr="0069271E">
        <w:t xml:space="preserve">Serwery CBD-2 – Testy -  </w:t>
      </w:r>
      <w:r w:rsidRPr="0069271E">
        <w:rPr>
          <w:color w:val="000000"/>
        </w:rPr>
        <w:t>jeden serwer wirtualny 4vCPU/8GB/120GB</w:t>
      </w:r>
    </w:p>
    <w:p w14:paraId="16E75615" w14:textId="77777777" w:rsidR="0069271E" w:rsidRPr="0069271E" w:rsidRDefault="0069271E" w:rsidP="00C707D9">
      <w:pPr>
        <w:pStyle w:val="Akapitzlist"/>
        <w:numPr>
          <w:ilvl w:val="1"/>
          <w:numId w:val="69"/>
        </w:numPr>
        <w:spacing w:after="0" w:line="240" w:lineRule="auto"/>
      </w:pPr>
      <w:r w:rsidRPr="0069271E">
        <w:rPr>
          <w:color w:val="000000"/>
        </w:rPr>
        <w:t>Serwery ETL  - Produkcja - Trzy serwery wirtualne 8vCPU/18GB/100GB</w:t>
      </w:r>
    </w:p>
    <w:p w14:paraId="43DE14EF" w14:textId="77777777" w:rsidR="0069271E" w:rsidRPr="0069271E" w:rsidRDefault="0069271E" w:rsidP="00C707D9">
      <w:pPr>
        <w:pStyle w:val="Akapitzlist"/>
        <w:numPr>
          <w:ilvl w:val="1"/>
          <w:numId w:val="69"/>
        </w:numPr>
        <w:spacing w:after="0" w:line="240" w:lineRule="auto"/>
      </w:pPr>
      <w:r w:rsidRPr="0069271E">
        <w:rPr>
          <w:color w:val="000000"/>
        </w:rPr>
        <w:t>Serwery ETL  - Testy - jeden serwer wirtualny 4vCPU/8GB/120GB</w:t>
      </w:r>
    </w:p>
    <w:p w14:paraId="39D5DC3B" w14:textId="77777777" w:rsidR="0069271E" w:rsidRPr="0069271E" w:rsidRDefault="0069271E" w:rsidP="00C707D9">
      <w:pPr>
        <w:pStyle w:val="Akapitzlist"/>
        <w:numPr>
          <w:ilvl w:val="0"/>
          <w:numId w:val="69"/>
        </w:numPr>
        <w:spacing w:after="0" w:line="240" w:lineRule="auto"/>
      </w:pPr>
      <w:r w:rsidRPr="0069271E">
        <w:rPr>
          <w:color w:val="000000"/>
        </w:rPr>
        <w:t>Licencje:</w:t>
      </w:r>
    </w:p>
    <w:p w14:paraId="5C6EA13E" w14:textId="77777777" w:rsidR="0069271E" w:rsidRPr="0069271E" w:rsidRDefault="0069271E" w:rsidP="00C707D9">
      <w:pPr>
        <w:pStyle w:val="Akapitzlist"/>
        <w:numPr>
          <w:ilvl w:val="1"/>
          <w:numId w:val="69"/>
        </w:numPr>
        <w:spacing w:after="0" w:line="240" w:lineRule="auto"/>
      </w:pPr>
      <w:r w:rsidRPr="0069271E">
        <w:rPr>
          <w:color w:val="000000"/>
        </w:rPr>
        <w:t>Serwery CBD</w:t>
      </w:r>
    </w:p>
    <w:p w14:paraId="1B2CB140" w14:textId="12771505" w:rsidR="0069271E" w:rsidRPr="0069271E" w:rsidRDefault="0069271E" w:rsidP="00C707D9">
      <w:pPr>
        <w:pStyle w:val="Akapitzlist"/>
        <w:numPr>
          <w:ilvl w:val="2"/>
          <w:numId w:val="69"/>
        </w:numPr>
        <w:spacing w:after="0" w:line="240" w:lineRule="auto"/>
      </w:pPr>
      <w:r w:rsidRPr="0069271E">
        <w:t>MS SQL Server Ent.,</w:t>
      </w:r>
    </w:p>
    <w:p w14:paraId="1C98A30B" w14:textId="77777777" w:rsidR="0069271E" w:rsidRPr="0069271E" w:rsidRDefault="0069271E" w:rsidP="00C707D9">
      <w:pPr>
        <w:pStyle w:val="Akapitzlist"/>
        <w:numPr>
          <w:ilvl w:val="1"/>
          <w:numId w:val="69"/>
        </w:numPr>
        <w:spacing w:after="0" w:line="240" w:lineRule="auto"/>
      </w:pPr>
      <w:r w:rsidRPr="0069271E">
        <w:t>Serwery ETL</w:t>
      </w:r>
    </w:p>
    <w:p w14:paraId="26B398B7" w14:textId="440C80EA" w:rsidR="0069271E" w:rsidRPr="0069271E" w:rsidRDefault="0069271E" w:rsidP="00C707D9">
      <w:pPr>
        <w:pStyle w:val="Akapitzlist"/>
        <w:numPr>
          <w:ilvl w:val="2"/>
          <w:numId w:val="69"/>
        </w:numPr>
        <w:spacing w:after="0" w:line="240" w:lineRule="auto"/>
      </w:pPr>
      <w:r w:rsidRPr="0069271E">
        <w:t>MS SQL Server Ent.</w:t>
      </w:r>
    </w:p>
    <w:p w14:paraId="52F67567" w14:textId="77777777" w:rsidR="0069271E" w:rsidRPr="0069271E" w:rsidRDefault="0069271E" w:rsidP="0069271E">
      <w:pPr>
        <w:tabs>
          <w:tab w:val="left" w:pos="521"/>
        </w:tabs>
        <w:spacing w:before="94" w:line="360" w:lineRule="auto"/>
        <w:ind w:left="360" w:right="110"/>
        <w:rPr>
          <w:color w:val="3D3D3D"/>
          <w:w w:val="105"/>
          <w:sz w:val="26"/>
          <w:szCs w:val="26"/>
        </w:rPr>
      </w:pPr>
    </w:p>
    <w:p w14:paraId="5402D0DA" w14:textId="77777777" w:rsidR="0069271E" w:rsidRPr="0069271E" w:rsidRDefault="0069271E" w:rsidP="0069271E">
      <w:pPr>
        <w:tabs>
          <w:tab w:val="left" w:pos="521"/>
        </w:tabs>
        <w:spacing w:before="94" w:line="360" w:lineRule="auto"/>
        <w:ind w:left="360" w:right="110"/>
        <w:rPr>
          <w:color w:val="3D3D3D"/>
          <w:w w:val="105"/>
          <w:sz w:val="26"/>
          <w:szCs w:val="26"/>
        </w:rPr>
      </w:pPr>
    </w:p>
    <w:p w14:paraId="0B130C45" w14:textId="77777777" w:rsidR="0069271E" w:rsidRPr="00A61C1E"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b/>
          <w:w w:val="105"/>
          <w:sz w:val="26"/>
          <w:szCs w:val="26"/>
        </w:rPr>
      </w:pPr>
      <w:r w:rsidRPr="00A61C1E">
        <w:rPr>
          <w:b/>
          <w:w w:val="105"/>
          <w:sz w:val="26"/>
          <w:szCs w:val="26"/>
        </w:rPr>
        <w:t xml:space="preserve">Wymagania </w:t>
      </w:r>
      <w:r>
        <w:rPr>
          <w:b/>
          <w:w w:val="105"/>
          <w:sz w:val="26"/>
          <w:szCs w:val="26"/>
        </w:rPr>
        <w:t>ogólne</w:t>
      </w:r>
    </w:p>
    <w:p w14:paraId="74CA7B12" w14:textId="77777777" w:rsidR="0069271E" w:rsidRDefault="0069271E" w:rsidP="0069271E">
      <w:pPr>
        <w:tabs>
          <w:tab w:val="left" w:pos="521"/>
        </w:tabs>
        <w:spacing w:before="94" w:line="360" w:lineRule="auto"/>
        <w:ind w:left="360" w:right="110"/>
        <w:rPr>
          <w:color w:val="3D3D3D"/>
          <w:w w:val="105"/>
          <w:sz w:val="26"/>
          <w:szCs w:val="26"/>
        </w:rPr>
      </w:pPr>
    </w:p>
    <w:tbl>
      <w:tblPr>
        <w:tblStyle w:val="Tabela-Siatka"/>
        <w:tblW w:w="0" w:type="auto"/>
        <w:tblLook w:val="04A0" w:firstRow="1" w:lastRow="0" w:firstColumn="1" w:lastColumn="0" w:noHBand="0" w:noVBand="1"/>
      </w:tblPr>
      <w:tblGrid>
        <w:gridCol w:w="1475"/>
        <w:gridCol w:w="7587"/>
      </w:tblGrid>
      <w:tr w:rsidR="0069271E" w:rsidRPr="00536955" w14:paraId="4E7CABDF" w14:textId="77777777" w:rsidTr="0069271E">
        <w:tc>
          <w:tcPr>
            <w:tcW w:w="1475" w:type="dxa"/>
            <w:shd w:val="clear" w:color="auto" w:fill="F2F2F2" w:themeFill="background1" w:themeFillShade="F2"/>
            <w:vAlign w:val="center"/>
          </w:tcPr>
          <w:p w14:paraId="16E050BC" w14:textId="77777777" w:rsidR="0069271E" w:rsidRPr="00536955" w:rsidRDefault="0069271E" w:rsidP="0069271E">
            <w:pPr>
              <w:jc w:val="center"/>
              <w:rPr>
                <w:b/>
              </w:rPr>
            </w:pPr>
            <w:r w:rsidRPr="00536955">
              <w:rPr>
                <w:b/>
              </w:rPr>
              <w:t>Identyfikator wymagania</w:t>
            </w:r>
          </w:p>
        </w:tc>
        <w:tc>
          <w:tcPr>
            <w:tcW w:w="7587" w:type="dxa"/>
            <w:shd w:val="clear" w:color="auto" w:fill="F2F2F2" w:themeFill="background1" w:themeFillShade="F2"/>
            <w:vAlign w:val="center"/>
          </w:tcPr>
          <w:p w14:paraId="3686050E" w14:textId="77777777" w:rsidR="0069271E" w:rsidRPr="00536955" w:rsidRDefault="0069271E" w:rsidP="0069271E">
            <w:pPr>
              <w:jc w:val="center"/>
              <w:rPr>
                <w:b/>
              </w:rPr>
            </w:pPr>
            <w:r w:rsidRPr="00536955">
              <w:rPr>
                <w:b/>
              </w:rPr>
              <w:t>Opis wymagania</w:t>
            </w:r>
          </w:p>
        </w:tc>
      </w:tr>
      <w:tr w:rsidR="0069271E" w:rsidRPr="0069271E" w14:paraId="4D54A624" w14:textId="77777777" w:rsidTr="0069271E">
        <w:tc>
          <w:tcPr>
            <w:tcW w:w="1475" w:type="dxa"/>
            <w:vAlign w:val="center"/>
          </w:tcPr>
          <w:p w14:paraId="1FDA7649" w14:textId="77777777" w:rsidR="0069271E" w:rsidRPr="00B72661" w:rsidRDefault="0069271E" w:rsidP="0069271E">
            <w:r w:rsidRPr="00B72661">
              <w:lastRenderedPageBreak/>
              <w:t>WYM-OG-01</w:t>
            </w:r>
          </w:p>
        </w:tc>
        <w:tc>
          <w:tcPr>
            <w:tcW w:w="7587" w:type="dxa"/>
          </w:tcPr>
          <w:p w14:paraId="1AF8940E" w14:textId="376A6A7E" w:rsidR="0069271E" w:rsidRPr="00234D84" w:rsidRDefault="0069271E" w:rsidP="0069271E">
            <w:pPr>
              <w:rPr>
                <w:lang w:val="en-US"/>
              </w:rPr>
            </w:pPr>
            <w:r w:rsidRPr="0069271E">
              <w:t>Mod</w:t>
            </w:r>
            <w:r w:rsidRPr="00234D84">
              <w:rPr>
                <w:lang w:val="en-US"/>
              </w:rPr>
              <w:t>uł MGAD-CBD-2 zostanie zbudowany z wykorzystaniem standardowych funkcjonalności oprogramowani</w:t>
            </w:r>
            <w:r w:rsidR="00DA4E22">
              <w:rPr>
                <w:lang w:val="en-US"/>
              </w:rPr>
              <w:t>a</w:t>
            </w:r>
            <w:r w:rsidRPr="00234D84">
              <w:rPr>
                <w:lang w:val="en-US"/>
              </w:rPr>
              <w:t xml:space="preserve"> Microsoft (m.in. MS SQL Server Ent., SQL Server Analysis Services , SQL Server Integration Services, SQL Server Data Tools, Report Builder, Report Designer)</w:t>
            </w:r>
          </w:p>
        </w:tc>
      </w:tr>
      <w:tr w:rsidR="0069271E" w:rsidRPr="003C5424" w14:paraId="064EC8D0" w14:textId="77777777" w:rsidTr="0069271E">
        <w:tc>
          <w:tcPr>
            <w:tcW w:w="1475" w:type="dxa"/>
            <w:vAlign w:val="center"/>
          </w:tcPr>
          <w:p w14:paraId="437690BD" w14:textId="77777777" w:rsidR="0069271E" w:rsidRPr="005554ED" w:rsidRDefault="0069271E" w:rsidP="0069271E">
            <w:pPr>
              <w:rPr>
                <w:lang w:val="en-US"/>
              </w:rPr>
            </w:pPr>
            <w:r>
              <w:t>WYM-OG-02</w:t>
            </w:r>
          </w:p>
        </w:tc>
        <w:tc>
          <w:tcPr>
            <w:tcW w:w="7587" w:type="dxa"/>
          </w:tcPr>
          <w:p w14:paraId="369B7E73" w14:textId="77777777" w:rsidR="0069271E" w:rsidRPr="004C071F" w:rsidRDefault="0069271E" w:rsidP="0069271E">
            <w:r>
              <w:t>Moduł MGAD-CBD-2 umożliwi ustawianie okien czasowych synchronizacji replikacji baz danych.</w:t>
            </w:r>
          </w:p>
        </w:tc>
      </w:tr>
      <w:tr w:rsidR="0069271E" w:rsidRPr="003C5424" w14:paraId="40B252CB" w14:textId="77777777" w:rsidTr="0069271E">
        <w:tc>
          <w:tcPr>
            <w:tcW w:w="1475" w:type="dxa"/>
            <w:vAlign w:val="center"/>
          </w:tcPr>
          <w:p w14:paraId="177A8E89" w14:textId="77777777" w:rsidR="0069271E" w:rsidRPr="004C071F" w:rsidRDefault="0069271E" w:rsidP="0069271E">
            <w:r>
              <w:t>WYM-OG-03</w:t>
            </w:r>
          </w:p>
        </w:tc>
        <w:tc>
          <w:tcPr>
            <w:tcW w:w="7587" w:type="dxa"/>
          </w:tcPr>
          <w:p w14:paraId="53BACF5F" w14:textId="77777777" w:rsidR="0069271E" w:rsidRPr="004C071F" w:rsidRDefault="0069271E" w:rsidP="0069271E">
            <w:r>
              <w:t>Moduł MGAD-CBD-2 umożliwi monitorowanie i raportowanie poprawności i błędów replikacji baz danych.</w:t>
            </w:r>
          </w:p>
        </w:tc>
      </w:tr>
      <w:tr w:rsidR="0069271E" w:rsidRPr="003C5424" w14:paraId="2FB473E8" w14:textId="77777777" w:rsidTr="0069271E">
        <w:tc>
          <w:tcPr>
            <w:tcW w:w="1475" w:type="dxa"/>
            <w:vAlign w:val="center"/>
          </w:tcPr>
          <w:p w14:paraId="141F0313" w14:textId="77777777" w:rsidR="0069271E" w:rsidRPr="004C071F" w:rsidRDefault="0069271E" w:rsidP="0069271E">
            <w:r>
              <w:t>WYM-OG-04</w:t>
            </w:r>
          </w:p>
        </w:tc>
        <w:tc>
          <w:tcPr>
            <w:tcW w:w="7587" w:type="dxa"/>
          </w:tcPr>
          <w:p w14:paraId="04C5B4C4" w14:textId="77777777" w:rsidR="0069271E" w:rsidRPr="004C071F" w:rsidRDefault="0069271E" w:rsidP="0069271E">
            <w:r>
              <w:t>Moduł MGAD-CBD-2 umożliwi logowanie danych dla zapewnienia rozliczalności dostępu.</w:t>
            </w:r>
          </w:p>
        </w:tc>
      </w:tr>
      <w:tr w:rsidR="0069271E" w:rsidRPr="003C5424" w14:paraId="40CDE57F" w14:textId="77777777" w:rsidTr="0069271E">
        <w:tc>
          <w:tcPr>
            <w:tcW w:w="1475" w:type="dxa"/>
            <w:vAlign w:val="center"/>
          </w:tcPr>
          <w:p w14:paraId="38CF67AB" w14:textId="77777777" w:rsidR="0069271E" w:rsidRPr="004C071F" w:rsidRDefault="0069271E" w:rsidP="0069271E">
            <w:r>
              <w:t>WYM-OG-05</w:t>
            </w:r>
          </w:p>
        </w:tc>
        <w:tc>
          <w:tcPr>
            <w:tcW w:w="7587" w:type="dxa"/>
          </w:tcPr>
          <w:p w14:paraId="07C8E38A" w14:textId="77777777" w:rsidR="0069271E" w:rsidRPr="004C071F" w:rsidRDefault="0069271E" w:rsidP="0069271E">
            <w:r>
              <w:t xml:space="preserve">Moduł MGAD-CBD-2 będzie realizował uprawnienia dla użytkowników w oparciu o </w:t>
            </w:r>
            <w:r w:rsidRPr="00BF2476">
              <w:rPr>
                <w:rFonts w:eastAsia="Calibri"/>
                <w:color w:val="000000"/>
                <w:sz w:val="26"/>
                <w:szCs w:val="26"/>
              </w:rPr>
              <w:t>MS Active Directory</w:t>
            </w:r>
            <w:r>
              <w:rPr>
                <w:rFonts w:eastAsia="Calibri"/>
                <w:color w:val="000000"/>
                <w:sz w:val="26"/>
                <w:szCs w:val="26"/>
              </w:rPr>
              <w:t xml:space="preserve"> oraz PKI dostępne CBD-SIP-PK.</w:t>
            </w:r>
          </w:p>
        </w:tc>
      </w:tr>
      <w:tr w:rsidR="0069271E" w:rsidRPr="003C5424" w14:paraId="7B463985" w14:textId="77777777" w:rsidTr="0069271E">
        <w:tc>
          <w:tcPr>
            <w:tcW w:w="1475" w:type="dxa"/>
            <w:vAlign w:val="center"/>
          </w:tcPr>
          <w:p w14:paraId="35EA141A" w14:textId="77777777" w:rsidR="0069271E" w:rsidRPr="004C071F" w:rsidRDefault="0069271E" w:rsidP="0069271E">
            <w:r>
              <w:t>WYM-OG-06</w:t>
            </w:r>
          </w:p>
        </w:tc>
        <w:tc>
          <w:tcPr>
            <w:tcW w:w="7587" w:type="dxa"/>
          </w:tcPr>
          <w:p w14:paraId="7011F08D" w14:textId="77777777" w:rsidR="0069271E" w:rsidRPr="009D23C7" w:rsidRDefault="0069271E" w:rsidP="0069271E">
            <w:pPr>
              <w:rPr>
                <w:highlight w:val="yellow"/>
              </w:rPr>
            </w:pPr>
            <w:r w:rsidRPr="00234D84">
              <w:t>Moduł MGAD-CBD-2 zapewni obsługę minimum 1 000 użytkowników przy równoległej pracy minimum 200 użytkowników.</w:t>
            </w:r>
          </w:p>
        </w:tc>
      </w:tr>
      <w:tr w:rsidR="0069271E" w:rsidRPr="003C5424" w14:paraId="4AEBE9EB" w14:textId="77777777" w:rsidTr="0069271E">
        <w:tc>
          <w:tcPr>
            <w:tcW w:w="1475" w:type="dxa"/>
            <w:vAlign w:val="center"/>
          </w:tcPr>
          <w:p w14:paraId="50199D86" w14:textId="77777777" w:rsidR="0069271E" w:rsidRPr="004C071F" w:rsidRDefault="0069271E" w:rsidP="0069271E">
            <w:r>
              <w:t>WYM-OG-07</w:t>
            </w:r>
          </w:p>
        </w:tc>
        <w:tc>
          <w:tcPr>
            <w:tcW w:w="7587" w:type="dxa"/>
          </w:tcPr>
          <w:p w14:paraId="01BD016A" w14:textId="77777777" w:rsidR="0069271E" w:rsidRPr="009D23C7" w:rsidRDefault="0069271E" w:rsidP="0069271E">
            <w:pPr>
              <w:rPr>
                <w:highlight w:val="yellow"/>
              </w:rPr>
            </w:pPr>
            <w:r w:rsidRPr="0068338D">
              <w:t>Wymagany czas reakcji mierzony w sieci VLAN w POPD nie większy niż 15  s.</w:t>
            </w:r>
          </w:p>
        </w:tc>
      </w:tr>
      <w:tr w:rsidR="0069271E" w:rsidRPr="003C5424" w14:paraId="2CB26A49" w14:textId="77777777" w:rsidTr="0069271E">
        <w:tc>
          <w:tcPr>
            <w:tcW w:w="1475" w:type="dxa"/>
            <w:vAlign w:val="center"/>
          </w:tcPr>
          <w:p w14:paraId="5779AEDE" w14:textId="77777777" w:rsidR="0069271E" w:rsidRPr="004C071F" w:rsidRDefault="0069271E" w:rsidP="0069271E">
            <w:r>
              <w:t>WYM-OG-08</w:t>
            </w:r>
          </w:p>
        </w:tc>
        <w:tc>
          <w:tcPr>
            <w:tcW w:w="7587" w:type="dxa"/>
          </w:tcPr>
          <w:p w14:paraId="72366AF7" w14:textId="77777777" w:rsidR="0069271E" w:rsidRDefault="0069271E" w:rsidP="0069271E">
            <w:pPr>
              <w:rPr>
                <w:highlight w:val="yellow"/>
              </w:rPr>
            </w:pPr>
            <w:r w:rsidRPr="0068338D">
              <w:t>Maksymalna przerwa w pracy 4 godz. występująca nie częściej niż raz na tydzień.</w:t>
            </w:r>
          </w:p>
        </w:tc>
      </w:tr>
      <w:tr w:rsidR="0069271E" w:rsidRPr="003C5424" w14:paraId="61D6CA3A" w14:textId="77777777" w:rsidTr="0069271E">
        <w:tc>
          <w:tcPr>
            <w:tcW w:w="1475" w:type="dxa"/>
            <w:vAlign w:val="center"/>
          </w:tcPr>
          <w:p w14:paraId="53A4435E" w14:textId="77777777" w:rsidR="0069271E" w:rsidRPr="004C071F" w:rsidRDefault="0069271E" w:rsidP="0069271E">
            <w:r>
              <w:t>WYM-OG-09</w:t>
            </w:r>
          </w:p>
        </w:tc>
        <w:tc>
          <w:tcPr>
            <w:tcW w:w="7587" w:type="dxa"/>
          </w:tcPr>
          <w:p w14:paraId="5FB9469C" w14:textId="77777777" w:rsidR="0069271E" w:rsidRDefault="0069271E" w:rsidP="0069271E">
            <w:r>
              <w:t>Moduł MGAD-CBD-2 umożliwi opracowanie wzorów raportów które będą wykorzystywane przez uprawnionych użytkowników.</w:t>
            </w:r>
          </w:p>
        </w:tc>
      </w:tr>
      <w:tr w:rsidR="0069271E" w:rsidRPr="003C5424" w14:paraId="4722D967" w14:textId="77777777" w:rsidTr="0069271E">
        <w:tc>
          <w:tcPr>
            <w:tcW w:w="1475" w:type="dxa"/>
            <w:vAlign w:val="center"/>
          </w:tcPr>
          <w:p w14:paraId="08190112" w14:textId="77777777" w:rsidR="0069271E" w:rsidRPr="004C071F" w:rsidRDefault="0069271E" w:rsidP="0069271E">
            <w:r>
              <w:t>WYM-OG-10</w:t>
            </w:r>
          </w:p>
        </w:tc>
        <w:tc>
          <w:tcPr>
            <w:tcW w:w="7587" w:type="dxa"/>
          </w:tcPr>
          <w:p w14:paraId="424AB587" w14:textId="77777777" w:rsidR="0069271E" w:rsidRDefault="0069271E" w:rsidP="0069271E">
            <w:r>
              <w:t>Moduł MGAD-CBD-2 umożliwi opracowanie wzorów zapytań do bazy danych CBD-2 które będą wykorzystywane przez uprawnionych użytkowników.</w:t>
            </w:r>
          </w:p>
        </w:tc>
      </w:tr>
      <w:tr w:rsidR="0069271E" w:rsidRPr="003C5424" w14:paraId="6D3CB28B" w14:textId="77777777" w:rsidTr="0069271E">
        <w:tc>
          <w:tcPr>
            <w:tcW w:w="1475" w:type="dxa"/>
            <w:vAlign w:val="center"/>
          </w:tcPr>
          <w:p w14:paraId="1EFB2AB3" w14:textId="77777777" w:rsidR="0069271E" w:rsidRPr="004C071F" w:rsidRDefault="0069271E" w:rsidP="0069271E">
            <w:r>
              <w:t>WYM-OG-11</w:t>
            </w:r>
          </w:p>
        </w:tc>
        <w:tc>
          <w:tcPr>
            <w:tcW w:w="7587" w:type="dxa"/>
          </w:tcPr>
          <w:p w14:paraId="24A1C62F" w14:textId="77777777" w:rsidR="0069271E" w:rsidRDefault="0069271E" w:rsidP="0069271E">
            <w:r>
              <w:t>W ramach zamówienia zostanie utworzona baza CBD-ETL, struktura bazy umożliwi przeprowadzanie analizy danych dla wszystkich replikowanych baz z Prokuratury Krajowej oraz 11 prokuratur regionalnych.</w:t>
            </w:r>
          </w:p>
        </w:tc>
      </w:tr>
      <w:tr w:rsidR="0069271E" w:rsidRPr="003C5424" w14:paraId="7600913B" w14:textId="77777777" w:rsidTr="0069271E">
        <w:tc>
          <w:tcPr>
            <w:tcW w:w="1475" w:type="dxa"/>
            <w:vAlign w:val="center"/>
          </w:tcPr>
          <w:p w14:paraId="4C9A648C" w14:textId="77777777" w:rsidR="0069271E" w:rsidRPr="004C071F" w:rsidRDefault="0069271E" w:rsidP="0069271E">
            <w:r>
              <w:t>WYM-OG-12</w:t>
            </w:r>
          </w:p>
        </w:tc>
        <w:tc>
          <w:tcPr>
            <w:tcW w:w="7587" w:type="dxa"/>
          </w:tcPr>
          <w:p w14:paraId="5A1037FC" w14:textId="77777777" w:rsidR="0069271E" w:rsidRPr="007E052A" w:rsidRDefault="0069271E" w:rsidP="0069271E">
            <w:pPr>
              <w:autoSpaceDE w:val="0"/>
              <w:autoSpaceDN w:val="0"/>
              <w:adjustRightInd w:val="0"/>
              <w:jc w:val="both"/>
              <w:rPr>
                <w:rFonts w:eastAsia="Calibri"/>
                <w:color w:val="000000"/>
                <w:szCs w:val="24"/>
              </w:rPr>
            </w:pPr>
            <w:r>
              <w:rPr>
                <w:rFonts w:eastAsia="Calibri"/>
                <w:color w:val="000000"/>
                <w:szCs w:val="24"/>
              </w:rPr>
              <w:t>Dostęp do usług moduł MGAD-CBD-2 ze stacji roboczych będzie realizowany za pomocą standardowych przeglądarek:</w:t>
            </w:r>
          </w:p>
          <w:p w14:paraId="3B409251" w14:textId="77777777" w:rsidR="0069271E" w:rsidRPr="00FC3C44" w:rsidRDefault="0069271E" w:rsidP="00C707D9">
            <w:pPr>
              <w:pStyle w:val="Akapitzlist"/>
              <w:numPr>
                <w:ilvl w:val="0"/>
                <w:numId w:val="75"/>
              </w:numPr>
              <w:adjustRightInd w:val="0"/>
              <w:ind w:right="143"/>
              <w:contextualSpacing w:val="0"/>
              <w:jc w:val="both"/>
              <w:rPr>
                <w:rFonts w:eastAsia="Calibri"/>
                <w:color w:val="000000"/>
                <w:szCs w:val="24"/>
              </w:rPr>
            </w:pPr>
            <w:r w:rsidRPr="00FC3C44">
              <w:rPr>
                <w:rFonts w:eastAsia="Calibri"/>
                <w:color w:val="000000"/>
                <w:szCs w:val="24"/>
              </w:rPr>
              <w:t>Microsoft Internet Explorer w wersji 8 i wyższych,</w:t>
            </w:r>
          </w:p>
          <w:p w14:paraId="373A0A1D" w14:textId="77777777" w:rsidR="0069271E" w:rsidRPr="00FC3C44" w:rsidRDefault="0069271E" w:rsidP="00C707D9">
            <w:pPr>
              <w:pStyle w:val="Akapitzlist"/>
              <w:numPr>
                <w:ilvl w:val="0"/>
                <w:numId w:val="75"/>
              </w:numPr>
              <w:adjustRightInd w:val="0"/>
              <w:ind w:right="143"/>
              <w:contextualSpacing w:val="0"/>
              <w:jc w:val="both"/>
              <w:rPr>
                <w:rFonts w:eastAsia="Calibri"/>
                <w:color w:val="000000"/>
                <w:szCs w:val="24"/>
              </w:rPr>
            </w:pPr>
            <w:r w:rsidRPr="00FC3C44">
              <w:rPr>
                <w:rFonts w:eastAsia="Calibri"/>
                <w:color w:val="000000"/>
                <w:szCs w:val="24"/>
              </w:rPr>
              <w:t>Mozilla Firefox w wersji 45.5.1 i wyższych,</w:t>
            </w:r>
          </w:p>
          <w:p w14:paraId="48A2C876" w14:textId="77777777" w:rsidR="0069271E" w:rsidRPr="00FC3C44" w:rsidRDefault="0069271E" w:rsidP="00C707D9">
            <w:pPr>
              <w:pStyle w:val="Akapitzlist"/>
              <w:numPr>
                <w:ilvl w:val="0"/>
                <w:numId w:val="75"/>
              </w:numPr>
              <w:adjustRightInd w:val="0"/>
              <w:ind w:right="143"/>
              <w:contextualSpacing w:val="0"/>
              <w:jc w:val="both"/>
              <w:rPr>
                <w:rFonts w:eastAsia="Calibri"/>
                <w:color w:val="000000"/>
                <w:szCs w:val="24"/>
              </w:rPr>
            </w:pPr>
            <w:r w:rsidRPr="00FC3C44">
              <w:rPr>
                <w:rFonts w:eastAsia="Calibri"/>
                <w:color w:val="000000"/>
                <w:szCs w:val="24"/>
              </w:rPr>
              <w:t>Google Chrome w wersji 49 i wyższych,</w:t>
            </w:r>
          </w:p>
          <w:p w14:paraId="27F12D1D" w14:textId="77777777" w:rsidR="0069271E" w:rsidRPr="00FC3C44" w:rsidRDefault="0069271E" w:rsidP="00C707D9">
            <w:pPr>
              <w:pStyle w:val="Akapitzlist"/>
              <w:numPr>
                <w:ilvl w:val="0"/>
                <w:numId w:val="75"/>
              </w:numPr>
              <w:adjustRightInd w:val="0"/>
              <w:ind w:right="143"/>
              <w:contextualSpacing w:val="0"/>
              <w:jc w:val="both"/>
              <w:rPr>
                <w:rFonts w:eastAsia="Calibri"/>
                <w:color w:val="000000"/>
                <w:szCs w:val="24"/>
              </w:rPr>
            </w:pPr>
            <w:r w:rsidRPr="00FC3C44">
              <w:rPr>
                <w:rFonts w:eastAsia="Calibri"/>
                <w:color w:val="000000"/>
                <w:szCs w:val="24"/>
              </w:rPr>
              <w:t>Opera w wersji 36 i wyższych,</w:t>
            </w:r>
          </w:p>
          <w:p w14:paraId="6A5C67A2" w14:textId="77777777" w:rsidR="0069271E" w:rsidRPr="00FC3C44" w:rsidRDefault="0069271E" w:rsidP="00C707D9">
            <w:pPr>
              <w:pStyle w:val="Akapitzlist"/>
              <w:numPr>
                <w:ilvl w:val="0"/>
                <w:numId w:val="75"/>
              </w:numPr>
              <w:ind w:right="143"/>
              <w:contextualSpacing w:val="0"/>
              <w:jc w:val="both"/>
            </w:pPr>
            <w:r w:rsidRPr="00FC3C44">
              <w:rPr>
                <w:rFonts w:eastAsia="Calibri"/>
                <w:color w:val="000000"/>
                <w:szCs w:val="24"/>
              </w:rPr>
              <w:t>Safari w wersji 5.1.7 i wyższych.</w:t>
            </w:r>
          </w:p>
        </w:tc>
      </w:tr>
      <w:tr w:rsidR="0069271E" w:rsidRPr="003C5424" w14:paraId="74446D0F" w14:textId="77777777" w:rsidTr="0069271E">
        <w:tc>
          <w:tcPr>
            <w:tcW w:w="1475" w:type="dxa"/>
            <w:vAlign w:val="center"/>
          </w:tcPr>
          <w:p w14:paraId="0ED08D68" w14:textId="77777777" w:rsidR="0069271E" w:rsidRPr="004C071F" w:rsidRDefault="0069271E" w:rsidP="0069271E">
            <w:r>
              <w:t>WYM-OG-13</w:t>
            </w:r>
          </w:p>
        </w:tc>
        <w:tc>
          <w:tcPr>
            <w:tcW w:w="7587" w:type="dxa"/>
          </w:tcPr>
          <w:p w14:paraId="71CD83C1" w14:textId="77777777" w:rsidR="0069271E" w:rsidRDefault="0069271E" w:rsidP="0069271E">
            <w:r>
              <w:t>Moduł MAGAD-CBD-2 zapewni interfejs dla użytkowników końcowych w j. polskim. Dla komunikacji administratora z modułem dopuszczalny jest język angielski.</w:t>
            </w:r>
          </w:p>
        </w:tc>
      </w:tr>
    </w:tbl>
    <w:p w14:paraId="53565AC3" w14:textId="77777777" w:rsidR="0069271E" w:rsidRPr="0009652C" w:rsidRDefault="0069271E" w:rsidP="0069271E">
      <w:pPr>
        <w:tabs>
          <w:tab w:val="left" w:pos="521"/>
        </w:tabs>
        <w:spacing w:before="94" w:line="360" w:lineRule="auto"/>
        <w:ind w:left="360" w:right="110"/>
        <w:rPr>
          <w:color w:val="3D3D3D"/>
          <w:w w:val="105"/>
          <w:sz w:val="26"/>
          <w:szCs w:val="26"/>
        </w:rPr>
      </w:pPr>
    </w:p>
    <w:p w14:paraId="32E4BB9D" w14:textId="77777777" w:rsidR="0069271E" w:rsidRPr="0009652C"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b/>
          <w:color w:val="3D3D3D"/>
          <w:w w:val="105"/>
          <w:sz w:val="26"/>
          <w:szCs w:val="26"/>
        </w:rPr>
      </w:pPr>
      <w:r w:rsidRPr="0009652C">
        <w:rPr>
          <w:b/>
          <w:color w:val="3D3D3D"/>
          <w:w w:val="105"/>
          <w:sz w:val="26"/>
          <w:szCs w:val="26"/>
        </w:rPr>
        <w:t>Wykaz Produktów</w:t>
      </w:r>
      <w:r>
        <w:rPr>
          <w:b/>
          <w:color w:val="3D3D3D"/>
          <w:w w:val="105"/>
          <w:sz w:val="26"/>
          <w:szCs w:val="26"/>
        </w:rPr>
        <w:t>, harmonogram prac</w:t>
      </w:r>
    </w:p>
    <w:p w14:paraId="0BFE562C" w14:textId="77777777" w:rsidR="0069271E" w:rsidRDefault="0069271E" w:rsidP="0069271E">
      <w:pPr>
        <w:tabs>
          <w:tab w:val="left" w:pos="521"/>
        </w:tabs>
        <w:spacing w:before="94"/>
        <w:ind w:left="709" w:right="110"/>
        <w:jc w:val="both"/>
        <w:rPr>
          <w:color w:val="3D3D3D"/>
          <w:w w:val="105"/>
          <w:sz w:val="26"/>
          <w:szCs w:val="26"/>
        </w:rPr>
      </w:pPr>
      <w:r>
        <w:rPr>
          <w:color w:val="3D3D3D"/>
          <w:w w:val="105"/>
          <w:sz w:val="26"/>
          <w:szCs w:val="26"/>
        </w:rPr>
        <w:t>W poniższej tabeli zestawione są Produkty, które musi wykonać Wykonawca w ramach niniejszego Zlecenia.</w:t>
      </w:r>
    </w:p>
    <w:p w14:paraId="373C8B2F" w14:textId="77777777" w:rsidR="0069271E" w:rsidRDefault="0069271E" w:rsidP="0069271E">
      <w:pPr>
        <w:tabs>
          <w:tab w:val="left" w:pos="521"/>
        </w:tabs>
        <w:spacing w:before="94" w:line="360" w:lineRule="auto"/>
        <w:ind w:left="709" w:right="110"/>
        <w:rPr>
          <w:color w:val="3D3D3D"/>
          <w:w w:val="105"/>
          <w:sz w:val="26"/>
          <w:szCs w:val="26"/>
        </w:rPr>
      </w:pPr>
    </w:p>
    <w:p w14:paraId="28B46291" w14:textId="77777777" w:rsidR="0069271E" w:rsidRDefault="0069271E" w:rsidP="0069271E">
      <w:pPr>
        <w:tabs>
          <w:tab w:val="left" w:pos="521"/>
        </w:tabs>
        <w:spacing w:before="94" w:line="360" w:lineRule="auto"/>
        <w:ind w:left="709" w:right="110"/>
        <w:rPr>
          <w:color w:val="3D3D3D"/>
          <w:w w:val="105"/>
          <w:sz w:val="26"/>
          <w:szCs w:val="26"/>
        </w:rPr>
      </w:pPr>
    </w:p>
    <w:p w14:paraId="2B361C02" w14:textId="77777777" w:rsidR="0069271E" w:rsidRDefault="0069271E" w:rsidP="0069271E">
      <w:pPr>
        <w:tabs>
          <w:tab w:val="left" w:pos="521"/>
        </w:tabs>
        <w:spacing w:before="94" w:line="360" w:lineRule="auto"/>
        <w:ind w:left="709" w:right="110"/>
        <w:jc w:val="right"/>
        <w:rPr>
          <w:color w:val="3D3D3D"/>
          <w:w w:val="105"/>
          <w:sz w:val="26"/>
          <w:szCs w:val="26"/>
        </w:rPr>
      </w:pPr>
      <w:r>
        <w:rPr>
          <w:color w:val="3D3D3D"/>
          <w:w w:val="105"/>
          <w:sz w:val="26"/>
          <w:szCs w:val="26"/>
        </w:rPr>
        <w:t>Tabel 3</w:t>
      </w:r>
    </w:p>
    <w:p w14:paraId="55DD4F91" w14:textId="77777777" w:rsidR="0069271E" w:rsidRPr="002B19F1" w:rsidRDefault="0069271E" w:rsidP="0069271E">
      <w:pPr>
        <w:tabs>
          <w:tab w:val="left" w:pos="521"/>
        </w:tabs>
        <w:spacing w:before="94" w:line="360" w:lineRule="auto"/>
        <w:ind w:left="709" w:right="110"/>
        <w:jc w:val="center"/>
        <w:rPr>
          <w:w w:val="105"/>
          <w:sz w:val="26"/>
          <w:szCs w:val="26"/>
        </w:rPr>
      </w:pPr>
      <w:r w:rsidRPr="002B19F1">
        <w:rPr>
          <w:w w:val="105"/>
          <w:sz w:val="26"/>
          <w:szCs w:val="26"/>
        </w:rPr>
        <w:t>Zestawienie Produktów</w:t>
      </w:r>
    </w:p>
    <w:tbl>
      <w:tblPr>
        <w:tblStyle w:val="Tabela-Siatka"/>
        <w:tblW w:w="0" w:type="auto"/>
        <w:tblCellMar>
          <w:left w:w="0" w:type="dxa"/>
          <w:right w:w="0" w:type="dxa"/>
        </w:tblCellMar>
        <w:tblLook w:val="04A0" w:firstRow="1" w:lastRow="0" w:firstColumn="1" w:lastColumn="0" w:noHBand="0" w:noVBand="1"/>
      </w:tblPr>
      <w:tblGrid>
        <w:gridCol w:w="514"/>
        <w:gridCol w:w="1085"/>
        <w:gridCol w:w="3860"/>
        <w:gridCol w:w="1098"/>
        <w:gridCol w:w="1112"/>
        <w:gridCol w:w="1393"/>
      </w:tblGrid>
      <w:tr w:rsidR="0069271E" w:rsidRPr="0009652C" w14:paraId="78A56D1D" w14:textId="77777777" w:rsidTr="0069271E">
        <w:trPr>
          <w:tblHeader/>
        </w:trPr>
        <w:tc>
          <w:tcPr>
            <w:tcW w:w="546" w:type="dxa"/>
            <w:shd w:val="clear" w:color="auto" w:fill="F2F2F2" w:themeFill="background1" w:themeFillShade="F2"/>
            <w:vAlign w:val="center"/>
          </w:tcPr>
          <w:p w14:paraId="26425B86" w14:textId="77777777" w:rsidR="0069271E" w:rsidRPr="0009652C" w:rsidRDefault="0069271E" w:rsidP="0069271E">
            <w:pPr>
              <w:spacing w:line="276" w:lineRule="auto"/>
              <w:jc w:val="center"/>
              <w:rPr>
                <w:b/>
              </w:rPr>
            </w:pPr>
            <w:r w:rsidRPr="0009652C">
              <w:rPr>
                <w:b/>
              </w:rPr>
              <w:lastRenderedPageBreak/>
              <w:t>Lp.</w:t>
            </w:r>
          </w:p>
        </w:tc>
        <w:tc>
          <w:tcPr>
            <w:tcW w:w="1118" w:type="dxa"/>
            <w:shd w:val="clear" w:color="auto" w:fill="F2F2F2" w:themeFill="background1" w:themeFillShade="F2"/>
            <w:vAlign w:val="center"/>
          </w:tcPr>
          <w:p w14:paraId="5ABDE218" w14:textId="77777777" w:rsidR="0069271E" w:rsidRPr="0009652C" w:rsidRDefault="0069271E" w:rsidP="0069271E">
            <w:pPr>
              <w:spacing w:line="276" w:lineRule="auto"/>
              <w:jc w:val="center"/>
              <w:rPr>
                <w:b/>
              </w:rPr>
            </w:pPr>
            <w:r w:rsidRPr="0009652C">
              <w:rPr>
                <w:b/>
              </w:rPr>
              <w:t>Symbol Produktu</w:t>
            </w:r>
          </w:p>
        </w:tc>
        <w:tc>
          <w:tcPr>
            <w:tcW w:w="4102" w:type="dxa"/>
            <w:shd w:val="clear" w:color="auto" w:fill="F2F2F2" w:themeFill="background1" w:themeFillShade="F2"/>
            <w:vAlign w:val="center"/>
          </w:tcPr>
          <w:p w14:paraId="41979852" w14:textId="77777777" w:rsidR="0069271E" w:rsidRPr="0009652C" w:rsidRDefault="0069271E" w:rsidP="0069271E">
            <w:pPr>
              <w:spacing w:line="276" w:lineRule="auto"/>
              <w:jc w:val="center"/>
              <w:rPr>
                <w:b/>
              </w:rPr>
            </w:pPr>
            <w:r w:rsidRPr="0009652C">
              <w:rPr>
                <w:b/>
              </w:rPr>
              <w:t>Nazwa Produktu</w:t>
            </w:r>
          </w:p>
        </w:tc>
        <w:tc>
          <w:tcPr>
            <w:tcW w:w="1120" w:type="dxa"/>
            <w:shd w:val="clear" w:color="auto" w:fill="F2F2F2" w:themeFill="background1" w:themeFillShade="F2"/>
            <w:vAlign w:val="center"/>
          </w:tcPr>
          <w:p w14:paraId="6FBB6750" w14:textId="77777777" w:rsidR="0069271E" w:rsidRPr="0009652C" w:rsidRDefault="0069271E" w:rsidP="0069271E">
            <w:pPr>
              <w:spacing w:line="276" w:lineRule="auto"/>
              <w:jc w:val="center"/>
              <w:rPr>
                <w:b/>
              </w:rPr>
            </w:pPr>
            <w:r w:rsidRPr="0009652C">
              <w:rPr>
                <w:b/>
              </w:rPr>
              <w:t>Typ Produktu</w:t>
            </w:r>
          </w:p>
        </w:tc>
        <w:tc>
          <w:tcPr>
            <w:tcW w:w="1127" w:type="dxa"/>
            <w:shd w:val="clear" w:color="auto" w:fill="F2F2F2" w:themeFill="background1" w:themeFillShade="F2"/>
            <w:vAlign w:val="center"/>
          </w:tcPr>
          <w:p w14:paraId="03776CFD" w14:textId="77777777" w:rsidR="0069271E" w:rsidRPr="0009652C" w:rsidRDefault="0069271E" w:rsidP="0069271E">
            <w:pPr>
              <w:spacing w:line="276" w:lineRule="auto"/>
              <w:jc w:val="center"/>
              <w:rPr>
                <w:b/>
              </w:rPr>
            </w:pPr>
            <w:r>
              <w:rPr>
                <w:b/>
              </w:rPr>
              <w:t>Termin wykonania ilość dni od podpisania umowy</w:t>
            </w:r>
          </w:p>
        </w:tc>
        <w:tc>
          <w:tcPr>
            <w:tcW w:w="1053" w:type="dxa"/>
            <w:shd w:val="clear" w:color="auto" w:fill="F2F2F2" w:themeFill="background1" w:themeFillShade="F2"/>
            <w:vAlign w:val="center"/>
          </w:tcPr>
          <w:p w14:paraId="179CE261" w14:textId="77777777" w:rsidR="0069271E" w:rsidRDefault="0069271E" w:rsidP="0069271E">
            <w:pPr>
              <w:spacing w:line="276" w:lineRule="auto"/>
              <w:jc w:val="center"/>
              <w:rPr>
                <w:b/>
              </w:rPr>
            </w:pPr>
            <w:r>
              <w:rPr>
                <w:b/>
              </w:rPr>
              <w:t>Warunki odbioru</w:t>
            </w:r>
          </w:p>
        </w:tc>
      </w:tr>
      <w:tr w:rsidR="0069271E" w:rsidRPr="003D1A93" w14:paraId="6A18D5B3" w14:textId="77777777" w:rsidTr="0069271E">
        <w:tc>
          <w:tcPr>
            <w:tcW w:w="546" w:type="dxa"/>
            <w:vAlign w:val="center"/>
          </w:tcPr>
          <w:p w14:paraId="7D57F57B" w14:textId="77777777" w:rsidR="0069271E" w:rsidRPr="003D1A93" w:rsidRDefault="0069271E" w:rsidP="0069271E">
            <w:pPr>
              <w:spacing w:line="276" w:lineRule="auto"/>
              <w:jc w:val="center"/>
            </w:pPr>
            <w:r>
              <w:t>1.</w:t>
            </w:r>
          </w:p>
        </w:tc>
        <w:tc>
          <w:tcPr>
            <w:tcW w:w="1118" w:type="dxa"/>
            <w:vAlign w:val="center"/>
          </w:tcPr>
          <w:p w14:paraId="32716AF1" w14:textId="77777777" w:rsidR="0069271E" w:rsidRPr="003D1A93" w:rsidRDefault="0069271E" w:rsidP="0069271E">
            <w:pPr>
              <w:spacing w:line="276" w:lineRule="auto"/>
            </w:pPr>
            <w:r>
              <w:t>PD-01</w:t>
            </w:r>
          </w:p>
        </w:tc>
        <w:tc>
          <w:tcPr>
            <w:tcW w:w="4102" w:type="dxa"/>
            <w:vAlign w:val="center"/>
          </w:tcPr>
          <w:p w14:paraId="442071BF" w14:textId="77777777" w:rsidR="0069271E" w:rsidRPr="003D1A93" w:rsidRDefault="0069271E" w:rsidP="0069271E">
            <w:pPr>
              <w:spacing w:line="276" w:lineRule="auto"/>
            </w:pPr>
            <w:r w:rsidRPr="003D1A93">
              <w:t>Szczegółowy harmonogram prac.</w:t>
            </w:r>
          </w:p>
        </w:tc>
        <w:tc>
          <w:tcPr>
            <w:tcW w:w="1120" w:type="dxa"/>
            <w:vAlign w:val="center"/>
          </w:tcPr>
          <w:p w14:paraId="2BB89031" w14:textId="77777777" w:rsidR="0069271E" w:rsidRPr="003D1A93" w:rsidRDefault="0069271E" w:rsidP="0069271E">
            <w:pPr>
              <w:spacing w:line="276" w:lineRule="auto"/>
            </w:pPr>
            <w:r w:rsidRPr="003D1A93">
              <w:t>Dokument</w:t>
            </w:r>
          </w:p>
        </w:tc>
        <w:tc>
          <w:tcPr>
            <w:tcW w:w="1127" w:type="dxa"/>
            <w:vAlign w:val="center"/>
          </w:tcPr>
          <w:p w14:paraId="62807F8A" w14:textId="77777777" w:rsidR="0069271E" w:rsidRPr="003D1A93" w:rsidRDefault="0069271E" w:rsidP="0069271E">
            <w:pPr>
              <w:spacing w:line="276" w:lineRule="auto"/>
              <w:jc w:val="center"/>
            </w:pPr>
            <w:r>
              <w:t>5</w:t>
            </w:r>
          </w:p>
        </w:tc>
        <w:tc>
          <w:tcPr>
            <w:tcW w:w="1053" w:type="dxa"/>
            <w:vAlign w:val="center"/>
          </w:tcPr>
          <w:p w14:paraId="76A9C5DE" w14:textId="77777777" w:rsidR="0069271E" w:rsidRDefault="0069271E" w:rsidP="0069271E">
            <w:pPr>
              <w:spacing w:line="276" w:lineRule="auto"/>
              <w:jc w:val="center"/>
            </w:pPr>
            <w:r>
              <w:t>Akceptacja Zamawiającego</w:t>
            </w:r>
          </w:p>
        </w:tc>
      </w:tr>
      <w:tr w:rsidR="0069271E" w:rsidRPr="003D1A93" w14:paraId="7739B4DF" w14:textId="77777777" w:rsidTr="0069271E">
        <w:tc>
          <w:tcPr>
            <w:tcW w:w="546" w:type="dxa"/>
            <w:vAlign w:val="center"/>
          </w:tcPr>
          <w:p w14:paraId="55CB1E33" w14:textId="77777777" w:rsidR="0069271E" w:rsidRPr="003D1A93" w:rsidRDefault="0069271E" w:rsidP="0069271E">
            <w:pPr>
              <w:spacing w:line="276" w:lineRule="auto"/>
              <w:jc w:val="center"/>
            </w:pPr>
            <w:r>
              <w:t>2.</w:t>
            </w:r>
          </w:p>
        </w:tc>
        <w:tc>
          <w:tcPr>
            <w:tcW w:w="1118" w:type="dxa"/>
            <w:vAlign w:val="center"/>
          </w:tcPr>
          <w:p w14:paraId="6C527320" w14:textId="77777777" w:rsidR="0069271E" w:rsidRPr="003D1A93" w:rsidRDefault="0069271E" w:rsidP="0069271E">
            <w:pPr>
              <w:spacing w:line="276" w:lineRule="auto"/>
            </w:pPr>
            <w:r>
              <w:t>PD-02</w:t>
            </w:r>
          </w:p>
        </w:tc>
        <w:tc>
          <w:tcPr>
            <w:tcW w:w="4102" w:type="dxa"/>
            <w:vAlign w:val="center"/>
          </w:tcPr>
          <w:p w14:paraId="32178258" w14:textId="77777777" w:rsidR="0069271E" w:rsidRPr="003D1A93" w:rsidRDefault="0069271E" w:rsidP="0069271E">
            <w:pPr>
              <w:widowControl w:val="0"/>
              <w:autoSpaceDE w:val="0"/>
              <w:autoSpaceDN w:val="0"/>
              <w:spacing w:line="276" w:lineRule="auto"/>
            </w:pPr>
            <w:r w:rsidRPr="003D1A93">
              <w:t>Projekt techniczny  modernizacji systemu CBD-SIP-PK- Moduł Gromadzenia i Analizy Danych bazy CBD-2.</w:t>
            </w:r>
          </w:p>
        </w:tc>
        <w:tc>
          <w:tcPr>
            <w:tcW w:w="1120" w:type="dxa"/>
            <w:vAlign w:val="center"/>
          </w:tcPr>
          <w:p w14:paraId="4AF03D37" w14:textId="77777777" w:rsidR="0069271E" w:rsidRPr="003D1A93" w:rsidRDefault="0069271E" w:rsidP="0069271E">
            <w:pPr>
              <w:spacing w:line="276" w:lineRule="auto"/>
            </w:pPr>
            <w:r w:rsidRPr="003D1A93">
              <w:t>Dokument</w:t>
            </w:r>
          </w:p>
        </w:tc>
        <w:tc>
          <w:tcPr>
            <w:tcW w:w="1127" w:type="dxa"/>
            <w:vAlign w:val="center"/>
          </w:tcPr>
          <w:p w14:paraId="7D693940" w14:textId="77777777" w:rsidR="0069271E" w:rsidRPr="003D1A93" w:rsidRDefault="0069271E" w:rsidP="0069271E">
            <w:pPr>
              <w:spacing w:line="276" w:lineRule="auto"/>
              <w:jc w:val="center"/>
            </w:pPr>
            <w:r>
              <w:t>20</w:t>
            </w:r>
          </w:p>
        </w:tc>
        <w:tc>
          <w:tcPr>
            <w:tcW w:w="1053" w:type="dxa"/>
            <w:vAlign w:val="center"/>
          </w:tcPr>
          <w:p w14:paraId="48C63706" w14:textId="77777777" w:rsidR="0069271E" w:rsidRDefault="0069271E" w:rsidP="0069271E">
            <w:pPr>
              <w:spacing w:line="276" w:lineRule="auto"/>
              <w:jc w:val="center"/>
            </w:pPr>
            <w:r>
              <w:t>Akceptacja Zamawiającego</w:t>
            </w:r>
          </w:p>
        </w:tc>
      </w:tr>
      <w:tr w:rsidR="0069271E" w:rsidRPr="003D1A93" w14:paraId="3D81635D" w14:textId="77777777" w:rsidTr="0069271E">
        <w:tc>
          <w:tcPr>
            <w:tcW w:w="546" w:type="dxa"/>
            <w:vAlign w:val="center"/>
          </w:tcPr>
          <w:p w14:paraId="7BDCCB17" w14:textId="77777777" w:rsidR="0069271E" w:rsidRPr="003D1A93" w:rsidRDefault="0069271E" w:rsidP="0069271E">
            <w:pPr>
              <w:spacing w:line="276" w:lineRule="auto"/>
              <w:jc w:val="center"/>
            </w:pPr>
            <w:r>
              <w:t>3.</w:t>
            </w:r>
          </w:p>
        </w:tc>
        <w:tc>
          <w:tcPr>
            <w:tcW w:w="1118" w:type="dxa"/>
            <w:vAlign w:val="center"/>
          </w:tcPr>
          <w:p w14:paraId="606829C3" w14:textId="77777777" w:rsidR="0069271E" w:rsidRPr="003D1A93" w:rsidRDefault="0069271E" w:rsidP="0069271E">
            <w:pPr>
              <w:spacing w:line="276" w:lineRule="auto"/>
            </w:pPr>
            <w:r>
              <w:t>PD-03</w:t>
            </w:r>
          </w:p>
        </w:tc>
        <w:tc>
          <w:tcPr>
            <w:tcW w:w="4102" w:type="dxa"/>
            <w:vAlign w:val="center"/>
          </w:tcPr>
          <w:p w14:paraId="17171A26" w14:textId="77777777" w:rsidR="0069271E" w:rsidRPr="003D1A93" w:rsidRDefault="0069271E" w:rsidP="0069271E">
            <w:pPr>
              <w:spacing w:line="276" w:lineRule="auto"/>
            </w:pPr>
            <w:r w:rsidRPr="003D1A93">
              <w:t>Projektu zarzadzania uprawnieniami i bezpieczeństwem zmodernizowanego systemu CBD-SIP-PK.</w:t>
            </w:r>
          </w:p>
        </w:tc>
        <w:tc>
          <w:tcPr>
            <w:tcW w:w="1120" w:type="dxa"/>
            <w:vAlign w:val="center"/>
          </w:tcPr>
          <w:p w14:paraId="6C52E464" w14:textId="77777777" w:rsidR="0069271E" w:rsidRPr="003D1A93" w:rsidRDefault="0069271E" w:rsidP="0069271E">
            <w:pPr>
              <w:spacing w:line="276" w:lineRule="auto"/>
            </w:pPr>
            <w:r w:rsidRPr="003D1A93">
              <w:t>Dokument</w:t>
            </w:r>
          </w:p>
        </w:tc>
        <w:tc>
          <w:tcPr>
            <w:tcW w:w="1127" w:type="dxa"/>
            <w:vAlign w:val="center"/>
          </w:tcPr>
          <w:p w14:paraId="4310C032" w14:textId="77777777" w:rsidR="0069271E" w:rsidRPr="003D1A93" w:rsidRDefault="0069271E" w:rsidP="0069271E">
            <w:pPr>
              <w:spacing w:line="276" w:lineRule="auto"/>
              <w:jc w:val="center"/>
            </w:pPr>
            <w:r>
              <w:t>20</w:t>
            </w:r>
          </w:p>
        </w:tc>
        <w:tc>
          <w:tcPr>
            <w:tcW w:w="1053" w:type="dxa"/>
            <w:vAlign w:val="center"/>
          </w:tcPr>
          <w:p w14:paraId="74AA1F58" w14:textId="77777777" w:rsidR="0069271E" w:rsidRDefault="0069271E" w:rsidP="0069271E">
            <w:pPr>
              <w:spacing w:line="276" w:lineRule="auto"/>
              <w:jc w:val="center"/>
            </w:pPr>
            <w:r>
              <w:t>Akceptacja Zamawiającego</w:t>
            </w:r>
          </w:p>
        </w:tc>
      </w:tr>
      <w:tr w:rsidR="0069271E" w:rsidRPr="003D1A93" w14:paraId="1C2DAD3E" w14:textId="77777777" w:rsidTr="0069271E">
        <w:tc>
          <w:tcPr>
            <w:tcW w:w="546" w:type="dxa"/>
            <w:vAlign w:val="center"/>
          </w:tcPr>
          <w:p w14:paraId="27CDABF2" w14:textId="77777777" w:rsidR="0069271E" w:rsidRDefault="0069271E" w:rsidP="0069271E">
            <w:pPr>
              <w:spacing w:line="276" w:lineRule="auto"/>
              <w:jc w:val="center"/>
            </w:pPr>
            <w:r>
              <w:t>4.</w:t>
            </w:r>
          </w:p>
        </w:tc>
        <w:tc>
          <w:tcPr>
            <w:tcW w:w="1118" w:type="dxa"/>
            <w:vAlign w:val="center"/>
          </w:tcPr>
          <w:p w14:paraId="184A2F7E" w14:textId="77777777" w:rsidR="0069271E" w:rsidRDefault="0069271E" w:rsidP="0069271E">
            <w:pPr>
              <w:spacing w:line="276" w:lineRule="auto"/>
            </w:pPr>
            <w:r>
              <w:t>PD-04</w:t>
            </w:r>
          </w:p>
        </w:tc>
        <w:tc>
          <w:tcPr>
            <w:tcW w:w="4102" w:type="dxa"/>
            <w:vAlign w:val="center"/>
          </w:tcPr>
          <w:p w14:paraId="710CC0AC" w14:textId="77777777" w:rsidR="0069271E" w:rsidRPr="003D1A93" w:rsidRDefault="0069271E" w:rsidP="0069271E">
            <w:pPr>
              <w:spacing w:line="276" w:lineRule="auto"/>
            </w:pPr>
            <w:r>
              <w:t xml:space="preserve">Procedury instalacji i konfiguracji </w:t>
            </w:r>
            <w:r w:rsidRPr="003D1A93">
              <w:t>Moduł Gromadzenia i Analizy Danych bazy CBD-2.</w:t>
            </w:r>
          </w:p>
        </w:tc>
        <w:tc>
          <w:tcPr>
            <w:tcW w:w="1120" w:type="dxa"/>
            <w:vAlign w:val="center"/>
          </w:tcPr>
          <w:p w14:paraId="114886C4" w14:textId="77777777" w:rsidR="0069271E" w:rsidRPr="003D1A93" w:rsidRDefault="0069271E" w:rsidP="0069271E">
            <w:pPr>
              <w:spacing w:line="276" w:lineRule="auto"/>
            </w:pPr>
            <w:r>
              <w:t>Dokument</w:t>
            </w:r>
          </w:p>
        </w:tc>
        <w:tc>
          <w:tcPr>
            <w:tcW w:w="1127" w:type="dxa"/>
            <w:vAlign w:val="center"/>
          </w:tcPr>
          <w:p w14:paraId="2666BF7B" w14:textId="77777777" w:rsidR="0069271E" w:rsidRDefault="0069271E" w:rsidP="0069271E">
            <w:pPr>
              <w:spacing w:line="276" w:lineRule="auto"/>
              <w:jc w:val="center"/>
            </w:pPr>
            <w:r>
              <w:t>30</w:t>
            </w:r>
          </w:p>
        </w:tc>
        <w:tc>
          <w:tcPr>
            <w:tcW w:w="1053" w:type="dxa"/>
            <w:vAlign w:val="center"/>
          </w:tcPr>
          <w:p w14:paraId="4ECCA6F4" w14:textId="77777777" w:rsidR="0069271E" w:rsidRDefault="0069271E" w:rsidP="0069271E">
            <w:pPr>
              <w:spacing w:line="276" w:lineRule="auto"/>
              <w:jc w:val="center"/>
            </w:pPr>
            <w:r>
              <w:t>Akceptacja Zamawiającego</w:t>
            </w:r>
          </w:p>
        </w:tc>
      </w:tr>
      <w:tr w:rsidR="0069271E" w:rsidRPr="003D1A93" w14:paraId="29383BCB" w14:textId="77777777" w:rsidTr="0069271E">
        <w:tc>
          <w:tcPr>
            <w:tcW w:w="546" w:type="dxa"/>
            <w:vAlign w:val="center"/>
          </w:tcPr>
          <w:p w14:paraId="1F5BEBC2" w14:textId="77777777" w:rsidR="0069271E" w:rsidRPr="003D1A93" w:rsidRDefault="0069271E" w:rsidP="0069271E">
            <w:pPr>
              <w:spacing w:line="276" w:lineRule="auto"/>
              <w:jc w:val="center"/>
            </w:pPr>
            <w:r>
              <w:t>5.</w:t>
            </w:r>
          </w:p>
        </w:tc>
        <w:tc>
          <w:tcPr>
            <w:tcW w:w="1118" w:type="dxa"/>
            <w:vAlign w:val="center"/>
          </w:tcPr>
          <w:p w14:paraId="247028DA" w14:textId="77777777" w:rsidR="0069271E" w:rsidRPr="003D1A93" w:rsidRDefault="0069271E" w:rsidP="0069271E">
            <w:pPr>
              <w:spacing w:line="276" w:lineRule="auto"/>
            </w:pPr>
            <w:r>
              <w:t>PD-05</w:t>
            </w:r>
          </w:p>
        </w:tc>
        <w:tc>
          <w:tcPr>
            <w:tcW w:w="4102" w:type="dxa"/>
            <w:vAlign w:val="center"/>
          </w:tcPr>
          <w:p w14:paraId="7DDBEF96" w14:textId="77777777" w:rsidR="0069271E" w:rsidRPr="003D1A93" w:rsidRDefault="0069271E" w:rsidP="0069271E">
            <w:pPr>
              <w:spacing w:line="276" w:lineRule="auto"/>
            </w:pPr>
            <w:r>
              <w:t>Procedura</w:t>
            </w:r>
            <w:r w:rsidRPr="003D1A93">
              <w:t xml:space="preserve"> rekonfiguracji MS SQL Server Ent. systemu Libra-2.5 </w:t>
            </w:r>
            <w:r>
              <w:t xml:space="preserve">w Prokuraturze Krajowej i prokuraturach regionalnych </w:t>
            </w:r>
            <w:r w:rsidRPr="003D1A93">
              <w:t>dla replikacji baz  do utworzonej centralnej bazy CBD-2.</w:t>
            </w:r>
          </w:p>
        </w:tc>
        <w:tc>
          <w:tcPr>
            <w:tcW w:w="1120" w:type="dxa"/>
            <w:vAlign w:val="center"/>
          </w:tcPr>
          <w:p w14:paraId="798336C3" w14:textId="77777777" w:rsidR="0069271E" w:rsidRPr="003D1A93" w:rsidRDefault="0069271E" w:rsidP="0069271E">
            <w:pPr>
              <w:spacing w:line="276" w:lineRule="auto"/>
            </w:pPr>
            <w:r w:rsidRPr="003D1A93">
              <w:t>Dokument</w:t>
            </w:r>
          </w:p>
        </w:tc>
        <w:tc>
          <w:tcPr>
            <w:tcW w:w="1127" w:type="dxa"/>
            <w:vAlign w:val="center"/>
          </w:tcPr>
          <w:p w14:paraId="39D8DEFC" w14:textId="77777777" w:rsidR="0069271E" w:rsidRPr="003D1A93" w:rsidRDefault="0069271E" w:rsidP="0069271E">
            <w:pPr>
              <w:spacing w:line="276" w:lineRule="auto"/>
              <w:jc w:val="center"/>
            </w:pPr>
            <w:r>
              <w:t>30</w:t>
            </w:r>
          </w:p>
        </w:tc>
        <w:tc>
          <w:tcPr>
            <w:tcW w:w="1053" w:type="dxa"/>
            <w:vAlign w:val="center"/>
          </w:tcPr>
          <w:p w14:paraId="4FEF4509" w14:textId="77777777" w:rsidR="0069271E" w:rsidRDefault="0069271E" w:rsidP="0069271E">
            <w:pPr>
              <w:spacing w:line="276" w:lineRule="auto"/>
              <w:jc w:val="center"/>
            </w:pPr>
            <w:r>
              <w:t>Akceptacja Zamawiającego</w:t>
            </w:r>
          </w:p>
        </w:tc>
      </w:tr>
      <w:tr w:rsidR="0069271E" w:rsidRPr="003D1A93" w14:paraId="24081BFA" w14:textId="77777777" w:rsidTr="0069271E">
        <w:tc>
          <w:tcPr>
            <w:tcW w:w="546" w:type="dxa"/>
            <w:vAlign w:val="center"/>
          </w:tcPr>
          <w:p w14:paraId="6D5AA632" w14:textId="77777777" w:rsidR="0069271E" w:rsidRPr="003D1A93" w:rsidRDefault="0069271E" w:rsidP="0069271E">
            <w:pPr>
              <w:spacing w:line="276" w:lineRule="auto"/>
              <w:jc w:val="center"/>
            </w:pPr>
            <w:r>
              <w:t>6.</w:t>
            </w:r>
          </w:p>
        </w:tc>
        <w:tc>
          <w:tcPr>
            <w:tcW w:w="1118" w:type="dxa"/>
            <w:vAlign w:val="center"/>
          </w:tcPr>
          <w:p w14:paraId="49A6C8FF" w14:textId="77777777" w:rsidR="0069271E" w:rsidRPr="003D1A93" w:rsidRDefault="0069271E" w:rsidP="0069271E">
            <w:pPr>
              <w:spacing w:line="276" w:lineRule="auto"/>
            </w:pPr>
            <w:r>
              <w:t>PD-06</w:t>
            </w:r>
          </w:p>
        </w:tc>
        <w:tc>
          <w:tcPr>
            <w:tcW w:w="4102" w:type="dxa"/>
            <w:vAlign w:val="center"/>
          </w:tcPr>
          <w:p w14:paraId="1E79A9CB" w14:textId="77777777" w:rsidR="0069271E" w:rsidRPr="003D1A93" w:rsidRDefault="0069271E" w:rsidP="0069271E">
            <w:pPr>
              <w:spacing w:line="276" w:lineRule="auto"/>
            </w:pPr>
            <w:r w:rsidRPr="003D1A93">
              <w:t>Scenariusze testów.</w:t>
            </w:r>
          </w:p>
        </w:tc>
        <w:tc>
          <w:tcPr>
            <w:tcW w:w="1120" w:type="dxa"/>
            <w:vAlign w:val="center"/>
          </w:tcPr>
          <w:p w14:paraId="3C738B57" w14:textId="77777777" w:rsidR="0069271E" w:rsidRPr="003D1A93" w:rsidRDefault="0069271E" w:rsidP="0069271E">
            <w:pPr>
              <w:spacing w:line="276" w:lineRule="auto"/>
            </w:pPr>
            <w:r w:rsidRPr="003D1A93">
              <w:t>Dokument</w:t>
            </w:r>
          </w:p>
        </w:tc>
        <w:tc>
          <w:tcPr>
            <w:tcW w:w="1127" w:type="dxa"/>
            <w:vAlign w:val="center"/>
          </w:tcPr>
          <w:p w14:paraId="37B56418" w14:textId="77777777" w:rsidR="0069271E" w:rsidRPr="003D1A93" w:rsidRDefault="0069271E" w:rsidP="0069271E">
            <w:pPr>
              <w:spacing w:line="276" w:lineRule="auto"/>
              <w:jc w:val="center"/>
            </w:pPr>
            <w:r>
              <w:t>30</w:t>
            </w:r>
          </w:p>
        </w:tc>
        <w:tc>
          <w:tcPr>
            <w:tcW w:w="1053" w:type="dxa"/>
            <w:vAlign w:val="center"/>
          </w:tcPr>
          <w:p w14:paraId="44CDBE3E" w14:textId="77777777" w:rsidR="0069271E" w:rsidRDefault="0069271E" w:rsidP="0069271E">
            <w:pPr>
              <w:spacing w:line="276" w:lineRule="auto"/>
              <w:jc w:val="center"/>
            </w:pPr>
            <w:r>
              <w:t>Akceptacja Zamawiającego</w:t>
            </w:r>
          </w:p>
        </w:tc>
      </w:tr>
      <w:tr w:rsidR="0069271E" w:rsidRPr="003D1A93" w14:paraId="1B6CA8CD" w14:textId="77777777" w:rsidTr="0069271E">
        <w:tc>
          <w:tcPr>
            <w:tcW w:w="546" w:type="dxa"/>
            <w:vAlign w:val="center"/>
          </w:tcPr>
          <w:p w14:paraId="66261C49" w14:textId="77777777" w:rsidR="0069271E" w:rsidRPr="003D1A93" w:rsidRDefault="0069271E" w:rsidP="0069271E">
            <w:pPr>
              <w:spacing w:line="276" w:lineRule="auto"/>
              <w:jc w:val="center"/>
            </w:pPr>
            <w:r>
              <w:t>7.</w:t>
            </w:r>
          </w:p>
        </w:tc>
        <w:tc>
          <w:tcPr>
            <w:tcW w:w="1118" w:type="dxa"/>
            <w:vAlign w:val="center"/>
          </w:tcPr>
          <w:p w14:paraId="5F180DE2" w14:textId="77777777" w:rsidR="0069271E" w:rsidRPr="003D1A93" w:rsidRDefault="0069271E" w:rsidP="0069271E">
            <w:pPr>
              <w:spacing w:line="276" w:lineRule="auto"/>
            </w:pPr>
            <w:r>
              <w:t>PD-07</w:t>
            </w:r>
          </w:p>
        </w:tc>
        <w:tc>
          <w:tcPr>
            <w:tcW w:w="4102" w:type="dxa"/>
            <w:vAlign w:val="center"/>
          </w:tcPr>
          <w:p w14:paraId="38D9907C" w14:textId="77777777" w:rsidR="0069271E" w:rsidRPr="003D1A93" w:rsidRDefault="0069271E" w:rsidP="0069271E">
            <w:pPr>
              <w:spacing w:line="276" w:lineRule="auto"/>
            </w:pPr>
            <w:r w:rsidRPr="003D1A93">
              <w:t>Wykonanie instalacji i konfiguracji Moduł Gromadzenia i Analizy Danych bazy CBD-2 w POPD Prokuratury Krajowej</w:t>
            </w:r>
            <w:r>
              <w:t xml:space="preserve"> – środowisko testowe</w:t>
            </w:r>
          </w:p>
        </w:tc>
        <w:tc>
          <w:tcPr>
            <w:tcW w:w="1120" w:type="dxa"/>
            <w:vAlign w:val="center"/>
          </w:tcPr>
          <w:p w14:paraId="0D88C8C8" w14:textId="77777777" w:rsidR="0069271E" w:rsidRPr="003D1A93" w:rsidRDefault="0069271E" w:rsidP="0069271E">
            <w:pPr>
              <w:spacing w:line="276" w:lineRule="auto"/>
            </w:pPr>
            <w:r w:rsidRPr="003D1A93">
              <w:t>Usługa</w:t>
            </w:r>
          </w:p>
        </w:tc>
        <w:tc>
          <w:tcPr>
            <w:tcW w:w="1127" w:type="dxa"/>
            <w:vAlign w:val="center"/>
          </w:tcPr>
          <w:p w14:paraId="538B4B11" w14:textId="77777777" w:rsidR="0069271E" w:rsidRPr="003D1A93" w:rsidRDefault="0069271E" w:rsidP="0069271E">
            <w:pPr>
              <w:spacing w:line="276" w:lineRule="auto"/>
              <w:jc w:val="center"/>
            </w:pPr>
            <w:r>
              <w:t>40</w:t>
            </w:r>
          </w:p>
        </w:tc>
        <w:tc>
          <w:tcPr>
            <w:tcW w:w="1053" w:type="dxa"/>
            <w:vAlign w:val="center"/>
          </w:tcPr>
          <w:p w14:paraId="21CB9DAD" w14:textId="77777777" w:rsidR="0069271E" w:rsidRDefault="0069271E" w:rsidP="0069271E">
            <w:pPr>
              <w:spacing w:line="276" w:lineRule="auto"/>
              <w:jc w:val="center"/>
            </w:pPr>
            <w:r>
              <w:t>Protokół</w:t>
            </w:r>
          </w:p>
        </w:tc>
      </w:tr>
      <w:tr w:rsidR="0069271E" w:rsidRPr="003D1A93" w14:paraId="092CF3C2" w14:textId="77777777" w:rsidTr="0069271E">
        <w:tc>
          <w:tcPr>
            <w:tcW w:w="546" w:type="dxa"/>
            <w:vAlign w:val="center"/>
          </w:tcPr>
          <w:p w14:paraId="329487BB" w14:textId="77777777" w:rsidR="0069271E" w:rsidRPr="003D1A93" w:rsidRDefault="0069271E" w:rsidP="0069271E">
            <w:pPr>
              <w:spacing w:line="276" w:lineRule="auto"/>
              <w:jc w:val="center"/>
            </w:pPr>
            <w:r>
              <w:t>8.</w:t>
            </w:r>
          </w:p>
        </w:tc>
        <w:tc>
          <w:tcPr>
            <w:tcW w:w="1118" w:type="dxa"/>
            <w:vAlign w:val="center"/>
          </w:tcPr>
          <w:p w14:paraId="0727E0D0" w14:textId="77777777" w:rsidR="0069271E" w:rsidRPr="003D1A93" w:rsidRDefault="0069271E" w:rsidP="0069271E">
            <w:pPr>
              <w:spacing w:line="276" w:lineRule="auto"/>
            </w:pPr>
            <w:r w:rsidRPr="003D1A93">
              <w:t>PD-0</w:t>
            </w:r>
            <w:r>
              <w:t>8</w:t>
            </w:r>
          </w:p>
        </w:tc>
        <w:tc>
          <w:tcPr>
            <w:tcW w:w="4102" w:type="dxa"/>
            <w:vAlign w:val="center"/>
          </w:tcPr>
          <w:p w14:paraId="1FE830CE" w14:textId="77777777" w:rsidR="0069271E" w:rsidRPr="003D1A93" w:rsidRDefault="0069271E" w:rsidP="0069271E">
            <w:pPr>
              <w:spacing w:line="276" w:lineRule="auto"/>
            </w:pPr>
            <w:r w:rsidRPr="003D1A93">
              <w:t>Przeprowadzenie testów wg zatwierdzonych przez Zamawiającego scenariuszy testowych.</w:t>
            </w:r>
          </w:p>
        </w:tc>
        <w:tc>
          <w:tcPr>
            <w:tcW w:w="1120" w:type="dxa"/>
            <w:vAlign w:val="center"/>
          </w:tcPr>
          <w:p w14:paraId="29A50CE1" w14:textId="77777777" w:rsidR="0069271E" w:rsidRPr="003D1A93" w:rsidRDefault="0069271E" w:rsidP="0069271E">
            <w:pPr>
              <w:spacing w:line="276" w:lineRule="auto"/>
            </w:pPr>
            <w:r w:rsidRPr="003D1A93">
              <w:t>Usługa</w:t>
            </w:r>
          </w:p>
        </w:tc>
        <w:tc>
          <w:tcPr>
            <w:tcW w:w="1127" w:type="dxa"/>
            <w:vAlign w:val="center"/>
          </w:tcPr>
          <w:p w14:paraId="3BEBD680" w14:textId="77777777" w:rsidR="0069271E" w:rsidRPr="003D1A93" w:rsidRDefault="0069271E" w:rsidP="0069271E">
            <w:pPr>
              <w:spacing w:line="276" w:lineRule="auto"/>
              <w:jc w:val="center"/>
            </w:pPr>
            <w:r>
              <w:t>60</w:t>
            </w:r>
          </w:p>
        </w:tc>
        <w:tc>
          <w:tcPr>
            <w:tcW w:w="1053" w:type="dxa"/>
            <w:vAlign w:val="center"/>
          </w:tcPr>
          <w:p w14:paraId="6190C045" w14:textId="77777777" w:rsidR="0069271E" w:rsidRDefault="0069271E" w:rsidP="0069271E">
            <w:pPr>
              <w:spacing w:line="276" w:lineRule="auto"/>
              <w:jc w:val="center"/>
            </w:pPr>
            <w:r>
              <w:t>Protokół</w:t>
            </w:r>
          </w:p>
        </w:tc>
      </w:tr>
      <w:tr w:rsidR="0069271E" w:rsidRPr="005554ED" w14:paraId="394B3384" w14:textId="77777777" w:rsidTr="0069271E">
        <w:tc>
          <w:tcPr>
            <w:tcW w:w="546" w:type="dxa"/>
            <w:vAlign w:val="center"/>
          </w:tcPr>
          <w:p w14:paraId="1C90010B" w14:textId="77777777" w:rsidR="0069271E" w:rsidRDefault="0069271E" w:rsidP="0069271E">
            <w:pPr>
              <w:spacing w:line="276" w:lineRule="auto"/>
              <w:jc w:val="center"/>
            </w:pPr>
            <w:r>
              <w:t>9.</w:t>
            </w:r>
          </w:p>
        </w:tc>
        <w:tc>
          <w:tcPr>
            <w:tcW w:w="1118" w:type="dxa"/>
            <w:vAlign w:val="center"/>
          </w:tcPr>
          <w:p w14:paraId="5B84B2E0" w14:textId="77777777" w:rsidR="0069271E" w:rsidRPr="003D1A93" w:rsidRDefault="0069271E" w:rsidP="0069271E">
            <w:pPr>
              <w:spacing w:line="276" w:lineRule="auto"/>
            </w:pPr>
            <w:r>
              <w:t>PD-09</w:t>
            </w:r>
          </w:p>
        </w:tc>
        <w:tc>
          <w:tcPr>
            <w:tcW w:w="4102" w:type="dxa"/>
            <w:vAlign w:val="center"/>
          </w:tcPr>
          <w:p w14:paraId="0CCF17D7" w14:textId="77777777" w:rsidR="0069271E" w:rsidRPr="003D1A93" w:rsidRDefault="0069271E" w:rsidP="0069271E">
            <w:pPr>
              <w:spacing w:line="276" w:lineRule="auto"/>
            </w:pPr>
            <w:r w:rsidRPr="003D1A93">
              <w:t>Wykonanie instalacji i konfiguracji Moduł Gromadzenia i Analizy Danych bazy CBD-2 w POPD Prokuratury Krajowej</w:t>
            </w:r>
            <w:r>
              <w:t xml:space="preserve"> – środowisko produkcyjne.</w:t>
            </w:r>
          </w:p>
        </w:tc>
        <w:tc>
          <w:tcPr>
            <w:tcW w:w="1120" w:type="dxa"/>
            <w:vAlign w:val="center"/>
          </w:tcPr>
          <w:p w14:paraId="7FD24C1F" w14:textId="77777777" w:rsidR="0069271E" w:rsidRPr="003D1A93" w:rsidRDefault="0069271E" w:rsidP="0069271E">
            <w:pPr>
              <w:spacing w:line="276" w:lineRule="auto"/>
            </w:pPr>
            <w:r>
              <w:t>Usługa</w:t>
            </w:r>
          </w:p>
        </w:tc>
        <w:tc>
          <w:tcPr>
            <w:tcW w:w="1127" w:type="dxa"/>
            <w:vAlign w:val="center"/>
          </w:tcPr>
          <w:p w14:paraId="41BF4A3B" w14:textId="77777777" w:rsidR="0069271E" w:rsidRDefault="0069271E" w:rsidP="0069271E">
            <w:pPr>
              <w:spacing w:line="276" w:lineRule="auto"/>
              <w:jc w:val="center"/>
            </w:pPr>
            <w:r>
              <w:t>70</w:t>
            </w:r>
          </w:p>
        </w:tc>
        <w:tc>
          <w:tcPr>
            <w:tcW w:w="1053" w:type="dxa"/>
            <w:vAlign w:val="center"/>
          </w:tcPr>
          <w:p w14:paraId="628F94C5" w14:textId="77777777" w:rsidR="0069271E" w:rsidRDefault="0069271E" w:rsidP="0069271E">
            <w:pPr>
              <w:spacing w:line="276" w:lineRule="auto"/>
              <w:jc w:val="center"/>
            </w:pPr>
            <w:r>
              <w:t>Protokół</w:t>
            </w:r>
          </w:p>
        </w:tc>
      </w:tr>
      <w:tr w:rsidR="0069271E" w:rsidRPr="003D1A93" w14:paraId="7FBE3B2F" w14:textId="77777777" w:rsidTr="0069271E">
        <w:tc>
          <w:tcPr>
            <w:tcW w:w="546" w:type="dxa"/>
            <w:vAlign w:val="center"/>
          </w:tcPr>
          <w:p w14:paraId="150422A7" w14:textId="77777777" w:rsidR="0069271E" w:rsidRPr="003D1A93" w:rsidRDefault="0069271E" w:rsidP="0069271E">
            <w:pPr>
              <w:spacing w:line="276" w:lineRule="auto"/>
              <w:jc w:val="center"/>
            </w:pPr>
            <w:r>
              <w:t>10.</w:t>
            </w:r>
          </w:p>
        </w:tc>
        <w:tc>
          <w:tcPr>
            <w:tcW w:w="1118" w:type="dxa"/>
            <w:vAlign w:val="center"/>
          </w:tcPr>
          <w:p w14:paraId="5AB21005" w14:textId="77777777" w:rsidR="0069271E" w:rsidRPr="003D1A93" w:rsidRDefault="0069271E" w:rsidP="0069271E">
            <w:pPr>
              <w:spacing w:line="276" w:lineRule="auto"/>
            </w:pPr>
            <w:r>
              <w:t>PD-10</w:t>
            </w:r>
          </w:p>
        </w:tc>
        <w:tc>
          <w:tcPr>
            <w:tcW w:w="4102" w:type="dxa"/>
            <w:vAlign w:val="center"/>
          </w:tcPr>
          <w:p w14:paraId="7C1D8839" w14:textId="77777777" w:rsidR="0069271E" w:rsidRPr="003D1A93" w:rsidRDefault="0069271E" w:rsidP="0069271E">
            <w:pPr>
              <w:spacing w:line="276" w:lineRule="auto"/>
            </w:pPr>
            <w:r w:rsidRPr="003D1A93">
              <w:t>Wsparcie zespołów informatyki Prokuratury Krajowej oraz 11 prokuratur regionalnych przy rekonfiguracji MS SQL Server Ent. dla replikacji baz Libra-2.5.</w:t>
            </w:r>
          </w:p>
        </w:tc>
        <w:tc>
          <w:tcPr>
            <w:tcW w:w="1120" w:type="dxa"/>
            <w:vAlign w:val="center"/>
          </w:tcPr>
          <w:p w14:paraId="13FFEEF1" w14:textId="77777777" w:rsidR="0069271E" w:rsidRPr="003D1A93" w:rsidRDefault="0069271E" w:rsidP="0069271E">
            <w:pPr>
              <w:spacing w:line="276" w:lineRule="auto"/>
            </w:pPr>
            <w:r w:rsidRPr="003D1A93">
              <w:t>Usługa</w:t>
            </w:r>
          </w:p>
        </w:tc>
        <w:tc>
          <w:tcPr>
            <w:tcW w:w="1127" w:type="dxa"/>
            <w:vAlign w:val="center"/>
          </w:tcPr>
          <w:p w14:paraId="5C7E4D52" w14:textId="77777777" w:rsidR="0069271E" w:rsidRPr="003D1A93" w:rsidRDefault="0069271E" w:rsidP="0069271E">
            <w:pPr>
              <w:spacing w:line="276" w:lineRule="auto"/>
              <w:jc w:val="center"/>
            </w:pPr>
            <w:r>
              <w:t>70</w:t>
            </w:r>
          </w:p>
        </w:tc>
        <w:tc>
          <w:tcPr>
            <w:tcW w:w="1053" w:type="dxa"/>
            <w:vAlign w:val="center"/>
          </w:tcPr>
          <w:p w14:paraId="74691E59" w14:textId="77777777" w:rsidR="0069271E" w:rsidRDefault="0069271E" w:rsidP="0069271E">
            <w:pPr>
              <w:spacing w:line="276" w:lineRule="auto"/>
              <w:jc w:val="center"/>
            </w:pPr>
            <w:r>
              <w:t>Protokół</w:t>
            </w:r>
          </w:p>
        </w:tc>
      </w:tr>
      <w:tr w:rsidR="0069271E" w:rsidRPr="003D1A93" w14:paraId="2960AFFB" w14:textId="77777777" w:rsidTr="0069271E">
        <w:tc>
          <w:tcPr>
            <w:tcW w:w="546" w:type="dxa"/>
            <w:vAlign w:val="center"/>
          </w:tcPr>
          <w:p w14:paraId="3FF167D8" w14:textId="77777777" w:rsidR="0069271E" w:rsidRPr="003D1A93" w:rsidRDefault="0069271E" w:rsidP="0069271E">
            <w:pPr>
              <w:spacing w:line="276" w:lineRule="auto"/>
              <w:jc w:val="center"/>
            </w:pPr>
            <w:r>
              <w:t>11.</w:t>
            </w:r>
          </w:p>
        </w:tc>
        <w:tc>
          <w:tcPr>
            <w:tcW w:w="1118" w:type="dxa"/>
            <w:vAlign w:val="center"/>
          </w:tcPr>
          <w:p w14:paraId="2B29A75B" w14:textId="77777777" w:rsidR="0069271E" w:rsidRPr="003D1A93" w:rsidRDefault="0069271E" w:rsidP="0069271E">
            <w:pPr>
              <w:spacing w:line="276" w:lineRule="auto"/>
            </w:pPr>
            <w:r>
              <w:t>PD-11</w:t>
            </w:r>
          </w:p>
        </w:tc>
        <w:tc>
          <w:tcPr>
            <w:tcW w:w="4102" w:type="dxa"/>
            <w:vAlign w:val="center"/>
          </w:tcPr>
          <w:p w14:paraId="78061862" w14:textId="77777777" w:rsidR="0069271E" w:rsidRPr="00EA155E" w:rsidRDefault="0069271E" w:rsidP="0069271E">
            <w:pPr>
              <w:spacing w:line="276" w:lineRule="auto"/>
            </w:pPr>
            <w:r w:rsidRPr="00EA155E">
              <w:t>Zestaw typowych pytań oraz raportów dla bazy CBD-2.</w:t>
            </w:r>
          </w:p>
        </w:tc>
        <w:tc>
          <w:tcPr>
            <w:tcW w:w="1120" w:type="dxa"/>
            <w:vAlign w:val="center"/>
          </w:tcPr>
          <w:p w14:paraId="1CE26F00" w14:textId="77777777" w:rsidR="0069271E" w:rsidRPr="003D1A93" w:rsidRDefault="0069271E" w:rsidP="0069271E">
            <w:pPr>
              <w:spacing w:line="276" w:lineRule="auto"/>
            </w:pPr>
            <w:r>
              <w:t>Pliki ze skryptami</w:t>
            </w:r>
          </w:p>
        </w:tc>
        <w:tc>
          <w:tcPr>
            <w:tcW w:w="1127" w:type="dxa"/>
            <w:vAlign w:val="center"/>
          </w:tcPr>
          <w:p w14:paraId="35C90F2B" w14:textId="77777777" w:rsidR="0069271E" w:rsidRDefault="0069271E" w:rsidP="0069271E">
            <w:pPr>
              <w:spacing w:line="276" w:lineRule="auto"/>
              <w:jc w:val="center"/>
            </w:pPr>
            <w:r>
              <w:t>80</w:t>
            </w:r>
          </w:p>
        </w:tc>
        <w:tc>
          <w:tcPr>
            <w:tcW w:w="1053" w:type="dxa"/>
            <w:vAlign w:val="center"/>
          </w:tcPr>
          <w:p w14:paraId="7D57B8FD" w14:textId="77777777" w:rsidR="0069271E" w:rsidRDefault="0069271E" w:rsidP="0069271E">
            <w:pPr>
              <w:spacing w:line="276" w:lineRule="auto"/>
              <w:jc w:val="center"/>
            </w:pPr>
            <w:r>
              <w:t>Akceptacja Zamawiającego</w:t>
            </w:r>
          </w:p>
        </w:tc>
      </w:tr>
      <w:tr w:rsidR="0069271E" w:rsidRPr="003D1A93" w14:paraId="3F1E18B8" w14:textId="77777777" w:rsidTr="0069271E">
        <w:tc>
          <w:tcPr>
            <w:tcW w:w="546" w:type="dxa"/>
            <w:vAlign w:val="center"/>
          </w:tcPr>
          <w:p w14:paraId="7D4C0393" w14:textId="77777777" w:rsidR="0069271E" w:rsidRPr="003D1A93" w:rsidRDefault="0069271E" w:rsidP="0069271E">
            <w:pPr>
              <w:spacing w:line="276" w:lineRule="auto"/>
              <w:jc w:val="center"/>
            </w:pPr>
            <w:r>
              <w:t>12.</w:t>
            </w:r>
          </w:p>
        </w:tc>
        <w:tc>
          <w:tcPr>
            <w:tcW w:w="1118" w:type="dxa"/>
            <w:vAlign w:val="center"/>
          </w:tcPr>
          <w:p w14:paraId="683224F9" w14:textId="77777777" w:rsidR="0069271E" w:rsidRPr="003D1A93" w:rsidRDefault="0069271E" w:rsidP="0069271E">
            <w:pPr>
              <w:spacing w:line="276" w:lineRule="auto"/>
            </w:pPr>
            <w:r>
              <w:t>PD-12</w:t>
            </w:r>
          </w:p>
        </w:tc>
        <w:tc>
          <w:tcPr>
            <w:tcW w:w="4102" w:type="dxa"/>
            <w:vAlign w:val="center"/>
          </w:tcPr>
          <w:p w14:paraId="66C146FC" w14:textId="77777777" w:rsidR="0069271E" w:rsidRPr="003D1A93" w:rsidRDefault="0069271E" w:rsidP="0069271E">
            <w:pPr>
              <w:spacing w:line="276" w:lineRule="auto"/>
            </w:pPr>
            <w:r>
              <w:t>D</w:t>
            </w:r>
            <w:r w:rsidRPr="003D1A93">
              <w:t>okumentacj</w:t>
            </w:r>
            <w:r>
              <w:t>a:</w:t>
            </w:r>
          </w:p>
          <w:p w14:paraId="1FCD2C48" w14:textId="77777777" w:rsidR="0069271E" w:rsidRPr="003D1A93" w:rsidRDefault="0069271E" w:rsidP="00C707D9">
            <w:pPr>
              <w:pStyle w:val="Akapitzlist"/>
              <w:numPr>
                <w:ilvl w:val="0"/>
                <w:numId w:val="71"/>
              </w:numPr>
              <w:spacing w:line="276" w:lineRule="auto"/>
            </w:pPr>
            <w:r w:rsidRPr="003D1A93">
              <w:t>Dokumentacj</w:t>
            </w:r>
            <w:r>
              <w:t>a</w:t>
            </w:r>
            <w:r w:rsidRPr="003D1A93">
              <w:t xml:space="preserve"> powykonawcz</w:t>
            </w:r>
            <w:r>
              <w:t>a</w:t>
            </w:r>
            <w:r w:rsidRPr="003D1A93">
              <w:t>.</w:t>
            </w:r>
          </w:p>
          <w:p w14:paraId="1D288DDD" w14:textId="77777777" w:rsidR="0069271E" w:rsidRPr="003D1A93" w:rsidRDefault="0069271E" w:rsidP="00C707D9">
            <w:pPr>
              <w:pStyle w:val="Akapitzlist"/>
              <w:numPr>
                <w:ilvl w:val="0"/>
                <w:numId w:val="71"/>
              </w:numPr>
              <w:spacing w:line="276" w:lineRule="auto"/>
            </w:pPr>
            <w:r w:rsidRPr="003D1A93">
              <w:t>Dokumentacj</w:t>
            </w:r>
            <w:r>
              <w:t>a</w:t>
            </w:r>
            <w:r w:rsidRPr="003D1A93">
              <w:t xml:space="preserve"> administratora.</w:t>
            </w:r>
          </w:p>
          <w:p w14:paraId="37D72A9B" w14:textId="77777777" w:rsidR="0069271E" w:rsidRPr="003D1A93" w:rsidRDefault="0069271E" w:rsidP="00C707D9">
            <w:pPr>
              <w:pStyle w:val="Akapitzlist"/>
              <w:numPr>
                <w:ilvl w:val="0"/>
                <w:numId w:val="71"/>
              </w:numPr>
              <w:spacing w:line="276" w:lineRule="auto"/>
            </w:pPr>
            <w:r w:rsidRPr="003D1A93">
              <w:t>Dokumentacj</w:t>
            </w:r>
            <w:r>
              <w:t>a</w:t>
            </w:r>
            <w:r w:rsidRPr="003D1A93">
              <w:t xml:space="preserve"> użytkownika.</w:t>
            </w:r>
          </w:p>
        </w:tc>
        <w:tc>
          <w:tcPr>
            <w:tcW w:w="1120" w:type="dxa"/>
            <w:vAlign w:val="center"/>
          </w:tcPr>
          <w:p w14:paraId="548A558C" w14:textId="77777777" w:rsidR="0069271E" w:rsidRPr="003D1A93" w:rsidRDefault="0069271E" w:rsidP="0069271E">
            <w:pPr>
              <w:spacing w:line="276" w:lineRule="auto"/>
            </w:pPr>
            <w:r w:rsidRPr="003D1A93">
              <w:t>Dokument</w:t>
            </w:r>
          </w:p>
        </w:tc>
        <w:tc>
          <w:tcPr>
            <w:tcW w:w="1127" w:type="dxa"/>
            <w:vAlign w:val="center"/>
          </w:tcPr>
          <w:p w14:paraId="5A00C283" w14:textId="77777777" w:rsidR="0069271E" w:rsidRPr="003D1A93" w:rsidRDefault="0069271E" w:rsidP="0069271E">
            <w:pPr>
              <w:spacing w:line="276" w:lineRule="auto"/>
              <w:jc w:val="center"/>
            </w:pPr>
            <w:r>
              <w:t>80</w:t>
            </w:r>
          </w:p>
        </w:tc>
        <w:tc>
          <w:tcPr>
            <w:tcW w:w="1053" w:type="dxa"/>
            <w:vAlign w:val="center"/>
          </w:tcPr>
          <w:p w14:paraId="6A32EF95" w14:textId="77777777" w:rsidR="0069271E" w:rsidRDefault="0069271E" w:rsidP="0069271E">
            <w:pPr>
              <w:spacing w:line="276" w:lineRule="auto"/>
              <w:jc w:val="center"/>
            </w:pPr>
            <w:r>
              <w:t>Akceptacja Zamawiającego</w:t>
            </w:r>
          </w:p>
        </w:tc>
      </w:tr>
      <w:tr w:rsidR="0069271E" w:rsidRPr="003D1A93" w14:paraId="5F2386B7" w14:textId="77777777" w:rsidTr="0069271E">
        <w:tc>
          <w:tcPr>
            <w:tcW w:w="546" w:type="dxa"/>
            <w:vAlign w:val="center"/>
          </w:tcPr>
          <w:p w14:paraId="00A732C6" w14:textId="77777777" w:rsidR="0069271E" w:rsidRPr="003D1A93" w:rsidRDefault="0069271E" w:rsidP="0069271E">
            <w:pPr>
              <w:spacing w:line="276" w:lineRule="auto"/>
              <w:jc w:val="center"/>
            </w:pPr>
            <w:r>
              <w:t>13.</w:t>
            </w:r>
          </w:p>
        </w:tc>
        <w:tc>
          <w:tcPr>
            <w:tcW w:w="1118" w:type="dxa"/>
            <w:vAlign w:val="center"/>
          </w:tcPr>
          <w:p w14:paraId="295386EF" w14:textId="77777777" w:rsidR="0069271E" w:rsidRPr="003D1A93" w:rsidRDefault="0069271E" w:rsidP="0069271E">
            <w:pPr>
              <w:spacing w:line="276" w:lineRule="auto"/>
            </w:pPr>
            <w:r>
              <w:t>PD-13</w:t>
            </w:r>
          </w:p>
        </w:tc>
        <w:tc>
          <w:tcPr>
            <w:tcW w:w="4102" w:type="dxa"/>
            <w:vAlign w:val="center"/>
          </w:tcPr>
          <w:p w14:paraId="046C50BA" w14:textId="77777777" w:rsidR="0069271E" w:rsidRPr="003D1A93" w:rsidRDefault="0069271E" w:rsidP="0069271E">
            <w:pPr>
              <w:spacing w:line="276" w:lineRule="auto"/>
            </w:pPr>
            <w:r w:rsidRPr="003D1A93">
              <w:t>Szkolenia:</w:t>
            </w:r>
          </w:p>
          <w:p w14:paraId="4A619CA4" w14:textId="77777777" w:rsidR="0069271E" w:rsidRPr="0068338D" w:rsidRDefault="0069271E" w:rsidP="00C707D9">
            <w:pPr>
              <w:pStyle w:val="Akapitzlist"/>
              <w:numPr>
                <w:ilvl w:val="0"/>
                <w:numId w:val="72"/>
              </w:numPr>
              <w:spacing w:line="276" w:lineRule="auto"/>
            </w:pPr>
            <w:r w:rsidRPr="003D1A93">
              <w:lastRenderedPageBreak/>
              <w:t xml:space="preserve">Szkolenie administratorów </w:t>
            </w:r>
            <w:r w:rsidRPr="0068338D">
              <w:t>PK - 3 osoby – 3 dni</w:t>
            </w:r>
          </w:p>
          <w:p w14:paraId="1DC31017" w14:textId="77777777" w:rsidR="0069271E" w:rsidRPr="003D1A93" w:rsidRDefault="0069271E" w:rsidP="00C707D9">
            <w:pPr>
              <w:pStyle w:val="Akapitzlist"/>
              <w:numPr>
                <w:ilvl w:val="0"/>
                <w:numId w:val="72"/>
              </w:numPr>
              <w:spacing w:line="276" w:lineRule="auto"/>
            </w:pPr>
            <w:r w:rsidRPr="003D1A93">
              <w:t xml:space="preserve">Szkolenie dla </w:t>
            </w:r>
            <w:r>
              <w:t xml:space="preserve">trenerów </w:t>
            </w:r>
            <w:r w:rsidRPr="003D1A93">
              <w:t>użytkowników w jednostkach prokuratury</w:t>
            </w:r>
            <w:r>
              <w:t xml:space="preserve">  - 70 osób – 1 dzień.</w:t>
            </w:r>
          </w:p>
        </w:tc>
        <w:tc>
          <w:tcPr>
            <w:tcW w:w="1120" w:type="dxa"/>
            <w:vAlign w:val="center"/>
          </w:tcPr>
          <w:p w14:paraId="5F4D0FAE" w14:textId="77777777" w:rsidR="0069271E" w:rsidRPr="003D1A93" w:rsidRDefault="0069271E" w:rsidP="0069271E">
            <w:pPr>
              <w:spacing w:line="276" w:lineRule="auto"/>
            </w:pPr>
            <w:r w:rsidRPr="003D1A93">
              <w:lastRenderedPageBreak/>
              <w:t>Usługa</w:t>
            </w:r>
          </w:p>
        </w:tc>
        <w:tc>
          <w:tcPr>
            <w:tcW w:w="1127" w:type="dxa"/>
            <w:vAlign w:val="center"/>
          </w:tcPr>
          <w:p w14:paraId="2A5F716F" w14:textId="77777777" w:rsidR="0069271E" w:rsidRPr="003D1A93" w:rsidRDefault="0069271E" w:rsidP="0069271E">
            <w:pPr>
              <w:spacing w:line="276" w:lineRule="auto"/>
              <w:jc w:val="center"/>
            </w:pPr>
            <w:r>
              <w:t>80</w:t>
            </w:r>
          </w:p>
        </w:tc>
        <w:tc>
          <w:tcPr>
            <w:tcW w:w="1053" w:type="dxa"/>
            <w:vAlign w:val="center"/>
          </w:tcPr>
          <w:p w14:paraId="2A8F8664" w14:textId="77777777" w:rsidR="0069271E" w:rsidRDefault="0069271E" w:rsidP="0069271E">
            <w:pPr>
              <w:spacing w:line="276" w:lineRule="auto"/>
              <w:jc w:val="center"/>
            </w:pPr>
            <w:r>
              <w:t>Protokół</w:t>
            </w:r>
          </w:p>
        </w:tc>
      </w:tr>
      <w:tr w:rsidR="0069271E" w:rsidRPr="003D1A93" w14:paraId="14D918B1" w14:textId="77777777" w:rsidTr="0069271E">
        <w:tc>
          <w:tcPr>
            <w:tcW w:w="546" w:type="dxa"/>
            <w:vAlign w:val="center"/>
          </w:tcPr>
          <w:p w14:paraId="70F3F2E5" w14:textId="77777777" w:rsidR="0069271E" w:rsidRPr="003D1A93" w:rsidRDefault="0069271E" w:rsidP="0069271E">
            <w:pPr>
              <w:spacing w:line="276" w:lineRule="auto"/>
              <w:jc w:val="center"/>
            </w:pPr>
            <w:r>
              <w:t>14.</w:t>
            </w:r>
          </w:p>
        </w:tc>
        <w:tc>
          <w:tcPr>
            <w:tcW w:w="1118" w:type="dxa"/>
            <w:vAlign w:val="center"/>
          </w:tcPr>
          <w:p w14:paraId="59BA21EB" w14:textId="77777777" w:rsidR="0069271E" w:rsidRPr="003D1A93" w:rsidRDefault="0069271E" w:rsidP="0069271E">
            <w:pPr>
              <w:spacing w:line="276" w:lineRule="auto"/>
            </w:pPr>
            <w:r>
              <w:t>PD-14</w:t>
            </w:r>
          </w:p>
        </w:tc>
        <w:tc>
          <w:tcPr>
            <w:tcW w:w="4102" w:type="dxa"/>
            <w:vAlign w:val="center"/>
          </w:tcPr>
          <w:p w14:paraId="54B40F68" w14:textId="77777777" w:rsidR="0069271E" w:rsidRPr="003D1A93" w:rsidRDefault="0069271E" w:rsidP="0069271E">
            <w:pPr>
              <w:spacing w:line="276" w:lineRule="auto"/>
            </w:pPr>
            <w:r w:rsidRPr="003D1A93">
              <w:t>Wsparcie przy inicjalnym ładowaniu centralnej bazy danych CBD-2 oraz utworzeniu bazy CBD-ETL.</w:t>
            </w:r>
          </w:p>
        </w:tc>
        <w:tc>
          <w:tcPr>
            <w:tcW w:w="1120" w:type="dxa"/>
            <w:vAlign w:val="center"/>
          </w:tcPr>
          <w:p w14:paraId="1ABFFD39" w14:textId="77777777" w:rsidR="0069271E" w:rsidRPr="003D1A93" w:rsidRDefault="0069271E" w:rsidP="0069271E">
            <w:pPr>
              <w:spacing w:line="276" w:lineRule="auto"/>
            </w:pPr>
            <w:r w:rsidRPr="003D1A93">
              <w:t>Usługa</w:t>
            </w:r>
          </w:p>
        </w:tc>
        <w:tc>
          <w:tcPr>
            <w:tcW w:w="1127" w:type="dxa"/>
            <w:vAlign w:val="center"/>
          </w:tcPr>
          <w:p w14:paraId="52623186" w14:textId="77777777" w:rsidR="0069271E" w:rsidRPr="003D1A93" w:rsidRDefault="0069271E" w:rsidP="0069271E">
            <w:pPr>
              <w:spacing w:line="276" w:lineRule="auto"/>
              <w:jc w:val="center"/>
            </w:pPr>
            <w:r>
              <w:t>90</w:t>
            </w:r>
          </w:p>
        </w:tc>
        <w:tc>
          <w:tcPr>
            <w:tcW w:w="1053" w:type="dxa"/>
            <w:vAlign w:val="center"/>
          </w:tcPr>
          <w:p w14:paraId="1C12B5E7" w14:textId="77777777" w:rsidR="0069271E" w:rsidRDefault="0069271E" w:rsidP="0069271E">
            <w:pPr>
              <w:spacing w:line="276" w:lineRule="auto"/>
              <w:jc w:val="center"/>
            </w:pPr>
            <w:r>
              <w:t>Protokół</w:t>
            </w:r>
          </w:p>
        </w:tc>
      </w:tr>
      <w:tr w:rsidR="0069271E" w:rsidRPr="003D1A93" w14:paraId="0D10984F" w14:textId="77777777" w:rsidTr="0069271E">
        <w:tc>
          <w:tcPr>
            <w:tcW w:w="546" w:type="dxa"/>
            <w:vAlign w:val="center"/>
          </w:tcPr>
          <w:p w14:paraId="6794F37F" w14:textId="77777777" w:rsidR="0069271E" w:rsidRPr="003D1A93" w:rsidRDefault="0069271E" w:rsidP="0069271E">
            <w:pPr>
              <w:spacing w:line="276" w:lineRule="auto"/>
              <w:jc w:val="center"/>
            </w:pPr>
            <w:r>
              <w:t>15.</w:t>
            </w:r>
          </w:p>
        </w:tc>
        <w:tc>
          <w:tcPr>
            <w:tcW w:w="1118" w:type="dxa"/>
            <w:vAlign w:val="center"/>
          </w:tcPr>
          <w:p w14:paraId="584E4DFD" w14:textId="77777777" w:rsidR="0069271E" w:rsidRPr="003D1A93" w:rsidRDefault="0069271E" w:rsidP="0069271E">
            <w:pPr>
              <w:spacing w:line="276" w:lineRule="auto"/>
            </w:pPr>
            <w:r>
              <w:t>PD-15</w:t>
            </w:r>
          </w:p>
        </w:tc>
        <w:tc>
          <w:tcPr>
            <w:tcW w:w="4102" w:type="dxa"/>
            <w:vAlign w:val="center"/>
          </w:tcPr>
          <w:p w14:paraId="4F12D09B" w14:textId="77777777" w:rsidR="0069271E" w:rsidRPr="003D1A93" w:rsidRDefault="0069271E" w:rsidP="0069271E">
            <w:pPr>
              <w:spacing w:line="276" w:lineRule="auto"/>
            </w:pPr>
            <w:r w:rsidRPr="00EA155E">
              <w:t>Wsparcie przy wdrożeniu</w:t>
            </w:r>
            <w:r w:rsidRPr="003D1A93">
              <w:t xml:space="preserve"> do eksploatacji zmodernizowanego systemu.</w:t>
            </w:r>
          </w:p>
        </w:tc>
        <w:tc>
          <w:tcPr>
            <w:tcW w:w="1120" w:type="dxa"/>
            <w:vAlign w:val="center"/>
          </w:tcPr>
          <w:p w14:paraId="1FD9A127" w14:textId="77777777" w:rsidR="0069271E" w:rsidRPr="003D1A93" w:rsidRDefault="0069271E" w:rsidP="0069271E">
            <w:pPr>
              <w:spacing w:line="276" w:lineRule="auto"/>
            </w:pPr>
            <w:r>
              <w:t>Usługa</w:t>
            </w:r>
          </w:p>
        </w:tc>
        <w:tc>
          <w:tcPr>
            <w:tcW w:w="1127" w:type="dxa"/>
            <w:vAlign w:val="center"/>
          </w:tcPr>
          <w:p w14:paraId="7B081CA5" w14:textId="77777777" w:rsidR="0069271E" w:rsidRDefault="0069271E" w:rsidP="0069271E">
            <w:pPr>
              <w:spacing w:line="276" w:lineRule="auto"/>
              <w:jc w:val="center"/>
            </w:pPr>
            <w:r>
              <w:t>90</w:t>
            </w:r>
          </w:p>
        </w:tc>
        <w:tc>
          <w:tcPr>
            <w:tcW w:w="1053" w:type="dxa"/>
            <w:vAlign w:val="center"/>
          </w:tcPr>
          <w:p w14:paraId="013FF116" w14:textId="77777777" w:rsidR="0069271E" w:rsidRDefault="0069271E" w:rsidP="0069271E">
            <w:pPr>
              <w:spacing w:line="276" w:lineRule="auto"/>
              <w:jc w:val="center"/>
            </w:pPr>
            <w:r>
              <w:t>Protokół</w:t>
            </w:r>
          </w:p>
        </w:tc>
      </w:tr>
    </w:tbl>
    <w:p w14:paraId="50AFD4D5" w14:textId="77777777" w:rsidR="0069271E" w:rsidRPr="003D1A93" w:rsidRDefault="0069271E" w:rsidP="0069271E"/>
    <w:p w14:paraId="0484D553" w14:textId="77777777" w:rsidR="0069271E" w:rsidRDefault="0069271E" w:rsidP="0069271E">
      <w:pPr>
        <w:tabs>
          <w:tab w:val="left" w:pos="521"/>
        </w:tabs>
        <w:spacing w:before="94" w:line="360" w:lineRule="auto"/>
        <w:ind w:right="110"/>
        <w:rPr>
          <w:color w:val="3D3D3D"/>
          <w:w w:val="105"/>
          <w:sz w:val="26"/>
          <w:szCs w:val="26"/>
        </w:rPr>
      </w:pPr>
    </w:p>
    <w:p w14:paraId="76F8762A" w14:textId="77777777" w:rsidR="0069271E" w:rsidRPr="004D15AE" w:rsidRDefault="0069271E" w:rsidP="00C707D9">
      <w:pPr>
        <w:pStyle w:val="Akapitzlist"/>
        <w:widowControl w:val="0"/>
        <w:numPr>
          <w:ilvl w:val="0"/>
          <w:numId w:val="65"/>
        </w:numPr>
        <w:tabs>
          <w:tab w:val="left" w:pos="521"/>
        </w:tabs>
        <w:autoSpaceDE w:val="0"/>
        <w:autoSpaceDN w:val="0"/>
        <w:spacing w:before="94" w:after="0" w:line="360" w:lineRule="auto"/>
        <w:ind w:right="110"/>
        <w:contextualSpacing w:val="0"/>
        <w:jc w:val="both"/>
        <w:rPr>
          <w:b/>
          <w:color w:val="3D3D3D"/>
          <w:w w:val="105"/>
          <w:sz w:val="26"/>
          <w:szCs w:val="26"/>
        </w:rPr>
      </w:pPr>
      <w:r w:rsidRPr="004D15AE">
        <w:rPr>
          <w:b/>
          <w:color w:val="3D3D3D"/>
          <w:w w:val="105"/>
          <w:sz w:val="26"/>
          <w:szCs w:val="26"/>
        </w:rPr>
        <w:t>Opis Produktów</w:t>
      </w:r>
    </w:p>
    <w:p w14:paraId="34DA1F1F" w14:textId="77777777" w:rsidR="0069271E" w:rsidRPr="004D15AE" w:rsidRDefault="0069271E" w:rsidP="0069271E">
      <w:pPr>
        <w:tabs>
          <w:tab w:val="left" w:pos="521"/>
        </w:tabs>
        <w:spacing w:before="94" w:line="360" w:lineRule="auto"/>
        <w:ind w:right="110"/>
        <w:rPr>
          <w:b/>
          <w:sz w:val="26"/>
          <w:szCs w:val="26"/>
          <w:u w:val="single"/>
        </w:rPr>
      </w:pPr>
      <w:r w:rsidRPr="004D15AE">
        <w:rPr>
          <w:b/>
          <w:sz w:val="26"/>
          <w:szCs w:val="26"/>
          <w:u w:val="single"/>
        </w:rPr>
        <w:t>PD-01 Szczegółowy harmonogram prac.</w:t>
      </w:r>
    </w:p>
    <w:tbl>
      <w:tblPr>
        <w:tblStyle w:val="Tabela-Siatka"/>
        <w:tblW w:w="0" w:type="auto"/>
        <w:tblLook w:val="04A0" w:firstRow="1" w:lastRow="0" w:firstColumn="1" w:lastColumn="0" w:noHBand="0" w:noVBand="1"/>
      </w:tblPr>
      <w:tblGrid>
        <w:gridCol w:w="1838"/>
        <w:gridCol w:w="7224"/>
      </w:tblGrid>
      <w:tr w:rsidR="0069271E" w:rsidRPr="004D15AE" w14:paraId="2A3968D1" w14:textId="77777777" w:rsidTr="0069271E">
        <w:tc>
          <w:tcPr>
            <w:tcW w:w="1838" w:type="dxa"/>
            <w:shd w:val="clear" w:color="auto" w:fill="F2F2F2" w:themeFill="background1" w:themeFillShade="F2"/>
            <w:vAlign w:val="center"/>
          </w:tcPr>
          <w:p w14:paraId="2EE8B776"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30D3037C"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1855A270" w14:textId="77777777" w:rsidTr="0069271E">
        <w:tc>
          <w:tcPr>
            <w:tcW w:w="1838" w:type="dxa"/>
          </w:tcPr>
          <w:p w14:paraId="7776D950" w14:textId="77777777" w:rsidR="0069271E" w:rsidRPr="004D15AE" w:rsidRDefault="0069271E" w:rsidP="0069271E">
            <w:pPr>
              <w:tabs>
                <w:tab w:val="left" w:pos="521"/>
              </w:tabs>
              <w:ind w:right="110"/>
              <w:rPr>
                <w:color w:val="3D3D3D"/>
                <w:w w:val="105"/>
              </w:rPr>
            </w:pPr>
            <w:r>
              <w:rPr>
                <w:color w:val="3D3D3D"/>
                <w:w w:val="105"/>
              </w:rPr>
              <w:t>WYM-PD01-01</w:t>
            </w:r>
          </w:p>
        </w:tc>
        <w:tc>
          <w:tcPr>
            <w:tcW w:w="7228" w:type="dxa"/>
          </w:tcPr>
          <w:p w14:paraId="257BC587" w14:textId="77777777" w:rsidR="0069271E" w:rsidRPr="004D15AE" w:rsidRDefault="0069271E" w:rsidP="0069271E">
            <w:pPr>
              <w:tabs>
                <w:tab w:val="left" w:pos="521"/>
              </w:tabs>
              <w:ind w:right="110"/>
              <w:rPr>
                <w:color w:val="3D3D3D"/>
                <w:w w:val="105"/>
              </w:rPr>
            </w:pPr>
            <w:r>
              <w:rPr>
                <w:color w:val="3D3D3D"/>
                <w:w w:val="105"/>
              </w:rPr>
              <w:t>Harmonogram musi obejmować wszystkie zadania realizowane w Zleceniu.</w:t>
            </w:r>
          </w:p>
        </w:tc>
      </w:tr>
      <w:tr w:rsidR="0069271E" w14:paraId="73019FAF" w14:textId="77777777" w:rsidTr="0069271E">
        <w:tc>
          <w:tcPr>
            <w:tcW w:w="1838" w:type="dxa"/>
          </w:tcPr>
          <w:p w14:paraId="284566B9" w14:textId="77777777" w:rsidR="0069271E" w:rsidRPr="004D15AE" w:rsidRDefault="0069271E" w:rsidP="0069271E">
            <w:pPr>
              <w:tabs>
                <w:tab w:val="left" w:pos="521"/>
              </w:tabs>
              <w:ind w:right="110"/>
              <w:rPr>
                <w:color w:val="3D3D3D"/>
                <w:w w:val="105"/>
              </w:rPr>
            </w:pPr>
            <w:r>
              <w:rPr>
                <w:color w:val="3D3D3D"/>
                <w:w w:val="105"/>
              </w:rPr>
              <w:t>WYM-PD01-02</w:t>
            </w:r>
          </w:p>
        </w:tc>
        <w:tc>
          <w:tcPr>
            <w:tcW w:w="7228" w:type="dxa"/>
          </w:tcPr>
          <w:p w14:paraId="09829E5A" w14:textId="77777777" w:rsidR="0069271E" w:rsidRPr="004D15AE" w:rsidRDefault="0069271E" w:rsidP="0069271E">
            <w:pPr>
              <w:tabs>
                <w:tab w:val="left" w:pos="521"/>
              </w:tabs>
              <w:ind w:right="110"/>
              <w:rPr>
                <w:color w:val="3D3D3D"/>
                <w:w w:val="105"/>
              </w:rPr>
            </w:pPr>
            <w:r>
              <w:rPr>
                <w:color w:val="3D3D3D"/>
                <w:w w:val="105"/>
              </w:rPr>
              <w:t>Harmonogram musi uwzględniać zadania dla zespołów informatyki Prokuratury Krajowej oraz prokuratur regionalnych.</w:t>
            </w:r>
          </w:p>
        </w:tc>
      </w:tr>
      <w:tr w:rsidR="0069271E" w14:paraId="4BAA3415" w14:textId="77777777" w:rsidTr="0069271E">
        <w:tc>
          <w:tcPr>
            <w:tcW w:w="1838" w:type="dxa"/>
          </w:tcPr>
          <w:p w14:paraId="2057F73C" w14:textId="77777777" w:rsidR="0069271E" w:rsidRPr="004D15AE" w:rsidRDefault="0069271E" w:rsidP="0069271E">
            <w:pPr>
              <w:tabs>
                <w:tab w:val="left" w:pos="521"/>
              </w:tabs>
              <w:ind w:right="110"/>
              <w:rPr>
                <w:color w:val="3D3D3D"/>
                <w:w w:val="105"/>
              </w:rPr>
            </w:pPr>
            <w:r>
              <w:rPr>
                <w:color w:val="3D3D3D"/>
                <w:w w:val="105"/>
              </w:rPr>
              <w:t>WYM-PD01-03</w:t>
            </w:r>
          </w:p>
        </w:tc>
        <w:tc>
          <w:tcPr>
            <w:tcW w:w="7228" w:type="dxa"/>
          </w:tcPr>
          <w:p w14:paraId="69B4799C" w14:textId="77777777" w:rsidR="0069271E" w:rsidRPr="004D15AE" w:rsidRDefault="0069271E" w:rsidP="0069271E">
            <w:pPr>
              <w:tabs>
                <w:tab w:val="left" w:pos="521"/>
              </w:tabs>
              <w:ind w:right="110"/>
              <w:rPr>
                <w:color w:val="3D3D3D"/>
                <w:w w:val="105"/>
              </w:rPr>
            </w:pPr>
            <w:r>
              <w:rPr>
                <w:color w:val="3D3D3D"/>
                <w:w w:val="105"/>
              </w:rPr>
              <w:t>Harmonogram musi być zaakceptowany przez Zamawiającego.</w:t>
            </w:r>
          </w:p>
        </w:tc>
      </w:tr>
    </w:tbl>
    <w:p w14:paraId="5B9CDE5F" w14:textId="77777777" w:rsidR="0069271E" w:rsidRDefault="0069271E" w:rsidP="0069271E">
      <w:pPr>
        <w:tabs>
          <w:tab w:val="left" w:pos="521"/>
        </w:tabs>
        <w:spacing w:before="94" w:line="360" w:lineRule="auto"/>
        <w:ind w:right="110"/>
        <w:rPr>
          <w:color w:val="3D3D3D"/>
          <w:w w:val="105"/>
          <w:sz w:val="26"/>
          <w:szCs w:val="26"/>
        </w:rPr>
      </w:pPr>
    </w:p>
    <w:p w14:paraId="2C0BCD10" w14:textId="77777777" w:rsidR="0069271E" w:rsidRPr="008A1C74" w:rsidRDefault="0069271E" w:rsidP="0069271E">
      <w:pPr>
        <w:tabs>
          <w:tab w:val="left" w:pos="521"/>
        </w:tabs>
        <w:spacing w:before="94" w:line="360" w:lineRule="auto"/>
        <w:ind w:right="110"/>
        <w:rPr>
          <w:b/>
          <w:color w:val="3D3D3D"/>
          <w:w w:val="105"/>
          <w:sz w:val="26"/>
          <w:szCs w:val="26"/>
          <w:u w:val="single"/>
        </w:rPr>
      </w:pPr>
      <w:r w:rsidRPr="008A1C74">
        <w:rPr>
          <w:b/>
          <w:sz w:val="26"/>
          <w:szCs w:val="26"/>
          <w:u w:val="single"/>
        </w:rPr>
        <w:t>PD-02 Projekt techniczny modernizacji systemu CBD-SIP-PK-Moduł Gromadzenia i Analizy Danych bazy CBD-2.</w:t>
      </w:r>
    </w:p>
    <w:tbl>
      <w:tblPr>
        <w:tblStyle w:val="Tabela-Siatka"/>
        <w:tblW w:w="0" w:type="auto"/>
        <w:tblLook w:val="04A0" w:firstRow="1" w:lastRow="0" w:firstColumn="1" w:lastColumn="0" w:noHBand="0" w:noVBand="1"/>
      </w:tblPr>
      <w:tblGrid>
        <w:gridCol w:w="1838"/>
        <w:gridCol w:w="7224"/>
      </w:tblGrid>
      <w:tr w:rsidR="0069271E" w:rsidRPr="004D15AE" w14:paraId="33361693" w14:textId="77777777" w:rsidTr="006150BE">
        <w:trPr>
          <w:tblHeader/>
        </w:trPr>
        <w:tc>
          <w:tcPr>
            <w:tcW w:w="1838" w:type="dxa"/>
            <w:shd w:val="clear" w:color="auto" w:fill="F2F2F2" w:themeFill="background1" w:themeFillShade="F2"/>
            <w:vAlign w:val="center"/>
          </w:tcPr>
          <w:p w14:paraId="5BC69D87"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4" w:type="dxa"/>
            <w:shd w:val="clear" w:color="auto" w:fill="F2F2F2" w:themeFill="background1" w:themeFillShade="F2"/>
            <w:vAlign w:val="center"/>
          </w:tcPr>
          <w:p w14:paraId="6D961F27"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3A1D595F" w14:textId="77777777" w:rsidTr="006150BE">
        <w:tc>
          <w:tcPr>
            <w:tcW w:w="1838" w:type="dxa"/>
          </w:tcPr>
          <w:p w14:paraId="3D0CE589" w14:textId="77777777" w:rsidR="0069271E" w:rsidRPr="004D15AE" w:rsidRDefault="0069271E" w:rsidP="0069271E">
            <w:pPr>
              <w:tabs>
                <w:tab w:val="left" w:pos="521"/>
              </w:tabs>
              <w:ind w:right="110"/>
              <w:rPr>
                <w:color w:val="3D3D3D"/>
                <w:w w:val="105"/>
              </w:rPr>
            </w:pPr>
            <w:r>
              <w:rPr>
                <w:color w:val="3D3D3D"/>
                <w:w w:val="105"/>
              </w:rPr>
              <w:t>WYM-PD02-01</w:t>
            </w:r>
          </w:p>
        </w:tc>
        <w:tc>
          <w:tcPr>
            <w:tcW w:w="7224" w:type="dxa"/>
          </w:tcPr>
          <w:p w14:paraId="32CE9455" w14:textId="77777777" w:rsidR="0069271E" w:rsidRPr="004D15AE" w:rsidRDefault="0069271E" w:rsidP="0069271E">
            <w:pPr>
              <w:tabs>
                <w:tab w:val="left" w:pos="521"/>
              </w:tabs>
              <w:ind w:right="110"/>
              <w:rPr>
                <w:color w:val="3D3D3D"/>
                <w:w w:val="105"/>
              </w:rPr>
            </w:pPr>
            <w:r>
              <w:rPr>
                <w:color w:val="3D3D3D"/>
                <w:w w:val="105"/>
              </w:rPr>
              <w:t>Projekt musi uwzględniać budowę środowiska produkcyjnego oraz środowiska testowego.</w:t>
            </w:r>
          </w:p>
        </w:tc>
      </w:tr>
      <w:tr w:rsidR="0069271E" w14:paraId="11EA1D8C" w14:textId="77777777" w:rsidTr="006150BE">
        <w:tc>
          <w:tcPr>
            <w:tcW w:w="1838" w:type="dxa"/>
          </w:tcPr>
          <w:p w14:paraId="12FA58D9" w14:textId="77777777" w:rsidR="0069271E" w:rsidRPr="004D15AE" w:rsidRDefault="0069271E" w:rsidP="0069271E">
            <w:pPr>
              <w:tabs>
                <w:tab w:val="left" w:pos="521"/>
              </w:tabs>
              <w:ind w:right="110"/>
              <w:rPr>
                <w:color w:val="3D3D3D"/>
                <w:w w:val="105"/>
              </w:rPr>
            </w:pPr>
            <w:r>
              <w:rPr>
                <w:color w:val="3D3D3D"/>
                <w:w w:val="105"/>
              </w:rPr>
              <w:t>WYM-PD02-02</w:t>
            </w:r>
          </w:p>
        </w:tc>
        <w:tc>
          <w:tcPr>
            <w:tcW w:w="7224" w:type="dxa"/>
          </w:tcPr>
          <w:p w14:paraId="292F2D50" w14:textId="77777777" w:rsidR="0069271E" w:rsidRPr="004D15AE" w:rsidRDefault="0069271E" w:rsidP="0069271E">
            <w:pPr>
              <w:tabs>
                <w:tab w:val="left" w:pos="521"/>
              </w:tabs>
              <w:ind w:right="110"/>
              <w:rPr>
                <w:color w:val="3D3D3D"/>
                <w:w w:val="105"/>
              </w:rPr>
            </w:pPr>
            <w:r>
              <w:rPr>
                <w:color w:val="3D3D3D"/>
                <w:w w:val="105"/>
              </w:rPr>
              <w:t>W projekcie będą opisane wszystkie elementy MGAD-CB-2.</w:t>
            </w:r>
          </w:p>
        </w:tc>
      </w:tr>
      <w:tr w:rsidR="0069271E" w14:paraId="4C88E16F" w14:textId="77777777" w:rsidTr="006150BE">
        <w:tc>
          <w:tcPr>
            <w:tcW w:w="1838" w:type="dxa"/>
          </w:tcPr>
          <w:p w14:paraId="5D7C4246" w14:textId="77777777" w:rsidR="0069271E" w:rsidRPr="004D15AE" w:rsidRDefault="0069271E" w:rsidP="0069271E">
            <w:pPr>
              <w:tabs>
                <w:tab w:val="left" w:pos="521"/>
              </w:tabs>
              <w:ind w:right="110"/>
              <w:rPr>
                <w:color w:val="3D3D3D"/>
                <w:w w:val="105"/>
              </w:rPr>
            </w:pPr>
            <w:r>
              <w:rPr>
                <w:color w:val="3D3D3D"/>
                <w:w w:val="105"/>
              </w:rPr>
              <w:t>WYM-PD02-03</w:t>
            </w:r>
          </w:p>
        </w:tc>
        <w:tc>
          <w:tcPr>
            <w:tcW w:w="7224" w:type="dxa"/>
          </w:tcPr>
          <w:p w14:paraId="03075D09" w14:textId="77777777" w:rsidR="0069271E" w:rsidRPr="004D15AE" w:rsidRDefault="0069271E" w:rsidP="0069271E">
            <w:pPr>
              <w:tabs>
                <w:tab w:val="left" w:pos="521"/>
              </w:tabs>
              <w:ind w:right="110"/>
              <w:rPr>
                <w:color w:val="3D3D3D"/>
                <w:w w:val="105"/>
              </w:rPr>
            </w:pPr>
            <w:r>
              <w:rPr>
                <w:color w:val="3D3D3D"/>
                <w:w w:val="105"/>
              </w:rPr>
              <w:t>Projekt musi opisywać wszystkie powiązania z pozostałymi elementami systemu CBD-SIP-PK.</w:t>
            </w:r>
          </w:p>
        </w:tc>
      </w:tr>
      <w:tr w:rsidR="0069271E" w14:paraId="6B7D15F1" w14:textId="77777777" w:rsidTr="006150BE">
        <w:tc>
          <w:tcPr>
            <w:tcW w:w="1838" w:type="dxa"/>
          </w:tcPr>
          <w:p w14:paraId="3A3D3DE3" w14:textId="77777777" w:rsidR="0069271E" w:rsidRDefault="0069271E" w:rsidP="0069271E">
            <w:pPr>
              <w:tabs>
                <w:tab w:val="left" w:pos="521"/>
              </w:tabs>
              <w:ind w:right="110"/>
              <w:rPr>
                <w:color w:val="3D3D3D"/>
                <w:w w:val="105"/>
              </w:rPr>
            </w:pPr>
            <w:r>
              <w:rPr>
                <w:color w:val="3D3D3D"/>
                <w:w w:val="105"/>
              </w:rPr>
              <w:t>WYM-PD02-04</w:t>
            </w:r>
          </w:p>
        </w:tc>
        <w:tc>
          <w:tcPr>
            <w:tcW w:w="7224" w:type="dxa"/>
          </w:tcPr>
          <w:p w14:paraId="5A7C00C9" w14:textId="77777777" w:rsidR="0069271E" w:rsidRPr="007E052A" w:rsidRDefault="0069271E" w:rsidP="0069271E">
            <w:pPr>
              <w:autoSpaceDE w:val="0"/>
              <w:autoSpaceDN w:val="0"/>
              <w:adjustRightInd w:val="0"/>
              <w:spacing w:line="276" w:lineRule="auto"/>
              <w:jc w:val="both"/>
              <w:rPr>
                <w:color w:val="000000"/>
                <w:szCs w:val="24"/>
              </w:rPr>
            </w:pPr>
            <w:r w:rsidRPr="007E052A">
              <w:rPr>
                <w:color w:val="000000"/>
                <w:szCs w:val="24"/>
              </w:rPr>
              <w:t xml:space="preserve">Projekt </w:t>
            </w:r>
            <w:r>
              <w:rPr>
                <w:color w:val="000000"/>
                <w:szCs w:val="24"/>
              </w:rPr>
              <w:t xml:space="preserve">musi </w:t>
            </w:r>
            <w:r w:rsidRPr="007E052A">
              <w:rPr>
                <w:color w:val="000000"/>
                <w:szCs w:val="24"/>
              </w:rPr>
              <w:t xml:space="preserve"> zawierać</w:t>
            </w:r>
            <w:r>
              <w:rPr>
                <w:color w:val="000000"/>
                <w:szCs w:val="24"/>
              </w:rPr>
              <w:t xml:space="preserve"> co najmniej</w:t>
            </w:r>
            <w:r w:rsidRPr="007E052A">
              <w:rPr>
                <w:color w:val="000000"/>
                <w:szCs w:val="24"/>
              </w:rPr>
              <w:t>:</w:t>
            </w:r>
          </w:p>
          <w:p w14:paraId="6236F842"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 xml:space="preserve">Specyfikację Infrastruktury Techniczno-Systemowej dla Systemu na poziomie </w:t>
            </w:r>
            <w:r>
              <w:rPr>
                <w:color w:val="000000"/>
                <w:szCs w:val="24"/>
              </w:rPr>
              <w:t>logicznym (udostępnianej przez Zamawiającego)</w:t>
            </w:r>
            <w:r w:rsidRPr="007E052A">
              <w:rPr>
                <w:color w:val="000000"/>
                <w:szCs w:val="24"/>
              </w:rPr>
              <w:t>.</w:t>
            </w:r>
          </w:p>
          <w:p w14:paraId="71DEE2A0"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Projekt wirtualnych sieci LAN i SAN.</w:t>
            </w:r>
          </w:p>
          <w:p w14:paraId="0EA90E7C"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lastRenderedPageBreak/>
              <w:t>Projekt konfiguracji wszystkich maszyn wirtualnych z określeniem parametrów konfiguracyjnych.</w:t>
            </w:r>
          </w:p>
          <w:p w14:paraId="069D765B"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Projekt na poziomie logicznym podziału systemów pamięci masowych (macierzy dyskowych).</w:t>
            </w:r>
          </w:p>
          <w:p w14:paraId="61D22339"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 xml:space="preserve">Projekt konfiguracji Oprogramowania </w:t>
            </w:r>
            <w:r>
              <w:rPr>
                <w:color w:val="000000"/>
                <w:szCs w:val="24"/>
              </w:rPr>
              <w:t>Systemowego</w:t>
            </w:r>
            <w:r w:rsidRPr="007E052A">
              <w:rPr>
                <w:color w:val="000000"/>
                <w:szCs w:val="24"/>
              </w:rPr>
              <w:t xml:space="preserve"> na maszynach wirtualnych.</w:t>
            </w:r>
          </w:p>
          <w:p w14:paraId="559E3B51"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Projekt bezpieczeństwa warstwy logicznej ITS</w:t>
            </w:r>
            <w:r>
              <w:rPr>
                <w:color w:val="000000"/>
                <w:szCs w:val="24"/>
              </w:rPr>
              <w:t>.</w:t>
            </w:r>
          </w:p>
          <w:p w14:paraId="325664B3"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 xml:space="preserve">Projekt backup wszystkich elementów systemu umożliwiających </w:t>
            </w:r>
            <w:r w:rsidRPr="002C2960">
              <w:rPr>
                <w:szCs w:val="24"/>
              </w:rPr>
              <w:t>odtworzenie</w:t>
            </w:r>
            <w:r w:rsidRPr="007E052A">
              <w:rPr>
                <w:color w:val="000000"/>
                <w:szCs w:val="24"/>
              </w:rPr>
              <w:t xml:space="preserve"> po awariach.</w:t>
            </w:r>
          </w:p>
          <w:p w14:paraId="3761EB70" w14:textId="77777777" w:rsidR="0069271E" w:rsidRPr="007E052A" w:rsidRDefault="0069271E" w:rsidP="00C707D9">
            <w:pPr>
              <w:pStyle w:val="Akapitzlist"/>
              <w:numPr>
                <w:ilvl w:val="0"/>
                <w:numId w:val="81"/>
              </w:numPr>
              <w:autoSpaceDE w:val="0"/>
              <w:autoSpaceDN w:val="0"/>
              <w:adjustRightInd w:val="0"/>
              <w:spacing w:line="276" w:lineRule="auto"/>
              <w:ind w:left="318" w:hanging="142"/>
              <w:jc w:val="both"/>
              <w:rPr>
                <w:color w:val="000000"/>
                <w:szCs w:val="24"/>
              </w:rPr>
            </w:pPr>
            <w:r w:rsidRPr="007E052A">
              <w:rPr>
                <w:color w:val="000000"/>
                <w:szCs w:val="24"/>
              </w:rPr>
              <w:t>Projekt systemu antywirusowego.</w:t>
            </w:r>
          </w:p>
          <w:p w14:paraId="4291FB4F" w14:textId="77777777" w:rsidR="0069271E" w:rsidRPr="00731C99" w:rsidRDefault="0069271E" w:rsidP="00C707D9">
            <w:pPr>
              <w:pStyle w:val="Akapitzlist"/>
              <w:numPr>
                <w:ilvl w:val="0"/>
                <w:numId w:val="81"/>
              </w:numPr>
              <w:autoSpaceDE w:val="0"/>
              <w:autoSpaceDN w:val="0"/>
              <w:adjustRightInd w:val="0"/>
              <w:spacing w:line="276" w:lineRule="auto"/>
              <w:ind w:left="318" w:hanging="142"/>
              <w:jc w:val="both"/>
              <w:rPr>
                <w:color w:val="3D3D3D"/>
                <w:w w:val="105"/>
              </w:rPr>
            </w:pPr>
            <w:r w:rsidRPr="007E052A">
              <w:rPr>
                <w:color w:val="000000"/>
                <w:szCs w:val="24"/>
              </w:rPr>
              <w:t xml:space="preserve">Projekt systemu zarządzania warstwą logiczną ITS (sieci LAN, SAN maszyny wirtualne, obszary wirtualne pamięci masowych) z uwzględnieniem </w:t>
            </w:r>
            <w:r>
              <w:rPr>
                <w:color w:val="000000"/>
                <w:szCs w:val="24"/>
              </w:rPr>
              <w:t>udostępnianych narzędzi przez Zamawiającego</w:t>
            </w:r>
            <w:r w:rsidRPr="002C2960">
              <w:rPr>
                <w:szCs w:val="24"/>
              </w:rPr>
              <w:t>.</w:t>
            </w:r>
            <w:r>
              <w:rPr>
                <w:szCs w:val="24"/>
              </w:rPr>
              <w:t xml:space="preserve"> </w:t>
            </w:r>
          </w:p>
          <w:p w14:paraId="7562D472" w14:textId="77777777" w:rsidR="0069271E" w:rsidRDefault="0069271E" w:rsidP="00C707D9">
            <w:pPr>
              <w:pStyle w:val="Akapitzlist"/>
              <w:numPr>
                <w:ilvl w:val="0"/>
                <w:numId w:val="81"/>
              </w:numPr>
              <w:autoSpaceDE w:val="0"/>
              <w:autoSpaceDN w:val="0"/>
              <w:adjustRightInd w:val="0"/>
              <w:spacing w:line="276" w:lineRule="auto"/>
              <w:ind w:left="459" w:hanging="261"/>
              <w:jc w:val="both"/>
              <w:rPr>
                <w:color w:val="3D3D3D"/>
                <w:w w:val="105"/>
              </w:rPr>
            </w:pPr>
            <w:r w:rsidRPr="007E052A">
              <w:rPr>
                <w:color w:val="000000"/>
                <w:szCs w:val="24"/>
              </w:rPr>
              <w:t>Procedury eksploatacji i utrzymania warstwy logicznej ITS</w:t>
            </w:r>
            <w:r>
              <w:rPr>
                <w:color w:val="000000"/>
                <w:szCs w:val="24"/>
              </w:rPr>
              <w:t>.</w:t>
            </w:r>
          </w:p>
        </w:tc>
      </w:tr>
      <w:tr w:rsidR="0069271E" w14:paraId="01BA7F00" w14:textId="77777777" w:rsidTr="006150BE">
        <w:tc>
          <w:tcPr>
            <w:tcW w:w="1838" w:type="dxa"/>
          </w:tcPr>
          <w:p w14:paraId="38BFBA8F" w14:textId="77777777" w:rsidR="0069271E" w:rsidRPr="004D15AE" w:rsidRDefault="0069271E" w:rsidP="0069271E">
            <w:pPr>
              <w:tabs>
                <w:tab w:val="left" w:pos="521"/>
              </w:tabs>
              <w:ind w:right="110"/>
              <w:rPr>
                <w:color w:val="3D3D3D"/>
                <w:w w:val="105"/>
              </w:rPr>
            </w:pPr>
            <w:r>
              <w:rPr>
                <w:color w:val="3D3D3D"/>
                <w:w w:val="105"/>
              </w:rPr>
              <w:lastRenderedPageBreak/>
              <w:t>WYM-PD02-04</w:t>
            </w:r>
          </w:p>
        </w:tc>
        <w:tc>
          <w:tcPr>
            <w:tcW w:w="7224" w:type="dxa"/>
          </w:tcPr>
          <w:p w14:paraId="2E64CB1B" w14:textId="77777777" w:rsidR="0069271E" w:rsidRDefault="0069271E" w:rsidP="0069271E">
            <w:pPr>
              <w:tabs>
                <w:tab w:val="left" w:pos="521"/>
              </w:tabs>
              <w:ind w:right="110"/>
              <w:rPr>
                <w:color w:val="3D3D3D"/>
                <w:w w:val="105"/>
              </w:rPr>
            </w:pPr>
            <w:r>
              <w:rPr>
                <w:color w:val="3D3D3D"/>
                <w:w w:val="105"/>
              </w:rPr>
              <w:t>Projekt musi zawierać specyfikację udostępnianych zasobów przez Zamawiającego takie jak:</w:t>
            </w:r>
          </w:p>
          <w:p w14:paraId="6BD08566" w14:textId="77777777" w:rsidR="0069271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Maszyny wirtualne,</w:t>
            </w:r>
          </w:p>
          <w:p w14:paraId="399A9BE8" w14:textId="77777777" w:rsidR="0069271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Licencje oprogramowania,</w:t>
            </w:r>
          </w:p>
          <w:p w14:paraId="7B5BE4E0" w14:textId="77777777" w:rsidR="0069271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Macierz dyskowa,</w:t>
            </w:r>
          </w:p>
          <w:p w14:paraId="0F685E2A" w14:textId="77777777" w:rsidR="0069271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Sieć VLAN,</w:t>
            </w:r>
          </w:p>
          <w:p w14:paraId="31F11D3E" w14:textId="77777777" w:rsidR="0069271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Sieć WAN-PROK,</w:t>
            </w:r>
          </w:p>
          <w:p w14:paraId="09FB9EE8" w14:textId="77777777" w:rsidR="0069271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System Backup,</w:t>
            </w:r>
          </w:p>
          <w:p w14:paraId="150BD36B" w14:textId="77777777" w:rsidR="0069271E" w:rsidRPr="00FD3CEE" w:rsidRDefault="0069271E" w:rsidP="00C707D9">
            <w:pPr>
              <w:pStyle w:val="Akapitzlist"/>
              <w:numPr>
                <w:ilvl w:val="0"/>
                <w:numId w:val="76"/>
              </w:numPr>
              <w:tabs>
                <w:tab w:val="left" w:pos="521"/>
              </w:tabs>
              <w:ind w:right="110"/>
              <w:contextualSpacing w:val="0"/>
              <w:jc w:val="both"/>
              <w:rPr>
                <w:color w:val="3D3D3D"/>
                <w:w w:val="105"/>
              </w:rPr>
            </w:pPr>
            <w:r>
              <w:rPr>
                <w:color w:val="3D3D3D"/>
                <w:w w:val="105"/>
              </w:rPr>
              <w:t>Inne zasoby.</w:t>
            </w:r>
          </w:p>
        </w:tc>
      </w:tr>
      <w:tr w:rsidR="0069271E" w14:paraId="4BC96629" w14:textId="77777777" w:rsidTr="006150BE">
        <w:tc>
          <w:tcPr>
            <w:tcW w:w="1838" w:type="dxa"/>
          </w:tcPr>
          <w:p w14:paraId="6AA6CF48" w14:textId="77777777" w:rsidR="0069271E" w:rsidRPr="004D15AE" w:rsidRDefault="0069271E" w:rsidP="0069271E">
            <w:pPr>
              <w:tabs>
                <w:tab w:val="left" w:pos="521"/>
              </w:tabs>
              <w:ind w:right="110"/>
              <w:rPr>
                <w:color w:val="3D3D3D"/>
                <w:w w:val="105"/>
              </w:rPr>
            </w:pPr>
            <w:r>
              <w:rPr>
                <w:color w:val="3D3D3D"/>
                <w:w w:val="105"/>
              </w:rPr>
              <w:t>WYM-PD02-05</w:t>
            </w:r>
          </w:p>
        </w:tc>
        <w:tc>
          <w:tcPr>
            <w:tcW w:w="7224" w:type="dxa"/>
          </w:tcPr>
          <w:p w14:paraId="1C6AE46A" w14:textId="77777777" w:rsidR="0069271E" w:rsidRDefault="0069271E" w:rsidP="0069271E">
            <w:pPr>
              <w:tabs>
                <w:tab w:val="left" w:pos="521"/>
              </w:tabs>
              <w:ind w:right="110"/>
              <w:rPr>
                <w:color w:val="3D3D3D"/>
                <w:w w:val="105"/>
              </w:rPr>
            </w:pPr>
            <w:r w:rsidRPr="002B35FF">
              <w:rPr>
                <w:color w:val="3D3D3D"/>
                <w:w w:val="105"/>
              </w:rPr>
              <w:t>Projekt musi zawierać opis rozwiązania dostępu do usług MGAD-CBD-2 poprzez MS-SharePoint. Zaprojektowane rozwiązanie nie będzie realizowane w niniejszym Zamówieniu.</w:t>
            </w:r>
          </w:p>
        </w:tc>
      </w:tr>
      <w:tr w:rsidR="0069271E" w14:paraId="2E69332F" w14:textId="77777777" w:rsidTr="006150BE">
        <w:tc>
          <w:tcPr>
            <w:tcW w:w="1838" w:type="dxa"/>
          </w:tcPr>
          <w:p w14:paraId="086120D1" w14:textId="77777777" w:rsidR="0069271E" w:rsidRPr="004D15AE" w:rsidRDefault="0069271E" w:rsidP="0069271E">
            <w:pPr>
              <w:tabs>
                <w:tab w:val="left" w:pos="521"/>
              </w:tabs>
              <w:ind w:right="110"/>
              <w:rPr>
                <w:color w:val="3D3D3D"/>
                <w:w w:val="105"/>
              </w:rPr>
            </w:pPr>
            <w:r>
              <w:rPr>
                <w:color w:val="3D3D3D"/>
                <w:w w:val="105"/>
              </w:rPr>
              <w:t>WYM-PD02-06</w:t>
            </w:r>
          </w:p>
        </w:tc>
        <w:tc>
          <w:tcPr>
            <w:tcW w:w="7224" w:type="dxa"/>
          </w:tcPr>
          <w:p w14:paraId="1134B750" w14:textId="77777777" w:rsidR="0069271E" w:rsidRPr="00134471" w:rsidRDefault="0069271E" w:rsidP="0069271E">
            <w:pPr>
              <w:tabs>
                <w:tab w:val="left" w:pos="521"/>
              </w:tabs>
              <w:spacing w:before="94"/>
              <w:ind w:right="110"/>
              <w:rPr>
                <w:color w:val="3D3D3D"/>
                <w:w w:val="105"/>
                <w:highlight w:val="yellow"/>
              </w:rPr>
            </w:pPr>
            <w:r>
              <w:rPr>
                <w:color w:val="3D3D3D"/>
                <w:w w:val="105"/>
              </w:rPr>
              <w:t xml:space="preserve">Projekt musi zawierać </w:t>
            </w:r>
            <w:r w:rsidRPr="002B35FF">
              <w:rPr>
                <w:color w:val="3D3D3D"/>
                <w:w w:val="105"/>
              </w:rPr>
              <w:t>procedur</w:t>
            </w:r>
            <w:r>
              <w:rPr>
                <w:color w:val="3D3D3D"/>
                <w:w w:val="105"/>
              </w:rPr>
              <w:t>y</w:t>
            </w:r>
            <w:r w:rsidRPr="002B35FF">
              <w:rPr>
                <w:color w:val="3D3D3D"/>
                <w:w w:val="105"/>
              </w:rPr>
              <w:t xml:space="preserve"> tworzenia backup oraz odtwarzania sytemu CBD SIP z Systemu Backupu. Z uwzględnieniem scenariuszy awarii bazy danych, poszczególnych aplikacji oraz serwerów wchodzących w skład systemu CBD SIP. </w:t>
            </w:r>
          </w:p>
        </w:tc>
      </w:tr>
      <w:tr w:rsidR="0069271E" w14:paraId="1364D9FB" w14:textId="77777777" w:rsidTr="006150BE">
        <w:tc>
          <w:tcPr>
            <w:tcW w:w="1838" w:type="dxa"/>
          </w:tcPr>
          <w:p w14:paraId="14DD519E" w14:textId="77777777" w:rsidR="0069271E" w:rsidRDefault="0069271E" w:rsidP="0069271E">
            <w:pPr>
              <w:tabs>
                <w:tab w:val="left" w:pos="521"/>
              </w:tabs>
              <w:ind w:right="110"/>
              <w:rPr>
                <w:color w:val="3D3D3D"/>
                <w:w w:val="105"/>
              </w:rPr>
            </w:pPr>
            <w:r>
              <w:rPr>
                <w:color w:val="3D3D3D"/>
                <w:w w:val="105"/>
              </w:rPr>
              <w:t>WYM-PD02-07</w:t>
            </w:r>
          </w:p>
        </w:tc>
        <w:tc>
          <w:tcPr>
            <w:tcW w:w="7224" w:type="dxa"/>
          </w:tcPr>
          <w:p w14:paraId="0990CF14" w14:textId="181B7ED9" w:rsidR="0069271E" w:rsidRPr="002B35FF" w:rsidRDefault="006150BE" w:rsidP="0069271E">
            <w:pPr>
              <w:tabs>
                <w:tab w:val="left" w:pos="521"/>
              </w:tabs>
              <w:spacing w:before="94"/>
              <w:ind w:right="110"/>
              <w:rPr>
                <w:color w:val="3D3D3D"/>
                <w:w w:val="105"/>
              </w:rPr>
            </w:pPr>
            <w:r w:rsidRPr="0037769D">
              <w:rPr>
                <w:color w:val="3D3D3D"/>
                <w:w w:val="105"/>
              </w:rPr>
              <w:t>Projekt musi zawierać zmianę metody autoryzacji działania serwisów systemowych  oraz utworzenie dedykowanych kont serwisowych</w:t>
            </w:r>
            <w:r w:rsidR="000047FE">
              <w:rPr>
                <w:color w:val="3D3D3D"/>
                <w:w w:val="105"/>
              </w:rPr>
              <w:t xml:space="preserve"> (dotyczy CBD-2)</w:t>
            </w:r>
            <w:r w:rsidRPr="0037769D">
              <w:rPr>
                <w:color w:val="3D3D3D"/>
                <w:w w:val="105"/>
              </w:rPr>
              <w:t>.</w:t>
            </w:r>
          </w:p>
        </w:tc>
      </w:tr>
    </w:tbl>
    <w:p w14:paraId="643F3BE1" w14:textId="77777777" w:rsidR="0069271E" w:rsidRDefault="0069271E" w:rsidP="0069271E">
      <w:pPr>
        <w:tabs>
          <w:tab w:val="left" w:pos="521"/>
        </w:tabs>
        <w:spacing w:before="94" w:line="360" w:lineRule="auto"/>
        <w:ind w:right="110"/>
        <w:rPr>
          <w:color w:val="3D3D3D"/>
          <w:w w:val="105"/>
          <w:sz w:val="26"/>
          <w:szCs w:val="26"/>
        </w:rPr>
      </w:pPr>
    </w:p>
    <w:p w14:paraId="68E92597" w14:textId="00594C3E" w:rsidR="0069271E" w:rsidRPr="008A1C74" w:rsidRDefault="00C36360" w:rsidP="0069271E">
      <w:pPr>
        <w:tabs>
          <w:tab w:val="left" w:pos="521"/>
        </w:tabs>
        <w:spacing w:before="94" w:line="360" w:lineRule="auto"/>
        <w:ind w:right="110"/>
        <w:rPr>
          <w:b/>
          <w:sz w:val="26"/>
          <w:szCs w:val="26"/>
          <w:u w:val="single"/>
        </w:rPr>
      </w:pPr>
      <w:r>
        <w:rPr>
          <w:b/>
          <w:sz w:val="26"/>
          <w:szCs w:val="26"/>
          <w:u w:val="single"/>
        </w:rPr>
        <w:t>PD-03 Projekt</w:t>
      </w:r>
      <w:r w:rsidR="0069271E" w:rsidRPr="008A1C74">
        <w:rPr>
          <w:b/>
          <w:sz w:val="26"/>
          <w:szCs w:val="26"/>
          <w:u w:val="single"/>
        </w:rPr>
        <w:t xml:space="preserve"> zarzadzania uprawnieniami i bezpieczeństwem zmodernizowanego systemu CBD-SIP-PK</w:t>
      </w:r>
    </w:p>
    <w:tbl>
      <w:tblPr>
        <w:tblStyle w:val="Tabela-Siatka"/>
        <w:tblW w:w="0" w:type="auto"/>
        <w:tblLook w:val="04A0" w:firstRow="1" w:lastRow="0" w:firstColumn="1" w:lastColumn="0" w:noHBand="0" w:noVBand="1"/>
      </w:tblPr>
      <w:tblGrid>
        <w:gridCol w:w="1838"/>
        <w:gridCol w:w="7224"/>
      </w:tblGrid>
      <w:tr w:rsidR="0069271E" w:rsidRPr="004D15AE" w14:paraId="326CA2A9" w14:textId="77777777" w:rsidTr="0069271E">
        <w:trPr>
          <w:tblHeader/>
        </w:trPr>
        <w:tc>
          <w:tcPr>
            <w:tcW w:w="1838" w:type="dxa"/>
            <w:shd w:val="clear" w:color="auto" w:fill="F2F2F2" w:themeFill="background1" w:themeFillShade="F2"/>
            <w:vAlign w:val="center"/>
          </w:tcPr>
          <w:p w14:paraId="5353FF8D"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587F9B10"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23C871C8" w14:textId="77777777" w:rsidTr="0069271E">
        <w:tc>
          <w:tcPr>
            <w:tcW w:w="1838" w:type="dxa"/>
            <w:vAlign w:val="center"/>
          </w:tcPr>
          <w:p w14:paraId="0CA8EBD0" w14:textId="77777777" w:rsidR="0069271E" w:rsidRPr="004D15AE" w:rsidRDefault="0069271E" w:rsidP="0069271E">
            <w:pPr>
              <w:tabs>
                <w:tab w:val="left" w:pos="521"/>
              </w:tabs>
              <w:ind w:right="110"/>
              <w:rPr>
                <w:color w:val="3D3D3D"/>
                <w:w w:val="105"/>
              </w:rPr>
            </w:pPr>
            <w:r>
              <w:rPr>
                <w:color w:val="3D3D3D"/>
                <w:w w:val="105"/>
              </w:rPr>
              <w:t>WYM-PD03-01</w:t>
            </w:r>
          </w:p>
        </w:tc>
        <w:tc>
          <w:tcPr>
            <w:tcW w:w="7228" w:type="dxa"/>
            <w:vAlign w:val="center"/>
          </w:tcPr>
          <w:p w14:paraId="476B49CD" w14:textId="77777777" w:rsidR="0069271E" w:rsidRDefault="0069271E" w:rsidP="0069271E">
            <w:pPr>
              <w:tabs>
                <w:tab w:val="left" w:pos="521"/>
              </w:tabs>
              <w:ind w:right="110"/>
              <w:rPr>
                <w:color w:val="3D3D3D"/>
                <w:w w:val="105"/>
              </w:rPr>
            </w:pPr>
            <w:r>
              <w:rPr>
                <w:color w:val="3D3D3D"/>
                <w:w w:val="105"/>
              </w:rPr>
              <w:t>Projekt będzie uwzględniał zarządzanie uprawnieniami na poziomie:</w:t>
            </w:r>
          </w:p>
          <w:p w14:paraId="79FB22FF" w14:textId="77777777" w:rsidR="0069271E" w:rsidRDefault="0069271E" w:rsidP="00C707D9">
            <w:pPr>
              <w:pStyle w:val="Akapitzlist"/>
              <w:numPr>
                <w:ilvl w:val="0"/>
                <w:numId w:val="77"/>
              </w:numPr>
              <w:tabs>
                <w:tab w:val="left" w:pos="521"/>
              </w:tabs>
              <w:ind w:right="110"/>
              <w:contextualSpacing w:val="0"/>
              <w:jc w:val="both"/>
              <w:rPr>
                <w:color w:val="3D3D3D"/>
                <w:w w:val="105"/>
              </w:rPr>
            </w:pPr>
            <w:r>
              <w:rPr>
                <w:color w:val="3D3D3D"/>
                <w:w w:val="105"/>
              </w:rPr>
              <w:t>Dostępu do usług modułu MGAD-CBD-2.</w:t>
            </w:r>
          </w:p>
          <w:p w14:paraId="327A9590" w14:textId="77777777" w:rsidR="0069271E" w:rsidRPr="00D20279" w:rsidRDefault="0069271E" w:rsidP="00C707D9">
            <w:pPr>
              <w:pStyle w:val="Akapitzlist"/>
              <w:numPr>
                <w:ilvl w:val="0"/>
                <w:numId w:val="77"/>
              </w:numPr>
              <w:tabs>
                <w:tab w:val="left" w:pos="521"/>
              </w:tabs>
              <w:ind w:right="110"/>
              <w:contextualSpacing w:val="0"/>
              <w:jc w:val="both"/>
              <w:rPr>
                <w:color w:val="3D3D3D"/>
                <w:w w:val="105"/>
              </w:rPr>
            </w:pPr>
            <w:r>
              <w:rPr>
                <w:color w:val="3D3D3D"/>
                <w:w w:val="105"/>
              </w:rPr>
              <w:t>Dostępu do danych bazy CBD-2/CBD-ETL.</w:t>
            </w:r>
          </w:p>
        </w:tc>
      </w:tr>
      <w:tr w:rsidR="0069271E" w14:paraId="7D38AFE0" w14:textId="77777777" w:rsidTr="0069271E">
        <w:tc>
          <w:tcPr>
            <w:tcW w:w="1838" w:type="dxa"/>
            <w:vAlign w:val="center"/>
          </w:tcPr>
          <w:p w14:paraId="5BC1CF89" w14:textId="77777777" w:rsidR="0069271E" w:rsidRPr="004D15AE" w:rsidRDefault="0069271E" w:rsidP="0069271E">
            <w:pPr>
              <w:tabs>
                <w:tab w:val="left" w:pos="521"/>
              </w:tabs>
              <w:ind w:right="110"/>
              <w:rPr>
                <w:color w:val="3D3D3D"/>
                <w:w w:val="105"/>
              </w:rPr>
            </w:pPr>
            <w:r>
              <w:rPr>
                <w:color w:val="3D3D3D"/>
                <w:w w:val="105"/>
              </w:rPr>
              <w:t>WYM-PD03-02</w:t>
            </w:r>
          </w:p>
        </w:tc>
        <w:tc>
          <w:tcPr>
            <w:tcW w:w="7228" w:type="dxa"/>
            <w:vAlign w:val="center"/>
          </w:tcPr>
          <w:p w14:paraId="3543985B" w14:textId="77777777" w:rsidR="0069271E" w:rsidRPr="004D15AE" w:rsidRDefault="0069271E" w:rsidP="0069271E">
            <w:pPr>
              <w:tabs>
                <w:tab w:val="left" w:pos="521"/>
              </w:tabs>
              <w:ind w:right="110"/>
              <w:rPr>
                <w:color w:val="3D3D3D"/>
                <w:w w:val="105"/>
              </w:rPr>
            </w:pPr>
            <w:r>
              <w:rPr>
                <w:color w:val="3D3D3D"/>
                <w:w w:val="105"/>
              </w:rPr>
              <w:t>Uprawnienia będą oparte o role.</w:t>
            </w:r>
          </w:p>
        </w:tc>
      </w:tr>
      <w:tr w:rsidR="0069271E" w14:paraId="1A385662" w14:textId="77777777" w:rsidTr="0069271E">
        <w:tc>
          <w:tcPr>
            <w:tcW w:w="1838" w:type="dxa"/>
            <w:vAlign w:val="center"/>
          </w:tcPr>
          <w:p w14:paraId="02C015E5" w14:textId="77777777" w:rsidR="0069271E" w:rsidRPr="004D15AE" w:rsidRDefault="0069271E" w:rsidP="0069271E">
            <w:pPr>
              <w:tabs>
                <w:tab w:val="left" w:pos="521"/>
              </w:tabs>
              <w:ind w:right="110"/>
              <w:rPr>
                <w:color w:val="3D3D3D"/>
                <w:w w:val="105"/>
              </w:rPr>
            </w:pPr>
            <w:r>
              <w:rPr>
                <w:color w:val="3D3D3D"/>
                <w:w w:val="105"/>
              </w:rPr>
              <w:lastRenderedPageBreak/>
              <w:t>WYM-PD03-03</w:t>
            </w:r>
          </w:p>
        </w:tc>
        <w:tc>
          <w:tcPr>
            <w:tcW w:w="7228" w:type="dxa"/>
            <w:vAlign w:val="center"/>
          </w:tcPr>
          <w:p w14:paraId="1E14ACDD" w14:textId="77777777" w:rsidR="0069271E" w:rsidRPr="004D15AE" w:rsidRDefault="0069271E" w:rsidP="0069271E">
            <w:pPr>
              <w:tabs>
                <w:tab w:val="left" w:pos="521"/>
              </w:tabs>
              <w:ind w:right="110"/>
              <w:rPr>
                <w:color w:val="3D3D3D"/>
                <w:w w:val="105"/>
              </w:rPr>
            </w:pPr>
            <w:r>
              <w:rPr>
                <w:color w:val="3D3D3D"/>
                <w:w w:val="105"/>
              </w:rPr>
              <w:t>Rozwiązania zastosowane w projekcie będą wykorzystywać MS AD i PKI dostępne w systemie CBD-SIP-PK.</w:t>
            </w:r>
          </w:p>
        </w:tc>
      </w:tr>
      <w:tr w:rsidR="0069271E" w14:paraId="4B791C3C" w14:textId="77777777" w:rsidTr="0069271E">
        <w:tc>
          <w:tcPr>
            <w:tcW w:w="1838" w:type="dxa"/>
            <w:vAlign w:val="center"/>
          </w:tcPr>
          <w:p w14:paraId="7E56ABA4" w14:textId="77777777" w:rsidR="0069271E" w:rsidRPr="004D15AE" w:rsidRDefault="0069271E" w:rsidP="0069271E">
            <w:pPr>
              <w:tabs>
                <w:tab w:val="left" w:pos="521"/>
              </w:tabs>
              <w:ind w:right="110"/>
              <w:rPr>
                <w:color w:val="3D3D3D"/>
                <w:w w:val="105"/>
              </w:rPr>
            </w:pPr>
            <w:r>
              <w:rPr>
                <w:color w:val="3D3D3D"/>
                <w:w w:val="105"/>
              </w:rPr>
              <w:t>WYM-PD03-04</w:t>
            </w:r>
          </w:p>
        </w:tc>
        <w:tc>
          <w:tcPr>
            <w:tcW w:w="7228" w:type="dxa"/>
            <w:vAlign w:val="center"/>
          </w:tcPr>
          <w:p w14:paraId="5E039BB3" w14:textId="77777777" w:rsidR="0069271E" w:rsidRPr="008A1C74" w:rsidRDefault="0069271E" w:rsidP="0069271E">
            <w:pPr>
              <w:tabs>
                <w:tab w:val="left" w:pos="521"/>
              </w:tabs>
              <w:ind w:right="110"/>
              <w:rPr>
                <w:color w:val="3D3D3D"/>
                <w:w w:val="105"/>
              </w:rPr>
            </w:pPr>
            <w:r>
              <w:rPr>
                <w:color w:val="3D3D3D"/>
                <w:w w:val="105"/>
              </w:rPr>
              <w:t>Moduł MGAD-CBD-2 zapewni logowanie zdarzeń dostępu do danych umożliwiające rozliczalność.</w:t>
            </w:r>
          </w:p>
        </w:tc>
      </w:tr>
      <w:tr w:rsidR="0069271E" w14:paraId="6510EE88" w14:textId="77777777" w:rsidTr="0069271E">
        <w:tc>
          <w:tcPr>
            <w:tcW w:w="1838" w:type="dxa"/>
            <w:vAlign w:val="center"/>
          </w:tcPr>
          <w:p w14:paraId="003D0D75" w14:textId="77777777" w:rsidR="0069271E" w:rsidRDefault="0069271E" w:rsidP="0069271E">
            <w:pPr>
              <w:tabs>
                <w:tab w:val="left" w:pos="521"/>
              </w:tabs>
              <w:ind w:right="110"/>
              <w:rPr>
                <w:color w:val="3D3D3D"/>
                <w:w w:val="105"/>
              </w:rPr>
            </w:pPr>
            <w:r>
              <w:rPr>
                <w:color w:val="3D3D3D"/>
                <w:w w:val="105"/>
              </w:rPr>
              <w:t>WYM-PD03-05</w:t>
            </w:r>
          </w:p>
        </w:tc>
        <w:tc>
          <w:tcPr>
            <w:tcW w:w="7228" w:type="dxa"/>
            <w:vAlign w:val="center"/>
          </w:tcPr>
          <w:p w14:paraId="4139E4F2" w14:textId="77777777" w:rsidR="0069271E" w:rsidRPr="006419C4" w:rsidRDefault="0069271E" w:rsidP="0069271E">
            <w:pPr>
              <w:tabs>
                <w:tab w:val="left" w:pos="521"/>
              </w:tabs>
              <w:ind w:right="110"/>
              <w:rPr>
                <w:color w:val="3D3D3D"/>
                <w:w w:val="105"/>
              </w:rPr>
            </w:pPr>
            <w:r w:rsidRPr="006419C4">
              <w:rPr>
                <w:color w:val="3D3D3D"/>
                <w:w w:val="105"/>
              </w:rPr>
              <w:t>Projekt musi zawierać opis rozwiązania zarządzania uprawnieniami do usług MGAD-CBD-2 poprzez MS-SharePoint. Zaprojektowane rozwiązanie nie będzie realizowane w niniejszym Zamówieniu.</w:t>
            </w:r>
          </w:p>
        </w:tc>
      </w:tr>
    </w:tbl>
    <w:p w14:paraId="559BBEBB" w14:textId="77777777" w:rsidR="0069271E" w:rsidRDefault="0069271E" w:rsidP="0069271E">
      <w:pPr>
        <w:tabs>
          <w:tab w:val="left" w:pos="521"/>
        </w:tabs>
        <w:spacing w:before="94" w:line="360" w:lineRule="auto"/>
        <w:ind w:right="110"/>
        <w:rPr>
          <w:color w:val="3D3D3D"/>
          <w:w w:val="105"/>
          <w:sz w:val="26"/>
          <w:szCs w:val="26"/>
        </w:rPr>
      </w:pPr>
    </w:p>
    <w:p w14:paraId="52F0F847" w14:textId="77777777" w:rsidR="0069271E" w:rsidRDefault="0069271E" w:rsidP="0069271E">
      <w:pPr>
        <w:tabs>
          <w:tab w:val="left" w:pos="521"/>
        </w:tabs>
        <w:spacing w:before="94" w:line="360" w:lineRule="auto"/>
        <w:ind w:right="110"/>
        <w:rPr>
          <w:b/>
          <w:sz w:val="26"/>
          <w:szCs w:val="26"/>
          <w:u w:val="single"/>
        </w:rPr>
      </w:pPr>
      <w:r w:rsidRPr="00B9300A">
        <w:rPr>
          <w:b/>
          <w:sz w:val="26"/>
          <w:szCs w:val="26"/>
          <w:u w:val="single"/>
        </w:rPr>
        <w:t>PD-04 Procedury instalacji i konfiguracji Moduł Gromadzenia i Analizy Danych bazy CBD-2</w:t>
      </w:r>
    </w:p>
    <w:tbl>
      <w:tblPr>
        <w:tblStyle w:val="Tabela-Siatka"/>
        <w:tblW w:w="0" w:type="auto"/>
        <w:tblLook w:val="04A0" w:firstRow="1" w:lastRow="0" w:firstColumn="1" w:lastColumn="0" w:noHBand="0" w:noVBand="1"/>
      </w:tblPr>
      <w:tblGrid>
        <w:gridCol w:w="1838"/>
        <w:gridCol w:w="7224"/>
      </w:tblGrid>
      <w:tr w:rsidR="0069271E" w:rsidRPr="004D15AE" w14:paraId="0137CA8E" w14:textId="77777777" w:rsidTr="0069271E">
        <w:trPr>
          <w:tblHeader/>
        </w:trPr>
        <w:tc>
          <w:tcPr>
            <w:tcW w:w="1838" w:type="dxa"/>
            <w:shd w:val="clear" w:color="auto" w:fill="F2F2F2" w:themeFill="background1" w:themeFillShade="F2"/>
            <w:vAlign w:val="center"/>
          </w:tcPr>
          <w:p w14:paraId="0171AEAA"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01464E55"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04B4152B" w14:textId="77777777" w:rsidTr="0069271E">
        <w:tc>
          <w:tcPr>
            <w:tcW w:w="1838" w:type="dxa"/>
            <w:vAlign w:val="center"/>
          </w:tcPr>
          <w:p w14:paraId="546266FD" w14:textId="77777777" w:rsidR="0069271E" w:rsidRPr="004D15AE" w:rsidRDefault="0069271E" w:rsidP="0069271E">
            <w:pPr>
              <w:tabs>
                <w:tab w:val="left" w:pos="521"/>
              </w:tabs>
              <w:ind w:right="110"/>
              <w:rPr>
                <w:color w:val="3D3D3D"/>
                <w:w w:val="105"/>
              </w:rPr>
            </w:pPr>
            <w:r>
              <w:rPr>
                <w:color w:val="3D3D3D"/>
                <w:w w:val="105"/>
              </w:rPr>
              <w:t>WYM-PD04-01</w:t>
            </w:r>
          </w:p>
        </w:tc>
        <w:tc>
          <w:tcPr>
            <w:tcW w:w="7228" w:type="dxa"/>
            <w:vAlign w:val="center"/>
          </w:tcPr>
          <w:p w14:paraId="5E15C85A" w14:textId="77777777" w:rsidR="0069271E" w:rsidRPr="00B9300A" w:rsidRDefault="0069271E" w:rsidP="0069271E">
            <w:pPr>
              <w:tabs>
                <w:tab w:val="left" w:pos="521"/>
              </w:tabs>
              <w:ind w:right="110"/>
              <w:rPr>
                <w:color w:val="3D3D3D"/>
                <w:w w:val="105"/>
              </w:rPr>
            </w:pPr>
            <w:r>
              <w:rPr>
                <w:color w:val="3D3D3D"/>
                <w:w w:val="105"/>
              </w:rPr>
              <w:t>W procedurze zostaną opisane czynności związane z instalacją i konfigurację wszystkich elementów oprogramowania modułu MGAD-CBD-2.</w:t>
            </w:r>
          </w:p>
        </w:tc>
      </w:tr>
      <w:tr w:rsidR="0069271E" w14:paraId="277DD983" w14:textId="77777777" w:rsidTr="0069271E">
        <w:tc>
          <w:tcPr>
            <w:tcW w:w="1838" w:type="dxa"/>
            <w:vAlign w:val="center"/>
          </w:tcPr>
          <w:p w14:paraId="0B9CB863" w14:textId="77777777" w:rsidR="0069271E" w:rsidRPr="004D15AE" w:rsidRDefault="0069271E" w:rsidP="0069271E">
            <w:pPr>
              <w:tabs>
                <w:tab w:val="left" w:pos="521"/>
              </w:tabs>
              <w:ind w:right="110"/>
              <w:rPr>
                <w:color w:val="3D3D3D"/>
                <w:w w:val="105"/>
              </w:rPr>
            </w:pPr>
            <w:r>
              <w:rPr>
                <w:color w:val="3D3D3D"/>
                <w:w w:val="105"/>
              </w:rPr>
              <w:t>WYM-PD04-02</w:t>
            </w:r>
          </w:p>
        </w:tc>
        <w:tc>
          <w:tcPr>
            <w:tcW w:w="7228" w:type="dxa"/>
            <w:vAlign w:val="center"/>
          </w:tcPr>
          <w:p w14:paraId="165A766C" w14:textId="77777777" w:rsidR="0069271E" w:rsidRPr="004D15AE" w:rsidRDefault="0069271E" w:rsidP="0069271E">
            <w:pPr>
              <w:tabs>
                <w:tab w:val="left" w:pos="521"/>
              </w:tabs>
              <w:ind w:right="110"/>
              <w:rPr>
                <w:color w:val="3D3D3D"/>
                <w:w w:val="105"/>
              </w:rPr>
            </w:pPr>
            <w:r>
              <w:rPr>
                <w:color w:val="3D3D3D"/>
                <w:w w:val="105"/>
              </w:rPr>
              <w:t xml:space="preserve">Procedura umożliwi instalację i konfigurację wszystkich elementów oprogramowania modułu MGAD-CBD-2 przy pełnym restarcie systemu. </w:t>
            </w:r>
          </w:p>
        </w:tc>
      </w:tr>
      <w:tr w:rsidR="0069271E" w14:paraId="7BDDE244" w14:textId="77777777" w:rsidTr="0069271E">
        <w:tc>
          <w:tcPr>
            <w:tcW w:w="1838" w:type="dxa"/>
            <w:vAlign w:val="center"/>
          </w:tcPr>
          <w:p w14:paraId="220E4CFC" w14:textId="77777777" w:rsidR="0069271E" w:rsidRPr="004D15AE" w:rsidRDefault="0069271E" w:rsidP="0069271E">
            <w:pPr>
              <w:tabs>
                <w:tab w:val="left" w:pos="521"/>
              </w:tabs>
              <w:ind w:right="110"/>
              <w:rPr>
                <w:color w:val="3D3D3D"/>
                <w:w w:val="105"/>
              </w:rPr>
            </w:pPr>
            <w:r>
              <w:rPr>
                <w:color w:val="3D3D3D"/>
                <w:w w:val="105"/>
              </w:rPr>
              <w:t>WYM-PD04-03</w:t>
            </w:r>
          </w:p>
        </w:tc>
        <w:tc>
          <w:tcPr>
            <w:tcW w:w="7228" w:type="dxa"/>
            <w:vAlign w:val="center"/>
          </w:tcPr>
          <w:p w14:paraId="19AC2396" w14:textId="77777777" w:rsidR="0069271E" w:rsidRPr="004D15AE" w:rsidRDefault="0069271E" w:rsidP="0069271E">
            <w:pPr>
              <w:tabs>
                <w:tab w:val="left" w:pos="521"/>
              </w:tabs>
              <w:ind w:right="110"/>
              <w:rPr>
                <w:color w:val="3D3D3D"/>
                <w:w w:val="105"/>
              </w:rPr>
            </w:pPr>
            <w:r>
              <w:rPr>
                <w:color w:val="3D3D3D"/>
                <w:w w:val="105"/>
              </w:rPr>
              <w:t>Procedura będzie uwzględniać konfigurację wszystkich elementów systemu CBD-SIP-PK współpracujących z MGAD-CBD-2.</w:t>
            </w:r>
          </w:p>
        </w:tc>
      </w:tr>
      <w:tr w:rsidR="0069271E" w14:paraId="7E16ECE2" w14:textId="77777777" w:rsidTr="0069271E">
        <w:tc>
          <w:tcPr>
            <w:tcW w:w="1838" w:type="dxa"/>
            <w:vAlign w:val="center"/>
          </w:tcPr>
          <w:p w14:paraId="0A3E546D" w14:textId="77777777" w:rsidR="0069271E" w:rsidRPr="004D15AE" w:rsidRDefault="0069271E" w:rsidP="0069271E">
            <w:pPr>
              <w:tabs>
                <w:tab w:val="left" w:pos="521"/>
              </w:tabs>
              <w:ind w:right="110"/>
              <w:rPr>
                <w:color w:val="3D3D3D"/>
                <w:w w:val="105"/>
              </w:rPr>
            </w:pPr>
            <w:r>
              <w:rPr>
                <w:color w:val="3D3D3D"/>
                <w:w w:val="105"/>
              </w:rPr>
              <w:t>WYM-PD04-04</w:t>
            </w:r>
          </w:p>
        </w:tc>
        <w:tc>
          <w:tcPr>
            <w:tcW w:w="7228" w:type="dxa"/>
            <w:vAlign w:val="center"/>
          </w:tcPr>
          <w:p w14:paraId="143987AE" w14:textId="77777777" w:rsidR="0069271E" w:rsidRPr="008A1C74" w:rsidRDefault="0069271E" w:rsidP="0069271E">
            <w:pPr>
              <w:tabs>
                <w:tab w:val="left" w:pos="521"/>
              </w:tabs>
              <w:ind w:right="110"/>
              <w:rPr>
                <w:color w:val="3D3D3D"/>
                <w:w w:val="105"/>
              </w:rPr>
            </w:pPr>
            <w:r>
              <w:rPr>
                <w:color w:val="3D3D3D"/>
                <w:w w:val="105"/>
              </w:rPr>
              <w:t>Procedura będzie uwzględniać instalację i konfigurację oprogramowania dla środowiska produkcyjnego i testowego.</w:t>
            </w:r>
          </w:p>
        </w:tc>
      </w:tr>
      <w:tr w:rsidR="0069271E" w14:paraId="61B96D83" w14:textId="77777777" w:rsidTr="0069271E">
        <w:tc>
          <w:tcPr>
            <w:tcW w:w="1838" w:type="dxa"/>
            <w:vAlign w:val="center"/>
          </w:tcPr>
          <w:p w14:paraId="508A8FAA" w14:textId="77777777" w:rsidR="0069271E" w:rsidRDefault="0069271E" w:rsidP="0069271E">
            <w:pPr>
              <w:tabs>
                <w:tab w:val="left" w:pos="521"/>
              </w:tabs>
              <w:ind w:right="110"/>
              <w:rPr>
                <w:color w:val="3D3D3D"/>
                <w:w w:val="105"/>
              </w:rPr>
            </w:pPr>
            <w:r>
              <w:rPr>
                <w:color w:val="3D3D3D"/>
                <w:w w:val="105"/>
              </w:rPr>
              <w:t>WYM-PD04-05</w:t>
            </w:r>
          </w:p>
        </w:tc>
        <w:tc>
          <w:tcPr>
            <w:tcW w:w="7228" w:type="dxa"/>
            <w:vAlign w:val="center"/>
          </w:tcPr>
          <w:p w14:paraId="6EB64672" w14:textId="77777777" w:rsidR="0069271E" w:rsidRDefault="0069271E" w:rsidP="0069271E">
            <w:pPr>
              <w:tabs>
                <w:tab w:val="left" w:pos="521"/>
              </w:tabs>
              <w:ind w:right="110"/>
              <w:rPr>
                <w:color w:val="3D3D3D"/>
                <w:w w:val="105"/>
              </w:rPr>
            </w:pPr>
            <w:r>
              <w:rPr>
                <w:color w:val="3D3D3D"/>
                <w:w w:val="105"/>
              </w:rPr>
              <w:t>Procedura powinna uwzględniać sprawdzenie poprawności instalacji i konfiguracji oprogramowania.</w:t>
            </w:r>
          </w:p>
        </w:tc>
      </w:tr>
      <w:tr w:rsidR="0069271E" w14:paraId="43E9D1DF" w14:textId="77777777" w:rsidTr="0069271E">
        <w:tc>
          <w:tcPr>
            <w:tcW w:w="1838" w:type="dxa"/>
            <w:vAlign w:val="center"/>
          </w:tcPr>
          <w:p w14:paraId="21AB1C39" w14:textId="77777777" w:rsidR="0069271E" w:rsidRDefault="0069271E" w:rsidP="0069271E">
            <w:pPr>
              <w:tabs>
                <w:tab w:val="left" w:pos="521"/>
              </w:tabs>
              <w:ind w:right="110"/>
              <w:rPr>
                <w:color w:val="3D3D3D"/>
                <w:w w:val="105"/>
              </w:rPr>
            </w:pPr>
            <w:r>
              <w:rPr>
                <w:color w:val="3D3D3D"/>
                <w:w w:val="105"/>
              </w:rPr>
              <w:t>WYM-PD04-06</w:t>
            </w:r>
          </w:p>
        </w:tc>
        <w:tc>
          <w:tcPr>
            <w:tcW w:w="7228" w:type="dxa"/>
            <w:vAlign w:val="center"/>
          </w:tcPr>
          <w:p w14:paraId="3C66842F" w14:textId="77777777" w:rsidR="0069271E" w:rsidRDefault="0069271E" w:rsidP="0069271E">
            <w:pPr>
              <w:tabs>
                <w:tab w:val="left" w:pos="521"/>
              </w:tabs>
              <w:ind w:right="110"/>
              <w:rPr>
                <w:color w:val="3D3D3D"/>
                <w:w w:val="105"/>
              </w:rPr>
            </w:pPr>
            <w:r>
              <w:rPr>
                <w:color w:val="3D3D3D"/>
                <w:w w:val="105"/>
              </w:rPr>
              <w:t>Procedura powinna zawierać skrypty wspomagające prace administratora.</w:t>
            </w:r>
          </w:p>
        </w:tc>
      </w:tr>
    </w:tbl>
    <w:p w14:paraId="7C2526D5" w14:textId="77777777" w:rsidR="0069271E" w:rsidRDefault="0069271E" w:rsidP="0069271E">
      <w:pPr>
        <w:tabs>
          <w:tab w:val="left" w:pos="521"/>
        </w:tabs>
        <w:spacing w:before="94" w:line="360" w:lineRule="auto"/>
        <w:ind w:right="110"/>
        <w:rPr>
          <w:b/>
          <w:color w:val="3D3D3D"/>
          <w:w w:val="105"/>
          <w:sz w:val="26"/>
          <w:szCs w:val="26"/>
        </w:rPr>
      </w:pPr>
    </w:p>
    <w:p w14:paraId="384FBCE1" w14:textId="77777777" w:rsidR="0069271E" w:rsidRPr="001143B2" w:rsidRDefault="0069271E" w:rsidP="0069271E">
      <w:pPr>
        <w:tabs>
          <w:tab w:val="left" w:pos="521"/>
        </w:tabs>
        <w:spacing w:before="94" w:line="360" w:lineRule="auto"/>
        <w:ind w:right="110"/>
        <w:rPr>
          <w:b/>
          <w:u w:val="single"/>
        </w:rPr>
      </w:pPr>
      <w:r w:rsidRPr="001143B2">
        <w:rPr>
          <w:b/>
          <w:u w:val="single"/>
        </w:rPr>
        <w:t>PD-05 Procedura rekonfiguracji MS SQL Server Ent. systemu Libra-2.5 w Prokuraturze Krajowej i prokuraturach regionalnych dla replikacji baz  do utworzonej centralnej bazy</w:t>
      </w:r>
      <w:r>
        <w:rPr>
          <w:b/>
          <w:u w:val="single"/>
        </w:rPr>
        <w:t> </w:t>
      </w:r>
      <w:r w:rsidRPr="001143B2">
        <w:rPr>
          <w:b/>
          <w:u w:val="single"/>
        </w:rPr>
        <w:t>CBD-2</w:t>
      </w:r>
    </w:p>
    <w:tbl>
      <w:tblPr>
        <w:tblStyle w:val="Tabela-Siatka"/>
        <w:tblW w:w="0" w:type="auto"/>
        <w:tblLook w:val="04A0" w:firstRow="1" w:lastRow="0" w:firstColumn="1" w:lastColumn="0" w:noHBand="0" w:noVBand="1"/>
      </w:tblPr>
      <w:tblGrid>
        <w:gridCol w:w="1838"/>
        <w:gridCol w:w="7224"/>
      </w:tblGrid>
      <w:tr w:rsidR="0069271E" w:rsidRPr="004D15AE" w14:paraId="29EB7653" w14:textId="77777777" w:rsidTr="0069271E">
        <w:trPr>
          <w:tblHeader/>
        </w:trPr>
        <w:tc>
          <w:tcPr>
            <w:tcW w:w="1838" w:type="dxa"/>
            <w:shd w:val="clear" w:color="auto" w:fill="F2F2F2" w:themeFill="background1" w:themeFillShade="F2"/>
            <w:vAlign w:val="center"/>
          </w:tcPr>
          <w:p w14:paraId="660DD52F"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3BB856EC"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08C58181" w14:textId="77777777" w:rsidTr="0069271E">
        <w:tc>
          <w:tcPr>
            <w:tcW w:w="1838" w:type="dxa"/>
            <w:vAlign w:val="center"/>
          </w:tcPr>
          <w:p w14:paraId="492718C8" w14:textId="77777777" w:rsidR="0069271E" w:rsidRPr="004D15AE" w:rsidRDefault="0069271E" w:rsidP="0069271E">
            <w:pPr>
              <w:tabs>
                <w:tab w:val="left" w:pos="521"/>
              </w:tabs>
              <w:ind w:right="110"/>
              <w:rPr>
                <w:color w:val="3D3D3D"/>
                <w:w w:val="105"/>
              </w:rPr>
            </w:pPr>
            <w:r>
              <w:rPr>
                <w:color w:val="3D3D3D"/>
                <w:w w:val="105"/>
              </w:rPr>
              <w:t>WYM-PD05-01</w:t>
            </w:r>
          </w:p>
        </w:tc>
        <w:tc>
          <w:tcPr>
            <w:tcW w:w="7228" w:type="dxa"/>
            <w:vAlign w:val="center"/>
          </w:tcPr>
          <w:p w14:paraId="7BEE8732" w14:textId="77777777" w:rsidR="0069271E" w:rsidRPr="00B9300A" w:rsidRDefault="0069271E" w:rsidP="0069271E">
            <w:pPr>
              <w:tabs>
                <w:tab w:val="left" w:pos="521"/>
              </w:tabs>
              <w:ind w:right="110"/>
              <w:rPr>
                <w:color w:val="3D3D3D"/>
                <w:w w:val="105"/>
              </w:rPr>
            </w:pPr>
            <w:r>
              <w:rPr>
                <w:color w:val="3D3D3D"/>
                <w:w w:val="105"/>
              </w:rPr>
              <w:t>Procedura będzie zawierała opis wszystkich zadań związanych z rekonfiguracją MS SQL Server Ent. systemu Libra-2.5 do wykonywania replikacji bazy Libra-2.5 do centralnej bazy CBD-2.</w:t>
            </w:r>
          </w:p>
        </w:tc>
      </w:tr>
      <w:tr w:rsidR="0069271E" w14:paraId="781448ED" w14:textId="77777777" w:rsidTr="0069271E">
        <w:tc>
          <w:tcPr>
            <w:tcW w:w="1838" w:type="dxa"/>
            <w:vAlign w:val="center"/>
          </w:tcPr>
          <w:p w14:paraId="1C05DA8D" w14:textId="77777777" w:rsidR="0069271E" w:rsidRPr="004D15AE" w:rsidRDefault="0069271E" w:rsidP="0069271E">
            <w:pPr>
              <w:tabs>
                <w:tab w:val="left" w:pos="521"/>
              </w:tabs>
              <w:ind w:right="110"/>
              <w:rPr>
                <w:color w:val="3D3D3D"/>
                <w:w w:val="105"/>
              </w:rPr>
            </w:pPr>
            <w:r>
              <w:rPr>
                <w:color w:val="3D3D3D"/>
                <w:w w:val="105"/>
              </w:rPr>
              <w:t>WYM-PD05-02</w:t>
            </w:r>
          </w:p>
        </w:tc>
        <w:tc>
          <w:tcPr>
            <w:tcW w:w="7228" w:type="dxa"/>
            <w:vAlign w:val="center"/>
          </w:tcPr>
          <w:p w14:paraId="279E1EE7" w14:textId="77777777" w:rsidR="0069271E" w:rsidRPr="004D15AE" w:rsidRDefault="0069271E" w:rsidP="0069271E">
            <w:pPr>
              <w:tabs>
                <w:tab w:val="left" w:pos="521"/>
              </w:tabs>
              <w:ind w:right="110"/>
              <w:rPr>
                <w:color w:val="3D3D3D"/>
                <w:w w:val="105"/>
              </w:rPr>
            </w:pPr>
            <w:r>
              <w:rPr>
                <w:color w:val="3D3D3D"/>
                <w:w w:val="105"/>
              </w:rPr>
              <w:t>Szczegółowość opisu zadań w procedurze musi umożliwić wykonanie samodzielnie rekonfiguracji przez informatyków Prokuratury Krajowej i prokuratur regionalnych.</w:t>
            </w:r>
          </w:p>
        </w:tc>
      </w:tr>
      <w:tr w:rsidR="0069271E" w14:paraId="61D98805" w14:textId="77777777" w:rsidTr="0069271E">
        <w:tc>
          <w:tcPr>
            <w:tcW w:w="1838" w:type="dxa"/>
            <w:vAlign w:val="center"/>
          </w:tcPr>
          <w:p w14:paraId="3D3E911A" w14:textId="77777777" w:rsidR="0069271E" w:rsidRPr="004D15AE" w:rsidRDefault="0069271E" w:rsidP="0069271E">
            <w:pPr>
              <w:tabs>
                <w:tab w:val="left" w:pos="521"/>
              </w:tabs>
              <w:ind w:right="110"/>
              <w:rPr>
                <w:color w:val="3D3D3D"/>
                <w:w w:val="105"/>
              </w:rPr>
            </w:pPr>
            <w:r>
              <w:rPr>
                <w:color w:val="3D3D3D"/>
                <w:w w:val="105"/>
              </w:rPr>
              <w:t>WYM-PD05-03</w:t>
            </w:r>
          </w:p>
        </w:tc>
        <w:tc>
          <w:tcPr>
            <w:tcW w:w="7228" w:type="dxa"/>
            <w:vAlign w:val="center"/>
          </w:tcPr>
          <w:p w14:paraId="24516698" w14:textId="77777777" w:rsidR="0069271E" w:rsidRPr="004D15AE" w:rsidRDefault="0069271E" w:rsidP="0069271E">
            <w:pPr>
              <w:tabs>
                <w:tab w:val="left" w:pos="521"/>
              </w:tabs>
              <w:ind w:right="110"/>
              <w:rPr>
                <w:color w:val="3D3D3D"/>
                <w:w w:val="105"/>
              </w:rPr>
            </w:pPr>
            <w:r>
              <w:rPr>
                <w:color w:val="3D3D3D"/>
                <w:w w:val="105"/>
              </w:rPr>
              <w:t>Procedura powinna zawierać skrypty wspomagające pracę administratorów.</w:t>
            </w:r>
          </w:p>
        </w:tc>
      </w:tr>
      <w:tr w:rsidR="0069271E" w14:paraId="173F2541" w14:textId="77777777" w:rsidTr="0069271E">
        <w:tc>
          <w:tcPr>
            <w:tcW w:w="1838" w:type="dxa"/>
            <w:vAlign w:val="center"/>
          </w:tcPr>
          <w:p w14:paraId="7144077F" w14:textId="77777777" w:rsidR="0069271E" w:rsidRPr="004D15AE" w:rsidRDefault="0069271E" w:rsidP="0069271E">
            <w:pPr>
              <w:tabs>
                <w:tab w:val="left" w:pos="521"/>
              </w:tabs>
              <w:ind w:right="110"/>
              <w:rPr>
                <w:color w:val="3D3D3D"/>
                <w:w w:val="105"/>
              </w:rPr>
            </w:pPr>
            <w:r>
              <w:rPr>
                <w:color w:val="3D3D3D"/>
                <w:w w:val="105"/>
              </w:rPr>
              <w:t>WYM-PD05-04</w:t>
            </w:r>
          </w:p>
        </w:tc>
        <w:tc>
          <w:tcPr>
            <w:tcW w:w="7228" w:type="dxa"/>
            <w:vAlign w:val="center"/>
          </w:tcPr>
          <w:p w14:paraId="59E0919D" w14:textId="77777777" w:rsidR="0069271E" w:rsidRPr="008A1C74" w:rsidRDefault="0069271E" w:rsidP="0069271E">
            <w:pPr>
              <w:tabs>
                <w:tab w:val="left" w:pos="521"/>
              </w:tabs>
              <w:ind w:right="110"/>
              <w:rPr>
                <w:color w:val="3D3D3D"/>
                <w:w w:val="105"/>
              </w:rPr>
            </w:pPr>
            <w:r>
              <w:rPr>
                <w:color w:val="3D3D3D"/>
                <w:w w:val="105"/>
              </w:rPr>
              <w:t>Procedura powinna uwzględniać możliwość zdalnego wsparcia (z POPD Prokuratury Krajowej) administratorów w prokuraturach regionalnych.</w:t>
            </w:r>
          </w:p>
        </w:tc>
      </w:tr>
    </w:tbl>
    <w:p w14:paraId="6C84F3B2" w14:textId="77777777" w:rsidR="0069271E" w:rsidRDefault="0069271E" w:rsidP="0069271E">
      <w:pPr>
        <w:tabs>
          <w:tab w:val="left" w:pos="521"/>
        </w:tabs>
        <w:spacing w:before="94" w:line="360" w:lineRule="auto"/>
        <w:ind w:right="110"/>
        <w:rPr>
          <w:b/>
          <w:color w:val="3D3D3D"/>
          <w:w w:val="105"/>
          <w:sz w:val="26"/>
          <w:szCs w:val="26"/>
        </w:rPr>
      </w:pPr>
    </w:p>
    <w:p w14:paraId="4385DFA3" w14:textId="77777777" w:rsidR="0069271E" w:rsidRPr="002B25E5" w:rsidRDefault="0069271E" w:rsidP="0069271E">
      <w:pPr>
        <w:tabs>
          <w:tab w:val="left" w:pos="521"/>
        </w:tabs>
        <w:spacing w:before="94" w:line="360" w:lineRule="auto"/>
        <w:ind w:right="110"/>
        <w:rPr>
          <w:b/>
          <w:sz w:val="26"/>
          <w:szCs w:val="26"/>
          <w:u w:val="single"/>
        </w:rPr>
      </w:pPr>
      <w:r w:rsidRPr="002B25E5">
        <w:rPr>
          <w:b/>
          <w:sz w:val="26"/>
          <w:szCs w:val="26"/>
          <w:u w:val="single"/>
        </w:rPr>
        <w:lastRenderedPageBreak/>
        <w:t>PD-06 Scenariusze testów</w:t>
      </w:r>
    </w:p>
    <w:tbl>
      <w:tblPr>
        <w:tblStyle w:val="Tabela-Siatka"/>
        <w:tblW w:w="0" w:type="auto"/>
        <w:tblLook w:val="04A0" w:firstRow="1" w:lastRow="0" w:firstColumn="1" w:lastColumn="0" w:noHBand="0" w:noVBand="1"/>
      </w:tblPr>
      <w:tblGrid>
        <w:gridCol w:w="1838"/>
        <w:gridCol w:w="7224"/>
      </w:tblGrid>
      <w:tr w:rsidR="0069271E" w:rsidRPr="004D15AE" w14:paraId="2A144215" w14:textId="77777777" w:rsidTr="0069271E">
        <w:trPr>
          <w:tblHeader/>
        </w:trPr>
        <w:tc>
          <w:tcPr>
            <w:tcW w:w="1838" w:type="dxa"/>
            <w:shd w:val="clear" w:color="auto" w:fill="F2F2F2" w:themeFill="background1" w:themeFillShade="F2"/>
            <w:vAlign w:val="center"/>
          </w:tcPr>
          <w:p w14:paraId="01E14051"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396D1D92"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6B56CE8F" w14:textId="77777777" w:rsidTr="0069271E">
        <w:tc>
          <w:tcPr>
            <w:tcW w:w="1838" w:type="dxa"/>
            <w:vAlign w:val="center"/>
          </w:tcPr>
          <w:p w14:paraId="6637FA84" w14:textId="77777777" w:rsidR="0069271E" w:rsidRPr="004D15AE" w:rsidRDefault="0069271E" w:rsidP="0069271E">
            <w:pPr>
              <w:tabs>
                <w:tab w:val="left" w:pos="521"/>
              </w:tabs>
              <w:ind w:right="110"/>
              <w:rPr>
                <w:color w:val="3D3D3D"/>
                <w:w w:val="105"/>
              </w:rPr>
            </w:pPr>
            <w:r>
              <w:rPr>
                <w:color w:val="3D3D3D"/>
                <w:w w:val="105"/>
              </w:rPr>
              <w:t>WYM-PD06-01</w:t>
            </w:r>
          </w:p>
        </w:tc>
        <w:tc>
          <w:tcPr>
            <w:tcW w:w="7228" w:type="dxa"/>
            <w:vAlign w:val="center"/>
          </w:tcPr>
          <w:p w14:paraId="0C928075" w14:textId="77777777" w:rsidR="0069271E" w:rsidRPr="00B9300A" w:rsidRDefault="0069271E" w:rsidP="0069271E">
            <w:pPr>
              <w:tabs>
                <w:tab w:val="left" w:pos="521"/>
              </w:tabs>
              <w:ind w:right="110"/>
              <w:rPr>
                <w:color w:val="3D3D3D"/>
                <w:w w:val="105"/>
              </w:rPr>
            </w:pPr>
            <w:r>
              <w:rPr>
                <w:color w:val="3D3D3D"/>
                <w:w w:val="105"/>
              </w:rPr>
              <w:t>Scenariusze testów umożliwią sprawdzenie instalacji i konfiguracji modułu MGAD-CBD-2.</w:t>
            </w:r>
          </w:p>
        </w:tc>
      </w:tr>
      <w:tr w:rsidR="0069271E" w14:paraId="178F719C" w14:textId="77777777" w:rsidTr="0069271E">
        <w:tc>
          <w:tcPr>
            <w:tcW w:w="1838" w:type="dxa"/>
            <w:vAlign w:val="center"/>
          </w:tcPr>
          <w:p w14:paraId="7C3F3DC7" w14:textId="77777777" w:rsidR="0069271E" w:rsidRPr="004D15AE" w:rsidRDefault="0069271E" w:rsidP="0069271E">
            <w:pPr>
              <w:tabs>
                <w:tab w:val="left" w:pos="521"/>
              </w:tabs>
              <w:ind w:right="110"/>
              <w:rPr>
                <w:color w:val="3D3D3D"/>
                <w:w w:val="105"/>
              </w:rPr>
            </w:pPr>
            <w:r>
              <w:rPr>
                <w:color w:val="3D3D3D"/>
                <w:w w:val="105"/>
              </w:rPr>
              <w:t>WYM-PD06-02</w:t>
            </w:r>
          </w:p>
        </w:tc>
        <w:tc>
          <w:tcPr>
            <w:tcW w:w="7228" w:type="dxa"/>
            <w:vAlign w:val="center"/>
          </w:tcPr>
          <w:p w14:paraId="213208FC" w14:textId="77777777" w:rsidR="0069271E" w:rsidRPr="004D15AE" w:rsidRDefault="0069271E" w:rsidP="0069271E">
            <w:pPr>
              <w:tabs>
                <w:tab w:val="left" w:pos="521"/>
              </w:tabs>
              <w:ind w:right="110"/>
              <w:rPr>
                <w:color w:val="3D3D3D"/>
                <w:w w:val="105"/>
              </w:rPr>
            </w:pPr>
            <w:r>
              <w:rPr>
                <w:color w:val="3D3D3D"/>
                <w:w w:val="105"/>
              </w:rPr>
              <w:t>Scenariusze testów umożliwią sprawdzenie poprawności wykonania replikacji baz danych Libra-2.5 do CBD-2.</w:t>
            </w:r>
          </w:p>
        </w:tc>
      </w:tr>
      <w:tr w:rsidR="0069271E" w14:paraId="1A167915" w14:textId="77777777" w:rsidTr="0069271E">
        <w:tc>
          <w:tcPr>
            <w:tcW w:w="1838" w:type="dxa"/>
            <w:vAlign w:val="center"/>
          </w:tcPr>
          <w:p w14:paraId="75061AC7" w14:textId="77777777" w:rsidR="0069271E" w:rsidRPr="004D15AE" w:rsidRDefault="0069271E" w:rsidP="0069271E">
            <w:pPr>
              <w:tabs>
                <w:tab w:val="left" w:pos="521"/>
              </w:tabs>
              <w:ind w:right="110"/>
              <w:rPr>
                <w:color w:val="3D3D3D"/>
                <w:w w:val="105"/>
              </w:rPr>
            </w:pPr>
            <w:r>
              <w:rPr>
                <w:color w:val="3D3D3D"/>
                <w:w w:val="105"/>
              </w:rPr>
              <w:t>WYM-PD06-03</w:t>
            </w:r>
          </w:p>
        </w:tc>
        <w:tc>
          <w:tcPr>
            <w:tcW w:w="7228" w:type="dxa"/>
            <w:vAlign w:val="center"/>
          </w:tcPr>
          <w:p w14:paraId="063E2B79" w14:textId="77777777" w:rsidR="0069271E" w:rsidRPr="004D15AE" w:rsidRDefault="0069271E" w:rsidP="0069271E">
            <w:pPr>
              <w:tabs>
                <w:tab w:val="left" w:pos="521"/>
              </w:tabs>
              <w:ind w:right="110"/>
              <w:rPr>
                <w:color w:val="3D3D3D"/>
                <w:w w:val="105"/>
              </w:rPr>
            </w:pPr>
            <w:r>
              <w:rPr>
                <w:color w:val="3D3D3D"/>
                <w:w w:val="105"/>
              </w:rPr>
              <w:t>Scenariusze testów będą obejmować testy funkcjonalne wyszukiwania danych i wykonania raportów.</w:t>
            </w:r>
          </w:p>
        </w:tc>
      </w:tr>
    </w:tbl>
    <w:p w14:paraId="6B2FCFFA" w14:textId="77777777" w:rsidR="0069271E" w:rsidRDefault="0069271E" w:rsidP="0069271E">
      <w:pPr>
        <w:tabs>
          <w:tab w:val="left" w:pos="521"/>
        </w:tabs>
        <w:spacing w:before="94" w:line="360" w:lineRule="auto"/>
        <w:ind w:right="110"/>
        <w:rPr>
          <w:b/>
          <w:color w:val="3D3D3D"/>
          <w:w w:val="105"/>
          <w:sz w:val="26"/>
          <w:szCs w:val="26"/>
        </w:rPr>
      </w:pPr>
    </w:p>
    <w:p w14:paraId="244A9040" w14:textId="77777777" w:rsidR="0069271E" w:rsidRPr="00884FD5" w:rsidRDefault="0069271E" w:rsidP="0069271E">
      <w:pPr>
        <w:tabs>
          <w:tab w:val="left" w:pos="521"/>
        </w:tabs>
        <w:spacing w:before="94" w:line="360" w:lineRule="auto"/>
        <w:ind w:right="110"/>
        <w:rPr>
          <w:b/>
          <w:sz w:val="26"/>
          <w:szCs w:val="26"/>
          <w:u w:val="single"/>
        </w:rPr>
      </w:pPr>
      <w:r w:rsidRPr="00884FD5">
        <w:rPr>
          <w:b/>
          <w:sz w:val="26"/>
          <w:szCs w:val="26"/>
          <w:u w:val="single"/>
        </w:rPr>
        <w:t>PD-07 Wykonanie instalacji i konfiguracji Moduł Gromadzenia i Analizy Danych bazy CBD-2 w POPD Prokuratury Krajowej – środowisko testowe</w:t>
      </w:r>
    </w:p>
    <w:tbl>
      <w:tblPr>
        <w:tblStyle w:val="Tabela-Siatka"/>
        <w:tblW w:w="0" w:type="auto"/>
        <w:tblLook w:val="04A0" w:firstRow="1" w:lastRow="0" w:firstColumn="1" w:lastColumn="0" w:noHBand="0" w:noVBand="1"/>
      </w:tblPr>
      <w:tblGrid>
        <w:gridCol w:w="1838"/>
        <w:gridCol w:w="7224"/>
      </w:tblGrid>
      <w:tr w:rsidR="0069271E" w:rsidRPr="004D15AE" w14:paraId="4B23E1DB" w14:textId="77777777" w:rsidTr="0069271E">
        <w:trPr>
          <w:tblHeader/>
        </w:trPr>
        <w:tc>
          <w:tcPr>
            <w:tcW w:w="1838" w:type="dxa"/>
            <w:shd w:val="clear" w:color="auto" w:fill="F2F2F2" w:themeFill="background1" w:themeFillShade="F2"/>
            <w:vAlign w:val="center"/>
          </w:tcPr>
          <w:p w14:paraId="5B8CA66A"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3DD90F11"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62E4909A" w14:textId="77777777" w:rsidTr="0069271E">
        <w:tc>
          <w:tcPr>
            <w:tcW w:w="1838" w:type="dxa"/>
            <w:vAlign w:val="center"/>
          </w:tcPr>
          <w:p w14:paraId="3A9C70DD" w14:textId="77777777" w:rsidR="0069271E" w:rsidRPr="004D15AE" w:rsidRDefault="0069271E" w:rsidP="0069271E">
            <w:pPr>
              <w:tabs>
                <w:tab w:val="left" w:pos="521"/>
              </w:tabs>
              <w:ind w:right="110"/>
              <w:rPr>
                <w:color w:val="3D3D3D"/>
                <w:w w:val="105"/>
              </w:rPr>
            </w:pPr>
            <w:r>
              <w:rPr>
                <w:color w:val="3D3D3D"/>
                <w:w w:val="105"/>
              </w:rPr>
              <w:t>WYM-PD07-01</w:t>
            </w:r>
          </w:p>
        </w:tc>
        <w:tc>
          <w:tcPr>
            <w:tcW w:w="7228" w:type="dxa"/>
            <w:vAlign w:val="center"/>
          </w:tcPr>
          <w:p w14:paraId="1EA2B41D" w14:textId="77777777" w:rsidR="0069271E" w:rsidRPr="00B9300A" w:rsidRDefault="0069271E" w:rsidP="0069271E">
            <w:pPr>
              <w:tabs>
                <w:tab w:val="left" w:pos="521"/>
              </w:tabs>
              <w:ind w:right="110"/>
              <w:rPr>
                <w:color w:val="3D3D3D"/>
                <w:w w:val="105"/>
              </w:rPr>
            </w:pPr>
            <w:r>
              <w:rPr>
                <w:color w:val="3D3D3D"/>
                <w:w w:val="105"/>
              </w:rPr>
              <w:t>Instalacja i konfiguracja środowiska testowego zostanie wykonana na podstawie Projektu Technicznego (PD-02) oraz Procedury Instalacji i Konfiguracji (PD-04).</w:t>
            </w:r>
          </w:p>
        </w:tc>
      </w:tr>
      <w:tr w:rsidR="0069271E" w14:paraId="28F5EBBB" w14:textId="77777777" w:rsidTr="0069271E">
        <w:tc>
          <w:tcPr>
            <w:tcW w:w="1838" w:type="dxa"/>
            <w:vAlign w:val="center"/>
          </w:tcPr>
          <w:p w14:paraId="758C5C81" w14:textId="77777777" w:rsidR="0069271E" w:rsidRPr="004D15AE" w:rsidRDefault="0069271E" w:rsidP="0069271E">
            <w:pPr>
              <w:tabs>
                <w:tab w:val="left" w:pos="521"/>
              </w:tabs>
              <w:ind w:right="110"/>
              <w:rPr>
                <w:color w:val="3D3D3D"/>
                <w:w w:val="105"/>
              </w:rPr>
            </w:pPr>
            <w:r>
              <w:rPr>
                <w:color w:val="3D3D3D"/>
                <w:w w:val="105"/>
              </w:rPr>
              <w:t>WYM-PD07-02</w:t>
            </w:r>
          </w:p>
        </w:tc>
        <w:tc>
          <w:tcPr>
            <w:tcW w:w="7228" w:type="dxa"/>
            <w:vAlign w:val="center"/>
          </w:tcPr>
          <w:p w14:paraId="24C5A4AB" w14:textId="77777777" w:rsidR="0069271E" w:rsidRPr="00A3147F" w:rsidRDefault="0069271E" w:rsidP="0069271E">
            <w:pPr>
              <w:tabs>
                <w:tab w:val="left" w:pos="521"/>
              </w:tabs>
              <w:spacing w:before="94"/>
              <w:ind w:right="110"/>
              <w:rPr>
                <w:color w:val="3D3D3D"/>
                <w:w w:val="105"/>
              </w:rPr>
            </w:pPr>
            <w:r w:rsidRPr="00A3147F">
              <w:rPr>
                <w:color w:val="3D3D3D"/>
                <w:w w:val="105"/>
              </w:rPr>
              <w:t>Wykonanie aktualizacji oprogramowania systemowego systemu CBD-SIP środowiska testowego w zakresie:</w:t>
            </w:r>
          </w:p>
          <w:p w14:paraId="4D4B0BDD" w14:textId="77777777" w:rsidR="0069271E" w:rsidRPr="00A3147F" w:rsidRDefault="0069271E" w:rsidP="00C707D9">
            <w:pPr>
              <w:pStyle w:val="Akapitzlist"/>
              <w:numPr>
                <w:ilvl w:val="0"/>
                <w:numId w:val="79"/>
              </w:numPr>
              <w:tabs>
                <w:tab w:val="left" w:pos="521"/>
              </w:tabs>
              <w:spacing w:before="94"/>
              <w:ind w:right="110"/>
              <w:contextualSpacing w:val="0"/>
              <w:jc w:val="both"/>
              <w:rPr>
                <w:color w:val="3D3D3D"/>
                <w:w w:val="105"/>
              </w:rPr>
            </w:pPr>
            <w:r w:rsidRPr="00A3147F">
              <w:t>podniesienie wersji całego środowiska serwerowego systemów operacyjnych  do wersji co najmniej Windows Server 2016;</w:t>
            </w:r>
          </w:p>
          <w:p w14:paraId="5312EBA9" w14:textId="77777777" w:rsidR="0069271E" w:rsidRPr="00A3147F" w:rsidRDefault="0069271E" w:rsidP="00C707D9">
            <w:pPr>
              <w:pStyle w:val="Akapitzlist"/>
              <w:numPr>
                <w:ilvl w:val="0"/>
                <w:numId w:val="79"/>
              </w:numPr>
              <w:tabs>
                <w:tab w:val="left" w:pos="521"/>
              </w:tabs>
              <w:spacing w:before="94"/>
              <w:ind w:right="110"/>
              <w:contextualSpacing w:val="0"/>
              <w:jc w:val="both"/>
            </w:pPr>
            <w:r w:rsidRPr="00A3147F">
              <w:t>podniesienie wersji domeny do co najmniej Windows Server 2016;</w:t>
            </w:r>
          </w:p>
          <w:p w14:paraId="17E78C16" w14:textId="77777777" w:rsidR="0069271E" w:rsidRPr="00A3147F" w:rsidRDefault="0069271E" w:rsidP="00C707D9">
            <w:pPr>
              <w:pStyle w:val="Akapitzlist"/>
              <w:numPr>
                <w:ilvl w:val="0"/>
                <w:numId w:val="79"/>
              </w:numPr>
              <w:tabs>
                <w:tab w:val="left" w:pos="521"/>
              </w:tabs>
              <w:spacing w:before="94"/>
              <w:ind w:right="110"/>
              <w:contextualSpacing w:val="0"/>
              <w:jc w:val="both"/>
            </w:pPr>
            <w:r w:rsidRPr="00A3147F">
              <w:t>aktualizacja środowiska o poprawki, patche oraz narzędzia systemowe do najnowszych dostępnych wersji w dniu instalacji systemu operacyjnego;</w:t>
            </w:r>
          </w:p>
        </w:tc>
      </w:tr>
    </w:tbl>
    <w:p w14:paraId="7D612033" w14:textId="77777777" w:rsidR="0069271E" w:rsidRDefault="0069271E" w:rsidP="0069271E">
      <w:pPr>
        <w:tabs>
          <w:tab w:val="left" w:pos="521"/>
        </w:tabs>
        <w:spacing w:before="94" w:line="360" w:lineRule="auto"/>
        <w:ind w:right="110"/>
        <w:rPr>
          <w:b/>
          <w:color w:val="3D3D3D"/>
          <w:w w:val="105"/>
          <w:sz w:val="26"/>
          <w:szCs w:val="26"/>
        </w:rPr>
      </w:pPr>
    </w:p>
    <w:p w14:paraId="121D385F" w14:textId="77777777" w:rsidR="0069271E" w:rsidRPr="00884FD5" w:rsidRDefault="0069271E" w:rsidP="0069271E">
      <w:pPr>
        <w:tabs>
          <w:tab w:val="left" w:pos="521"/>
        </w:tabs>
        <w:spacing w:before="94" w:line="360" w:lineRule="auto"/>
        <w:ind w:right="110"/>
        <w:rPr>
          <w:b/>
          <w:sz w:val="26"/>
          <w:szCs w:val="26"/>
          <w:u w:val="single"/>
        </w:rPr>
      </w:pPr>
      <w:r w:rsidRPr="00884FD5">
        <w:rPr>
          <w:b/>
          <w:sz w:val="26"/>
          <w:szCs w:val="26"/>
          <w:u w:val="single"/>
        </w:rPr>
        <w:t>PD-08 Przeprowadzenie testów wg zatwierdzonych przez Zamawiającego scenariuszy testowych</w:t>
      </w:r>
    </w:p>
    <w:tbl>
      <w:tblPr>
        <w:tblStyle w:val="Tabela-Siatka"/>
        <w:tblW w:w="0" w:type="auto"/>
        <w:tblLook w:val="04A0" w:firstRow="1" w:lastRow="0" w:firstColumn="1" w:lastColumn="0" w:noHBand="0" w:noVBand="1"/>
      </w:tblPr>
      <w:tblGrid>
        <w:gridCol w:w="1838"/>
        <w:gridCol w:w="7224"/>
      </w:tblGrid>
      <w:tr w:rsidR="0069271E" w:rsidRPr="004D15AE" w14:paraId="34EFCD94" w14:textId="77777777" w:rsidTr="0069271E">
        <w:trPr>
          <w:tblHeader/>
        </w:trPr>
        <w:tc>
          <w:tcPr>
            <w:tcW w:w="1838" w:type="dxa"/>
            <w:shd w:val="clear" w:color="auto" w:fill="F2F2F2" w:themeFill="background1" w:themeFillShade="F2"/>
            <w:vAlign w:val="center"/>
          </w:tcPr>
          <w:p w14:paraId="06084119"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05B6127C"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2E1A5AE9" w14:textId="77777777" w:rsidTr="0069271E">
        <w:tc>
          <w:tcPr>
            <w:tcW w:w="1838" w:type="dxa"/>
            <w:vAlign w:val="center"/>
          </w:tcPr>
          <w:p w14:paraId="6EAE78E2" w14:textId="77777777" w:rsidR="0069271E" w:rsidRPr="004D15AE" w:rsidRDefault="0069271E" w:rsidP="0069271E">
            <w:pPr>
              <w:tabs>
                <w:tab w:val="left" w:pos="521"/>
              </w:tabs>
              <w:ind w:right="110"/>
              <w:rPr>
                <w:color w:val="3D3D3D"/>
                <w:w w:val="105"/>
              </w:rPr>
            </w:pPr>
            <w:r>
              <w:rPr>
                <w:color w:val="3D3D3D"/>
                <w:w w:val="105"/>
              </w:rPr>
              <w:t>WYM-PD08-01</w:t>
            </w:r>
          </w:p>
        </w:tc>
        <w:tc>
          <w:tcPr>
            <w:tcW w:w="7228" w:type="dxa"/>
            <w:vAlign w:val="center"/>
          </w:tcPr>
          <w:p w14:paraId="3660794D" w14:textId="77777777" w:rsidR="0069271E" w:rsidRPr="00B9300A" w:rsidRDefault="0069271E" w:rsidP="0069271E">
            <w:pPr>
              <w:tabs>
                <w:tab w:val="left" w:pos="521"/>
              </w:tabs>
              <w:ind w:right="110"/>
              <w:rPr>
                <w:color w:val="3D3D3D"/>
                <w:w w:val="105"/>
              </w:rPr>
            </w:pPr>
            <w:r>
              <w:rPr>
                <w:color w:val="3D3D3D"/>
                <w:w w:val="105"/>
              </w:rPr>
              <w:t>Testy będą przeprowadzone na środowisku testowym.</w:t>
            </w:r>
          </w:p>
        </w:tc>
      </w:tr>
      <w:tr w:rsidR="0069271E" w14:paraId="21DC3D58" w14:textId="77777777" w:rsidTr="0069271E">
        <w:tc>
          <w:tcPr>
            <w:tcW w:w="1838" w:type="dxa"/>
            <w:vAlign w:val="center"/>
          </w:tcPr>
          <w:p w14:paraId="441E719D" w14:textId="77777777" w:rsidR="0069271E" w:rsidRPr="004D15AE" w:rsidRDefault="0069271E" w:rsidP="0069271E">
            <w:pPr>
              <w:tabs>
                <w:tab w:val="left" w:pos="521"/>
              </w:tabs>
              <w:ind w:right="110"/>
              <w:rPr>
                <w:color w:val="3D3D3D"/>
                <w:w w:val="105"/>
              </w:rPr>
            </w:pPr>
            <w:r>
              <w:rPr>
                <w:color w:val="3D3D3D"/>
                <w:w w:val="105"/>
              </w:rPr>
              <w:t>WYM-PD08-02</w:t>
            </w:r>
          </w:p>
        </w:tc>
        <w:tc>
          <w:tcPr>
            <w:tcW w:w="7228" w:type="dxa"/>
            <w:vAlign w:val="center"/>
          </w:tcPr>
          <w:p w14:paraId="5EF96D20" w14:textId="77777777" w:rsidR="0069271E" w:rsidRPr="004D15AE" w:rsidRDefault="0069271E" w:rsidP="0069271E">
            <w:pPr>
              <w:tabs>
                <w:tab w:val="left" w:pos="521"/>
              </w:tabs>
              <w:ind w:right="110"/>
              <w:rPr>
                <w:color w:val="3D3D3D"/>
                <w:w w:val="105"/>
              </w:rPr>
            </w:pPr>
            <w:r>
              <w:rPr>
                <w:color w:val="3D3D3D"/>
                <w:w w:val="105"/>
              </w:rPr>
              <w:t>Testy będą przeprowadzone w oparciu o zaakceptowane przez Zamawiającego scenariusze testów (PD-06).</w:t>
            </w:r>
          </w:p>
        </w:tc>
      </w:tr>
    </w:tbl>
    <w:p w14:paraId="192A0ED8" w14:textId="77777777" w:rsidR="0069271E" w:rsidRDefault="0069271E" w:rsidP="0069271E">
      <w:pPr>
        <w:tabs>
          <w:tab w:val="left" w:pos="521"/>
        </w:tabs>
        <w:spacing w:before="94" w:line="360" w:lineRule="auto"/>
        <w:ind w:right="110"/>
        <w:rPr>
          <w:b/>
          <w:color w:val="3D3D3D"/>
          <w:w w:val="105"/>
          <w:sz w:val="26"/>
          <w:szCs w:val="26"/>
        </w:rPr>
      </w:pPr>
    </w:p>
    <w:p w14:paraId="7D883EF2" w14:textId="77777777" w:rsidR="0069271E" w:rsidRPr="00C20F04" w:rsidRDefault="0069271E" w:rsidP="0069271E">
      <w:pPr>
        <w:tabs>
          <w:tab w:val="left" w:pos="521"/>
        </w:tabs>
        <w:spacing w:before="94" w:line="360" w:lineRule="auto"/>
        <w:ind w:right="110"/>
        <w:rPr>
          <w:b/>
          <w:sz w:val="26"/>
          <w:szCs w:val="26"/>
          <w:u w:val="single"/>
        </w:rPr>
      </w:pPr>
      <w:r w:rsidRPr="00C20F04">
        <w:rPr>
          <w:b/>
          <w:sz w:val="26"/>
          <w:szCs w:val="26"/>
          <w:u w:val="single"/>
        </w:rPr>
        <w:t>PD-09 Wykonanie instalacji i konfiguracji Moduł Gromadzenia i Analizy Danych bazy CBD-2 w POPD Prokuratury Krajowej – środowisko produkcyjne.</w:t>
      </w:r>
    </w:p>
    <w:tbl>
      <w:tblPr>
        <w:tblStyle w:val="Tabela-Siatka"/>
        <w:tblW w:w="0" w:type="auto"/>
        <w:tblLook w:val="04A0" w:firstRow="1" w:lastRow="0" w:firstColumn="1" w:lastColumn="0" w:noHBand="0" w:noVBand="1"/>
      </w:tblPr>
      <w:tblGrid>
        <w:gridCol w:w="1838"/>
        <w:gridCol w:w="7224"/>
      </w:tblGrid>
      <w:tr w:rsidR="0069271E" w:rsidRPr="004D15AE" w14:paraId="62082185" w14:textId="77777777" w:rsidTr="0069271E">
        <w:trPr>
          <w:tblHeader/>
        </w:trPr>
        <w:tc>
          <w:tcPr>
            <w:tcW w:w="1838" w:type="dxa"/>
            <w:shd w:val="clear" w:color="auto" w:fill="F2F2F2" w:themeFill="background1" w:themeFillShade="F2"/>
            <w:vAlign w:val="center"/>
          </w:tcPr>
          <w:p w14:paraId="6EE3B8E1" w14:textId="77777777" w:rsidR="0069271E" w:rsidRPr="004D15AE" w:rsidRDefault="0069271E" w:rsidP="0069271E">
            <w:pPr>
              <w:tabs>
                <w:tab w:val="left" w:pos="521"/>
              </w:tabs>
              <w:ind w:right="110"/>
              <w:jc w:val="center"/>
              <w:rPr>
                <w:b/>
                <w:color w:val="3D3D3D"/>
                <w:w w:val="105"/>
              </w:rPr>
            </w:pPr>
            <w:r w:rsidRPr="004D15AE">
              <w:rPr>
                <w:b/>
                <w:color w:val="3D3D3D"/>
                <w:w w:val="105"/>
              </w:rPr>
              <w:lastRenderedPageBreak/>
              <w:t>Identyfikator wymagania</w:t>
            </w:r>
          </w:p>
        </w:tc>
        <w:tc>
          <w:tcPr>
            <w:tcW w:w="7228" w:type="dxa"/>
            <w:shd w:val="clear" w:color="auto" w:fill="F2F2F2" w:themeFill="background1" w:themeFillShade="F2"/>
            <w:vAlign w:val="center"/>
          </w:tcPr>
          <w:p w14:paraId="31389064"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4B1D25F1" w14:textId="77777777" w:rsidTr="0069271E">
        <w:tc>
          <w:tcPr>
            <w:tcW w:w="1838" w:type="dxa"/>
            <w:vAlign w:val="center"/>
          </w:tcPr>
          <w:p w14:paraId="6CFAD94F" w14:textId="77777777" w:rsidR="0069271E" w:rsidRPr="004D15AE" w:rsidRDefault="0069271E" w:rsidP="0069271E">
            <w:pPr>
              <w:tabs>
                <w:tab w:val="left" w:pos="521"/>
              </w:tabs>
              <w:ind w:right="110"/>
              <w:rPr>
                <w:color w:val="3D3D3D"/>
                <w:w w:val="105"/>
              </w:rPr>
            </w:pPr>
            <w:r>
              <w:rPr>
                <w:color w:val="3D3D3D"/>
                <w:w w:val="105"/>
              </w:rPr>
              <w:t>WYM-PD09-01</w:t>
            </w:r>
          </w:p>
        </w:tc>
        <w:tc>
          <w:tcPr>
            <w:tcW w:w="7228" w:type="dxa"/>
            <w:vAlign w:val="center"/>
          </w:tcPr>
          <w:p w14:paraId="6E6F9E69" w14:textId="77777777" w:rsidR="0069271E" w:rsidRPr="00B9300A" w:rsidRDefault="0069271E" w:rsidP="0069271E">
            <w:pPr>
              <w:tabs>
                <w:tab w:val="left" w:pos="521"/>
              </w:tabs>
              <w:ind w:right="110"/>
              <w:rPr>
                <w:color w:val="3D3D3D"/>
                <w:w w:val="105"/>
              </w:rPr>
            </w:pPr>
            <w:r>
              <w:rPr>
                <w:color w:val="3D3D3D"/>
                <w:w w:val="105"/>
              </w:rPr>
              <w:t>Instalacja i konfiguracja środowiska produkcyjnego zostanie wykonana na podstawie Projektu Technicznego (PD-02) oraz Procedury Instalacji i Konfiguracji (PD-04).</w:t>
            </w:r>
          </w:p>
        </w:tc>
      </w:tr>
      <w:tr w:rsidR="0069271E" w14:paraId="4E1AFD42" w14:textId="77777777" w:rsidTr="0069271E">
        <w:tc>
          <w:tcPr>
            <w:tcW w:w="1838" w:type="dxa"/>
            <w:vAlign w:val="center"/>
          </w:tcPr>
          <w:p w14:paraId="38457BDF" w14:textId="77777777" w:rsidR="0069271E" w:rsidRPr="004D15AE" w:rsidRDefault="0069271E" w:rsidP="0069271E">
            <w:pPr>
              <w:tabs>
                <w:tab w:val="left" w:pos="521"/>
              </w:tabs>
              <w:ind w:right="110"/>
              <w:rPr>
                <w:color w:val="3D3D3D"/>
                <w:w w:val="105"/>
              </w:rPr>
            </w:pPr>
            <w:r>
              <w:rPr>
                <w:color w:val="3D3D3D"/>
                <w:w w:val="105"/>
              </w:rPr>
              <w:t>WYM-PD09-02</w:t>
            </w:r>
          </w:p>
        </w:tc>
        <w:tc>
          <w:tcPr>
            <w:tcW w:w="7228" w:type="dxa"/>
            <w:vAlign w:val="center"/>
          </w:tcPr>
          <w:p w14:paraId="5CADF460" w14:textId="77777777" w:rsidR="0069271E" w:rsidRPr="00A3147F" w:rsidRDefault="0069271E" w:rsidP="0069271E">
            <w:pPr>
              <w:tabs>
                <w:tab w:val="left" w:pos="521"/>
              </w:tabs>
              <w:spacing w:before="94"/>
              <w:ind w:right="110"/>
              <w:rPr>
                <w:color w:val="3D3D3D"/>
                <w:w w:val="105"/>
              </w:rPr>
            </w:pPr>
            <w:r w:rsidRPr="00A3147F">
              <w:rPr>
                <w:color w:val="3D3D3D"/>
                <w:w w:val="105"/>
              </w:rPr>
              <w:t>Wykonanie aktualizacji oprogramowania systemowego systemu CBD-SIP środowiska produkcyjnego w zakresie:</w:t>
            </w:r>
          </w:p>
          <w:p w14:paraId="1884E2F7" w14:textId="77777777" w:rsidR="0069271E" w:rsidRPr="00A3147F" w:rsidRDefault="0069271E" w:rsidP="00C707D9">
            <w:pPr>
              <w:pStyle w:val="Akapitzlist"/>
              <w:numPr>
                <w:ilvl w:val="0"/>
                <w:numId w:val="80"/>
              </w:numPr>
              <w:tabs>
                <w:tab w:val="left" w:pos="521"/>
              </w:tabs>
              <w:spacing w:before="94"/>
              <w:ind w:right="110"/>
              <w:contextualSpacing w:val="0"/>
              <w:jc w:val="both"/>
              <w:rPr>
                <w:color w:val="3D3D3D"/>
                <w:w w:val="105"/>
              </w:rPr>
            </w:pPr>
            <w:r w:rsidRPr="00A3147F">
              <w:t xml:space="preserve">podniesienie </w:t>
            </w:r>
            <w:r>
              <w:t xml:space="preserve">wersji oprogramowania serwerów dla </w:t>
            </w:r>
            <w:r w:rsidRPr="00A3147F">
              <w:t xml:space="preserve">całego </w:t>
            </w:r>
            <w:r>
              <w:t xml:space="preserve">systemu CBD-SIP </w:t>
            </w:r>
            <w:r w:rsidRPr="00A3147F">
              <w:t xml:space="preserve">do wersji co najmniej </w:t>
            </w:r>
            <w:r>
              <w:t xml:space="preserve">MS </w:t>
            </w:r>
            <w:r w:rsidRPr="00A3147F">
              <w:t>Windows Server 2016;</w:t>
            </w:r>
          </w:p>
          <w:p w14:paraId="3D03DA46" w14:textId="77777777" w:rsidR="0069271E" w:rsidRPr="00A3147F" w:rsidRDefault="0069271E" w:rsidP="00C707D9">
            <w:pPr>
              <w:pStyle w:val="Akapitzlist"/>
              <w:numPr>
                <w:ilvl w:val="0"/>
                <w:numId w:val="80"/>
              </w:numPr>
              <w:tabs>
                <w:tab w:val="left" w:pos="521"/>
              </w:tabs>
              <w:spacing w:before="94"/>
              <w:ind w:right="110"/>
              <w:contextualSpacing w:val="0"/>
              <w:jc w:val="both"/>
            </w:pPr>
            <w:r w:rsidRPr="00A3147F">
              <w:t>podniesienie wersji domeny do co najmniej Windows Server 2016;</w:t>
            </w:r>
          </w:p>
          <w:p w14:paraId="57D98047" w14:textId="77777777" w:rsidR="0069271E" w:rsidRPr="00A3147F" w:rsidRDefault="0069271E" w:rsidP="00C707D9">
            <w:pPr>
              <w:pStyle w:val="Akapitzlist"/>
              <w:numPr>
                <w:ilvl w:val="0"/>
                <w:numId w:val="80"/>
              </w:numPr>
              <w:tabs>
                <w:tab w:val="left" w:pos="521"/>
              </w:tabs>
              <w:spacing w:before="94"/>
              <w:ind w:right="110"/>
              <w:contextualSpacing w:val="0"/>
              <w:jc w:val="both"/>
              <w:rPr>
                <w:w w:val="105"/>
              </w:rPr>
            </w:pPr>
            <w:r w:rsidRPr="00A3147F">
              <w:t>aktualizacja środowiska o poprawki, patche oraz narzędzia systemowe do najnowszych dostępnych wersji w dniu instalacji systemu operacyjnego;</w:t>
            </w:r>
          </w:p>
        </w:tc>
      </w:tr>
    </w:tbl>
    <w:p w14:paraId="7C72A22B" w14:textId="77777777" w:rsidR="0069271E" w:rsidRDefault="0069271E" w:rsidP="0069271E">
      <w:pPr>
        <w:tabs>
          <w:tab w:val="left" w:pos="521"/>
        </w:tabs>
        <w:spacing w:before="94" w:line="360" w:lineRule="auto"/>
        <w:ind w:right="110"/>
        <w:rPr>
          <w:b/>
          <w:color w:val="3D3D3D"/>
          <w:w w:val="105"/>
          <w:sz w:val="26"/>
          <w:szCs w:val="26"/>
        </w:rPr>
      </w:pPr>
    </w:p>
    <w:p w14:paraId="54C4399D" w14:textId="77777777" w:rsidR="0069271E" w:rsidRPr="00C20F04" w:rsidRDefault="0069271E" w:rsidP="0069271E">
      <w:pPr>
        <w:tabs>
          <w:tab w:val="left" w:pos="521"/>
        </w:tabs>
        <w:spacing w:before="94" w:line="360" w:lineRule="auto"/>
        <w:ind w:right="110"/>
        <w:rPr>
          <w:b/>
          <w:sz w:val="26"/>
          <w:szCs w:val="26"/>
          <w:u w:val="single"/>
        </w:rPr>
      </w:pPr>
      <w:r w:rsidRPr="00C20F04">
        <w:rPr>
          <w:b/>
          <w:sz w:val="26"/>
          <w:szCs w:val="26"/>
          <w:u w:val="single"/>
        </w:rPr>
        <w:t>PD-10 Wsparcie zespołów informatyki Prokuratury Krajowej oraz 11 prokuratur regionalnych przy rekonfiguracji MS SQL Server Ent. dla replikacji baz Libra-2.5</w:t>
      </w:r>
    </w:p>
    <w:tbl>
      <w:tblPr>
        <w:tblStyle w:val="Tabela-Siatka"/>
        <w:tblW w:w="0" w:type="auto"/>
        <w:tblLook w:val="04A0" w:firstRow="1" w:lastRow="0" w:firstColumn="1" w:lastColumn="0" w:noHBand="0" w:noVBand="1"/>
      </w:tblPr>
      <w:tblGrid>
        <w:gridCol w:w="1838"/>
        <w:gridCol w:w="7224"/>
      </w:tblGrid>
      <w:tr w:rsidR="0069271E" w:rsidRPr="004D15AE" w14:paraId="1AB86D74" w14:textId="77777777" w:rsidTr="0069271E">
        <w:trPr>
          <w:tblHeader/>
        </w:trPr>
        <w:tc>
          <w:tcPr>
            <w:tcW w:w="1838" w:type="dxa"/>
            <w:shd w:val="clear" w:color="auto" w:fill="F2F2F2" w:themeFill="background1" w:themeFillShade="F2"/>
            <w:vAlign w:val="center"/>
          </w:tcPr>
          <w:p w14:paraId="06E32EC1"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5485591C"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24867A52" w14:textId="77777777" w:rsidTr="0069271E">
        <w:tc>
          <w:tcPr>
            <w:tcW w:w="1838" w:type="dxa"/>
            <w:vAlign w:val="center"/>
          </w:tcPr>
          <w:p w14:paraId="304BAC4B" w14:textId="77777777" w:rsidR="0069271E" w:rsidRPr="004D15AE" w:rsidRDefault="0069271E" w:rsidP="0069271E">
            <w:pPr>
              <w:tabs>
                <w:tab w:val="left" w:pos="521"/>
              </w:tabs>
              <w:ind w:right="110"/>
              <w:rPr>
                <w:color w:val="3D3D3D"/>
                <w:w w:val="105"/>
              </w:rPr>
            </w:pPr>
            <w:r>
              <w:rPr>
                <w:color w:val="3D3D3D"/>
                <w:w w:val="105"/>
              </w:rPr>
              <w:t>WYM-PD10-01</w:t>
            </w:r>
          </w:p>
        </w:tc>
        <w:tc>
          <w:tcPr>
            <w:tcW w:w="7228" w:type="dxa"/>
            <w:vAlign w:val="center"/>
          </w:tcPr>
          <w:p w14:paraId="621D9914" w14:textId="77777777" w:rsidR="0069271E" w:rsidRPr="00B9300A" w:rsidRDefault="0069271E" w:rsidP="0069271E">
            <w:pPr>
              <w:tabs>
                <w:tab w:val="left" w:pos="521"/>
              </w:tabs>
              <w:ind w:right="110"/>
              <w:rPr>
                <w:color w:val="3D3D3D"/>
                <w:w w:val="105"/>
              </w:rPr>
            </w:pPr>
            <w:r>
              <w:rPr>
                <w:color w:val="3D3D3D"/>
                <w:w w:val="105"/>
              </w:rPr>
              <w:t>Zespoły informatyki prokuratur regionalnych będą wykonywały rekonfigurację na podstawie Procedury Rekonfiguracji (PD-05).</w:t>
            </w:r>
          </w:p>
        </w:tc>
      </w:tr>
      <w:tr w:rsidR="0069271E" w14:paraId="30AA8B2E" w14:textId="77777777" w:rsidTr="0069271E">
        <w:tc>
          <w:tcPr>
            <w:tcW w:w="1838" w:type="dxa"/>
            <w:vAlign w:val="center"/>
          </w:tcPr>
          <w:p w14:paraId="560F5E66" w14:textId="77777777" w:rsidR="0069271E" w:rsidRPr="004D15AE" w:rsidRDefault="0069271E" w:rsidP="0069271E">
            <w:pPr>
              <w:tabs>
                <w:tab w:val="left" w:pos="521"/>
              </w:tabs>
              <w:ind w:right="110"/>
              <w:rPr>
                <w:color w:val="3D3D3D"/>
                <w:w w:val="105"/>
              </w:rPr>
            </w:pPr>
            <w:r>
              <w:rPr>
                <w:color w:val="3D3D3D"/>
                <w:w w:val="105"/>
              </w:rPr>
              <w:t>WYM-PD10-02</w:t>
            </w:r>
          </w:p>
        </w:tc>
        <w:tc>
          <w:tcPr>
            <w:tcW w:w="7228" w:type="dxa"/>
            <w:vAlign w:val="center"/>
          </w:tcPr>
          <w:p w14:paraId="26A55B41" w14:textId="77777777" w:rsidR="0069271E" w:rsidRPr="004D15AE" w:rsidRDefault="0069271E" w:rsidP="0069271E">
            <w:pPr>
              <w:tabs>
                <w:tab w:val="left" w:pos="521"/>
              </w:tabs>
              <w:ind w:right="110"/>
              <w:rPr>
                <w:color w:val="3D3D3D"/>
                <w:w w:val="105"/>
              </w:rPr>
            </w:pPr>
            <w:r>
              <w:rPr>
                <w:color w:val="3D3D3D"/>
                <w:w w:val="105"/>
              </w:rPr>
              <w:t>Wykonawca zapewni zdalne wsparcie administratorów w trakcie wykonywania rekonfiguracji.</w:t>
            </w:r>
          </w:p>
        </w:tc>
      </w:tr>
      <w:tr w:rsidR="0069271E" w14:paraId="0CA71210" w14:textId="77777777" w:rsidTr="0069271E">
        <w:tc>
          <w:tcPr>
            <w:tcW w:w="1838" w:type="dxa"/>
            <w:vAlign w:val="center"/>
          </w:tcPr>
          <w:p w14:paraId="19AA30E4" w14:textId="77777777" w:rsidR="0069271E" w:rsidRPr="004D15AE" w:rsidRDefault="0069271E" w:rsidP="0069271E">
            <w:pPr>
              <w:tabs>
                <w:tab w:val="left" w:pos="521"/>
              </w:tabs>
              <w:ind w:right="110"/>
              <w:rPr>
                <w:color w:val="3D3D3D"/>
                <w:w w:val="105"/>
              </w:rPr>
            </w:pPr>
            <w:r>
              <w:rPr>
                <w:color w:val="3D3D3D"/>
                <w:w w:val="105"/>
              </w:rPr>
              <w:t>WYM-PD10-03</w:t>
            </w:r>
          </w:p>
        </w:tc>
        <w:tc>
          <w:tcPr>
            <w:tcW w:w="7228" w:type="dxa"/>
            <w:vAlign w:val="center"/>
          </w:tcPr>
          <w:p w14:paraId="312251C0" w14:textId="77777777" w:rsidR="0069271E" w:rsidRPr="004D15AE" w:rsidRDefault="0069271E" w:rsidP="0069271E">
            <w:pPr>
              <w:tabs>
                <w:tab w:val="left" w:pos="521"/>
              </w:tabs>
              <w:ind w:right="110"/>
              <w:rPr>
                <w:color w:val="3D3D3D"/>
                <w:w w:val="105"/>
              </w:rPr>
            </w:pPr>
            <w:r>
              <w:rPr>
                <w:color w:val="3D3D3D"/>
                <w:w w:val="105"/>
              </w:rPr>
              <w:t>W miarę możliwości wsparcie może być realizowane w formie zdalnego dostępu z POPD Prokuratury Krajowej.</w:t>
            </w:r>
          </w:p>
        </w:tc>
      </w:tr>
      <w:tr w:rsidR="0069271E" w14:paraId="7C7E5159" w14:textId="77777777" w:rsidTr="0069271E">
        <w:tc>
          <w:tcPr>
            <w:tcW w:w="1838" w:type="dxa"/>
            <w:vAlign w:val="center"/>
          </w:tcPr>
          <w:p w14:paraId="006CA517" w14:textId="77777777" w:rsidR="0069271E" w:rsidRPr="004D15AE" w:rsidRDefault="0069271E" w:rsidP="0069271E">
            <w:pPr>
              <w:tabs>
                <w:tab w:val="left" w:pos="521"/>
              </w:tabs>
              <w:ind w:right="110"/>
              <w:rPr>
                <w:color w:val="3D3D3D"/>
                <w:w w:val="105"/>
              </w:rPr>
            </w:pPr>
            <w:r>
              <w:rPr>
                <w:color w:val="3D3D3D"/>
                <w:w w:val="105"/>
              </w:rPr>
              <w:t>WYM-PD10-04</w:t>
            </w:r>
          </w:p>
        </w:tc>
        <w:tc>
          <w:tcPr>
            <w:tcW w:w="7228" w:type="dxa"/>
            <w:vAlign w:val="center"/>
          </w:tcPr>
          <w:p w14:paraId="63061C73" w14:textId="77777777" w:rsidR="0069271E" w:rsidRPr="008A1C74" w:rsidRDefault="0069271E" w:rsidP="0069271E">
            <w:pPr>
              <w:tabs>
                <w:tab w:val="left" w:pos="521"/>
              </w:tabs>
              <w:ind w:right="110"/>
              <w:rPr>
                <w:color w:val="3D3D3D"/>
                <w:w w:val="105"/>
              </w:rPr>
            </w:pPr>
          </w:p>
        </w:tc>
      </w:tr>
    </w:tbl>
    <w:p w14:paraId="1503CC61" w14:textId="77777777" w:rsidR="0069271E" w:rsidRDefault="0069271E" w:rsidP="0069271E">
      <w:pPr>
        <w:tabs>
          <w:tab w:val="left" w:pos="521"/>
        </w:tabs>
        <w:spacing w:before="94" w:line="360" w:lineRule="auto"/>
        <w:ind w:right="110"/>
        <w:rPr>
          <w:b/>
          <w:color w:val="3D3D3D"/>
          <w:w w:val="105"/>
          <w:sz w:val="26"/>
          <w:szCs w:val="26"/>
        </w:rPr>
      </w:pPr>
    </w:p>
    <w:p w14:paraId="4DC46141" w14:textId="77777777" w:rsidR="0069271E" w:rsidRPr="00C20F04" w:rsidRDefault="0069271E" w:rsidP="0069271E">
      <w:pPr>
        <w:tabs>
          <w:tab w:val="left" w:pos="521"/>
        </w:tabs>
        <w:spacing w:before="94" w:line="360" w:lineRule="auto"/>
        <w:ind w:right="110"/>
        <w:rPr>
          <w:b/>
          <w:sz w:val="26"/>
          <w:szCs w:val="26"/>
          <w:u w:val="single"/>
        </w:rPr>
      </w:pPr>
      <w:r w:rsidRPr="00C20F04">
        <w:rPr>
          <w:b/>
          <w:sz w:val="26"/>
          <w:szCs w:val="26"/>
          <w:u w:val="single"/>
        </w:rPr>
        <w:t>PD-11 Zestaw typowych pytań oraz raportów dla bazy CBD-2</w:t>
      </w:r>
    </w:p>
    <w:tbl>
      <w:tblPr>
        <w:tblStyle w:val="Tabela-Siatka"/>
        <w:tblW w:w="0" w:type="auto"/>
        <w:tblLook w:val="04A0" w:firstRow="1" w:lastRow="0" w:firstColumn="1" w:lastColumn="0" w:noHBand="0" w:noVBand="1"/>
      </w:tblPr>
      <w:tblGrid>
        <w:gridCol w:w="1838"/>
        <w:gridCol w:w="7224"/>
      </w:tblGrid>
      <w:tr w:rsidR="0069271E" w:rsidRPr="004D15AE" w14:paraId="6B22A64A" w14:textId="77777777" w:rsidTr="0069271E">
        <w:trPr>
          <w:tblHeader/>
        </w:trPr>
        <w:tc>
          <w:tcPr>
            <w:tcW w:w="1838" w:type="dxa"/>
            <w:shd w:val="clear" w:color="auto" w:fill="F2F2F2" w:themeFill="background1" w:themeFillShade="F2"/>
            <w:vAlign w:val="center"/>
          </w:tcPr>
          <w:p w14:paraId="01D3E76A"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39617718"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44D5F029" w14:textId="77777777" w:rsidTr="0069271E">
        <w:tc>
          <w:tcPr>
            <w:tcW w:w="1838" w:type="dxa"/>
            <w:vAlign w:val="center"/>
          </w:tcPr>
          <w:p w14:paraId="2B525C2C" w14:textId="77777777" w:rsidR="0069271E" w:rsidRPr="004D15AE" w:rsidRDefault="0069271E" w:rsidP="0069271E">
            <w:pPr>
              <w:tabs>
                <w:tab w:val="left" w:pos="521"/>
              </w:tabs>
              <w:ind w:right="110"/>
              <w:rPr>
                <w:color w:val="3D3D3D"/>
                <w:w w:val="105"/>
              </w:rPr>
            </w:pPr>
            <w:r>
              <w:rPr>
                <w:color w:val="3D3D3D"/>
                <w:w w:val="105"/>
              </w:rPr>
              <w:t>WYM-PD11-01</w:t>
            </w:r>
          </w:p>
        </w:tc>
        <w:tc>
          <w:tcPr>
            <w:tcW w:w="7228" w:type="dxa"/>
            <w:vAlign w:val="center"/>
          </w:tcPr>
          <w:p w14:paraId="11A6BE0F" w14:textId="77777777" w:rsidR="0069271E" w:rsidRPr="001F0585" w:rsidRDefault="0069271E" w:rsidP="0069271E">
            <w:pPr>
              <w:tabs>
                <w:tab w:val="left" w:pos="521"/>
              </w:tabs>
              <w:ind w:right="110"/>
              <w:rPr>
                <w:color w:val="3D3D3D"/>
                <w:w w:val="105"/>
              </w:rPr>
            </w:pPr>
            <w:r w:rsidRPr="001F0585">
              <w:rPr>
                <w:color w:val="3D3D3D"/>
                <w:w w:val="105"/>
              </w:rPr>
              <w:t>Wykonawca opracuje zestaw typowych pytań do CBD-2/CBD-ETL minimum 50. Założenia dla podanych pytań poda Zamawiający.</w:t>
            </w:r>
          </w:p>
        </w:tc>
      </w:tr>
      <w:tr w:rsidR="0069271E" w14:paraId="1E4A9882" w14:textId="77777777" w:rsidTr="0069271E">
        <w:tc>
          <w:tcPr>
            <w:tcW w:w="1838" w:type="dxa"/>
            <w:vAlign w:val="center"/>
          </w:tcPr>
          <w:p w14:paraId="5E6B1CE6" w14:textId="77777777" w:rsidR="0069271E" w:rsidRPr="004D15AE" w:rsidRDefault="0069271E" w:rsidP="0069271E">
            <w:pPr>
              <w:tabs>
                <w:tab w:val="left" w:pos="521"/>
              </w:tabs>
              <w:ind w:right="110"/>
              <w:rPr>
                <w:color w:val="3D3D3D"/>
                <w:w w:val="105"/>
              </w:rPr>
            </w:pPr>
            <w:r>
              <w:rPr>
                <w:color w:val="3D3D3D"/>
                <w:w w:val="105"/>
              </w:rPr>
              <w:t>WYM-PD11-02</w:t>
            </w:r>
          </w:p>
        </w:tc>
        <w:tc>
          <w:tcPr>
            <w:tcW w:w="7228" w:type="dxa"/>
            <w:vAlign w:val="center"/>
          </w:tcPr>
          <w:p w14:paraId="4E4092BF" w14:textId="77777777" w:rsidR="0069271E" w:rsidRPr="001F0585" w:rsidRDefault="0069271E" w:rsidP="0069271E">
            <w:pPr>
              <w:tabs>
                <w:tab w:val="left" w:pos="521"/>
              </w:tabs>
              <w:ind w:right="110"/>
              <w:rPr>
                <w:color w:val="3D3D3D"/>
                <w:w w:val="105"/>
              </w:rPr>
            </w:pPr>
            <w:r w:rsidRPr="001F0585">
              <w:rPr>
                <w:color w:val="3D3D3D"/>
                <w:w w:val="105"/>
              </w:rPr>
              <w:t>Wykonawca opracuje zestaw typowych raportów do CBD-2/ minimum 50. Założenia dla podanych pytań poda Zamawiający</w:t>
            </w:r>
          </w:p>
        </w:tc>
      </w:tr>
    </w:tbl>
    <w:p w14:paraId="2EC97504" w14:textId="77777777" w:rsidR="0069271E" w:rsidRDefault="0069271E" w:rsidP="0069271E">
      <w:pPr>
        <w:tabs>
          <w:tab w:val="left" w:pos="521"/>
        </w:tabs>
        <w:spacing w:before="94" w:line="360" w:lineRule="auto"/>
        <w:ind w:right="110"/>
        <w:rPr>
          <w:b/>
          <w:color w:val="3D3D3D"/>
          <w:w w:val="105"/>
          <w:sz w:val="26"/>
          <w:szCs w:val="26"/>
        </w:rPr>
      </w:pPr>
    </w:p>
    <w:p w14:paraId="019AE05E" w14:textId="77777777" w:rsidR="0069271E" w:rsidRPr="00DF7B38" w:rsidRDefault="0069271E" w:rsidP="0069271E">
      <w:pPr>
        <w:tabs>
          <w:tab w:val="left" w:pos="521"/>
        </w:tabs>
        <w:spacing w:before="94" w:line="360" w:lineRule="auto"/>
        <w:ind w:right="110"/>
        <w:rPr>
          <w:b/>
          <w:sz w:val="26"/>
          <w:szCs w:val="26"/>
          <w:u w:val="single"/>
        </w:rPr>
      </w:pPr>
      <w:r w:rsidRPr="00DF7B38">
        <w:rPr>
          <w:b/>
          <w:sz w:val="26"/>
          <w:szCs w:val="26"/>
          <w:u w:val="single"/>
        </w:rPr>
        <w:t>PD-12 Dokumentacja</w:t>
      </w:r>
    </w:p>
    <w:tbl>
      <w:tblPr>
        <w:tblStyle w:val="Tabela-Siatka"/>
        <w:tblW w:w="0" w:type="auto"/>
        <w:tblLook w:val="04A0" w:firstRow="1" w:lastRow="0" w:firstColumn="1" w:lastColumn="0" w:noHBand="0" w:noVBand="1"/>
      </w:tblPr>
      <w:tblGrid>
        <w:gridCol w:w="1838"/>
        <w:gridCol w:w="7224"/>
      </w:tblGrid>
      <w:tr w:rsidR="0069271E" w:rsidRPr="004D15AE" w14:paraId="5D944EA1" w14:textId="77777777" w:rsidTr="0069271E">
        <w:trPr>
          <w:tblHeader/>
        </w:trPr>
        <w:tc>
          <w:tcPr>
            <w:tcW w:w="1838" w:type="dxa"/>
            <w:shd w:val="clear" w:color="auto" w:fill="F2F2F2" w:themeFill="background1" w:themeFillShade="F2"/>
            <w:vAlign w:val="center"/>
          </w:tcPr>
          <w:p w14:paraId="2D9E1552"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24A4B3D9"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702C523B" w14:textId="77777777" w:rsidTr="0069271E">
        <w:tc>
          <w:tcPr>
            <w:tcW w:w="1838" w:type="dxa"/>
            <w:vAlign w:val="center"/>
          </w:tcPr>
          <w:p w14:paraId="1D9960ED" w14:textId="77777777" w:rsidR="0069271E" w:rsidRPr="004D15AE" w:rsidRDefault="0069271E" w:rsidP="0069271E">
            <w:pPr>
              <w:tabs>
                <w:tab w:val="left" w:pos="521"/>
              </w:tabs>
              <w:ind w:right="110"/>
              <w:rPr>
                <w:color w:val="3D3D3D"/>
                <w:w w:val="105"/>
              </w:rPr>
            </w:pPr>
            <w:r>
              <w:rPr>
                <w:color w:val="3D3D3D"/>
                <w:w w:val="105"/>
              </w:rPr>
              <w:t>WYM-PD12-01</w:t>
            </w:r>
          </w:p>
        </w:tc>
        <w:tc>
          <w:tcPr>
            <w:tcW w:w="7228" w:type="dxa"/>
            <w:vAlign w:val="center"/>
          </w:tcPr>
          <w:p w14:paraId="20282B95" w14:textId="77777777" w:rsidR="0069271E" w:rsidRDefault="0069271E" w:rsidP="0069271E">
            <w:pPr>
              <w:tabs>
                <w:tab w:val="left" w:pos="521"/>
              </w:tabs>
              <w:ind w:right="110"/>
              <w:rPr>
                <w:color w:val="3D3D3D"/>
                <w:w w:val="105"/>
              </w:rPr>
            </w:pPr>
            <w:r>
              <w:rPr>
                <w:color w:val="3D3D3D"/>
                <w:w w:val="105"/>
              </w:rPr>
              <w:t>Wykonana dokumentacja składać się będzie z:</w:t>
            </w:r>
          </w:p>
          <w:p w14:paraId="401CB18B" w14:textId="77777777" w:rsidR="0069271E" w:rsidRDefault="0069271E" w:rsidP="00C707D9">
            <w:pPr>
              <w:pStyle w:val="Akapitzlist"/>
              <w:numPr>
                <w:ilvl w:val="0"/>
                <w:numId w:val="78"/>
              </w:numPr>
              <w:tabs>
                <w:tab w:val="left" w:pos="521"/>
              </w:tabs>
              <w:ind w:right="110"/>
              <w:contextualSpacing w:val="0"/>
              <w:jc w:val="both"/>
              <w:rPr>
                <w:color w:val="3D3D3D"/>
                <w:w w:val="105"/>
              </w:rPr>
            </w:pPr>
            <w:r>
              <w:rPr>
                <w:color w:val="3D3D3D"/>
                <w:w w:val="105"/>
              </w:rPr>
              <w:t>Dokumentacji powykonawczej.</w:t>
            </w:r>
          </w:p>
          <w:p w14:paraId="27D4071A" w14:textId="77777777" w:rsidR="0069271E" w:rsidRDefault="0069271E" w:rsidP="00C707D9">
            <w:pPr>
              <w:pStyle w:val="Akapitzlist"/>
              <w:numPr>
                <w:ilvl w:val="0"/>
                <w:numId w:val="78"/>
              </w:numPr>
              <w:tabs>
                <w:tab w:val="left" w:pos="521"/>
              </w:tabs>
              <w:ind w:right="110"/>
              <w:contextualSpacing w:val="0"/>
              <w:jc w:val="both"/>
              <w:rPr>
                <w:color w:val="3D3D3D"/>
                <w:w w:val="105"/>
              </w:rPr>
            </w:pPr>
            <w:r>
              <w:rPr>
                <w:color w:val="3D3D3D"/>
                <w:w w:val="105"/>
              </w:rPr>
              <w:lastRenderedPageBreak/>
              <w:t>Dokumentacji administratora.</w:t>
            </w:r>
          </w:p>
          <w:p w14:paraId="0C212F9D" w14:textId="77777777" w:rsidR="0069271E" w:rsidRPr="00E07876" w:rsidRDefault="0069271E" w:rsidP="00C707D9">
            <w:pPr>
              <w:pStyle w:val="Akapitzlist"/>
              <w:numPr>
                <w:ilvl w:val="0"/>
                <w:numId w:val="78"/>
              </w:numPr>
              <w:tabs>
                <w:tab w:val="left" w:pos="521"/>
              </w:tabs>
              <w:ind w:right="110"/>
              <w:contextualSpacing w:val="0"/>
              <w:jc w:val="both"/>
              <w:rPr>
                <w:color w:val="3D3D3D"/>
                <w:w w:val="105"/>
              </w:rPr>
            </w:pPr>
            <w:r>
              <w:rPr>
                <w:color w:val="3D3D3D"/>
                <w:w w:val="105"/>
              </w:rPr>
              <w:t>Dokumentacji użytkownika.</w:t>
            </w:r>
          </w:p>
        </w:tc>
      </w:tr>
      <w:tr w:rsidR="0069271E" w14:paraId="7A5CB3E0" w14:textId="77777777" w:rsidTr="0069271E">
        <w:tc>
          <w:tcPr>
            <w:tcW w:w="1838" w:type="dxa"/>
            <w:vAlign w:val="center"/>
          </w:tcPr>
          <w:p w14:paraId="6F5B841D" w14:textId="77777777" w:rsidR="0069271E" w:rsidRPr="004D15AE" w:rsidRDefault="0069271E" w:rsidP="0069271E">
            <w:pPr>
              <w:tabs>
                <w:tab w:val="left" w:pos="521"/>
              </w:tabs>
              <w:ind w:right="110"/>
              <w:rPr>
                <w:color w:val="3D3D3D"/>
                <w:w w:val="105"/>
              </w:rPr>
            </w:pPr>
            <w:r>
              <w:rPr>
                <w:color w:val="3D3D3D"/>
                <w:w w:val="105"/>
              </w:rPr>
              <w:lastRenderedPageBreak/>
              <w:t>WYM-PD12-02</w:t>
            </w:r>
          </w:p>
        </w:tc>
        <w:tc>
          <w:tcPr>
            <w:tcW w:w="7228" w:type="dxa"/>
            <w:vAlign w:val="center"/>
          </w:tcPr>
          <w:p w14:paraId="24E82EEB" w14:textId="77777777" w:rsidR="0069271E" w:rsidRPr="004D15AE" w:rsidRDefault="0069271E" w:rsidP="0069271E">
            <w:pPr>
              <w:tabs>
                <w:tab w:val="left" w:pos="521"/>
              </w:tabs>
              <w:ind w:right="110"/>
              <w:rPr>
                <w:color w:val="3D3D3D"/>
                <w:w w:val="105"/>
              </w:rPr>
            </w:pPr>
            <w:r>
              <w:rPr>
                <w:color w:val="3D3D3D"/>
                <w:w w:val="105"/>
              </w:rPr>
              <w:t>Dokumentacja administratora powinna być czytelna, umożliwiająca samodzielne wykonanie czynności przez administratora.</w:t>
            </w:r>
          </w:p>
        </w:tc>
      </w:tr>
      <w:tr w:rsidR="0069271E" w14:paraId="1C387B58" w14:textId="77777777" w:rsidTr="0069271E">
        <w:tc>
          <w:tcPr>
            <w:tcW w:w="1838" w:type="dxa"/>
            <w:vAlign w:val="center"/>
          </w:tcPr>
          <w:p w14:paraId="516D95A8" w14:textId="77777777" w:rsidR="0069271E" w:rsidRPr="004D15AE" w:rsidRDefault="0069271E" w:rsidP="0069271E">
            <w:pPr>
              <w:tabs>
                <w:tab w:val="left" w:pos="521"/>
              </w:tabs>
              <w:ind w:right="110"/>
              <w:rPr>
                <w:color w:val="3D3D3D"/>
                <w:w w:val="105"/>
              </w:rPr>
            </w:pPr>
            <w:r>
              <w:rPr>
                <w:color w:val="3D3D3D"/>
                <w:w w:val="105"/>
              </w:rPr>
              <w:t>WYM-PD12-03</w:t>
            </w:r>
          </w:p>
        </w:tc>
        <w:tc>
          <w:tcPr>
            <w:tcW w:w="7228" w:type="dxa"/>
            <w:vAlign w:val="center"/>
          </w:tcPr>
          <w:p w14:paraId="74131C7A" w14:textId="77777777" w:rsidR="0069271E" w:rsidRPr="004D15AE" w:rsidRDefault="0069271E" w:rsidP="0069271E">
            <w:pPr>
              <w:tabs>
                <w:tab w:val="left" w:pos="521"/>
              </w:tabs>
              <w:ind w:right="110"/>
              <w:rPr>
                <w:color w:val="3D3D3D"/>
                <w:w w:val="105"/>
              </w:rPr>
            </w:pPr>
            <w:r>
              <w:rPr>
                <w:color w:val="3D3D3D"/>
                <w:w w:val="105"/>
              </w:rPr>
              <w:t>Dokumentacja użytkownika powinna być czytelna, umożliwiająca samodzielne wykonanie czynności przez użytkownika.</w:t>
            </w:r>
          </w:p>
        </w:tc>
      </w:tr>
      <w:tr w:rsidR="0069271E" w14:paraId="596F8873" w14:textId="77777777" w:rsidTr="0069271E">
        <w:tc>
          <w:tcPr>
            <w:tcW w:w="1838" w:type="dxa"/>
            <w:vAlign w:val="center"/>
          </w:tcPr>
          <w:p w14:paraId="3DE09EBC" w14:textId="77777777" w:rsidR="0069271E" w:rsidRPr="004D15AE" w:rsidRDefault="0069271E" w:rsidP="0069271E">
            <w:pPr>
              <w:tabs>
                <w:tab w:val="left" w:pos="521"/>
              </w:tabs>
              <w:ind w:right="110"/>
              <w:rPr>
                <w:color w:val="3D3D3D"/>
                <w:w w:val="105"/>
              </w:rPr>
            </w:pPr>
            <w:r>
              <w:rPr>
                <w:color w:val="3D3D3D"/>
                <w:w w:val="105"/>
              </w:rPr>
              <w:t>WYM-PD12-04</w:t>
            </w:r>
          </w:p>
        </w:tc>
        <w:tc>
          <w:tcPr>
            <w:tcW w:w="7228" w:type="dxa"/>
            <w:vAlign w:val="center"/>
          </w:tcPr>
          <w:p w14:paraId="6D365BE0" w14:textId="77777777" w:rsidR="0069271E" w:rsidRPr="008A1C74" w:rsidRDefault="0069271E" w:rsidP="0069271E">
            <w:pPr>
              <w:tabs>
                <w:tab w:val="left" w:pos="521"/>
              </w:tabs>
              <w:ind w:right="110"/>
              <w:rPr>
                <w:color w:val="3D3D3D"/>
                <w:w w:val="105"/>
              </w:rPr>
            </w:pPr>
            <w:r>
              <w:rPr>
                <w:color w:val="3D3D3D"/>
                <w:w w:val="105"/>
              </w:rPr>
              <w:t>Dokumentacja będzie aktualizowana przez Wykonawcę przez cały okres trwania umowy.</w:t>
            </w:r>
          </w:p>
        </w:tc>
      </w:tr>
    </w:tbl>
    <w:p w14:paraId="26D28928" w14:textId="77777777" w:rsidR="0069271E" w:rsidRDefault="0069271E" w:rsidP="0069271E">
      <w:pPr>
        <w:tabs>
          <w:tab w:val="left" w:pos="521"/>
        </w:tabs>
        <w:spacing w:before="94" w:line="360" w:lineRule="auto"/>
        <w:ind w:right="110"/>
        <w:rPr>
          <w:b/>
          <w:color w:val="3D3D3D"/>
          <w:w w:val="105"/>
          <w:sz w:val="26"/>
          <w:szCs w:val="26"/>
        </w:rPr>
      </w:pPr>
    </w:p>
    <w:p w14:paraId="75E49427" w14:textId="77777777" w:rsidR="0069271E" w:rsidRPr="00656F40" w:rsidRDefault="0069271E" w:rsidP="0069271E">
      <w:pPr>
        <w:spacing w:line="276" w:lineRule="auto"/>
        <w:rPr>
          <w:b/>
          <w:sz w:val="26"/>
          <w:szCs w:val="26"/>
          <w:u w:val="single"/>
        </w:rPr>
      </w:pPr>
      <w:r w:rsidRPr="00656F40">
        <w:rPr>
          <w:b/>
          <w:sz w:val="26"/>
          <w:szCs w:val="26"/>
          <w:u w:val="single"/>
        </w:rPr>
        <w:t xml:space="preserve">PD-13 </w:t>
      </w:r>
      <w:r>
        <w:rPr>
          <w:b/>
          <w:sz w:val="26"/>
          <w:szCs w:val="26"/>
          <w:u w:val="single"/>
        </w:rPr>
        <w:t>Szkolenia</w:t>
      </w:r>
    </w:p>
    <w:tbl>
      <w:tblPr>
        <w:tblStyle w:val="Tabela-Siatka"/>
        <w:tblW w:w="0" w:type="auto"/>
        <w:tblLook w:val="04A0" w:firstRow="1" w:lastRow="0" w:firstColumn="1" w:lastColumn="0" w:noHBand="0" w:noVBand="1"/>
      </w:tblPr>
      <w:tblGrid>
        <w:gridCol w:w="1838"/>
        <w:gridCol w:w="7224"/>
      </w:tblGrid>
      <w:tr w:rsidR="0069271E" w:rsidRPr="004D15AE" w14:paraId="523BDD63" w14:textId="77777777" w:rsidTr="0069271E">
        <w:trPr>
          <w:tblHeader/>
        </w:trPr>
        <w:tc>
          <w:tcPr>
            <w:tcW w:w="1838" w:type="dxa"/>
            <w:shd w:val="clear" w:color="auto" w:fill="F2F2F2" w:themeFill="background1" w:themeFillShade="F2"/>
            <w:vAlign w:val="center"/>
          </w:tcPr>
          <w:p w14:paraId="5D148717"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778F5EFC"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2593EEAD" w14:textId="77777777" w:rsidTr="0069271E">
        <w:tc>
          <w:tcPr>
            <w:tcW w:w="1838" w:type="dxa"/>
            <w:vAlign w:val="center"/>
          </w:tcPr>
          <w:p w14:paraId="5DA8F1E9" w14:textId="77777777" w:rsidR="0069271E" w:rsidRPr="004D15AE" w:rsidRDefault="0069271E" w:rsidP="0069271E">
            <w:pPr>
              <w:tabs>
                <w:tab w:val="left" w:pos="521"/>
              </w:tabs>
              <w:ind w:right="110"/>
              <w:rPr>
                <w:color w:val="3D3D3D"/>
                <w:w w:val="105"/>
              </w:rPr>
            </w:pPr>
            <w:r>
              <w:rPr>
                <w:color w:val="3D3D3D"/>
                <w:w w:val="105"/>
              </w:rPr>
              <w:t>WYM-PD13-01</w:t>
            </w:r>
          </w:p>
        </w:tc>
        <w:tc>
          <w:tcPr>
            <w:tcW w:w="7228" w:type="dxa"/>
            <w:vAlign w:val="center"/>
          </w:tcPr>
          <w:p w14:paraId="35555468" w14:textId="77777777" w:rsidR="0069271E" w:rsidRPr="00656F40" w:rsidRDefault="0069271E" w:rsidP="0069271E">
            <w:pPr>
              <w:tabs>
                <w:tab w:val="left" w:pos="521"/>
              </w:tabs>
              <w:ind w:right="110"/>
              <w:rPr>
                <w:color w:val="3D3D3D"/>
                <w:w w:val="105"/>
              </w:rPr>
            </w:pPr>
            <w:r w:rsidRPr="00A3147F">
              <w:rPr>
                <w:color w:val="3D3D3D"/>
                <w:w w:val="105"/>
              </w:rPr>
              <w:t>Wykonawca przeprowadzi szkolenia administratorów systemu w wymiarze 3 dni dla 3 uczestników.</w:t>
            </w:r>
          </w:p>
        </w:tc>
      </w:tr>
      <w:tr w:rsidR="0069271E" w14:paraId="0EC58854" w14:textId="77777777" w:rsidTr="0069271E">
        <w:tc>
          <w:tcPr>
            <w:tcW w:w="1838" w:type="dxa"/>
            <w:vAlign w:val="center"/>
          </w:tcPr>
          <w:p w14:paraId="373834F8" w14:textId="77777777" w:rsidR="0069271E" w:rsidRPr="004D15AE" w:rsidRDefault="0069271E" w:rsidP="0069271E">
            <w:pPr>
              <w:tabs>
                <w:tab w:val="left" w:pos="521"/>
              </w:tabs>
              <w:ind w:right="110"/>
              <w:rPr>
                <w:color w:val="3D3D3D"/>
                <w:w w:val="105"/>
              </w:rPr>
            </w:pPr>
            <w:r>
              <w:rPr>
                <w:color w:val="3D3D3D"/>
                <w:w w:val="105"/>
              </w:rPr>
              <w:t>WYM-PD13-02</w:t>
            </w:r>
          </w:p>
        </w:tc>
        <w:tc>
          <w:tcPr>
            <w:tcW w:w="7228" w:type="dxa"/>
            <w:shd w:val="clear" w:color="auto" w:fill="auto"/>
            <w:vAlign w:val="center"/>
          </w:tcPr>
          <w:p w14:paraId="0254EAEF" w14:textId="77777777" w:rsidR="0069271E" w:rsidRPr="004D15AE" w:rsidRDefault="0069271E" w:rsidP="0069271E">
            <w:pPr>
              <w:tabs>
                <w:tab w:val="left" w:pos="521"/>
              </w:tabs>
              <w:ind w:right="110"/>
              <w:rPr>
                <w:color w:val="3D3D3D"/>
                <w:w w:val="105"/>
              </w:rPr>
            </w:pPr>
            <w:r w:rsidRPr="00A7712D">
              <w:rPr>
                <w:color w:val="3D3D3D"/>
                <w:w w:val="105"/>
              </w:rPr>
              <w:t>Wykonawca przeprowadzi szkolenia dla trenerów użytkowników w wymiarze 1 dnia dla 70 trenerów.</w:t>
            </w:r>
          </w:p>
        </w:tc>
      </w:tr>
      <w:tr w:rsidR="0069271E" w14:paraId="1AEAF0E1" w14:textId="77777777" w:rsidTr="0069271E">
        <w:tc>
          <w:tcPr>
            <w:tcW w:w="1838" w:type="dxa"/>
            <w:vAlign w:val="center"/>
          </w:tcPr>
          <w:p w14:paraId="4B0BA628" w14:textId="77777777" w:rsidR="0069271E" w:rsidRPr="004D15AE" w:rsidRDefault="0069271E" w:rsidP="0069271E">
            <w:pPr>
              <w:tabs>
                <w:tab w:val="left" w:pos="521"/>
              </w:tabs>
              <w:ind w:right="110"/>
              <w:rPr>
                <w:color w:val="3D3D3D"/>
                <w:w w:val="105"/>
              </w:rPr>
            </w:pPr>
            <w:r>
              <w:rPr>
                <w:color w:val="3D3D3D"/>
                <w:w w:val="105"/>
              </w:rPr>
              <w:t>WYM-PD13-03</w:t>
            </w:r>
          </w:p>
        </w:tc>
        <w:tc>
          <w:tcPr>
            <w:tcW w:w="7228" w:type="dxa"/>
            <w:vAlign w:val="center"/>
          </w:tcPr>
          <w:p w14:paraId="18F21A62" w14:textId="77777777" w:rsidR="0069271E" w:rsidRPr="004D15AE" w:rsidRDefault="0069271E" w:rsidP="0069271E">
            <w:pPr>
              <w:tabs>
                <w:tab w:val="left" w:pos="521"/>
              </w:tabs>
              <w:ind w:right="110"/>
              <w:rPr>
                <w:color w:val="3D3D3D"/>
                <w:w w:val="105"/>
              </w:rPr>
            </w:pPr>
            <w:r>
              <w:rPr>
                <w:color w:val="3D3D3D"/>
                <w:w w:val="105"/>
              </w:rPr>
              <w:t>Szkolenia będą prowadzone w pomieszczeniach Prokuratury Krajowej.</w:t>
            </w:r>
          </w:p>
        </w:tc>
      </w:tr>
      <w:tr w:rsidR="0069271E" w14:paraId="2A4F4038" w14:textId="77777777" w:rsidTr="0069271E">
        <w:tc>
          <w:tcPr>
            <w:tcW w:w="1838" w:type="dxa"/>
            <w:vAlign w:val="center"/>
          </w:tcPr>
          <w:p w14:paraId="4227A1F5" w14:textId="77777777" w:rsidR="0069271E" w:rsidRPr="004D15AE" w:rsidRDefault="0069271E" w:rsidP="0069271E">
            <w:pPr>
              <w:tabs>
                <w:tab w:val="left" w:pos="521"/>
              </w:tabs>
              <w:ind w:right="110"/>
              <w:rPr>
                <w:color w:val="3D3D3D"/>
                <w:w w:val="105"/>
              </w:rPr>
            </w:pPr>
            <w:r>
              <w:rPr>
                <w:color w:val="3D3D3D"/>
                <w:w w:val="105"/>
              </w:rPr>
              <w:t>WYM-PD13-04</w:t>
            </w:r>
          </w:p>
        </w:tc>
        <w:tc>
          <w:tcPr>
            <w:tcW w:w="7228" w:type="dxa"/>
            <w:vAlign w:val="center"/>
          </w:tcPr>
          <w:p w14:paraId="057D1304" w14:textId="77777777" w:rsidR="0069271E" w:rsidRPr="008A1C74" w:rsidRDefault="0069271E" w:rsidP="0069271E">
            <w:pPr>
              <w:tabs>
                <w:tab w:val="left" w:pos="521"/>
              </w:tabs>
              <w:ind w:right="110"/>
              <w:rPr>
                <w:color w:val="3D3D3D"/>
                <w:w w:val="105"/>
              </w:rPr>
            </w:pPr>
            <w:r>
              <w:rPr>
                <w:color w:val="3D3D3D"/>
                <w:w w:val="105"/>
              </w:rPr>
              <w:t>Wykonawca przedstawi Zamawiającemu plan szkolenia oraz materiały szkoleniowe w terminie do 60 dni po podpisaniu umowy.</w:t>
            </w:r>
          </w:p>
        </w:tc>
      </w:tr>
    </w:tbl>
    <w:p w14:paraId="3D5F6DEC" w14:textId="77777777" w:rsidR="0069271E" w:rsidRDefault="0069271E" w:rsidP="0069271E">
      <w:pPr>
        <w:tabs>
          <w:tab w:val="left" w:pos="521"/>
        </w:tabs>
        <w:spacing w:before="94" w:line="360" w:lineRule="auto"/>
        <w:ind w:right="110"/>
        <w:rPr>
          <w:b/>
          <w:color w:val="3D3D3D"/>
          <w:w w:val="105"/>
          <w:sz w:val="26"/>
          <w:szCs w:val="26"/>
        </w:rPr>
      </w:pPr>
    </w:p>
    <w:p w14:paraId="1108DED0" w14:textId="77777777" w:rsidR="0069271E" w:rsidRPr="00656F40" w:rsidRDefault="0069271E" w:rsidP="0069271E">
      <w:pPr>
        <w:tabs>
          <w:tab w:val="left" w:pos="521"/>
        </w:tabs>
        <w:spacing w:before="94" w:line="360" w:lineRule="auto"/>
        <w:ind w:right="110"/>
        <w:rPr>
          <w:b/>
          <w:sz w:val="26"/>
          <w:szCs w:val="26"/>
          <w:u w:val="single"/>
        </w:rPr>
      </w:pPr>
      <w:r w:rsidRPr="00656F40">
        <w:rPr>
          <w:b/>
          <w:sz w:val="26"/>
          <w:szCs w:val="26"/>
          <w:u w:val="single"/>
        </w:rPr>
        <w:t>PD-14 Wsparcie przy inicjalnym ładowaniu centralnej bazy danych CBD-2 oraz utworzeniu bazy CBD-ETL</w:t>
      </w:r>
    </w:p>
    <w:tbl>
      <w:tblPr>
        <w:tblStyle w:val="Tabela-Siatka"/>
        <w:tblW w:w="0" w:type="auto"/>
        <w:tblLook w:val="04A0" w:firstRow="1" w:lastRow="0" w:firstColumn="1" w:lastColumn="0" w:noHBand="0" w:noVBand="1"/>
      </w:tblPr>
      <w:tblGrid>
        <w:gridCol w:w="1838"/>
        <w:gridCol w:w="7224"/>
      </w:tblGrid>
      <w:tr w:rsidR="0069271E" w:rsidRPr="004D15AE" w14:paraId="4E18ACFF" w14:textId="77777777" w:rsidTr="0069271E">
        <w:trPr>
          <w:tblHeader/>
        </w:trPr>
        <w:tc>
          <w:tcPr>
            <w:tcW w:w="1838" w:type="dxa"/>
            <w:shd w:val="clear" w:color="auto" w:fill="F2F2F2" w:themeFill="background1" w:themeFillShade="F2"/>
            <w:vAlign w:val="center"/>
          </w:tcPr>
          <w:p w14:paraId="1C589081"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0CAC6E85"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58EC73F2" w14:textId="77777777" w:rsidTr="0069271E">
        <w:tc>
          <w:tcPr>
            <w:tcW w:w="1838" w:type="dxa"/>
            <w:vAlign w:val="center"/>
          </w:tcPr>
          <w:p w14:paraId="23B193D2" w14:textId="77777777" w:rsidR="0069271E" w:rsidRPr="004D15AE" w:rsidRDefault="0069271E" w:rsidP="0069271E">
            <w:pPr>
              <w:tabs>
                <w:tab w:val="left" w:pos="521"/>
              </w:tabs>
              <w:ind w:right="110"/>
              <w:rPr>
                <w:color w:val="3D3D3D"/>
                <w:w w:val="105"/>
              </w:rPr>
            </w:pPr>
            <w:r>
              <w:rPr>
                <w:color w:val="3D3D3D"/>
                <w:w w:val="105"/>
              </w:rPr>
              <w:t>WYM-PD14-01</w:t>
            </w:r>
          </w:p>
        </w:tc>
        <w:tc>
          <w:tcPr>
            <w:tcW w:w="7228" w:type="dxa"/>
            <w:vAlign w:val="center"/>
          </w:tcPr>
          <w:p w14:paraId="6E80A951" w14:textId="77777777" w:rsidR="0069271E" w:rsidRPr="00656F40" w:rsidRDefault="0069271E" w:rsidP="0069271E">
            <w:pPr>
              <w:tabs>
                <w:tab w:val="left" w:pos="521"/>
              </w:tabs>
              <w:ind w:right="110"/>
              <w:rPr>
                <w:color w:val="3D3D3D"/>
                <w:w w:val="105"/>
              </w:rPr>
            </w:pPr>
            <w:r>
              <w:rPr>
                <w:color w:val="3D3D3D"/>
                <w:w w:val="105"/>
              </w:rPr>
              <w:t>Inicjalne ładowanie CBD-2 bazami danych z Prokuratury Krajowej oraz 11 prokuratur regionalnych będą wykonywać administratorzy z jednostek prokuratury.</w:t>
            </w:r>
          </w:p>
        </w:tc>
      </w:tr>
      <w:tr w:rsidR="0069271E" w14:paraId="663CA0AC" w14:textId="77777777" w:rsidTr="0069271E">
        <w:tc>
          <w:tcPr>
            <w:tcW w:w="1838" w:type="dxa"/>
            <w:vAlign w:val="center"/>
          </w:tcPr>
          <w:p w14:paraId="0228FDEF" w14:textId="77777777" w:rsidR="0069271E" w:rsidRPr="004D15AE" w:rsidRDefault="0069271E" w:rsidP="0069271E">
            <w:pPr>
              <w:tabs>
                <w:tab w:val="left" w:pos="521"/>
              </w:tabs>
              <w:ind w:right="110"/>
              <w:rPr>
                <w:color w:val="3D3D3D"/>
                <w:w w:val="105"/>
              </w:rPr>
            </w:pPr>
            <w:r>
              <w:rPr>
                <w:color w:val="3D3D3D"/>
                <w:w w:val="105"/>
              </w:rPr>
              <w:t>WYM-PD14-02</w:t>
            </w:r>
          </w:p>
        </w:tc>
        <w:tc>
          <w:tcPr>
            <w:tcW w:w="7228" w:type="dxa"/>
            <w:vAlign w:val="center"/>
          </w:tcPr>
          <w:p w14:paraId="79A26654" w14:textId="77777777" w:rsidR="0069271E" w:rsidRPr="004D15AE" w:rsidRDefault="0069271E" w:rsidP="0069271E">
            <w:pPr>
              <w:tabs>
                <w:tab w:val="left" w:pos="521"/>
              </w:tabs>
              <w:ind w:right="110"/>
              <w:rPr>
                <w:color w:val="3D3D3D"/>
                <w:w w:val="105"/>
              </w:rPr>
            </w:pPr>
            <w:r>
              <w:rPr>
                <w:color w:val="3D3D3D"/>
                <w:w w:val="105"/>
              </w:rPr>
              <w:t>Wykonawca podczas inicjalnego ładowania CBD-2 udzieli wsparcia w przypadku wystąpienia problemów. Wsparcie udzielane będzie z POPD Prokuratury Krajowej.</w:t>
            </w:r>
          </w:p>
        </w:tc>
      </w:tr>
    </w:tbl>
    <w:p w14:paraId="3EECD681" w14:textId="77777777" w:rsidR="0069271E" w:rsidRDefault="0069271E" w:rsidP="0069271E">
      <w:pPr>
        <w:tabs>
          <w:tab w:val="left" w:pos="521"/>
        </w:tabs>
        <w:spacing w:before="94" w:line="360" w:lineRule="auto"/>
        <w:ind w:right="110"/>
      </w:pPr>
    </w:p>
    <w:p w14:paraId="1EEDDB8C" w14:textId="77777777" w:rsidR="0069271E" w:rsidRPr="00C776AF" w:rsidRDefault="0069271E" w:rsidP="0069271E">
      <w:pPr>
        <w:tabs>
          <w:tab w:val="left" w:pos="521"/>
        </w:tabs>
        <w:spacing w:before="94" w:line="360" w:lineRule="auto"/>
        <w:ind w:right="110"/>
        <w:rPr>
          <w:b/>
          <w:sz w:val="26"/>
          <w:szCs w:val="26"/>
          <w:u w:val="single"/>
        </w:rPr>
      </w:pPr>
      <w:r w:rsidRPr="00C776AF">
        <w:rPr>
          <w:b/>
          <w:sz w:val="26"/>
          <w:szCs w:val="26"/>
          <w:u w:val="single"/>
        </w:rPr>
        <w:t>PD-15 Wsparcie przy wdrożeniu do eksploatacji zmodernizowanego systemu</w:t>
      </w:r>
    </w:p>
    <w:tbl>
      <w:tblPr>
        <w:tblStyle w:val="Tabela-Siatka"/>
        <w:tblW w:w="0" w:type="auto"/>
        <w:tblLook w:val="04A0" w:firstRow="1" w:lastRow="0" w:firstColumn="1" w:lastColumn="0" w:noHBand="0" w:noVBand="1"/>
      </w:tblPr>
      <w:tblGrid>
        <w:gridCol w:w="1838"/>
        <w:gridCol w:w="7224"/>
      </w:tblGrid>
      <w:tr w:rsidR="0069271E" w:rsidRPr="004D15AE" w14:paraId="66D7BCAE" w14:textId="77777777" w:rsidTr="0069271E">
        <w:trPr>
          <w:tblHeader/>
        </w:trPr>
        <w:tc>
          <w:tcPr>
            <w:tcW w:w="1838" w:type="dxa"/>
            <w:shd w:val="clear" w:color="auto" w:fill="F2F2F2" w:themeFill="background1" w:themeFillShade="F2"/>
            <w:vAlign w:val="center"/>
          </w:tcPr>
          <w:p w14:paraId="260C44AE" w14:textId="77777777" w:rsidR="0069271E" w:rsidRPr="004D15AE" w:rsidRDefault="0069271E" w:rsidP="0069271E">
            <w:pPr>
              <w:tabs>
                <w:tab w:val="left" w:pos="521"/>
              </w:tabs>
              <w:ind w:right="110"/>
              <w:jc w:val="center"/>
              <w:rPr>
                <w:b/>
                <w:color w:val="3D3D3D"/>
                <w:w w:val="105"/>
              </w:rPr>
            </w:pPr>
            <w:r w:rsidRPr="004D15AE">
              <w:rPr>
                <w:b/>
                <w:color w:val="3D3D3D"/>
                <w:w w:val="105"/>
              </w:rPr>
              <w:t>Identyfikator wymagania</w:t>
            </w:r>
          </w:p>
        </w:tc>
        <w:tc>
          <w:tcPr>
            <w:tcW w:w="7228" w:type="dxa"/>
            <w:shd w:val="clear" w:color="auto" w:fill="F2F2F2" w:themeFill="background1" w:themeFillShade="F2"/>
            <w:vAlign w:val="center"/>
          </w:tcPr>
          <w:p w14:paraId="3FB3913E" w14:textId="77777777" w:rsidR="0069271E" w:rsidRPr="004D15AE" w:rsidRDefault="0069271E" w:rsidP="0069271E">
            <w:pPr>
              <w:tabs>
                <w:tab w:val="left" w:pos="521"/>
              </w:tabs>
              <w:ind w:right="110"/>
              <w:jc w:val="center"/>
              <w:rPr>
                <w:b/>
                <w:color w:val="3D3D3D"/>
                <w:w w:val="105"/>
              </w:rPr>
            </w:pPr>
            <w:r w:rsidRPr="004D15AE">
              <w:rPr>
                <w:b/>
                <w:color w:val="3D3D3D"/>
                <w:w w:val="105"/>
              </w:rPr>
              <w:t>Opis wymagania</w:t>
            </w:r>
          </w:p>
        </w:tc>
      </w:tr>
      <w:tr w:rsidR="0069271E" w14:paraId="51558287" w14:textId="77777777" w:rsidTr="0069271E">
        <w:tc>
          <w:tcPr>
            <w:tcW w:w="1838" w:type="dxa"/>
            <w:vAlign w:val="center"/>
          </w:tcPr>
          <w:p w14:paraId="7D6E5226" w14:textId="77777777" w:rsidR="0069271E" w:rsidRPr="004D15AE" w:rsidRDefault="0069271E" w:rsidP="0069271E">
            <w:pPr>
              <w:tabs>
                <w:tab w:val="left" w:pos="521"/>
              </w:tabs>
              <w:ind w:right="110"/>
              <w:rPr>
                <w:color w:val="3D3D3D"/>
                <w:w w:val="105"/>
              </w:rPr>
            </w:pPr>
            <w:r>
              <w:rPr>
                <w:color w:val="3D3D3D"/>
                <w:w w:val="105"/>
              </w:rPr>
              <w:t>WYM-PD13-01</w:t>
            </w:r>
          </w:p>
        </w:tc>
        <w:tc>
          <w:tcPr>
            <w:tcW w:w="7228" w:type="dxa"/>
            <w:vAlign w:val="center"/>
          </w:tcPr>
          <w:p w14:paraId="0C526E13" w14:textId="77777777" w:rsidR="0069271E" w:rsidRPr="00656F40" w:rsidRDefault="0069271E" w:rsidP="0069271E">
            <w:pPr>
              <w:tabs>
                <w:tab w:val="left" w:pos="521"/>
              </w:tabs>
              <w:ind w:right="110"/>
              <w:rPr>
                <w:color w:val="3D3D3D"/>
                <w:w w:val="105"/>
              </w:rPr>
            </w:pPr>
            <w:r>
              <w:rPr>
                <w:color w:val="3D3D3D"/>
                <w:w w:val="105"/>
              </w:rPr>
              <w:t>Wdrażanie modułu MGAD-CBD-2 do eksploatacji będą wykonywać administratorzy z jednostek prokuratury.</w:t>
            </w:r>
          </w:p>
        </w:tc>
      </w:tr>
      <w:tr w:rsidR="0069271E" w14:paraId="43402FE6" w14:textId="77777777" w:rsidTr="0069271E">
        <w:tc>
          <w:tcPr>
            <w:tcW w:w="1838" w:type="dxa"/>
            <w:vAlign w:val="center"/>
          </w:tcPr>
          <w:p w14:paraId="587D54A6" w14:textId="77777777" w:rsidR="0069271E" w:rsidRPr="004D15AE" w:rsidRDefault="0069271E" w:rsidP="0069271E">
            <w:pPr>
              <w:tabs>
                <w:tab w:val="left" w:pos="521"/>
              </w:tabs>
              <w:ind w:right="110"/>
              <w:rPr>
                <w:color w:val="3D3D3D"/>
                <w:w w:val="105"/>
              </w:rPr>
            </w:pPr>
            <w:r>
              <w:rPr>
                <w:color w:val="3D3D3D"/>
                <w:w w:val="105"/>
              </w:rPr>
              <w:t>WYM-PD13-02</w:t>
            </w:r>
          </w:p>
        </w:tc>
        <w:tc>
          <w:tcPr>
            <w:tcW w:w="7228" w:type="dxa"/>
            <w:vAlign w:val="center"/>
          </w:tcPr>
          <w:p w14:paraId="5B255BD0" w14:textId="77777777" w:rsidR="0069271E" w:rsidRPr="004D15AE" w:rsidRDefault="0069271E" w:rsidP="0069271E">
            <w:pPr>
              <w:tabs>
                <w:tab w:val="left" w:pos="521"/>
              </w:tabs>
              <w:ind w:right="110"/>
              <w:rPr>
                <w:color w:val="3D3D3D"/>
                <w:w w:val="105"/>
              </w:rPr>
            </w:pPr>
            <w:r>
              <w:rPr>
                <w:color w:val="3D3D3D"/>
                <w:w w:val="105"/>
              </w:rPr>
              <w:t>Wykonawca podczas wdrażania modułu MGAD-CBD-2 udzieli wsparcia w przypadku wystąpienia problemów. Wsparcie udzielane będzie z POPD Prokuratury Krajowej.</w:t>
            </w:r>
          </w:p>
        </w:tc>
      </w:tr>
    </w:tbl>
    <w:p w14:paraId="107A75A1" w14:textId="77777777" w:rsidR="0069271E" w:rsidRDefault="0069271E" w:rsidP="0069271E">
      <w:pPr>
        <w:tabs>
          <w:tab w:val="left" w:pos="521"/>
        </w:tabs>
        <w:spacing w:before="94" w:line="360" w:lineRule="auto"/>
        <w:ind w:right="110"/>
        <w:rPr>
          <w:b/>
          <w:color w:val="3D3D3D"/>
          <w:w w:val="105"/>
          <w:sz w:val="26"/>
          <w:szCs w:val="26"/>
        </w:rPr>
      </w:pPr>
    </w:p>
    <w:p w14:paraId="23F64D8F" w14:textId="77777777" w:rsidR="00060576" w:rsidRDefault="00060576" w:rsidP="00060576"/>
    <w:p w14:paraId="3AA1C35A" w14:textId="6C18B0E7" w:rsidR="00DA07E5" w:rsidRPr="00D60FF4" w:rsidRDefault="00DA07E5" w:rsidP="00060576">
      <w:pPr>
        <w:rPr>
          <w:b/>
        </w:rPr>
      </w:pPr>
    </w:p>
    <w:sectPr w:rsidR="00DA07E5" w:rsidRPr="00D60FF4" w:rsidSect="00740102">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8E3D92" w14:textId="77777777" w:rsidR="004A13E7" w:rsidRDefault="004A13E7" w:rsidP="00CE6EF3">
      <w:pPr>
        <w:spacing w:after="0" w:line="240" w:lineRule="auto"/>
      </w:pPr>
      <w:r>
        <w:separator/>
      </w:r>
    </w:p>
  </w:endnote>
  <w:endnote w:type="continuationSeparator" w:id="0">
    <w:p w14:paraId="2E92A947" w14:textId="77777777" w:rsidR="004A13E7" w:rsidRDefault="004A13E7" w:rsidP="00CE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3886829"/>
      <w:docPartObj>
        <w:docPartGallery w:val="Page Numbers (Bottom of Page)"/>
        <w:docPartUnique/>
      </w:docPartObj>
    </w:sdtPr>
    <w:sdtContent>
      <w:sdt>
        <w:sdtPr>
          <w:id w:val="1219398045"/>
          <w:docPartObj>
            <w:docPartGallery w:val="Page Numbers (Top of Page)"/>
            <w:docPartUnique/>
          </w:docPartObj>
        </w:sdtPr>
        <w:sdtContent>
          <w:p w14:paraId="481328D8" w14:textId="77777777" w:rsidR="00EE586E" w:rsidRDefault="00EE586E">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4D642F">
              <w:rPr>
                <w:b/>
                <w:bCs/>
                <w:noProof/>
              </w:rPr>
              <w:t>43</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4D642F">
              <w:rPr>
                <w:b/>
                <w:bCs/>
                <w:noProof/>
              </w:rPr>
              <w:t>54</w:t>
            </w:r>
            <w:r>
              <w:rPr>
                <w:b/>
                <w:bCs/>
                <w:sz w:val="24"/>
                <w:szCs w:val="24"/>
              </w:rPr>
              <w:fldChar w:fldCharType="end"/>
            </w:r>
          </w:p>
        </w:sdtContent>
      </w:sdt>
    </w:sdtContent>
  </w:sdt>
  <w:p w14:paraId="2212BA2B" w14:textId="77777777" w:rsidR="00EE586E" w:rsidRDefault="00EE586E">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3366222"/>
      <w:docPartObj>
        <w:docPartGallery w:val="Page Numbers (Bottom of Page)"/>
        <w:docPartUnique/>
      </w:docPartObj>
    </w:sdtPr>
    <w:sdtContent>
      <w:sdt>
        <w:sdtPr>
          <w:id w:val="-1769616900"/>
          <w:docPartObj>
            <w:docPartGallery w:val="Page Numbers (Top of Page)"/>
            <w:docPartUnique/>
          </w:docPartObj>
        </w:sdtPr>
        <w:sdtContent>
          <w:p w14:paraId="2718ACEE" w14:textId="77777777" w:rsidR="00EE586E" w:rsidRDefault="00EE586E">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4D642F">
              <w:rPr>
                <w:b/>
                <w:bCs/>
                <w:noProof/>
              </w:rPr>
              <w:t>44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4D642F">
              <w:rPr>
                <w:b/>
                <w:bCs/>
                <w:noProof/>
              </w:rPr>
              <w:t>54</w:t>
            </w:r>
            <w:r>
              <w:rPr>
                <w:b/>
                <w:bCs/>
                <w:sz w:val="24"/>
                <w:szCs w:val="24"/>
              </w:rPr>
              <w:fldChar w:fldCharType="end"/>
            </w:r>
          </w:p>
        </w:sdtContent>
      </w:sdt>
    </w:sdtContent>
  </w:sdt>
  <w:p w14:paraId="78AEE5C6" w14:textId="77777777" w:rsidR="00EE586E" w:rsidRDefault="00EE586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BDD02C" w14:textId="77777777" w:rsidR="004A13E7" w:rsidRDefault="004A13E7" w:rsidP="00CE6EF3">
      <w:pPr>
        <w:spacing w:after="0" w:line="240" w:lineRule="auto"/>
      </w:pPr>
      <w:r>
        <w:separator/>
      </w:r>
    </w:p>
  </w:footnote>
  <w:footnote w:type="continuationSeparator" w:id="0">
    <w:p w14:paraId="675989D9" w14:textId="77777777" w:rsidR="004A13E7" w:rsidRDefault="004A13E7" w:rsidP="00CE6E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A0EA5"/>
    <w:multiLevelType w:val="hybridMultilevel"/>
    <w:tmpl w:val="0D1C55D4"/>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6AD4D95"/>
    <w:multiLevelType w:val="hybridMultilevel"/>
    <w:tmpl w:val="37E0F824"/>
    <w:lvl w:ilvl="0" w:tplc="1098F590">
      <w:start w:val="1"/>
      <w:numFmt w:val="decimal"/>
      <w:lvlText w:val="%1."/>
      <w:lvlJc w:val="left"/>
      <w:pPr>
        <w:tabs>
          <w:tab w:val="num" w:pos="720"/>
        </w:tabs>
        <w:ind w:left="720" w:hanging="360"/>
      </w:pPr>
    </w:lvl>
    <w:lvl w:ilvl="1" w:tplc="16BC9F0A" w:tentative="1">
      <w:start w:val="1"/>
      <w:numFmt w:val="decimal"/>
      <w:lvlText w:val="%2."/>
      <w:lvlJc w:val="left"/>
      <w:pPr>
        <w:tabs>
          <w:tab w:val="num" w:pos="1440"/>
        </w:tabs>
        <w:ind w:left="1440" w:hanging="360"/>
      </w:pPr>
    </w:lvl>
    <w:lvl w:ilvl="2" w:tplc="C618FD6A" w:tentative="1">
      <w:start w:val="1"/>
      <w:numFmt w:val="decimal"/>
      <w:lvlText w:val="%3."/>
      <w:lvlJc w:val="left"/>
      <w:pPr>
        <w:tabs>
          <w:tab w:val="num" w:pos="2160"/>
        </w:tabs>
        <w:ind w:left="2160" w:hanging="360"/>
      </w:pPr>
    </w:lvl>
    <w:lvl w:ilvl="3" w:tplc="996EB3DC" w:tentative="1">
      <w:start w:val="1"/>
      <w:numFmt w:val="decimal"/>
      <w:lvlText w:val="%4."/>
      <w:lvlJc w:val="left"/>
      <w:pPr>
        <w:tabs>
          <w:tab w:val="num" w:pos="2880"/>
        </w:tabs>
        <w:ind w:left="2880" w:hanging="360"/>
      </w:pPr>
    </w:lvl>
    <w:lvl w:ilvl="4" w:tplc="96B63044" w:tentative="1">
      <w:start w:val="1"/>
      <w:numFmt w:val="decimal"/>
      <w:lvlText w:val="%5."/>
      <w:lvlJc w:val="left"/>
      <w:pPr>
        <w:tabs>
          <w:tab w:val="num" w:pos="3600"/>
        </w:tabs>
        <w:ind w:left="3600" w:hanging="360"/>
      </w:pPr>
    </w:lvl>
    <w:lvl w:ilvl="5" w:tplc="0AB63222" w:tentative="1">
      <w:start w:val="1"/>
      <w:numFmt w:val="decimal"/>
      <w:lvlText w:val="%6."/>
      <w:lvlJc w:val="left"/>
      <w:pPr>
        <w:tabs>
          <w:tab w:val="num" w:pos="4320"/>
        </w:tabs>
        <w:ind w:left="4320" w:hanging="360"/>
      </w:pPr>
    </w:lvl>
    <w:lvl w:ilvl="6" w:tplc="A0E03F0A" w:tentative="1">
      <w:start w:val="1"/>
      <w:numFmt w:val="decimal"/>
      <w:lvlText w:val="%7."/>
      <w:lvlJc w:val="left"/>
      <w:pPr>
        <w:tabs>
          <w:tab w:val="num" w:pos="5040"/>
        </w:tabs>
        <w:ind w:left="5040" w:hanging="360"/>
      </w:pPr>
    </w:lvl>
    <w:lvl w:ilvl="7" w:tplc="E3027F0A" w:tentative="1">
      <w:start w:val="1"/>
      <w:numFmt w:val="decimal"/>
      <w:lvlText w:val="%8."/>
      <w:lvlJc w:val="left"/>
      <w:pPr>
        <w:tabs>
          <w:tab w:val="num" w:pos="5760"/>
        </w:tabs>
        <w:ind w:left="5760" w:hanging="360"/>
      </w:pPr>
    </w:lvl>
    <w:lvl w:ilvl="8" w:tplc="21E6D2A0" w:tentative="1">
      <w:start w:val="1"/>
      <w:numFmt w:val="decimal"/>
      <w:lvlText w:val="%9."/>
      <w:lvlJc w:val="left"/>
      <w:pPr>
        <w:tabs>
          <w:tab w:val="num" w:pos="6480"/>
        </w:tabs>
        <w:ind w:left="6480" w:hanging="360"/>
      </w:pPr>
    </w:lvl>
  </w:abstractNum>
  <w:abstractNum w:abstractNumId="2" w15:restartNumberingAfterBreak="0">
    <w:nsid w:val="06BA2D6A"/>
    <w:multiLevelType w:val="hybridMultilevel"/>
    <w:tmpl w:val="F7926342"/>
    <w:lvl w:ilvl="0" w:tplc="1D862038">
      <w:start w:val="1"/>
      <w:numFmt w:val="decimal"/>
      <w:lvlText w:val="%1."/>
      <w:lvlJc w:val="center"/>
      <w:pPr>
        <w:ind w:left="502" w:hanging="360"/>
      </w:pPr>
      <w:rPr>
        <w:rFont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 w15:restartNumberingAfterBreak="0">
    <w:nsid w:val="075038B5"/>
    <w:multiLevelType w:val="hybridMultilevel"/>
    <w:tmpl w:val="5E3CBC9E"/>
    <w:lvl w:ilvl="0" w:tplc="F28224E2">
      <w:start w:val="1"/>
      <w:numFmt w:val="decimal"/>
      <w:lvlText w:val="%1."/>
      <w:lvlJc w:val="left"/>
      <w:pPr>
        <w:ind w:left="720" w:hanging="360"/>
      </w:pPr>
      <w:rPr>
        <w:rFonts w:ascii="Calibri" w:hAnsi="Calibri" w:hint="default"/>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5C5242"/>
    <w:multiLevelType w:val="hybridMultilevel"/>
    <w:tmpl w:val="E084E2D2"/>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E7E176D"/>
    <w:multiLevelType w:val="hybridMultilevel"/>
    <w:tmpl w:val="ACEC7B88"/>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806D28"/>
    <w:multiLevelType w:val="hybridMultilevel"/>
    <w:tmpl w:val="EC7291D2"/>
    <w:lvl w:ilvl="0" w:tplc="15A4AFA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 w15:restartNumberingAfterBreak="0">
    <w:nsid w:val="103F6594"/>
    <w:multiLevelType w:val="hybridMultilevel"/>
    <w:tmpl w:val="546038B0"/>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15B7A29"/>
    <w:multiLevelType w:val="hybridMultilevel"/>
    <w:tmpl w:val="7A826F10"/>
    <w:lvl w:ilvl="0" w:tplc="1D862038">
      <w:start w:val="1"/>
      <w:numFmt w:val="decimal"/>
      <w:lvlText w:val="%1."/>
      <w:lvlJc w:val="center"/>
      <w:pPr>
        <w:tabs>
          <w:tab w:val="num" w:pos="1505"/>
        </w:tabs>
        <w:ind w:left="1505" w:hanging="360"/>
      </w:pPr>
      <w:rPr>
        <w:rFonts w:hint="default"/>
        <w:color w:val="auto"/>
      </w:rPr>
    </w:lvl>
    <w:lvl w:ilvl="1" w:tplc="FFFFFFFF">
      <w:start w:val="1"/>
      <w:numFmt w:val="bullet"/>
      <w:lvlText w:val="o"/>
      <w:lvlJc w:val="left"/>
      <w:pPr>
        <w:tabs>
          <w:tab w:val="num" w:pos="2225"/>
        </w:tabs>
        <w:ind w:left="2225" w:hanging="360"/>
      </w:pPr>
      <w:rPr>
        <w:rFonts w:ascii="Courier New" w:hAnsi="Courier New" w:cs="Courier New" w:hint="default"/>
      </w:rPr>
    </w:lvl>
    <w:lvl w:ilvl="2" w:tplc="FFFFFFFF">
      <w:start w:val="1"/>
      <w:numFmt w:val="bullet"/>
      <w:lvlText w:val=""/>
      <w:lvlJc w:val="left"/>
      <w:pPr>
        <w:tabs>
          <w:tab w:val="num" w:pos="2945"/>
        </w:tabs>
        <w:ind w:left="2945" w:hanging="360"/>
      </w:pPr>
      <w:rPr>
        <w:rFonts w:ascii="Wingdings" w:hAnsi="Wingdings" w:hint="default"/>
      </w:rPr>
    </w:lvl>
    <w:lvl w:ilvl="3" w:tplc="FFFFFFFF" w:tentative="1">
      <w:start w:val="1"/>
      <w:numFmt w:val="bullet"/>
      <w:lvlText w:val=""/>
      <w:lvlJc w:val="left"/>
      <w:pPr>
        <w:tabs>
          <w:tab w:val="num" w:pos="3665"/>
        </w:tabs>
        <w:ind w:left="3665" w:hanging="360"/>
      </w:pPr>
      <w:rPr>
        <w:rFonts w:ascii="Symbol" w:hAnsi="Symbol" w:hint="default"/>
      </w:rPr>
    </w:lvl>
    <w:lvl w:ilvl="4" w:tplc="FFFFFFFF" w:tentative="1">
      <w:start w:val="1"/>
      <w:numFmt w:val="bullet"/>
      <w:lvlText w:val="o"/>
      <w:lvlJc w:val="left"/>
      <w:pPr>
        <w:tabs>
          <w:tab w:val="num" w:pos="4385"/>
        </w:tabs>
        <w:ind w:left="4385" w:hanging="360"/>
      </w:pPr>
      <w:rPr>
        <w:rFonts w:ascii="Courier New" w:hAnsi="Courier New" w:cs="Courier New" w:hint="default"/>
      </w:rPr>
    </w:lvl>
    <w:lvl w:ilvl="5" w:tplc="FFFFFFFF" w:tentative="1">
      <w:start w:val="1"/>
      <w:numFmt w:val="bullet"/>
      <w:lvlText w:val=""/>
      <w:lvlJc w:val="left"/>
      <w:pPr>
        <w:tabs>
          <w:tab w:val="num" w:pos="5105"/>
        </w:tabs>
        <w:ind w:left="5105" w:hanging="360"/>
      </w:pPr>
      <w:rPr>
        <w:rFonts w:ascii="Wingdings" w:hAnsi="Wingdings" w:hint="default"/>
      </w:rPr>
    </w:lvl>
    <w:lvl w:ilvl="6" w:tplc="FFFFFFFF" w:tentative="1">
      <w:start w:val="1"/>
      <w:numFmt w:val="bullet"/>
      <w:lvlText w:val=""/>
      <w:lvlJc w:val="left"/>
      <w:pPr>
        <w:tabs>
          <w:tab w:val="num" w:pos="5825"/>
        </w:tabs>
        <w:ind w:left="5825" w:hanging="360"/>
      </w:pPr>
      <w:rPr>
        <w:rFonts w:ascii="Symbol" w:hAnsi="Symbol" w:hint="default"/>
      </w:rPr>
    </w:lvl>
    <w:lvl w:ilvl="7" w:tplc="FFFFFFFF" w:tentative="1">
      <w:start w:val="1"/>
      <w:numFmt w:val="bullet"/>
      <w:lvlText w:val="o"/>
      <w:lvlJc w:val="left"/>
      <w:pPr>
        <w:tabs>
          <w:tab w:val="num" w:pos="6545"/>
        </w:tabs>
        <w:ind w:left="6545" w:hanging="360"/>
      </w:pPr>
      <w:rPr>
        <w:rFonts w:ascii="Courier New" w:hAnsi="Courier New" w:cs="Courier New" w:hint="default"/>
      </w:rPr>
    </w:lvl>
    <w:lvl w:ilvl="8" w:tplc="FFFFFFFF" w:tentative="1">
      <w:start w:val="1"/>
      <w:numFmt w:val="bullet"/>
      <w:lvlText w:val=""/>
      <w:lvlJc w:val="left"/>
      <w:pPr>
        <w:tabs>
          <w:tab w:val="num" w:pos="7265"/>
        </w:tabs>
        <w:ind w:left="7265" w:hanging="360"/>
      </w:pPr>
      <w:rPr>
        <w:rFonts w:ascii="Wingdings" w:hAnsi="Wingdings" w:hint="default"/>
      </w:rPr>
    </w:lvl>
  </w:abstractNum>
  <w:abstractNum w:abstractNumId="9" w15:restartNumberingAfterBreak="0">
    <w:nsid w:val="11715CCD"/>
    <w:multiLevelType w:val="hybridMultilevel"/>
    <w:tmpl w:val="C8B68DB0"/>
    <w:lvl w:ilvl="0" w:tplc="0415001B">
      <w:start w:val="1"/>
      <w:numFmt w:val="lowerRoman"/>
      <w:lvlText w:val="%1."/>
      <w:lvlJc w:val="right"/>
      <w:pPr>
        <w:ind w:left="3348" w:hanging="360"/>
      </w:pPr>
    </w:lvl>
    <w:lvl w:ilvl="1" w:tplc="04150019">
      <w:start w:val="1"/>
      <w:numFmt w:val="lowerLetter"/>
      <w:lvlText w:val="%2."/>
      <w:lvlJc w:val="left"/>
      <w:pPr>
        <w:ind w:left="4068" w:hanging="360"/>
      </w:pPr>
    </w:lvl>
    <w:lvl w:ilvl="2" w:tplc="0415001B">
      <w:start w:val="1"/>
      <w:numFmt w:val="lowerRoman"/>
      <w:lvlText w:val="%3."/>
      <w:lvlJc w:val="right"/>
      <w:pPr>
        <w:ind w:left="4788" w:hanging="180"/>
      </w:pPr>
    </w:lvl>
    <w:lvl w:ilvl="3" w:tplc="0415000F" w:tentative="1">
      <w:start w:val="1"/>
      <w:numFmt w:val="decimal"/>
      <w:lvlText w:val="%4."/>
      <w:lvlJc w:val="left"/>
      <w:pPr>
        <w:ind w:left="5508" w:hanging="360"/>
      </w:pPr>
    </w:lvl>
    <w:lvl w:ilvl="4" w:tplc="04150019" w:tentative="1">
      <w:start w:val="1"/>
      <w:numFmt w:val="lowerLetter"/>
      <w:lvlText w:val="%5."/>
      <w:lvlJc w:val="left"/>
      <w:pPr>
        <w:ind w:left="6228" w:hanging="360"/>
      </w:pPr>
    </w:lvl>
    <w:lvl w:ilvl="5" w:tplc="0415001B" w:tentative="1">
      <w:start w:val="1"/>
      <w:numFmt w:val="lowerRoman"/>
      <w:lvlText w:val="%6."/>
      <w:lvlJc w:val="right"/>
      <w:pPr>
        <w:ind w:left="6948" w:hanging="180"/>
      </w:pPr>
    </w:lvl>
    <w:lvl w:ilvl="6" w:tplc="0415000F" w:tentative="1">
      <w:start w:val="1"/>
      <w:numFmt w:val="decimal"/>
      <w:lvlText w:val="%7."/>
      <w:lvlJc w:val="left"/>
      <w:pPr>
        <w:ind w:left="7668" w:hanging="360"/>
      </w:pPr>
    </w:lvl>
    <w:lvl w:ilvl="7" w:tplc="04150019" w:tentative="1">
      <w:start w:val="1"/>
      <w:numFmt w:val="lowerLetter"/>
      <w:lvlText w:val="%8."/>
      <w:lvlJc w:val="left"/>
      <w:pPr>
        <w:ind w:left="8388" w:hanging="360"/>
      </w:pPr>
    </w:lvl>
    <w:lvl w:ilvl="8" w:tplc="0415001B" w:tentative="1">
      <w:start w:val="1"/>
      <w:numFmt w:val="lowerRoman"/>
      <w:lvlText w:val="%9."/>
      <w:lvlJc w:val="right"/>
      <w:pPr>
        <w:ind w:left="9108" w:hanging="180"/>
      </w:pPr>
    </w:lvl>
  </w:abstractNum>
  <w:abstractNum w:abstractNumId="10" w15:restartNumberingAfterBreak="0">
    <w:nsid w:val="13F434AF"/>
    <w:multiLevelType w:val="hybridMultilevel"/>
    <w:tmpl w:val="4C5A91F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5853941"/>
    <w:multiLevelType w:val="hybridMultilevel"/>
    <w:tmpl w:val="4C5A91F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B2E5706"/>
    <w:multiLevelType w:val="hybridMultilevel"/>
    <w:tmpl w:val="AA109D5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6D6072"/>
    <w:multiLevelType w:val="hybridMultilevel"/>
    <w:tmpl w:val="EAA66C22"/>
    <w:lvl w:ilvl="0" w:tplc="01C40C7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CF81AFA"/>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 w15:restartNumberingAfterBreak="0">
    <w:nsid w:val="1D114D46"/>
    <w:multiLevelType w:val="hybridMultilevel"/>
    <w:tmpl w:val="7D78C6D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FF40289"/>
    <w:multiLevelType w:val="multilevel"/>
    <w:tmpl w:val="6EF2B4D4"/>
    <w:lvl w:ilvl="0">
      <w:start w:val="1"/>
      <w:numFmt w:val="decimal"/>
      <w:lvlText w:val="%1."/>
      <w:lvlJc w:val="left"/>
      <w:pPr>
        <w:ind w:left="1065" w:hanging="360"/>
      </w:pPr>
      <w:rPr>
        <w:rFonts w:hint="default"/>
      </w:rPr>
    </w:lvl>
    <w:lvl w:ilvl="1">
      <w:start w:val="2"/>
      <w:numFmt w:val="decimal"/>
      <w:isLgl/>
      <w:lvlText w:val="%1.%2."/>
      <w:lvlJc w:val="left"/>
      <w:pPr>
        <w:ind w:left="1425" w:hanging="720"/>
      </w:pPr>
      <w:rPr>
        <w:rFonts w:hint="default"/>
      </w:rPr>
    </w:lvl>
    <w:lvl w:ilvl="2">
      <w:start w:val="3"/>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17" w15:restartNumberingAfterBreak="0">
    <w:nsid w:val="20062F74"/>
    <w:multiLevelType w:val="hybridMultilevel"/>
    <w:tmpl w:val="542EDFEA"/>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6A4434"/>
    <w:multiLevelType w:val="hybridMultilevel"/>
    <w:tmpl w:val="99A28908"/>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10906B5"/>
    <w:multiLevelType w:val="hybridMultilevel"/>
    <w:tmpl w:val="38C4444E"/>
    <w:lvl w:ilvl="0" w:tplc="7294018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BBAC2972">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1207A95"/>
    <w:multiLevelType w:val="hybridMultilevel"/>
    <w:tmpl w:val="E7924CE6"/>
    <w:lvl w:ilvl="0" w:tplc="15A4AFAA">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1" w15:restartNumberingAfterBreak="0">
    <w:nsid w:val="21B67C4B"/>
    <w:multiLevelType w:val="hybridMultilevel"/>
    <w:tmpl w:val="16B0D5A4"/>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41F62D6"/>
    <w:multiLevelType w:val="hybridMultilevel"/>
    <w:tmpl w:val="FDD44AB4"/>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5653F4F"/>
    <w:multiLevelType w:val="hybridMultilevel"/>
    <w:tmpl w:val="91B8B5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83A0216"/>
    <w:multiLevelType w:val="hybridMultilevel"/>
    <w:tmpl w:val="5BB0F1C0"/>
    <w:lvl w:ilvl="0" w:tplc="1D862038">
      <w:start w:val="1"/>
      <w:numFmt w:val="decimal"/>
      <w:lvlText w:val="%1."/>
      <w:lvlJc w:val="center"/>
      <w:pPr>
        <w:ind w:left="1068" w:hanging="360"/>
      </w:pPr>
      <w:rPr>
        <w:rFonts w:hint="default"/>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5" w15:restartNumberingAfterBreak="0">
    <w:nsid w:val="299E5D80"/>
    <w:multiLevelType w:val="hybridMultilevel"/>
    <w:tmpl w:val="7FE2822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2A123DA0"/>
    <w:multiLevelType w:val="hybridMultilevel"/>
    <w:tmpl w:val="C0CE28CC"/>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B0239BE"/>
    <w:multiLevelType w:val="hybridMultilevel"/>
    <w:tmpl w:val="C38083D8"/>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BA10BB4"/>
    <w:multiLevelType w:val="multilevel"/>
    <w:tmpl w:val="2B8AA45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2C6E3C28"/>
    <w:multiLevelType w:val="hybridMultilevel"/>
    <w:tmpl w:val="313053EC"/>
    <w:lvl w:ilvl="0" w:tplc="1D862038">
      <w:start w:val="1"/>
      <w:numFmt w:val="decimal"/>
      <w:lvlText w:val="%1."/>
      <w:lvlJc w:val="center"/>
      <w:pPr>
        <w:tabs>
          <w:tab w:val="num" w:pos="1440"/>
        </w:tabs>
        <w:ind w:left="1440" w:hanging="360"/>
      </w:pPr>
      <w:rPr>
        <w:rFonts w:hint="default"/>
      </w:rPr>
    </w:lvl>
    <w:lvl w:ilvl="1" w:tplc="04150005">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2D0852A7"/>
    <w:multiLevelType w:val="multilevel"/>
    <w:tmpl w:val="95EE5800"/>
    <w:lvl w:ilvl="0">
      <w:start w:val="1"/>
      <w:numFmt w:val="decimal"/>
      <w:lvlText w:val="%1."/>
      <w:lvlJc w:val="left"/>
      <w:pPr>
        <w:ind w:left="384" w:hanging="384"/>
      </w:pPr>
      <w:rPr>
        <w:rFonts w:hint="default"/>
      </w:rPr>
    </w:lvl>
    <w:lvl w:ilvl="1">
      <w:start w:val="1"/>
      <w:numFmt w:val="lowerLetter"/>
      <w:lvlText w:val="%2."/>
      <w:lvlJc w:val="left"/>
      <w:pPr>
        <w:ind w:left="1440" w:hanging="720"/>
      </w:pPr>
      <w:rPr>
        <w:rFonts w:ascii="Calibri" w:eastAsia="Times New Roman" w:hAnsi="Calibri" w:cs="Times New Roman"/>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2E1C3048"/>
    <w:multiLevelType w:val="hybridMultilevel"/>
    <w:tmpl w:val="E3ACD9C2"/>
    <w:lvl w:ilvl="0" w:tplc="F28224E2">
      <w:start w:val="1"/>
      <w:numFmt w:val="decimal"/>
      <w:lvlText w:val="%1."/>
      <w:lvlJc w:val="left"/>
      <w:pPr>
        <w:ind w:left="720" w:hanging="360"/>
      </w:pPr>
      <w:rPr>
        <w:rFonts w:ascii="Calibri" w:hAnsi="Calibri" w:hint="default"/>
        <w:sz w:val="22"/>
      </w:rPr>
    </w:lvl>
    <w:lvl w:ilvl="1" w:tplc="A4340970">
      <w:start w:val="1"/>
      <w:numFmt w:val="lowerLetter"/>
      <w:lvlText w:val="%2."/>
      <w:lvlJc w:val="left"/>
      <w:pPr>
        <w:ind w:left="1440" w:hanging="360"/>
      </w:pPr>
      <w:rPr>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EAB0CC2"/>
    <w:multiLevelType w:val="hybridMultilevel"/>
    <w:tmpl w:val="C3F8B286"/>
    <w:lvl w:ilvl="0" w:tplc="04150019">
      <w:start w:val="1"/>
      <w:numFmt w:val="lowerLetter"/>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4CDE38D4">
      <w:start w:val="1"/>
      <w:numFmt w:val="decimal"/>
      <w:lvlText w:val="%4)"/>
      <w:lvlJc w:val="left"/>
      <w:pPr>
        <w:ind w:left="3228" w:hanging="360"/>
      </w:pPr>
      <w:rPr>
        <w:rFonts w:hint="default"/>
      </w:r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3" w15:restartNumberingAfterBreak="0">
    <w:nsid w:val="30CC3D03"/>
    <w:multiLevelType w:val="hybridMultilevel"/>
    <w:tmpl w:val="BAE8D8F6"/>
    <w:lvl w:ilvl="0" w:tplc="1D862038">
      <w:start w:val="1"/>
      <w:numFmt w:val="decimal"/>
      <w:lvlText w:val="%1."/>
      <w:lvlJc w:val="center"/>
      <w:pPr>
        <w:tabs>
          <w:tab w:val="num" w:pos="1440"/>
        </w:tabs>
        <w:ind w:left="1440" w:hanging="360"/>
      </w:pPr>
      <w:rPr>
        <w:rFonts w:hint="default"/>
      </w:rPr>
    </w:lvl>
    <w:lvl w:ilvl="1" w:tplc="04150005">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31ED7B47"/>
    <w:multiLevelType w:val="hybridMultilevel"/>
    <w:tmpl w:val="5B96F5BC"/>
    <w:lvl w:ilvl="0" w:tplc="1D862038">
      <w:start w:val="1"/>
      <w:numFmt w:val="decimal"/>
      <w:lvlText w:val="%1."/>
      <w:lvlJc w:val="center"/>
      <w:pPr>
        <w:ind w:left="1428" w:hanging="360"/>
      </w:pPr>
      <w:rPr>
        <w:rFonts w:hint="default"/>
      </w:r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35" w15:restartNumberingAfterBreak="0">
    <w:nsid w:val="32B34069"/>
    <w:multiLevelType w:val="hybridMultilevel"/>
    <w:tmpl w:val="6186A93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32B57AAD"/>
    <w:multiLevelType w:val="hybridMultilevel"/>
    <w:tmpl w:val="3F3C471A"/>
    <w:lvl w:ilvl="0" w:tplc="1D862038">
      <w:start w:val="1"/>
      <w:numFmt w:val="decimal"/>
      <w:lvlText w:val="%1."/>
      <w:lvlJc w:val="center"/>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7" w15:restartNumberingAfterBreak="0">
    <w:nsid w:val="351B0CEA"/>
    <w:multiLevelType w:val="hybridMultilevel"/>
    <w:tmpl w:val="B17447AE"/>
    <w:lvl w:ilvl="0" w:tplc="1D862038">
      <w:start w:val="1"/>
      <w:numFmt w:val="decimal"/>
      <w:lvlText w:val="%1."/>
      <w:lvlJc w:val="center"/>
      <w:pPr>
        <w:ind w:left="720" w:hanging="360"/>
      </w:pPr>
      <w:rPr>
        <w:rFonts w:hint="default"/>
      </w:rPr>
    </w:lvl>
    <w:lvl w:ilvl="1" w:tplc="04150019">
      <w:start w:val="1"/>
      <w:numFmt w:val="lowerLetter"/>
      <w:lvlText w:val="%2."/>
      <w:lvlJc w:val="left"/>
      <w:pPr>
        <w:ind w:left="1440" w:hanging="360"/>
      </w:pPr>
    </w:lvl>
    <w:lvl w:ilvl="2" w:tplc="55E45C86">
      <w:start w:val="1"/>
      <w:numFmt w:val="lowerLetter"/>
      <w:lvlText w:val="%3)"/>
      <w:lvlJc w:val="left"/>
      <w:pPr>
        <w:ind w:left="2340" w:hanging="360"/>
      </w:pPr>
      <w:rPr>
        <w:rFonts w:ascii="Times New Roman" w:hAnsi="Times New Roman" w:cs="Times New Roman"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6FA4E97"/>
    <w:multiLevelType w:val="hybridMultilevel"/>
    <w:tmpl w:val="6C4AAFBE"/>
    <w:lvl w:ilvl="0" w:tplc="1D862038">
      <w:start w:val="1"/>
      <w:numFmt w:val="decimal"/>
      <w:lvlText w:val="%1."/>
      <w:lvlJc w:val="center"/>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9" w15:restartNumberingAfterBreak="0">
    <w:nsid w:val="37E754AF"/>
    <w:multiLevelType w:val="hybridMultilevel"/>
    <w:tmpl w:val="F59280DE"/>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0" w15:restartNumberingAfterBreak="0">
    <w:nsid w:val="3B364BE0"/>
    <w:multiLevelType w:val="multilevel"/>
    <w:tmpl w:val="5CDE36EE"/>
    <w:lvl w:ilvl="0">
      <w:start w:val="1"/>
      <w:numFmt w:val="decimal"/>
      <w:lvlText w:val="%1."/>
      <w:lvlJc w:val="center"/>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3B3A7073"/>
    <w:multiLevelType w:val="hybridMultilevel"/>
    <w:tmpl w:val="91165E8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3B711457"/>
    <w:multiLevelType w:val="hybridMultilevel"/>
    <w:tmpl w:val="1848EA32"/>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401A698E"/>
    <w:multiLevelType w:val="hybridMultilevel"/>
    <w:tmpl w:val="5A42218E"/>
    <w:lvl w:ilvl="0" w:tplc="F28224E2">
      <w:start w:val="1"/>
      <w:numFmt w:val="decimal"/>
      <w:lvlText w:val="%1."/>
      <w:lvlJc w:val="left"/>
      <w:pPr>
        <w:ind w:left="720" w:hanging="360"/>
      </w:pPr>
      <w:rPr>
        <w:rFonts w:ascii="Calibri" w:hAnsi="Calibri" w:hint="default"/>
        <w:sz w:val="22"/>
      </w:rPr>
    </w:lvl>
    <w:lvl w:ilvl="1" w:tplc="F28224E2">
      <w:start w:val="1"/>
      <w:numFmt w:val="decimal"/>
      <w:lvlText w:val="%2."/>
      <w:lvlJc w:val="left"/>
      <w:pPr>
        <w:ind w:left="1440" w:hanging="360"/>
      </w:pPr>
      <w:rPr>
        <w:rFonts w:ascii="Calibri" w:hAnsi="Calibri"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3A96E9B"/>
    <w:multiLevelType w:val="multilevel"/>
    <w:tmpl w:val="17186B76"/>
    <w:lvl w:ilvl="0">
      <w:start w:val="1"/>
      <w:numFmt w:val="decimal"/>
      <w:lvlText w:val="%1."/>
      <w:lvlJc w:val="left"/>
      <w:pPr>
        <w:tabs>
          <w:tab w:val="num" w:pos="927"/>
        </w:tabs>
        <w:ind w:left="927" w:hanging="360"/>
      </w:pPr>
      <w:rPr>
        <w:rFonts w:hint="default"/>
      </w:rPr>
    </w:lvl>
    <w:lvl w:ilvl="1">
      <w:start w:val="2"/>
      <w:numFmt w:val="decimal"/>
      <w:isLgl/>
      <w:lvlText w:val="%1.%2."/>
      <w:lvlJc w:val="left"/>
      <w:pPr>
        <w:ind w:left="1287" w:hanging="720"/>
      </w:pPr>
      <w:rPr>
        <w:rFonts w:hint="default"/>
      </w:rPr>
    </w:lvl>
    <w:lvl w:ilvl="2">
      <w:start w:val="2"/>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45" w15:restartNumberingAfterBreak="0">
    <w:nsid w:val="44622E9E"/>
    <w:multiLevelType w:val="hybridMultilevel"/>
    <w:tmpl w:val="799E3BBC"/>
    <w:lvl w:ilvl="0" w:tplc="3FDC5AD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6" w15:restartNumberingAfterBreak="0">
    <w:nsid w:val="46EA46F2"/>
    <w:multiLevelType w:val="hybridMultilevel"/>
    <w:tmpl w:val="E8E67FA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76539C7"/>
    <w:multiLevelType w:val="hybridMultilevel"/>
    <w:tmpl w:val="533CA35C"/>
    <w:lvl w:ilvl="0" w:tplc="01C40C7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97A1C82"/>
    <w:multiLevelType w:val="hybridMultilevel"/>
    <w:tmpl w:val="D346CC42"/>
    <w:lvl w:ilvl="0" w:tplc="1D862038">
      <w:start w:val="1"/>
      <w:numFmt w:val="decimal"/>
      <w:lvlText w:val="%1."/>
      <w:lvlJc w:val="center"/>
      <w:pPr>
        <w:tabs>
          <w:tab w:val="num" w:pos="502"/>
        </w:tabs>
        <w:ind w:left="502" w:hanging="360"/>
      </w:pPr>
      <w:rPr>
        <w:rFonts w:hint="default"/>
        <w:color w:val="auto"/>
      </w:rPr>
    </w:lvl>
    <w:lvl w:ilvl="1" w:tplc="FFFFFFFF">
      <w:start w:val="1"/>
      <w:numFmt w:val="bullet"/>
      <w:lvlText w:val="o"/>
      <w:lvlJc w:val="left"/>
      <w:pPr>
        <w:tabs>
          <w:tab w:val="num" w:pos="1222"/>
        </w:tabs>
        <w:ind w:left="1222" w:hanging="360"/>
      </w:pPr>
      <w:rPr>
        <w:rFonts w:ascii="Courier New" w:hAnsi="Courier New" w:cs="Courier New" w:hint="default"/>
      </w:rPr>
    </w:lvl>
    <w:lvl w:ilvl="2" w:tplc="FFFFFFFF">
      <w:start w:val="1"/>
      <w:numFmt w:val="bullet"/>
      <w:lvlText w:val=""/>
      <w:lvlJc w:val="left"/>
      <w:pPr>
        <w:tabs>
          <w:tab w:val="num" w:pos="1942"/>
        </w:tabs>
        <w:ind w:left="1942" w:hanging="360"/>
      </w:pPr>
      <w:rPr>
        <w:rFonts w:ascii="Wingdings" w:hAnsi="Wingdings" w:hint="default"/>
      </w:rPr>
    </w:lvl>
    <w:lvl w:ilvl="3" w:tplc="FFFFFFFF" w:tentative="1">
      <w:start w:val="1"/>
      <w:numFmt w:val="bullet"/>
      <w:lvlText w:val=""/>
      <w:lvlJc w:val="left"/>
      <w:pPr>
        <w:tabs>
          <w:tab w:val="num" w:pos="2662"/>
        </w:tabs>
        <w:ind w:left="2662" w:hanging="360"/>
      </w:pPr>
      <w:rPr>
        <w:rFonts w:ascii="Symbol" w:hAnsi="Symbol" w:hint="default"/>
      </w:rPr>
    </w:lvl>
    <w:lvl w:ilvl="4" w:tplc="FFFFFFFF" w:tentative="1">
      <w:start w:val="1"/>
      <w:numFmt w:val="bullet"/>
      <w:lvlText w:val="o"/>
      <w:lvlJc w:val="left"/>
      <w:pPr>
        <w:tabs>
          <w:tab w:val="num" w:pos="3382"/>
        </w:tabs>
        <w:ind w:left="3382" w:hanging="360"/>
      </w:pPr>
      <w:rPr>
        <w:rFonts w:ascii="Courier New" w:hAnsi="Courier New" w:cs="Courier New" w:hint="default"/>
      </w:rPr>
    </w:lvl>
    <w:lvl w:ilvl="5" w:tplc="FFFFFFFF" w:tentative="1">
      <w:start w:val="1"/>
      <w:numFmt w:val="bullet"/>
      <w:lvlText w:val=""/>
      <w:lvlJc w:val="left"/>
      <w:pPr>
        <w:tabs>
          <w:tab w:val="num" w:pos="4102"/>
        </w:tabs>
        <w:ind w:left="4102" w:hanging="360"/>
      </w:pPr>
      <w:rPr>
        <w:rFonts w:ascii="Wingdings" w:hAnsi="Wingdings" w:hint="default"/>
      </w:rPr>
    </w:lvl>
    <w:lvl w:ilvl="6" w:tplc="FFFFFFFF" w:tentative="1">
      <w:start w:val="1"/>
      <w:numFmt w:val="bullet"/>
      <w:lvlText w:val=""/>
      <w:lvlJc w:val="left"/>
      <w:pPr>
        <w:tabs>
          <w:tab w:val="num" w:pos="4822"/>
        </w:tabs>
        <w:ind w:left="4822" w:hanging="360"/>
      </w:pPr>
      <w:rPr>
        <w:rFonts w:ascii="Symbol" w:hAnsi="Symbol" w:hint="default"/>
      </w:rPr>
    </w:lvl>
    <w:lvl w:ilvl="7" w:tplc="FFFFFFFF" w:tentative="1">
      <w:start w:val="1"/>
      <w:numFmt w:val="bullet"/>
      <w:lvlText w:val="o"/>
      <w:lvlJc w:val="left"/>
      <w:pPr>
        <w:tabs>
          <w:tab w:val="num" w:pos="5542"/>
        </w:tabs>
        <w:ind w:left="5542" w:hanging="360"/>
      </w:pPr>
      <w:rPr>
        <w:rFonts w:ascii="Courier New" w:hAnsi="Courier New" w:cs="Courier New" w:hint="default"/>
      </w:rPr>
    </w:lvl>
    <w:lvl w:ilvl="8" w:tplc="FFFFFFFF" w:tentative="1">
      <w:start w:val="1"/>
      <w:numFmt w:val="bullet"/>
      <w:lvlText w:val=""/>
      <w:lvlJc w:val="left"/>
      <w:pPr>
        <w:tabs>
          <w:tab w:val="num" w:pos="6262"/>
        </w:tabs>
        <w:ind w:left="6262" w:hanging="360"/>
      </w:pPr>
      <w:rPr>
        <w:rFonts w:ascii="Wingdings" w:hAnsi="Wingdings" w:hint="default"/>
      </w:rPr>
    </w:lvl>
  </w:abstractNum>
  <w:abstractNum w:abstractNumId="49" w15:restartNumberingAfterBreak="0">
    <w:nsid w:val="4B3866CE"/>
    <w:multiLevelType w:val="hybridMultilevel"/>
    <w:tmpl w:val="886E5B6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4B4D10BE"/>
    <w:multiLevelType w:val="hybridMultilevel"/>
    <w:tmpl w:val="DEBA27E2"/>
    <w:lvl w:ilvl="0" w:tplc="04150019">
      <w:start w:val="1"/>
      <w:numFmt w:val="lowerLetter"/>
      <w:lvlText w:val="%1."/>
      <w:lvlJc w:val="left"/>
      <w:pPr>
        <w:ind w:left="2868" w:hanging="360"/>
      </w:pPr>
    </w:lvl>
    <w:lvl w:ilvl="1" w:tplc="04150017">
      <w:start w:val="1"/>
      <w:numFmt w:val="lowerLetter"/>
      <w:lvlText w:val="%2)"/>
      <w:lvlJc w:val="left"/>
      <w:pPr>
        <w:ind w:left="3588" w:hanging="360"/>
      </w:pPr>
    </w:lvl>
    <w:lvl w:ilvl="2" w:tplc="0415001B">
      <w:start w:val="1"/>
      <w:numFmt w:val="lowerRoman"/>
      <w:lvlText w:val="%3."/>
      <w:lvlJc w:val="right"/>
      <w:pPr>
        <w:ind w:left="4308" w:hanging="180"/>
      </w:pPr>
    </w:lvl>
    <w:lvl w:ilvl="3" w:tplc="0415000F" w:tentative="1">
      <w:start w:val="1"/>
      <w:numFmt w:val="decimal"/>
      <w:lvlText w:val="%4."/>
      <w:lvlJc w:val="left"/>
      <w:pPr>
        <w:ind w:left="5028" w:hanging="360"/>
      </w:pPr>
    </w:lvl>
    <w:lvl w:ilvl="4" w:tplc="04150019" w:tentative="1">
      <w:start w:val="1"/>
      <w:numFmt w:val="lowerLetter"/>
      <w:lvlText w:val="%5."/>
      <w:lvlJc w:val="left"/>
      <w:pPr>
        <w:ind w:left="5748" w:hanging="360"/>
      </w:pPr>
    </w:lvl>
    <w:lvl w:ilvl="5" w:tplc="0415001B" w:tentative="1">
      <w:start w:val="1"/>
      <w:numFmt w:val="lowerRoman"/>
      <w:lvlText w:val="%6."/>
      <w:lvlJc w:val="right"/>
      <w:pPr>
        <w:ind w:left="6468" w:hanging="180"/>
      </w:pPr>
    </w:lvl>
    <w:lvl w:ilvl="6" w:tplc="0415000F" w:tentative="1">
      <w:start w:val="1"/>
      <w:numFmt w:val="decimal"/>
      <w:lvlText w:val="%7."/>
      <w:lvlJc w:val="left"/>
      <w:pPr>
        <w:ind w:left="7188" w:hanging="360"/>
      </w:pPr>
    </w:lvl>
    <w:lvl w:ilvl="7" w:tplc="04150019" w:tentative="1">
      <w:start w:val="1"/>
      <w:numFmt w:val="lowerLetter"/>
      <w:lvlText w:val="%8."/>
      <w:lvlJc w:val="left"/>
      <w:pPr>
        <w:ind w:left="7908" w:hanging="360"/>
      </w:pPr>
    </w:lvl>
    <w:lvl w:ilvl="8" w:tplc="0415001B" w:tentative="1">
      <w:start w:val="1"/>
      <w:numFmt w:val="lowerRoman"/>
      <w:lvlText w:val="%9."/>
      <w:lvlJc w:val="right"/>
      <w:pPr>
        <w:ind w:left="8628" w:hanging="180"/>
      </w:pPr>
    </w:lvl>
  </w:abstractNum>
  <w:abstractNum w:abstractNumId="51" w15:restartNumberingAfterBreak="0">
    <w:nsid w:val="52FF38D1"/>
    <w:multiLevelType w:val="hybridMultilevel"/>
    <w:tmpl w:val="D456A8C4"/>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36D4020"/>
    <w:multiLevelType w:val="hybridMultilevel"/>
    <w:tmpl w:val="B94408E0"/>
    <w:lvl w:ilvl="0" w:tplc="F28224E2">
      <w:start w:val="1"/>
      <w:numFmt w:val="decimal"/>
      <w:lvlText w:val="%1."/>
      <w:lvlJc w:val="left"/>
      <w:pPr>
        <w:ind w:left="776" w:hanging="360"/>
      </w:pPr>
      <w:rPr>
        <w:rFonts w:ascii="Calibri" w:hAnsi="Calibri" w:hint="default"/>
        <w:sz w:val="22"/>
      </w:rPr>
    </w:lvl>
    <w:lvl w:ilvl="1" w:tplc="04150019" w:tentative="1">
      <w:start w:val="1"/>
      <w:numFmt w:val="lowerLetter"/>
      <w:lvlText w:val="%2."/>
      <w:lvlJc w:val="left"/>
      <w:pPr>
        <w:ind w:left="1496" w:hanging="360"/>
      </w:pPr>
    </w:lvl>
    <w:lvl w:ilvl="2" w:tplc="0415001B" w:tentative="1">
      <w:start w:val="1"/>
      <w:numFmt w:val="lowerRoman"/>
      <w:lvlText w:val="%3."/>
      <w:lvlJc w:val="right"/>
      <w:pPr>
        <w:ind w:left="2216" w:hanging="180"/>
      </w:pPr>
    </w:lvl>
    <w:lvl w:ilvl="3" w:tplc="0415000F" w:tentative="1">
      <w:start w:val="1"/>
      <w:numFmt w:val="decimal"/>
      <w:lvlText w:val="%4."/>
      <w:lvlJc w:val="left"/>
      <w:pPr>
        <w:ind w:left="2936" w:hanging="360"/>
      </w:pPr>
    </w:lvl>
    <w:lvl w:ilvl="4" w:tplc="04150019" w:tentative="1">
      <w:start w:val="1"/>
      <w:numFmt w:val="lowerLetter"/>
      <w:lvlText w:val="%5."/>
      <w:lvlJc w:val="left"/>
      <w:pPr>
        <w:ind w:left="3656" w:hanging="360"/>
      </w:pPr>
    </w:lvl>
    <w:lvl w:ilvl="5" w:tplc="0415001B" w:tentative="1">
      <w:start w:val="1"/>
      <w:numFmt w:val="lowerRoman"/>
      <w:lvlText w:val="%6."/>
      <w:lvlJc w:val="right"/>
      <w:pPr>
        <w:ind w:left="4376" w:hanging="180"/>
      </w:pPr>
    </w:lvl>
    <w:lvl w:ilvl="6" w:tplc="0415000F" w:tentative="1">
      <w:start w:val="1"/>
      <w:numFmt w:val="decimal"/>
      <w:lvlText w:val="%7."/>
      <w:lvlJc w:val="left"/>
      <w:pPr>
        <w:ind w:left="5096" w:hanging="360"/>
      </w:pPr>
    </w:lvl>
    <w:lvl w:ilvl="7" w:tplc="04150019" w:tentative="1">
      <w:start w:val="1"/>
      <w:numFmt w:val="lowerLetter"/>
      <w:lvlText w:val="%8."/>
      <w:lvlJc w:val="left"/>
      <w:pPr>
        <w:ind w:left="5816" w:hanging="360"/>
      </w:pPr>
    </w:lvl>
    <w:lvl w:ilvl="8" w:tplc="0415001B" w:tentative="1">
      <w:start w:val="1"/>
      <w:numFmt w:val="lowerRoman"/>
      <w:lvlText w:val="%9."/>
      <w:lvlJc w:val="right"/>
      <w:pPr>
        <w:ind w:left="6536" w:hanging="180"/>
      </w:pPr>
    </w:lvl>
  </w:abstractNum>
  <w:abstractNum w:abstractNumId="53" w15:restartNumberingAfterBreak="0">
    <w:nsid w:val="54A17C25"/>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54FE5ED0"/>
    <w:multiLevelType w:val="hybridMultilevel"/>
    <w:tmpl w:val="1F0C6B36"/>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56CD50D7"/>
    <w:multiLevelType w:val="multilevel"/>
    <w:tmpl w:val="3D36D480"/>
    <w:lvl w:ilvl="0">
      <w:start w:val="1"/>
      <w:numFmt w:val="decimal"/>
      <w:lvlText w:val="%1."/>
      <w:lvlJc w:val="left"/>
      <w:pPr>
        <w:ind w:left="72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720"/>
      </w:pPr>
      <w:rPr>
        <w:rFonts w:hint="default"/>
      </w:rPr>
    </w:lvl>
    <w:lvl w:ilvl="3">
      <w:start w:val="1"/>
      <w:numFmt w:val="lowerLetter"/>
      <w:lvlText w:val="%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76500E2"/>
    <w:multiLevelType w:val="hybridMultilevel"/>
    <w:tmpl w:val="2FF41EA4"/>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8562B7B"/>
    <w:multiLevelType w:val="hybridMultilevel"/>
    <w:tmpl w:val="98E28DB8"/>
    <w:lvl w:ilvl="0" w:tplc="1D862038">
      <w:start w:val="1"/>
      <w:numFmt w:val="decimal"/>
      <w:lvlText w:val="%1."/>
      <w:lvlJc w:val="center"/>
      <w:pPr>
        <w:tabs>
          <w:tab w:val="num" w:pos="1080"/>
        </w:tabs>
        <w:ind w:left="1080" w:hanging="360"/>
      </w:pPr>
      <w:rPr>
        <w:rFonts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588B0DA3"/>
    <w:multiLevelType w:val="hybridMultilevel"/>
    <w:tmpl w:val="940E62D6"/>
    <w:lvl w:ilvl="0" w:tplc="F28224E2">
      <w:start w:val="1"/>
      <w:numFmt w:val="decimal"/>
      <w:lvlText w:val="%1."/>
      <w:lvlJc w:val="left"/>
      <w:pPr>
        <w:ind w:left="720" w:hanging="360"/>
      </w:pPr>
      <w:rPr>
        <w:rFonts w:ascii="Calibri" w:hAnsi="Calibri" w:hint="default"/>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592E7518"/>
    <w:multiLevelType w:val="hybridMultilevel"/>
    <w:tmpl w:val="D146EAA2"/>
    <w:lvl w:ilvl="0" w:tplc="15A4AFA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0" w15:restartNumberingAfterBreak="0">
    <w:nsid w:val="598D3690"/>
    <w:multiLevelType w:val="hybridMultilevel"/>
    <w:tmpl w:val="56E4DF70"/>
    <w:lvl w:ilvl="0" w:tplc="8D68727C">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DC17A72"/>
    <w:multiLevelType w:val="hybridMultilevel"/>
    <w:tmpl w:val="053E6F6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EFC34C5"/>
    <w:multiLevelType w:val="hybridMultilevel"/>
    <w:tmpl w:val="73B41C5A"/>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3" w15:restartNumberingAfterBreak="0">
    <w:nsid w:val="631C7D00"/>
    <w:multiLevelType w:val="hybridMultilevel"/>
    <w:tmpl w:val="7A92BB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3980CC2"/>
    <w:multiLevelType w:val="hybridMultilevel"/>
    <w:tmpl w:val="259C3F7A"/>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47B0A46"/>
    <w:multiLevelType w:val="hybridMultilevel"/>
    <w:tmpl w:val="3118C214"/>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67ED49E3"/>
    <w:multiLevelType w:val="hybridMultilevel"/>
    <w:tmpl w:val="B702801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C007878"/>
    <w:multiLevelType w:val="hybridMultilevel"/>
    <w:tmpl w:val="C916FDDC"/>
    <w:lvl w:ilvl="0" w:tplc="1D862038">
      <w:start w:val="1"/>
      <w:numFmt w:val="decimal"/>
      <w:lvlText w:val="%1."/>
      <w:lvlJc w:val="center"/>
      <w:pPr>
        <w:tabs>
          <w:tab w:val="num" w:pos="1080"/>
        </w:tabs>
        <w:ind w:left="1080" w:hanging="360"/>
      </w:pPr>
      <w:rPr>
        <w:rFonts w:hint="default"/>
        <w:color w:val="auto"/>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6DF803CA"/>
    <w:multiLevelType w:val="hybridMultilevel"/>
    <w:tmpl w:val="F9A86DF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9" w15:restartNumberingAfterBreak="0">
    <w:nsid w:val="6E4F2B78"/>
    <w:multiLevelType w:val="singleLevel"/>
    <w:tmpl w:val="0415000F"/>
    <w:lvl w:ilvl="0">
      <w:start w:val="1"/>
      <w:numFmt w:val="decimal"/>
      <w:lvlText w:val="%1."/>
      <w:lvlJc w:val="left"/>
      <w:pPr>
        <w:tabs>
          <w:tab w:val="num" w:pos="360"/>
        </w:tabs>
        <w:ind w:left="360" w:hanging="360"/>
      </w:pPr>
    </w:lvl>
  </w:abstractNum>
  <w:abstractNum w:abstractNumId="70" w15:restartNumberingAfterBreak="0">
    <w:nsid w:val="6F87659C"/>
    <w:multiLevelType w:val="hybridMultilevel"/>
    <w:tmpl w:val="A25C23B8"/>
    <w:lvl w:ilvl="0" w:tplc="0415000F">
      <w:start w:val="1"/>
      <w:numFmt w:val="decimal"/>
      <w:lvlText w:val="%1."/>
      <w:lvlJc w:val="left"/>
      <w:pPr>
        <w:ind w:left="107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1" w15:restartNumberingAfterBreak="0">
    <w:nsid w:val="6FED28E0"/>
    <w:multiLevelType w:val="hybridMultilevel"/>
    <w:tmpl w:val="8362CEEE"/>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72C010C7"/>
    <w:multiLevelType w:val="hybridMultilevel"/>
    <w:tmpl w:val="CB866EA0"/>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743573F4"/>
    <w:multiLevelType w:val="multilevel"/>
    <w:tmpl w:val="4FD057D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758C4D3D"/>
    <w:multiLevelType w:val="hybridMultilevel"/>
    <w:tmpl w:val="51C08B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761E2674"/>
    <w:multiLevelType w:val="hybridMultilevel"/>
    <w:tmpl w:val="9E662252"/>
    <w:lvl w:ilvl="0" w:tplc="1D862038">
      <w:start w:val="1"/>
      <w:numFmt w:val="decimal"/>
      <w:lvlText w:val="%1."/>
      <w:lvlJc w:val="center"/>
      <w:pPr>
        <w:ind w:left="1353" w:hanging="360"/>
      </w:pPr>
      <w:rPr>
        <w:rFonts w:hint="default"/>
      </w:rPr>
    </w:lvl>
    <w:lvl w:ilvl="1" w:tplc="E5707F3E">
      <w:numFmt w:val="bullet"/>
      <w:lvlText w:val="•"/>
      <w:lvlJc w:val="left"/>
      <w:pPr>
        <w:ind w:left="2073" w:hanging="360"/>
      </w:pPr>
      <w:rPr>
        <w:rFonts w:ascii="Calibri" w:eastAsiaTheme="minorHAnsi" w:hAnsi="Calibri" w:cstheme="minorBidi" w:hint="default"/>
      </w:r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76" w15:restartNumberingAfterBreak="0">
    <w:nsid w:val="76514FF0"/>
    <w:multiLevelType w:val="hybridMultilevel"/>
    <w:tmpl w:val="D3329FEA"/>
    <w:lvl w:ilvl="0" w:tplc="1D862038">
      <w:start w:val="1"/>
      <w:numFmt w:val="decimal"/>
      <w:lvlText w:val="%1."/>
      <w:lvlJc w:val="center"/>
      <w:pPr>
        <w:ind w:left="1068" w:hanging="360"/>
      </w:pPr>
      <w:rPr>
        <w:rFonts w:hint="default"/>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7" w15:restartNumberingAfterBreak="0">
    <w:nsid w:val="789C4FEF"/>
    <w:multiLevelType w:val="hybridMultilevel"/>
    <w:tmpl w:val="8852304C"/>
    <w:lvl w:ilvl="0" w:tplc="1D862038">
      <w:start w:val="1"/>
      <w:numFmt w:val="decimal"/>
      <w:lvlText w:val="%1."/>
      <w:lvlJc w:val="center"/>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78B3352E"/>
    <w:multiLevelType w:val="hybridMultilevel"/>
    <w:tmpl w:val="B0A059EA"/>
    <w:lvl w:ilvl="0" w:tplc="04150019">
      <w:start w:val="1"/>
      <w:numFmt w:val="lowerLetter"/>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79" w15:restartNumberingAfterBreak="0">
    <w:nsid w:val="794D5477"/>
    <w:multiLevelType w:val="hybridMultilevel"/>
    <w:tmpl w:val="1FD22B3E"/>
    <w:lvl w:ilvl="0" w:tplc="04150019">
      <w:start w:val="1"/>
      <w:numFmt w:val="lowerLetter"/>
      <w:lvlText w:val="%1."/>
      <w:lvlJc w:val="left"/>
      <w:pPr>
        <w:ind w:left="1150" w:hanging="360"/>
      </w:pPr>
    </w:lvl>
    <w:lvl w:ilvl="1" w:tplc="04150019" w:tentative="1">
      <w:start w:val="1"/>
      <w:numFmt w:val="lowerLetter"/>
      <w:lvlText w:val="%2."/>
      <w:lvlJc w:val="left"/>
      <w:pPr>
        <w:ind w:left="1870" w:hanging="360"/>
      </w:pPr>
    </w:lvl>
    <w:lvl w:ilvl="2" w:tplc="0415001B" w:tentative="1">
      <w:start w:val="1"/>
      <w:numFmt w:val="lowerRoman"/>
      <w:lvlText w:val="%3."/>
      <w:lvlJc w:val="right"/>
      <w:pPr>
        <w:ind w:left="2590" w:hanging="180"/>
      </w:pPr>
    </w:lvl>
    <w:lvl w:ilvl="3" w:tplc="0415000F" w:tentative="1">
      <w:start w:val="1"/>
      <w:numFmt w:val="decimal"/>
      <w:lvlText w:val="%4."/>
      <w:lvlJc w:val="left"/>
      <w:pPr>
        <w:ind w:left="3310" w:hanging="360"/>
      </w:pPr>
    </w:lvl>
    <w:lvl w:ilvl="4" w:tplc="04150019" w:tentative="1">
      <w:start w:val="1"/>
      <w:numFmt w:val="lowerLetter"/>
      <w:lvlText w:val="%5."/>
      <w:lvlJc w:val="left"/>
      <w:pPr>
        <w:ind w:left="4030" w:hanging="360"/>
      </w:pPr>
    </w:lvl>
    <w:lvl w:ilvl="5" w:tplc="0415001B" w:tentative="1">
      <w:start w:val="1"/>
      <w:numFmt w:val="lowerRoman"/>
      <w:lvlText w:val="%6."/>
      <w:lvlJc w:val="right"/>
      <w:pPr>
        <w:ind w:left="4750" w:hanging="180"/>
      </w:pPr>
    </w:lvl>
    <w:lvl w:ilvl="6" w:tplc="0415000F" w:tentative="1">
      <w:start w:val="1"/>
      <w:numFmt w:val="decimal"/>
      <w:lvlText w:val="%7."/>
      <w:lvlJc w:val="left"/>
      <w:pPr>
        <w:ind w:left="5470" w:hanging="360"/>
      </w:pPr>
    </w:lvl>
    <w:lvl w:ilvl="7" w:tplc="04150019" w:tentative="1">
      <w:start w:val="1"/>
      <w:numFmt w:val="lowerLetter"/>
      <w:lvlText w:val="%8."/>
      <w:lvlJc w:val="left"/>
      <w:pPr>
        <w:ind w:left="6190" w:hanging="360"/>
      </w:pPr>
    </w:lvl>
    <w:lvl w:ilvl="8" w:tplc="0415001B" w:tentative="1">
      <w:start w:val="1"/>
      <w:numFmt w:val="lowerRoman"/>
      <w:lvlText w:val="%9."/>
      <w:lvlJc w:val="right"/>
      <w:pPr>
        <w:ind w:left="6910" w:hanging="180"/>
      </w:pPr>
    </w:lvl>
  </w:abstractNum>
  <w:abstractNum w:abstractNumId="80" w15:restartNumberingAfterBreak="0">
    <w:nsid w:val="799E7E1D"/>
    <w:multiLevelType w:val="hybridMultilevel"/>
    <w:tmpl w:val="E9585DCA"/>
    <w:lvl w:ilvl="0" w:tplc="F28224E2">
      <w:start w:val="1"/>
      <w:numFmt w:val="decimal"/>
      <w:lvlText w:val="%1."/>
      <w:lvlJc w:val="left"/>
      <w:pPr>
        <w:ind w:left="720" w:hanging="360"/>
      </w:pPr>
      <w:rPr>
        <w:rFonts w:ascii="Calibri" w:hAnsi="Calibri"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3"/>
  </w:num>
  <w:num w:numId="2">
    <w:abstractNumId w:val="80"/>
  </w:num>
  <w:num w:numId="3">
    <w:abstractNumId w:val="78"/>
  </w:num>
  <w:num w:numId="4">
    <w:abstractNumId w:val="68"/>
  </w:num>
  <w:num w:numId="5">
    <w:abstractNumId w:val="28"/>
  </w:num>
  <w:num w:numId="6">
    <w:abstractNumId w:val="1"/>
  </w:num>
  <w:num w:numId="7">
    <w:abstractNumId w:val="63"/>
  </w:num>
  <w:num w:numId="8">
    <w:abstractNumId w:val="19"/>
  </w:num>
  <w:num w:numId="9">
    <w:abstractNumId w:val="30"/>
  </w:num>
  <w:num w:numId="10">
    <w:abstractNumId w:val="61"/>
  </w:num>
  <w:num w:numId="11">
    <w:abstractNumId w:val="23"/>
  </w:num>
  <w:num w:numId="12">
    <w:abstractNumId w:val="32"/>
  </w:num>
  <w:num w:numId="13">
    <w:abstractNumId w:val="76"/>
  </w:num>
  <w:num w:numId="14">
    <w:abstractNumId w:val="22"/>
  </w:num>
  <w:num w:numId="15">
    <w:abstractNumId w:val="77"/>
  </w:num>
  <w:num w:numId="16">
    <w:abstractNumId w:val="46"/>
  </w:num>
  <w:num w:numId="17">
    <w:abstractNumId w:val="56"/>
  </w:num>
  <w:num w:numId="18">
    <w:abstractNumId w:val="71"/>
  </w:num>
  <w:num w:numId="19">
    <w:abstractNumId w:val="31"/>
  </w:num>
  <w:num w:numId="20">
    <w:abstractNumId w:val="5"/>
  </w:num>
  <w:num w:numId="21">
    <w:abstractNumId w:val="49"/>
  </w:num>
  <w:num w:numId="22">
    <w:abstractNumId w:val="45"/>
  </w:num>
  <w:num w:numId="23">
    <w:abstractNumId w:val="52"/>
  </w:num>
  <w:num w:numId="24">
    <w:abstractNumId w:val="26"/>
  </w:num>
  <w:num w:numId="25">
    <w:abstractNumId w:val="60"/>
  </w:num>
  <w:num w:numId="26">
    <w:abstractNumId w:val="74"/>
  </w:num>
  <w:num w:numId="27">
    <w:abstractNumId w:val="41"/>
  </w:num>
  <w:num w:numId="28">
    <w:abstractNumId w:val="43"/>
  </w:num>
  <w:num w:numId="29">
    <w:abstractNumId w:val="12"/>
  </w:num>
  <w:num w:numId="30">
    <w:abstractNumId w:val="35"/>
  </w:num>
  <w:num w:numId="31">
    <w:abstractNumId w:val="69"/>
  </w:num>
  <w:num w:numId="32">
    <w:abstractNumId w:val="44"/>
  </w:num>
  <w:num w:numId="33">
    <w:abstractNumId w:val="37"/>
  </w:num>
  <w:num w:numId="34">
    <w:abstractNumId w:val="38"/>
  </w:num>
  <w:num w:numId="35">
    <w:abstractNumId w:val="34"/>
  </w:num>
  <w:num w:numId="36">
    <w:abstractNumId w:val="75"/>
  </w:num>
  <w:num w:numId="37">
    <w:abstractNumId w:val="36"/>
  </w:num>
  <w:num w:numId="38">
    <w:abstractNumId w:val="4"/>
  </w:num>
  <w:num w:numId="39">
    <w:abstractNumId w:val="67"/>
  </w:num>
  <w:num w:numId="40">
    <w:abstractNumId w:val="42"/>
  </w:num>
  <w:num w:numId="41">
    <w:abstractNumId w:val="8"/>
  </w:num>
  <w:num w:numId="42">
    <w:abstractNumId w:val="0"/>
  </w:num>
  <w:num w:numId="43">
    <w:abstractNumId w:val="62"/>
  </w:num>
  <w:num w:numId="44">
    <w:abstractNumId w:val="54"/>
  </w:num>
  <w:num w:numId="45">
    <w:abstractNumId w:val="24"/>
  </w:num>
  <w:num w:numId="46">
    <w:abstractNumId w:val="48"/>
  </w:num>
  <w:num w:numId="47">
    <w:abstractNumId w:val="66"/>
  </w:num>
  <w:num w:numId="48">
    <w:abstractNumId w:val="25"/>
  </w:num>
  <w:num w:numId="49">
    <w:abstractNumId w:val="27"/>
  </w:num>
  <w:num w:numId="50">
    <w:abstractNumId w:val="7"/>
  </w:num>
  <w:num w:numId="51">
    <w:abstractNumId w:val="29"/>
  </w:num>
  <w:num w:numId="52">
    <w:abstractNumId w:val="33"/>
  </w:num>
  <w:num w:numId="53">
    <w:abstractNumId w:val="18"/>
  </w:num>
  <w:num w:numId="54">
    <w:abstractNumId w:val="40"/>
  </w:num>
  <w:num w:numId="55">
    <w:abstractNumId w:val="57"/>
  </w:num>
  <w:num w:numId="56">
    <w:abstractNumId w:val="2"/>
  </w:num>
  <w:num w:numId="57">
    <w:abstractNumId w:val="17"/>
  </w:num>
  <w:num w:numId="58">
    <w:abstractNumId w:val="47"/>
  </w:num>
  <w:num w:numId="59">
    <w:abstractNumId w:val="13"/>
  </w:num>
  <w:num w:numId="60">
    <w:abstractNumId w:val="21"/>
  </w:num>
  <w:num w:numId="61">
    <w:abstractNumId w:val="20"/>
  </w:num>
  <w:num w:numId="62">
    <w:abstractNumId w:val="6"/>
  </w:num>
  <w:num w:numId="63">
    <w:abstractNumId w:val="59"/>
  </w:num>
  <w:num w:numId="64">
    <w:abstractNumId w:val="16"/>
  </w:num>
  <w:num w:numId="65">
    <w:abstractNumId w:val="55"/>
  </w:num>
  <w:num w:numId="66">
    <w:abstractNumId w:val="14"/>
  </w:num>
  <w:num w:numId="67">
    <w:abstractNumId w:val="39"/>
  </w:num>
  <w:num w:numId="68">
    <w:abstractNumId w:val="70"/>
  </w:num>
  <w:num w:numId="69">
    <w:abstractNumId w:val="58"/>
  </w:num>
  <w:num w:numId="70">
    <w:abstractNumId w:val="79"/>
  </w:num>
  <w:num w:numId="71">
    <w:abstractNumId w:val="11"/>
  </w:num>
  <w:num w:numId="72">
    <w:abstractNumId w:val="10"/>
  </w:num>
  <w:num w:numId="73">
    <w:abstractNumId w:val="9"/>
  </w:num>
  <w:num w:numId="74">
    <w:abstractNumId w:val="50"/>
  </w:num>
  <w:num w:numId="75">
    <w:abstractNumId w:val="72"/>
  </w:num>
  <w:num w:numId="76">
    <w:abstractNumId w:val="3"/>
  </w:num>
  <w:num w:numId="77">
    <w:abstractNumId w:val="64"/>
  </w:num>
  <w:num w:numId="78">
    <w:abstractNumId w:val="51"/>
  </w:num>
  <w:num w:numId="79">
    <w:abstractNumId w:val="65"/>
  </w:num>
  <w:num w:numId="80">
    <w:abstractNumId w:val="53"/>
  </w:num>
  <w:num w:numId="81">
    <w:abstractNumId w:val="1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089"/>
    <w:rsid w:val="000047FE"/>
    <w:rsid w:val="00015D33"/>
    <w:rsid w:val="00060576"/>
    <w:rsid w:val="0006691A"/>
    <w:rsid w:val="000717D7"/>
    <w:rsid w:val="00072F13"/>
    <w:rsid w:val="0008556D"/>
    <w:rsid w:val="00095E3E"/>
    <w:rsid w:val="000C1440"/>
    <w:rsid w:val="000D0657"/>
    <w:rsid w:val="000D666E"/>
    <w:rsid w:val="000E3904"/>
    <w:rsid w:val="000E5D23"/>
    <w:rsid w:val="000E62BD"/>
    <w:rsid w:val="000F773D"/>
    <w:rsid w:val="00122A36"/>
    <w:rsid w:val="001451F8"/>
    <w:rsid w:val="00152FFF"/>
    <w:rsid w:val="00162832"/>
    <w:rsid w:val="001659F8"/>
    <w:rsid w:val="001710B4"/>
    <w:rsid w:val="00181061"/>
    <w:rsid w:val="001A5644"/>
    <w:rsid w:val="001B16BC"/>
    <w:rsid w:val="001B6EA0"/>
    <w:rsid w:val="001D20B1"/>
    <w:rsid w:val="001D4CE5"/>
    <w:rsid w:val="001E0F03"/>
    <w:rsid w:val="0020170E"/>
    <w:rsid w:val="00216B56"/>
    <w:rsid w:val="002179D7"/>
    <w:rsid w:val="00222651"/>
    <w:rsid w:val="00225B48"/>
    <w:rsid w:val="00240766"/>
    <w:rsid w:val="002513C9"/>
    <w:rsid w:val="002565DC"/>
    <w:rsid w:val="002566E3"/>
    <w:rsid w:val="0028364E"/>
    <w:rsid w:val="00294FA0"/>
    <w:rsid w:val="002A3B02"/>
    <w:rsid w:val="002A6B5C"/>
    <w:rsid w:val="002C12C7"/>
    <w:rsid w:val="002C1F71"/>
    <w:rsid w:val="002C2478"/>
    <w:rsid w:val="002C6CFC"/>
    <w:rsid w:val="002D0A09"/>
    <w:rsid w:val="002D7C20"/>
    <w:rsid w:val="002E0BCC"/>
    <w:rsid w:val="002F48B7"/>
    <w:rsid w:val="00317D42"/>
    <w:rsid w:val="00320726"/>
    <w:rsid w:val="00325BF5"/>
    <w:rsid w:val="003439A9"/>
    <w:rsid w:val="003440F4"/>
    <w:rsid w:val="003517C2"/>
    <w:rsid w:val="00353611"/>
    <w:rsid w:val="00357903"/>
    <w:rsid w:val="0036204C"/>
    <w:rsid w:val="0036276A"/>
    <w:rsid w:val="0037769D"/>
    <w:rsid w:val="00393A74"/>
    <w:rsid w:val="003A6E06"/>
    <w:rsid w:val="003B4D65"/>
    <w:rsid w:val="003B4DC4"/>
    <w:rsid w:val="003B741E"/>
    <w:rsid w:val="003E36DB"/>
    <w:rsid w:val="003F1D13"/>
    <w:rsid w:val="00401F84"/>
    <w:rsid w:val="004024F5"/>
    <w:rsid w:val="00444C53"/>
    <w:rsid w:val="00461409"/>
    <w:rsid w:val="004950CE"/>
    <w:rsid w:val="004A13E7"/>
    <w:rsid w:val="004C074E"/>
    <w:rsid w:val="004C2B54"/>
    <w:rsid w:val="004C3A98"/>
    <w:rsid w:val="004C710B"/>
    <w:rsid w:val="004C767D"/>
    <w:rsid w:val="004D4A23"/>
    <w:rsid w:val="004D642F"/>
    <w:rsid w:val="004E2144"/>
    <w:rsid w:val="00512D5B"/>
    <w:rsid w:val="005147FD"/>
    <w:rsid w:val="00520801"/>
    <w:rsid w:val="00540031"/>
    <w:rsid w:val="0055136E"/>
    <w:rsid w:val="00554B10"/>
    <w:rsid w:val="00561271"/>
    <w:rsid w:val="00570251"/>
    <w:rsid w:val="00575145"/>
    <w:rsid w:val="00581D8C"/>
    <w:rsid w:val="00586EAE"/>
    <w:rsid w:val="00591E31"/>
    <w:rsid w:val="005A55F0"/>
    <w:rsid w:val="005B21A6"/>
    <w:rsid w:val="005C5448"/>
    <w:rsid w:val="005D4B7C"/>
    <w:rsid w:val="005E4E62"/>
    <w:rsid w:val="005E72B2"/>
    <w:rsid w:val="00600621"/>
    <w:rsid w:val="0060272B"/>
    <w:rsid w:val="006150BE"/>
    <w:rsid w:val="00684472"/>
    <w:rsid w:val="00685496"/>
    <w:rsid w:val="0069271E"/>
    <w:rsid w:val="006B6528"/>
    <w:rsid w:val="006C1AA7"/>
    <w:rsid w:val="006E473A"/>
    <w:rsid w:val="006F3BA5"/>
    <w:rsid w:val="00700258"/>
    <w:rsid w:val="00700860"/>
    <w:rsid w:val="0070428E"/>
    <w:rsid w:val="007100DF"/>
    <w:rsid w:val="0071668D"/>
    <w:rsid w:val="00720664"/>
    <w:rsid w:val="00724972"/>
    <w:rsid w:val="00740102"/>
    <w:rsid w:val="0074312D"/>
    <w:rsid w:val="00744F01"/>
    <w:rsid w:val="007450FB"/>
    <w:rsid w:val="0074575A"/>
    <w:rsid w:val="0076212D"/>
    <w:rsid w:val="00764295"/>
    <w:rsid w:val="007643B1"/>
    <w:rsid w:val="007738CB"/>
    <w:rsid w:val="007B31F0"/>
    <w:rsid w:val="007B3E51"/>
    <w:rsid w:val="007C0EA5"/>
    <w:rsid w:val="007D262E"/>
    <w:rsid w:val="007F217F"/>
    <w:rsid w:val="007F5EE2"/>
    <w:rsid w:val="00801802"/>
    <w:rsid w:val="00865DDE"/>
    <w:rsid w:val="008B38E7"/>
    <w:rsid w:val="008C3B78"/>
    <w:rsid w:val="008F582A"/>
    <w:rsid w:val="009019BC"/>
    <w:rsid w:val="00912E92"/>
    <w:rsid w:val="009230C5"/>
    <w:rsid w:val="00931460"/>
    <w:rsid w:val="00936728"/>
    <w:rsid w:val="00941712"/>
    <w:rsid w:val="009429A1"/>
    <w:rsid w:val="00965089"/>
    <w:rsid w:val="00971B0A"/>
    <w:rsid w:val="00981437"/>
    <w:rsid w:val="0099128C"/>
    <w:rsid w:val="009B3DBD"/>
    <w:rsid w:val="009C59BB"/>
    <w:rsid w:val="009D43B0"/>
    <w:rsid w:val="009D4F1E"/>
    <w:rsid w:val="009F365C"/>
    <w:rsid w:val="009F4C72"/>
    <w:rsid w:val="009F4DB9"/>
    <w:rsid w:val="009F648B"/>
    <w:rsid w:val="00A115A1"/>
    <w:rsid w:val="00A149DB"/>
    <w:rsid w:val="00A2300F"/>
    <w:rsid w:val="00A35E68"/>
    <w:rsid w:val="00A413F6"/>
    <w:rsid w:val="00A51A7A"/>
    <w:rsid w:val="00A54EB4"/>
    <w:rsid w:val="00A61EB7"/>
    <w:rsid w:val="00A6478D"/>
    <w:rsid w:val="00A74F6A"/>
    <w:rsid w:val="00A77872"/>
    <w:rsid w:val="00A80EBC"/>
    <w:rsid w:val="00A81F9A"/>
    <w:rsid w:val="00A94B26"/>
    <w:rsid w:val="00A97F0E"/>
    <w:rsid w:val="00AC5E23"/>
    <w:rsid w:val="00B15241"/>
    <w:rsid w:val="00B31E03"/>
    <w:rsid w:val="00B4161B"/>
    <w:rsid w:val="00B57E2D"/>
    <w:rsid w:val="00B61CF1"/>
    <w:rsid w:val="00B914B6"/>
    <w:rsid w:val="00BA70CF"/>
    <w:rsid w:val="00BB0DA4"/>
    <w:rsid w:val="00BB1AE7"/>
    <w:rsid w:val="00BB6C6B"/>
    <w:rsid w:val="00BB71A2"/>
    <w:rsid w:val="00BC1CEC"/>
    <w:rsid w:val="00BC62DB"/>
    <w:rsid w:val="00BD6AFC"/>
    <w:rsid w:val="00BE3520"/>
    <w:rsid w:val="00BF3EC5"/>
    <w:rsid w:val="00C0715C"/>
    <w:rsid w:val="00C32DBC"/>
    <w:rsid w:val="00C36360"/>
    <w:rsid w:val="00C4287B"/>
    <w:rsid w:val="00C52ECC"/>
    <w:rsid w:val="00C53ED2"/>
    <w:rsid w:val="00C55B74"/>
    <w:rsid w:val="00C675F6"/>
    <w:rsid w:val="00C707D9"/>
    <w:rsid w:val="00C93B21"/>
    <w:rsid w:val="00C94841"/>
    <w:rsid w:val="00C95D1D"/>
    <w:rsid w:val="00C96838"/>
    <w:rsid w:val="00CA4575"/>
    <w:rsid w:val="00CB370A"/>
    <w:rsid w:val="00CC1C2D"/>
    <w:rsid w:val="00CC77EE"/>
    <w:rsid w:val="00CD06D3"/>
    <w:rsid w:val="00CE0C0B"/>
    <w:rsid w:val="00CE6EF3"/>
    <w:rsid w:val="00CF0117"/>
    <w:rsid w:val="00D05564"/>
    <w:rsid w:val="00D12EDB"/>
    <w:rsid w:val="00D504A6"/>
    <w:rsid w:val="00D60FF4"/>
    <w:rsid w:val="00D71322"/>
    <w:rsid w:val="00D81DFB"/>
    <w:rsid w:val="00DA07E5"/>
    <w:rsid w:val="00DA4E22"/>
    <w:rsid w:val="00DB6C26"/>
    <w:rsid w:val="00DC5075"/>
    <w:rsid w:val="00DF0926"/>
    <w:rsid w:val="00E042FD"/>
    <w:rsid w:val="00E04CBB"/>
    <w:rsid w:val="00E20CB3"/>
    <w:rsid w:val="00E622BD"/>
    <w:rsid w:val="00E8068E"/>
    <w:rsid w:val="00E815E6"/>
    <w:rsid w:val="00E940B8"/>
    <w:rsid w:val="00E9593A"/>
    <w:rsid w:val="00EA1AF3"/>
    <w:rsid w:val="00EB38A9"/>
    <w:rsid w:val="00EC4312"/>
    <w:rsid w:val="00EC4820"/>
    <w:rsid w:val="00ED2329"/>
    <w:rsid w:val="00ED5AE8"/>
    <w:rsid w:val="00EE28F9"/>
    <w:rsid w:val="00EE3373"/>
    <w:rsid w:val="00EE586E"/>
    <w:rsid w:val="00EE5BDB"/>
    <w:rsid w:val="00F06C96"/>
    <w:rsid w:val="00F20BF1"/>
    <w:rsid w:val="00F26390"/>
    <w:rsid w:val="00F26E8C"/>
    <w:rsid w:val="00F5488C"/>
    <w:rsid w:val="00F56F4D"/>
    <w:rsid w:val="00F615D5"/>
    <w:rsid w:val="00F80F53"/>
    <w:rsid w:val="00FF0D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8B7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1437"/>
  </w:style>
  <w:style w:type="paragraph" w:styleId="Nagwek1">
    <w:name w:val="heading 1"/>
    <w:basedOn w:val="Normalny"/>
    <w:next w:val="Normalny"/>
    <w:link w:val="Nagwek1Znak"/>
    <w:uiPriority w:val="9"/>
    <w:qFormat/>
    <w:rsid w:val="00965089"/>
    <w:pPr>
      <w:keepNext/>
      <w:keepLines/>
      <w:spacing w:before="240" w:after="0"/>
      <w:outlineLvl w:val="0"/>
    </w:pPr>
    <w:rPr>
      <w:rFonts w:asciiTheme="majorHAnsi" w:eastAsiaTheme="majorEastAsia" w:hAnsiTheme="majorHAnsi" w:cstheme="majorBidi"/>
      <w:b/>
      <w:sz w:val="32"/>
      <w:szCs w:val="32"/>
    </w:rPr>
  </w:style>
  <w:style w:type="paragraph" w:styleId="Nagwek2">
    <w:name w:val="heading 2"/>
    <w:basedOn w:val="Normalny"/>
    <w:next w:val="Normalny"/>
    <w:link w:val="Nagwek2Znak"/>
    <w:uiPriority w:val="9"/>
    <w:unhideWhenUsed/>
    <w:qFormat/>
    <w:rsid w:val="002565DC"/>
    <w:pPr>
      <w:keepNext/>
      <w:keepLines/>
      <w:spacing w:before="40" w:after="0"/>
      <w:outlineLvl w:val="1"/>
    </w:pPr>
    <w:rPr>
      <w:rFonts w:asciiTheme="majorHAnsi" w:eastAsiaTheme="majorEastAsia" w:hAnsiTheme="majorHAnsi" w:cstheme="majorBidi"/>
      <w:b/>
      <w:sz w:val="32"/>
      <w:szCs w:val="26"/>
    </w:rPr>
  </w:style>
  <w:style w:type="paragraph" w:styleId="Nagwek3">
    <w:name w:val="heading 3"/>
    <w:basedOn w:val="Normalny"/>
    <w:next w:val="Normalny"/>
    <w:link w:val="Nagwek3Znak"/>
    <w:uiPriority w:val="9"/>
    <w:unhideWhenUsed/>
    <w:qFormat/>
    <w:rsid w:val="002565DC"/>
    <w:pPr>
      <w:keepNext/>
      <w:keepLines/>
      <w:spacing w:before="40" w:after="0"/>
      <w:outlineLvl w:val="2"/>
    </w:pPr>
    <w:rPr>
      <w:rFonts w:asciiTheme="majorHAnsi" w:eastAsiaTheme="majorEastAsia" w:hAnsiTheme="majorHAnsi" w:cstheme="majorBidi"/>
      <w:b/>
      <w:sz w:val="28"/>
      <w:szCs w:val="24"/>
    </w:rPr>
  </w:style>
  <w:style w:type="paragraph" w:styleId="Nagwek4">
    <w:name w:val="heading 4"/>
    <w:basedOn w:val="Normalny"/>
    <w:next w:val="Normalny"/>
    <w:link w:val="Nagwek4Znak"/>
    <w:uiPriority w:val="9"/>
    <w:semiHidden/>
    <w:unhideWhenUsed/>
    <w:qFormat/>
    <w:rsid w:val="00BC1CE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BC1CE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65089"/>
    <w:rPr>
      <w:rFonts w:asciiTheme="majorHAnsi" w:eastAsiaTheme="majorEastAsia" w:hAnsiTheme="majorHAnsi" w:cstheme="majorBidi"/>
      <w:b/>
      <w:sz w:val="32"/>
      <w:szCs w:val="32"/>
    </w:rPr>
  </w:style>
  <w:style w:type="paragraph" w:styleId="Akapitzlist">
    <w:name w:val="List Paragraph"/>
    <w:aliases w:val="Bullet Number,List Paragraph1,lp1,List Paragraph2,ISCG Numerowanie,lp11,List Paragraph11,Bullet 1,Use Case List Paragraph,Body MS Bullet,L1,Numerowanie,Normalny PDST,Preambuła,HŁ_Bullet1,List Paragraph,Akapit z listą5"/>
    <w:basedOn w:val="Normalny"/>
    <w:link w:val="AkapitzlistZnak"/>
    <w:uiPriority w:val="34"/>
    <w:qFormat/>
    <w:rsid w:val="00720664"/>
    <w:pPr>
      <w:ind w:left="720"/>
      <w:contextualSpacing/>
    </w:pPr>
  </w:style>
  <w:style w:type="character" w:customStyle="1" w:styleId="Nagwek2Znak">
    <w:name w:val="Nagłówek 2 Znak"/>
    <w:basedOn w:val="Domylnaczcionkaakapitu"/>
    <w:link w:val="Nagwek2"/>
    <w:uiPriority w:val="9"/>
    <w:rsid w:val="002565DC"/>
    <w:rPr>
      <w:rFonts w:asciiTheme="majorHAnsi" w:eastAsiaTheme="majorEastAsia" w:hAnsiTheme="majorHAnsi" w:cstheme="majorBidi"/>
      <w:b/>
      <w:sz w:val="32"/>
      <w:szCs w:val="26"/>
    </w:rPr>
  </w:style>
  <w:style w:type="table" w:styleId="Tabela-Siatka">
    <w:name w:val="Table Grid"/>
    <w:aliases w:val="Tabla Microsoft Servicios"/>
    <w:basedOn w:val="Standardowy"/>
    <w:uiPriority w:val="39"/>
    <w:qFormat/>
    <w:rsid w:val="00DF0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E6EF3"/>
    <w:rPr>
      <w:sz w:val="16"/>
      <w:szCs w:val="16"/>
    </w:rPr>
  </w:style>
  <w:style w:type="paragraph" w:styleId="Legenda">
    <w:name w:val="caption"/>
    <w:basedOn w:val="Normalny"/>
    <w:next w:val="Normalny"/>
    <w:uiPriority w:val="35"/>
    <w:unhideWhenUsed/>
    <w:qFormat/>
    <w:rsid w:val="00CE6EF3"/>
    <w:pPr>
      <w:spacing w:after="200" w:line="240" w:lineRule="auto"/>
    </w:pPr>
    <w:rPr>
      <w:rFonts w:ascii="Times New Roman" w:hAnsi="Times New Roman"/>
      <w:i/>
      <w:iCs/>
      <w:color w:val="44546A" w:themeColor="text2"/>
      <w:sz w:val="18"/>
      <w:szCs w:val="18"/>
    </w:rPr>
  </w:style>
  <w:style w:type="character" w:customStyle="1" w:styleId="AkapitzlistZnak">
    <w:name w:val="Akapit z listą Znak"/>
    <w:aliases w:val="Bullet Number Znak,List Paragraph1 Znak,lp1 Znak,List Paragraph2 Znak,ISCG Numerowanie Znak,lp11 Znak,List Paragraph11 Znak,Bullet 1 Znak,Use Case List Paragraph Znak,Body MS Bullet Znak,L1 Znak,Numerowanie Znak,Normalny PDST Znak"/>
    <w:basedOn w:val="Domylnaczcionkaakapitu"/>
    <w:link w:val="Akapitzlist"/>
    <w:uiPriority w:val="34"/>
    <w:rsid w:val="00CE6EF3"/>
  </w:style>
  <w:style w:type="paragraph" w:styleId="Nagwek">
    <w:name w:val="header"/>
    <w:basedOn w:val="Normalny"/>
    <w:link w:val="NagwekZnak"/>
    <w:uiPriority w:val="99"/>
    <w:unhideWhenUsed/>
    <w:rsid w:val="00CE6EF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E6EF3"/>
  </w:style>
  <w:style w:type="paragraph" w:styleId="Stopka">
    <w:name w:val="footer"/>
    <w:basedOn w:val="Normalny"/>
    <w:link w:val="StopkaZnak"/>
    <w:uiPriority w:val="99"/>
    <w:unhideWhenUsed/>
    <w:rsid w:val="00CE6EF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E6EF3"/>
  </w:style>
  <w:style w:type="character" w:customStyle="1" w:styleId="Nagwek4Znak">
    <w:name w:val="Nagłówek 4 Znak"/>
    <w:basedOn w:val="Domylnaczcionkaakapitu"/>
    <w:link w:val="Nagwek4"/>
    <w:uiPriority w:val="9"/>
    <w:semiHidden/>
    <w:rsid w:val="00BC1CEC"/>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BC1CEC"/>
    <w:rPr>
      <w:rFonts w:asciiTheme="majorHAnsi" w:eastAsiaTheme="majorEastAsia" w:hAnsiTheme="majorHAnsi" w:cstheme="majorBidi"/>
      <w:color w:val="2E74B5" w:themeColor="accent1" w:themeShade="BF"/>
    </w:rPr>
  </w:style>
  <w:style w:type="table" w:customStyle="1" w:styleId="Tabela-Siatka6">
    <w:name w:val="Tabela - Siatka6"/>
    <w:basedOn w:val="Standardowy"/>
    <w:next w:val="Tabela-Siatka"/>
    <w:uiPriority w:val="39"/>
    <w:rsid w:val="00BC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wydatnienie">
    <w:name w:val="Emphasis"/>
    <w:basedOn w:val="Domylnaczcionkaakapitu"/>
    <w:uiPriority w:val="20"/>
    <w:rsid w:val="00BC1CEC"/>
    <w:rPr>
      <w:b/>
      <w:bCs/>
      <w:i w:val="0"/>
      <w:iCs w:val="0"/>
    </w:rPr>
  </w:style>
  <w:style w:type="character" w:customStyle="1" w:styleId="Nagwek3Znak">
    <w:name w:val="Nagłówek 3 Znak"/>
    <w:basedOn w:val="Domylnaczcionkaakapitu"/>
    <w:link w:val="Nagwek3"/>
    <w:uiPriority w:val="9"/>
    <w:rsid w:val="002565DC"/>
    <w:rPr>
      <w:rFonts w:asciiTheme="majorHAnsi" w:eastAsiaTheme="majorEastAsia" w:hAnsiTheme="majorHAnsi" w:cstheme="majorBidi"/>
      <w:b/>
      <w:sz w:val="28"/>
      <w:szCs w:val="24"/>
    </w:rPr>
  </w:style>
  <w:style w:type="paragraph" w:styleId="Tekstkomentarza">
    <w:name w:val="annotation text"/>
    <w:basedOn w:val="Normalny"/>
    <w:link w:val="TekstkomentarzaZnak"/>
    <w:uiPriority w:val="99"/>
    <w:unhideWhenUsed/>
    <w:rsid w:val="00C95D1D"/>
    <w:pPr>
      <w:spacing w:line="240" w:lineRule="auto"/>
    </w:pPr>
    <w:rPr>
      <w:sz w:val="20"/>
      <w:szCs w:val="20"/>
    </w:rPr>
  </w:style>
  <w:style w:type="character" w:customStyle="1" w:styleId="TekstkomentarzaZnak">
    <w:name w:val="Tekst komentarza Znak"/>
    <w:basedOn w:val="Domylnaczcionkaakapitu"/>
    <w:link w:val="Tekstkomentarza"/>
    <w:uiPriority w:val="99"/>
    <w:rsid w:val="00C95D1D"/>
    <w:rPr>
      <w:sz w:val="20"/>
      <w:szCs w:val="20"/>
    </w:rPr>
  </w:style>
  <w:style w:type="paragraph" w:styleId="Tematkomentarza">
    <w:name w:val="annotation subject"/>
    <w:basedOn w:val="Tekstkomentarza"/>
    <w:next w:val="Tekstkomentarza"/>
    <w:link w:val="TematkomentarzaZnak"/>
    <w:uiPriority w:val="99"/>
    <w:semiHidden/>
    <w:unhideWhenUsed/>
    <w:rsid w:val="00C95D1D"/>
    <w:rPr>
      <w:b/>
      <w:bCs/>
    </w:rPr>
  </w:style>
  <w:style w:type="character" w:customStyle="1" w:styleId="TematkomentarzaZnak">
    <w:name w:val="Temat komentarza Znak"/>
    <w:basedOn w:val="TekstkomentarzaZnak"/>
    <w:link w:val="Tematkomentarza"/>
    <w:uiPriority w:val="99"/>
    <w:semiHidden/>
    <w:rsid w:val="00C95D1D"/>
    <w:rPr>
      <w:b/>
      <w:bCs/>
      <w:sz w:val="20"/>
      <w:szCs w:val="20"/>
    </w:rPr>
  </w:style>
  <w:style w:type="paragraph" w:styleId="Tekstdymka">
    <w:name w:val="Balloon Text"/>
    <w:basedOn w:val="Normalny"/>
    <w:link w:val="TekstdymkaZnak"/>
    <w:uiPriority w:val="99"/>
    <w:semiHidden/>
    <w:unhideWhenUsed/>
    <w:rsid w:val="00C95D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5D1D"/>
    <w:rPr>
      <w:rFonts w:ascii="Segoe UI" w:hAnsi="Segoe UI" w:cs="Segoe UI"/>
      <w:sz w:val="18"/>
      <w:szCs w:val="18"/>
    </w:rPr>
  </w:style>
  <w:style w:type="character" w:styleId="Hipercze">
    <w:name w:val="Hyperlink"/>
    <w:basedOn w:val="Domylnaczcionkaakapitu"/>
    <w:uiPriority w:val="99"/>
    <w:unhideWhenUsed/>
    <w:rsid w:val="00684472"/>
    <w:rPr>
      <w:color w:val="0000FF"/>
      <w:u w:val="single"/>
    </w:rPr>
  </w:style>
  <w:style w:type="paragraph" w:styleId="NormalnyWeb">
    <w:name w:val="Normal (Web)"/>
    <w:basedOn w:val="Normalny"/>
    <w:uiPriority w:val="99"/>
    <w:unhideWhenUsed/>
    <w:rsid w:val="0068447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spisutreci">
    <w:name w:val="TOC Heading"/>
    <w:basedOn w:val="Nagwek1"/>
    <w:next w:val="Normalny"/>
    <w:uiPriority w:val="39"/>
    <w:unhideWhenUsed/>
    <w:qFormat/>
    <w:rsid w:val="00222651"/>
    <w:pPr>
      <w:outlineLvl w:val="9"/>
    </w:pPr>
    <w:rPr>
      <w:b w:val="0"/>
      <w:color w:val="2E74B5" w:themeColor="accent1" w:themeShade="BF"/>
      <w:lang w:eastAsia="pl-PL"/>
    </w:rPr>
  </w:style>
  <w:style w:type="paragraph" w:styleId="Spistreci1">
    <w:name w:val="toc 1"/>
    <w:basedOn w:val="Normalny"/>
    <w:next w:val="Normalny"/>
    <w:autoRedefine/>
    <w:uiPriority w:val="39"/>
    <w:unhideWhenUsed/>
    <w:rsid w:val="00222651"/>
    <w:pPr>
      <w:spacing w:after="100"/>
    </w:pPr>
  </w:style>
  <w:style w:type="paragraph" w:styleId="Spistreci2">
    <w:name w:val="toc 2"/>
    <w:basedOn w:val="Normalny"/>
    <w:next w:val="Normalny"/>
    <w:autoRedefine/>
    <w:uiPriority w:val="39"/>
    <w:unhideWhenUsed/>
    <w:rsid w:val="00222651"/>
    <w:pPr>
      <w:spacing w:after="100"/>
      <w:ind w:left="220"/>
    </w:pPr>
  </w:style>
  <w:style w:type="paragraph" w:styleId="Spistreci3">
    <w:name w:val="toc 3"/>
    <w:basedOn w:val="Normalny"/>
    <w:next w:val="Normalny"/>
    <w:autoRedefine/>
    <w:uiPriority w:val="39"/>
    <w:unhideWhenUsed/>
    <w:rsid w:val="00222651"/>
    <w:pPr>
      <w:spacing w:after="100"/>
      <w:ind w:left="440"/>
    </w:pPr>
  </w:style>
  <w:style w:type="character" w:styleId="Pogrubienie">
    <w:name w:val="Strong"/>
    <w:basedOn w:val="Domylnaczcionkaakapitu"/>
    <w:uiPriority w:val="22"/>
    <w:qFormat/>
    <w:rsid w:val="00575145"/>
    <w:rPr>
      <w:b/>
      <w:bCs/>
    </w:rPr>
  </w:style>
  <w:style w:type="table" w:customStyle="1" w:styleId="Siatkatabelijasna1">
    <w:name w:val="Siatka tabeli — jasna1"/>
    <w:basedOn w:val="Standardowy"/>
    <w:uiPriority w:val="40"/>
    <w:rsid w:val="00A74F6A"/>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listy3akcent1">
    <w:name w:val="List Table 3 Accent 1"/>
    <w:basedOn w:val="Standardowy"/>
    <w:uiPriority w:val="48"/>
    <w:rsid w:val="00EE28F9"/>
    <w:pPr>
      <w:spacing w:after="0" w:line="240" w:lineRule="auto"/>
    </w:pPr>
    <w:rPr>
      <w:iC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Tabela-Siatka1">
    <w:name w:val="Tabela - Siatka1"/>
    <w:basedOn w:val="Standardowy"/>
    <w:next w:val="Tabela-Siatka"/>
    <w:uiPriority w:val="39"/>
    <w:rsid w:val="00351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025657">
      <w:bodyDiv w:val="1"/>
      <w:marLeft w:val="0"/>
      <w:marRight w:val="0"/>
      <w:marTop w:val="0"/>
      <w:marBottom w:val="0"/>
      <w:divBdr>
        <w:top w:val="none" w:sz="0" w:space="0" w:color="auto"/>
        <w:left w:val="none" w:sz="0" w:space="0" w:color="auto"/>
        <w:bottom w:val="none" w:sz="0" w:space="0" w:color="auto"/>
        <w:right w:val="none" w:sz="0" w:space="0" w:color="auto"/>
      </w:divBdr>
    </w:div>
    <w:div w:id="1778677128">
      <w:bodyDiv w:val="1"/>
      <w:marLeft w:val="0"/>
      <w:marRight w:val="0"/>
      <w:marTop w:val="0"/>
      <w:marBottom w:val="0"/>
      <w:divBdr>
        <w:top w:val="none" w:sz="0" w:space="0" w:color="auto"/>
        <w:left w:val="none" w:sz="0" w:space="0" w:color="auto"/>
        <w:bottom w:val="none" w:sz="0" w:space="0" w:color="auto"/>
        <w:right w:val="none" w:sz="0" w:space="0" w:color="auto"/>
      </w:divBdr>
      <w:divsChild>
        <w:div w:id="828400463">
          <w:marLeft w:val="0"/>
          <w:marRight w:val="0"/>
          <w:marTop w:val="0"/>
          <w:marBottom w:val="0"/>
          <w:divBdr>
            <w:top w:val="none" w:sz="0" w:space="0" w:color="auto"/>
            <w:left w:val="none" w:sz="0" w:space="0" w:color="auto"/>
            <w:bottom w:val="none" w:sz="0" w:space="0" w:color="auto"/>
            <w:right w:val="none" w:sz="0" w:space="0" w:color="auto"/>
          </w:divBdr>
          <w:divsChild>
            <w:div w:id="986327611">
              <w:marLeft w:val="0"/>
              <w:marRight w:val="0"/>
              <w:marTop w:val="0"/>
              <w:marBottom w:val="0"/>
              <w:divBdr>
                <w:top w:val="none" w:sz="0" w:space="0" w:color="auto"/>
                <w:left w:val="none" w:sz="0" w:space="0" w:color="auto"/>
                <w:bottom w:val="none" w:sz="0" w:space="0" w:color="auto"/>
                <w:right w:val="none" w:sz="0" w:space="0" w:color="auto"/>
              </w:divBdr>
              <w:divsChild>
                <w:div w:id="1262029452">
                  <w:marLeft w:val="0"/>
                  <w:marRight w:val="0"/>
                  <w:marTop w:val="0"/>
                  <w:marBottom w:val="0"/>
                  <w:divBdr>
                    <w:top w:val="none" w:sz="0" w:space="0" w:color="auto"/>
                    <w:left w:val="none" w:sz="0" w:space="0" w:color="auto"/>
                    <w:bottom w:val="none" w:sz="0" w:space="0" w:color="auto"/>
                    <w:right w:val="none" w:sz="0" w:space="0" w:color="auto"/>
                  </w:divBdr>
                  <w:divsChild>
                    <w:div w:id="1281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5.png"/><Relationship Id="rId26" Type="http://schemas.openxmlformats.org/officeDocument/2006/relationships/image" Target="media/image10.emf"/><Relationship Id="rId3" Type="http://schemas.openxmlformats.org/officeDocument/2006/relationships/customXml" Target="../customXml/item3.xml"/><Relationship Id="rId21" Type="http://schemas.openxmlformats.org/officeDocument/2006/relationships/package" Target="embeddings/Rysunek_programu_Microsoft_Visio444444.vsdx"/><Relationship Id="rId7" Type="http://schemas.openxmlformats.org/officeDocument/2006/relationships/settings" Target="settings.xml"/><Relationship Id="rId12" Type="http://schemas.openxmlformats.org/officeDocument/2006/relationships/package" Target="embeddings/Rysunek_programu_Microsoft_Visio111111.vsdx"/><Relationship Id="rId17" Type="http://schemas.openxmlformats.org/officeDocument/2006/relationships/image" Target="media/image4.emf"/><Relationship Id="rId25" Type="http://schemas.openxmlformats.org/officeDocument/2006/relationships/package" Target="embeddings/Rysunek_programu_Microsoft_Visio666666.vsdx"/><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Rysunek_programu_Microsoft_Visio333333.vsdx"/><Relationship Id="rId20" Type="http://schemas.openxmlformats.org/officeDocument/2006/relationships/image" Target="media/image7.emf"/><Relationship Id="rId29" Type="http://schemas.openxmlformats.org/officeDocument/2006/relationships/image" Target="media/image1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package" Target="embeddings/Rysunek_programu_Microsoft_Visio555555.vsdx"/><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package" Target="embeddings/Rysunek_programu_Microsoft_Visio222222.vsdx"/><Relationship Id="rId22" Type="http://schemas.openxmlformats.org/officeDocument/2006/relationships/image" Target="media/image8.emf"/><Relationship Id="rId27" Type="http://schemas.openxmlformats.org/officeDocument/2006/relationships/package" Target="embeddings/Rysunek_programu_Microsoft_Visio777777.vsdx"/><Relationship Id="rId30" Type="http://schemas.openxmlformats.org/officeDocument/2006/relationships/package" Target="embeddings/Rysunek_programu_Microsoft_Visio888888.vsdx"/></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F72EB49A6E1084DBEDCF6D0B6A3644B" ma:contentTypeVersion="0" ma:contentTypeDescription="Utwórz nowy dokument." ma:contentTypeScope="" ma:versionID="c8b6f796885259c41616fe43faf667f7">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A7E94-7AA2-475C-8731-343BCAF3BC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912EA2A-DF37-4B42-B03B-376E816202B1}">
  <ds:schemaRefs>
    <ds:schemaRef ds:uri="http://schemas.microsoft.com/sharepoint/v3/contenttype/forms"/>
  </ds:schemaRefs>
</ds:datastoreItem>
</file>

<file path=customXml/itemProps3.xml><?xml version="1.0" encoding="utf-8"?>
<ds:datastoreItem xmlns:ds="http://schemas.openxmlformats.org/officeDocument/2006/customXml" ds:itemID="{22A4568C-E8EE-417E-8A1B-30BD74AD1CB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DDC40A-16BA-40D4-8876-F65FA1901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Pages>
  <Words>13712</Words>
  <Characters>82275</Characters>
  <Application>Microsoft Office Word</Application>
  <DocSecurity>0</DocSecurity>
  <Lines>685</Lines>
  <Paragraphs>191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2019-01-15T11:00:00Z</dcterms:created>
  <dcterms:modified xsi:type="dcterms:W3CDTF">2019-01-16T11:17:00Z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0x0101001F72EB49A6E1084DBEDCF6D0B6A3644B</vt:lpwstr>
  </property>
</Properties>
</file>