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331D" w14:textId="726077AD" w:rsidR="00D61AB0" w:rsidRDefault="00D61AB0" w:rsidP="005D05CA">
      <w:pPr>
        <w:spacing w:line="276" w:lineRule="auto"/>
        <w:jc w:val="right"/>
        <w:rPr>
          <w:rFonts w:ascii="Century Gothic" w:hAnsi="Century Gothic"/>
          <w:sz w:val="22"/>
          <w:szCs w:val="22"/>
        </w:rPr>
      </w:pPr>
      <w:r w:rsidRPr="00836552">
        <w:rPr>
          <w:rFonts w:ascii="Century Gothic" w:hAnsi="Century Gothic"/>
          <w:sz w:val="22"/>
          <w:szCs w:val="22"/>
        </w:rPr>
        <w:t>Gorzów Wielkopolski, dnia</w:t>
      </w:r>
      <w:r w:rsidR="00782C65">
        <w:rPr>
          <w:rFonts w:ascii="Century Gothic" w:hAnsi="Century Gothic"/>
          <w:sz w:val="22"/>
          <w:szCs w:val="22"/>
        </w:rPr>
        <w:t xml:space="preserve"> </w:t>
      </w:r>
      <w:r w:rsidR="00166715">
        <w:rPr>
          <w:rFonts w:ascii="Century Gothic" w:hAnsi="Century Gothic"/>
          <w:sz w:val="22"/>
          <w:szCs w:val="22"/>
        </w:rPr>
        <w:t>23</w:t>
      </w:r>
      <w:r w:rsidR="009B46F5">
        <w:rPr>
          <w:rFonts w:ascii="Century Gothic" w:hAnsi="Century Gothic"/>
          <w:sz w:val="22"/>
          <w:szCs w:val="22"/>
        </w:rPr>
        <w:t xml:space="preserve"> października</w:t>
      </w:r>
      <w:r w:rsidRPr="00836552">
        <w:rPr>
          <w:rFonts w:ascii="Century Gothic" w:hAnsi="Century Gothic"/>
          <w:sz w:val="22"/>
          <w:szCs w:val="22"/>
        </w:rPr>
        <w:t xml:space="preserve"> 2025r.</w:t>
      </w:r>
      <w:r w:rsidRPr="00836552">
        <w:rPr>
          <w:rFonts w:ascii="Century Gothic" w:hAnsi="Century Gothic"/>
          <w:bCs/>
          <w:sz w:val="22"/>
          <w:szCs w:val="22"/>
        </w:rPr>
        <w:t xml:space="preserve">             </w:t>
      </w:r>
    </w:p>
    <w:p w14:paraId="705C48AB" w14:textId="791AD2A5" w:rsidR="00D61AB0" w:rsidRPr="00A72A26" w:rsidRDefault="00D61AB0" w:rsidP="005D05CA">
      <w:pPr>
        <w:spacing w:line="276" w:lineRule="auto"/>
        <w:rPr>
          <w:rFonts w:ascii="Century Gothic" w:hAnsi="Century Gothic"/>
          <w:sz w:val="22"/>
          <w:szCs w:val="22"/>
        </w:rPr>
      </w:pPr>
      <w:r w:rsidRPr="00836552">
        <w:rPr>
          <w:rFonts w:ascii="Century Gothic" w:hAnsi="Century Gothic"/>
          <w:bCs/>
          <w:sz w:val="22"/>
          <w:szCs w:val="22"/>
        </w:rPr>
        <w:t>WOK.773</w:t>
      </w:r>
      <w:r w:rsidR="002F2A87">
        <w:rPr>
          <w:rFonts w:ascii="Century Gothic" w:hAnsi="Century Gothic"/>
          <w:bCs/>
          <w:sz w:val="22"/>
          <w:szCs w:val="22"/>
        </w:rPr>
        <w:t>1</w:t>
      </w:r>
      <w:r w:rsidRPr="00836552">
        <w:rPr>
          <w:rFonts w:ascii="Century Gothic" w:hAnsi="Century Gothic"/>
          <w:bCs/>
          <w:sz w:val="22"/>
          <w:szCs w:val="22"/>
        </w:rPr>
        <w:t>.</w:t>
      </w:r>
      <w:r w:rsidR="009B46F5">
        <w:rPr>
          <w:rFonts w:ascii="Century Gothic" w:hAnsi="Century Gothic"/>
          <w:bCs/>
          <w:sz w:val="22"/>
          <w:szCs w:val="22"/>
        </w:rPr>
        <w:t>2</w:t>
      </w:r>
      <w:r w:rsidRPr="00836552">
        <w:rPr>
          <w:rFonts w:ascii="Century Gothic" w:hAnsi="Century Gothic"/>
          <w:bCs/>
          <w:sz w:val="22"/>
          <w:szCs w:val="22"/>
        </w:rPr>
        <w:t>.202</w:t>
      </w:r>
      <w:r w:rsidR="002F2A87">
        <w:rPr>
          <w:rFonts w:ascii="Century Gothic" w:hAnsi="Century Gothic"/>
          <w:bCs/>
          <w:sz w:val="22"/>
          <w:szCs w:val="22"/>
        </w:rPr>
        <w:t>5</w:t>
      </w:r>
      <w:r w:rsidR="00E97D69">
        <w:rPr>
          <w:rFonts w:ascii="Century Gothic" w:hAnsi="Century Gothic"/>
          <w:bCs/>
          <w:sz w:val="22"/>
          <w:szCs w:val="22"/>
        </w:rPr>
        <w:t>.KBoj</w:t>
      </w:r>
    </w:p>
    <w:p w14:paraId="1F5CBB23" w14:textId="77777777" w:rsidR="00D61AB0" w:rsidRPr="00836552" w:rsidRDefault="00D61AB0" w:rsidP="005D05CA">
      <w:pPr>
        <w:widowControl w:val="0"/>
        <w:overflowPunct w:val="0"/>
        <w:autoSpaceDE w:val="0"/>
        <w:autoSpaceDN w:val="0"/>
        <w:adjustRightInd w:val="0"/>
        <w:spacing w:line="276" w:lineRule="auto"/>
        <w:ind w:left="5103"/>
        <w:jc w:val="right"/>
        <w:textAlignment w:val="baseline"/>
        <w:rPr>
          <w:rFonts w:ascii="Century Gothic" w:hAnsi="Century Gothic"/>
          <w:b/>
          <w:sz w:val="22"/>
          <w:szCs w:val="22"/>
        </w:rPr>
      </w:pPr>
      <w:r w:rsidRPr="00836552">
        <w:rPr>
          <w:rFonts w:ascii="Century Gothic" w:hAnsi="Century Gothic"/>
          <w:b/>
          <w:sz w:val="22"/>
          <w:szCs w:val="22"/>
        </w:rPr>
        <w:t xml:space="preserve"> </w:t>
      </w:r>
    </w:p>
    <w:p w14:paraId="0773BE1F" w14:textId="0147415C" w:rsidR="002F473C" w:rsidRPr="004010A6" w:rsidRDefault="002F473C" w:rsidP="002F473C">
      <w:pPr>
        <w:widowControl w:val="0"/>
        <w:overflowPunct w:val="0"/>
        <w:autoSpaceDE w:val="0"/>
        <w:autoSpaceDN w:val="0"/>
        <w:adjustRightInd w:val="0"/>
        <w:spacing w:line="276" w:lineRule="auto"/>
        <w:ind w:left="4253"/>
        <w:jc w:val="right"/>
        <w:textAlignment w:val="baseline"/>
        <w:rPr>
          <w:rFonts w:ascii="Century Gothic" w:hAnsi="Century Gothic"/>
          <w:b/>
          <w:color w:val="000000" w:themeColor="text1"/>
          <w:sz w:val="22"/>
          <w:szCs w:val="22"/>
        </w:rPr>
      </w:pPr>
      <w:r w:rsidRPr="004010A6">
        <w:rPr>
          <w:rFonts w:ascii="Century Gothic" w:hAnsi="Century Gothic"/>
          <w:b/>
          <w:color w:val="000000" w:themeColor="text1"/>
          <w:sz w:val="22"/>
          <w:szCs w:val="22"/>
        </w:rPr>
        <w:t xml:space="preserve">Pani </w:t>
      </w:r>
      <w:r w:rsidR="009B46F5">
        <w:rPr>
          <w:rFonts w:ascii="Century Gothic" w:hAnsi="Century Gothic"/>
          <w:b/>
          <w:color w:val="000000" w:themeColor="text1"/>
          <w:sz w:val="22"/>
          <w:szCs w:val="22"/>
        </w:rPr>
        <w:t>Małgorzata Nadziejko</w:t>
      </w:r>
      <w:r w:rsidRPr="004010A6">
        <w:rPr>
          <w:rFonts w:ascii="Century Gothic" w:hAnsi="Century Gothic"/>
          <w:b/>
          <w:color w:val="000000" w:themeColor="text1"/>
          <w:sz w:val="22"/>
          <w:szCs w:val="22"/>
        </w:rPr>
        <w:t xml:space="preserve"> </w:t>
      </w:r>
    </w:p>
    <w:p w14:paraId="7E516A20" w14:textId="33F68631" w:rsidR="002F473C" w:rsidRPr="004010A6" w:rsidRDefault="002F473C" w:rsidP="002F473C">
      <w:pPr>
        <w:widowControl w:val="0"/>
        <w:overflowPunct w:val="0"/>
        <w:autoSpaceDE w:val="0"/>
        <w:autoSpaceDN w:val="0"/>
        <w:adjustRightInd w:val="0"/>
        <w:spacing w:line="276" w:lineRule="auto"/>
        <w:ind w:left="4253"/>
        <w:jc w:val="right"/>
        <w:textAlignment w:val="baseline"/>
        <w:rPr>
          <w:rFonts w:ascii="Century Gothic" w:hAnsi="Century Gothic"/>
          <w:b/>
          <w:color w:val="000000" w:themeColor="text1"/>
          <w:sz w:val="22"/>
          <w:szCs w:val="22"/>
        </w:rPr>
      </w:pPr>
      <w:r w:rsidRPr="004010A6">
        <w:rPr>
          <w:rFonts w:ascii="Century Gothic" w:hAnsi="Century Gothic"/>
          <w:b/>
          <w:color w:val="000000" w:themeColor="text1"/>
          <w:sz w:val="22"/>
          <w:szCs w:val="22"/>
        </w:rPr>
        <w:t xml:space="preserve">Powiatowy Inspektor Nadzoru Budowlanego </w:t>
      </w:r>
      <w:r w:rsidR="009B46F5">
        <w:rPr>
          <w:rFonts w:ascii="Century Gothic" w:hAnsi="Century Gothic"/>
          <w:b/>
          <w:color w:val="000000" w:themeColor="text1"/>
          <w:sz w:val="22"/>
          <w:szCs w:val="22"/>
        </w:rPr>
        <w:t>w Krośnie Odrzańskim</w:t>
      </w:r>
    </w:p>
    <w:p w14:paraId="42ED62E5" w14:textId="6122A2C8" w:rsidR="00E80388" w:rsidRPr="00E80388" w:rsidRDefault="00E80388" w:rsidP="005D05CA">
      <w:pPr>
        <w:widowControl w:val="0"/>
        <w:overflowPunct w:val="0"/>
        <w:autoSpaceDE w:val="0"/>
        <w:autoSpaceDN w:val="0"/>
        <w:adjustRightInd w:val="0"/>
        <w:spacing w:line="276" w:lineRule="auto"/>
        <w:ind w:left="5103"/>
        <w:jc w:val="right"/>
        <w:textAlignment w:val="baseline"/>
        <w:rPr>
          <w:rFonts w:ascii="Century Gothic" w:hAnsi="Century Gothic"/>
          <w:iCs/>
          <w:sz w:val="22"/>
          <w:szCs w:val="22"/>
        </w:rPr>
      </w:pPr>
      <w:bookmarkStart w:id="0" w:name="_Hlk190683087"/>
      <w:r w:rsidRPr="00E80388">
        <w:rPr>
          <w:rFonts w:ascii="Century Gothic" w:hAnsi="Century Gothic"/>
          <w:iCs/>
          <w:sz w:val="22"/>
          <w:szCs w:val="22"/>
        </w:rPr>
        <w:t xml:space="preserve">ul. </w:t>
      </w:r>
      <w:r w:rsidR="009B46F5">
        <w:rPr>
          <w:rFonts w:ascii="Century Gothic" w:hAnsi="Century Gothic"/>
          <w:iCs/>
          <w:sz w:val="22"/>
          <w:szCs w:val="22"/>
        </w:rPr>
        <w:t>Piastów</w:t>
      </w:r>
      <w:r w:rsidR="002F473C">
        <w:rPr>
          <w:rFonts w:ascii="Century Gothic" w:hAnsi="Century Gothic"/>
          <w:iCs/>
          <w:sz w:val="22"/>
          <w:szCs w:val="22"/>
        </w:rPr>
        <w:t xml:space="preserve"> 10 B</w:t>
      </w:r>
    </w:p>
    <w:p w14:paraId="27F7B2E6" w14:textId="07673543" w:rsidR="00E80388" w:rsidRPr="00E80388" w:rsidRDefault="00E80388" w:rsidP="005D05CA">
      <w:pPr>
        <w:widowControl w:val="0"/>
        <w:overflowPunct w:val="0"/>
        <w:autoSpaceDE w:val="0"/>
        <w:autoSpaceDN w:val="0"/>
        <w:adjustRightInd w:val="0"/>
        <w:spacing w:line="276" w:lineRule="auto"/>
        <w:ind w:left="5103"/>
        <w:jc w:val="right"/>
        <w:textAlignment w:val="baseline"/>
        <w:rPr>
          <w:rFonts w:ascii="Century Gothic" w:hAnsi="Century Gothic"/>
          <w:iCs/>
          <w:sz w:val="22"/>
          <w:szCs w:val="22"/>
        </w:rPr>
      </w:pPr>
      <w:r w:rsidRPr="00E80388">
        <w:rPr>
          <w:rFonts w:ascii="Century Gothic" w:hAnsi="Century Gothic"/>
          <w:iCs/>
          <w:sz w:val="22"/>
          <w:szCs w:val="22"/>
        </w:rPr>
        <w:t>6</w:t>
      </w:r>
      <w:r w:rsidR="002F473C">
        <w:rPr>
          <w:rFonts w:ascii="Century Gothic" w:hAnsi="Century Gothic"/>
          <w:iCs/>
          <w:sz w:val="22"/>
          <w:szCs w:val="22"/>
        </w:rPr>
        <w:t>5</w:t>
      </w:r>
      <w:r w:rsidRPr="00E80388">
        <w:rPr>
          <w:rFonts w:ascii="Century Gothic" w:hAnsi="Century Gothic"/>
          <w:iCs/>
          <w:sz w:val="22"/>
          <w:szCs w:val="22"/>
        </w:rPr>
        <w:t>-</w:t>
      </w:r>
      <w:r w:rsidR="009B46F5">
        <w:rPr>
          <w:rFonts w:ascii="Century Gothic" w:hAnsi="Century Gothic"/>
          <w:iCs/>
          <w:sz w:val="22"/>
          <w:szCs w:val="22"/>
        </w:rPr>
        <w:t>60</w:t>
      </w:r>
      <w:r w:rsidRPr="00E80388">
        <w:rPr>
          <w:rFonts w:ascii="Century Gothic" w:hAnsi="Century Gothic"/>
          <w:iCs/>
          <w:sz w:val="22"/>
          <w:szCs w:val="22"/>
        </w:rPr>
        <w:t xml:space="preserve">0 </w:t>
      </w:r>
      <w:r w:rsidR="009B46F5">
        <w:rPr>
          <w:rFonts w:ascii="Century Gothic" w:hAnsi="Century Gothic"/>
          <w:iCs/>
          <w:sz w:val="22"/>
          <w:szCs w:val="22"/>
        </w:rPr>
        <w:t>Krosno Odrzańskie</w:t>
      </w:r>
    </w:p>
    <w:bookmarkEnd w:id="0"/>
    <w:p w14:paraId="02A46562" w14:textId="77777777" w:rsidR="005D05CA" w:rsidRPr="00836552" w:rsidRDefault="005D05CA" w:rsidP="005D05CA">
      <w:pPr>
        <w:widowControl w:val="0"/>
        <w:overflowPunct w:val="0"/>
        <w:autoSpaceDE w:val="0"/>
        <w:autoSpaceDN w:val="0"/>
        <w:adjustRightInd w:val="0"/>
        <w:spacing w:line="276" w:lineRule="auto"/>
        <w:ind w:left="5103"/>
        <w:jc w:val="right"/>
        <w:textAlignment w:val="baseline"/>
        <w:rPr>
          <w:rFonts w:ascii="Century Gothic" w:hAnsi="Century Gothic"/>
          <w:b/>
          <w:sz w:val="22"/>
          <w:szCs w:val="22"/>
        </w:rPr>
      </w:pPr>
    </w:p>
    <w:p w14:paraId="051B35AF" w14:textId="01BEDDE4" w:rsidR="00D61AB0" w:rsidRPr="00E97D69" w:rsidRDefault="00D61AB0" w:rsidP="005D05CA">
      <w:pPr>
        <w:spacing w:line="276" w:lineRule="auto"/>
        <w:rPr>
          <w:rFonts w:ascii="Century Gothic" w:hAnsi="Century Gothic"/>
          <w:b/>
          <w:sz w:val="22"/>
          <w:szCs w:val="22"/>
        </w:rPr>
      </w:pPr>
      <w:r w:rsidRPr="00E97D69">
        <w:rPr>
          <w:rFonts w:ascii="Century Gothic" w:hAnsi="Century Gothic"/>
          <w:b/>
          <w:sz w:val="22"/>
          <w:szCs w:val="22"/>
        </w:rPr>
        <w:t>WYSTĄPIENIE POKONTROLNE</w:t>
      </w:r>
    </w:p>
    <w:p w14:paraId="635FFD70" w14:textId="77777777" w:rsidR="005D05CA" w:rsidRPr="00836552" w:rsidRDefault="005D05CA" w:rsidP="005D05CA">
      <w:pPr>
        <w:spacing w:line="276" w:lineRule="auto"/>
        <w:rPr>
          <w:rFonts w:ascii="Century Gothic" w:hAnsi="Century Gothic"/>
          <w:sz w:val="22"/>
          <w:szCs w:val="22"/>
        </w:rPr>
      </w:pPr>
    </w:p>
    <w:p w14:paraId="3327A81B" w14:textId="4C53602E"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t xml:space="preserve">Działając na podstawie art. 6 ust. 5 pkt 1 ustawy z dnia 15 lipca 2011r. o kontroli         </w:t>
      </w:r>
      <w:r>
        <w:rPr>
          <w:rFonts w:ascii="Century Gothic" w:hAnsi="Century Gothic"/>
          <w:sz w:val="22"/>
          <w:szCs w:val="22"/>
        </w:rPr>
        <w:t xml:space="preserve"> </w:t>
      </w:r>
      <w:r w:rsidRPr="006573D5">
        <w:rPr>
          <w:rFonts w:ascii="Century Gothic" w:hAnsi="Century Gothic"/>
          <w:sz w:val="22"/>
          <w:szCs w:val="22"/>
        </w:rPr>
        <w:t>w administracji rządowej (tekst jednolity: Dziennik Ustaw z 2020r. poz. 224</w:t>
      </w:r>
      <w:r>
        <w:rPr>
          <w:rFonts w:ascii="Century Gothic" w:hAnsi="Century Gothic"/>
          <w:sz w:val="22"/>
          <w:szCs w:val="22"/>
        </w:rPr>
        <w:t xml:space="preserve"> ze zmianą</w:t>
      </w:r>
      <w:r w:rsidRPr="006573D5">
        <w:rPr>
          <w:rFonts w:ascii="Century Gothic" w:hAnsi="Century Gothic"/>
          <w:sz w:val="22"/>
          <w:szCs w:val="22"/>
        </w:rPr>
        <w:t>)                    w związku z art. 83 ust. 2 ustawy z dnia 7 lipca 1994r. Prawo budowlane (tekst jednolity: Dziennik Ustaw z 2025r. poz. 418 ze zmianą) w dniach od 09 września 2025r. do 25 września 2025r. zespół kontrolerów Wojewódzkiego Inspektoratu Nadzoru Budowlanego w Gorzowie Wielkopolskim (WINB) w składzie:</w:t>
      </w:r>
    </w:p>
    <w:p w14:paraId="1368E8DB" w14:textId="77777777" w:rsidR="00B03739" w:rsidRPr="006573D5" w:rsidRDefault="00B03739" w:rsidP="00B03739">
      <w:pPr>
        <w:numPr>
          <w:ilvl w:val="0"/>
          <w:numId w:val="8"/>
        </w:numPr>
        <w:tabs>
          <w:tab w:val="clear" w:pos="1080"/>
          <w:tab w:val="left" w:pos="0"/>
          <w:tab w:val="left" w:pos="567"/>
          <w:tab w:val="left" w:pos="900"/>
        </w:tabs>
        <w:spacing w:line="276" w:lineRule="auto"/>
        <w:ind w:left="284" w:hanging="284"/>
        <w:rPr>
          <w:rFonts w:ascii="Century Gothic" w:hAnsi="Century Gothic"/>
          <w:sz w:val="22"/>
          <w:szCs w:val="22"/>
        </w:rPr>
      </w:pPr>
      <w:r w:rsidRPr="006573D5">
        <w:rPr>
          <w:rFonts w:ascii="Century Gothic" w:hAnsi="Century Gothic"/>
          <w:sz w:val="22"/>
          <w:szCs w:val="22"/>
        </w:rPr>
        <w:t xml:space="preserve">Krzysztof Bojko, Naczelnik Wydziału Orzecznictwa i Kontroli Organów Administracji </w:t>
      </w:r>
      <w:r w:rsidRPr="006573D5">
        <w:rPr>
          <w:rFonts w:ascii="Century Gothic" w:hAnsi="Century Gothic"/>
          <w:sz w:val="22"/>
          <w:szCs w:val="22"/>
        </w:rPr>
        <w:br/>
        <w:t>i Nadzoru Budowlanego w WINB - upoważnienie Lubuskiego Wojewódzkiego  Inspektora Nadzoru Budowlanego nr 86/2025 z dnia 03.09.2025r.,</w:t>
      </w:r>
    </w:p>
    <w:p w14:paraId="3AB9D341" w14:textId="7C62272C" w:rsidR="00B03739" w:rsidRPr="006573D5" w:rsidRDefault="00B03739" w:rsidP="00B03739">
      <w:pPr>
        <w:pStyle w:val="Akapitzlist"/>
        <w:numPr>
          <w:ilvl w:val="0"/>
          <w:numId w:val="8"/>
        </w:numPr>
        <w:tabs>
          <w:tab w:val="left" w:pos="0"/>
        </w:tabs>
        <w:spacing w:line="276" w:lineRule="auto"/>
        <w:ind w:left="284" w:hanging="284"/>
        <w:rPr>
          <w:rFonts w:ascii="Century Gothic" w:hAnsi="Century Gothic"/>
          <w:sz w:val="22"/>
          <w:szCs w:val="22"/>
        </w:rPr>
      </w:pPr>
      <w:r w:rsidRPr="006573D5">
        <w:rPr>
          <w:rFonts w:ascii="Century Gothic" w:hAnsi="Century Gothic"/>
          <w:sz w:val="22"/>
          <w:szCs w:val="22"/>
        </w:rPr>
        <w:t xml:space="preserve">Monika Krzeska, Referent Prawno-Administracyjny w Wydziale Orzecznictwa            </w:t>
      </w:r>
      <w:r>
        <w:rPr>
          <w:rFonts w:ascii="Century Gothic" w:hAnsi="Century Gothic"/>
          <w:sz w:val="22"/>
          <w:szCs w:val="22"/>
        </w:rPr>
        <w:t xml:space="preserve">  </w:t>
      </w:r>
      <w:r w:rsidRPr="006573D5">
        <w:rPr>
          <w:rFonts w:ascii="Century Gothic" w:hAnsi="Century Gothic"/>
          <w:sz w:val="22"/>
          <w:szCs w:val="22"/>
        </w:rPr>
        <w:t xml:space="preserve">i Kontroli Organów Administracji i Nadzoru Budowlanego w WINB - upoważnienie Lubuskiego Wojewódzkiego Inspektora Nadzoru Budowlanego nr </w:t>
      </w:r>
      <w:r w:rsidRPr="006573D5">
        <w:rPr>
          <w:rFonts w:ascii="Century Gothic" w:hAnsi="Century Gothic"/>
          <w:bCs/>
          <w:sz w:val="22"/>
          <w:szCs w:val="22"/>
        </w:rPr>
        <w:t>87/2025 z dnia 03.09.2025r.,</w:t>
      </w:r>
    </w:p>
    <w:p w14:paraId="05EA3936" w14:textId="77777777" w:rsidR="00B03739" w:rsidRPr="006573D5" w:rsidRDefault="00B03739" w:rsidP="00B03739">
      <w:pPr>
        <w:numPr>
          <w:ilvl w:val="0"/>
          <w:numId w:val="8"/>
        </w:numPr>
        <w:tabs>
          <w:tab w:val="clear" w:pos="1080"/>
          <w:tab w:val="left" w:pos="0"/>
          <w:tab w:val="num" w:pos="426"/>
        </w:tabs>
        <w:spacing w:line="276" w:lineRule="auto"/>
        <w:ind w:left="284" w:hanging="284"/>
        <w:rPr>
          <w:rFonts w:ascii="Century Gothic" w:hAnsi="Century Gothic"/>
          <w:sz w:val="22"/>
          <w:szCs w:val="22"/>
        </w:rPr>
      </w:pPr>
      <w:r w:rsidRPr="006573D5">
        <w:rPr>
          <w:rFonts w:ascii="Century Gothic" w:hAnsi="Century Gothic"/>
          <w:sz w:val="22"/>
          <w:szCs w:val="22"/>
        </w:rPr>
        <w:t>Milena Rajczyk, Referent Prawny w Wydziale Orzecznictwa i Kontroli Organów Administracji i Nadzoru Budowlanego w WINB - upoważnienie Lubuskiego Wojewódzkiego Inspektora Nadzoru Budowlanego nr 88/2025 z dnia 03.09.2025r.,</w:t>
      </w:r>
    </w:p>
    <w:p w14:paraId="05A182DF" w14:textId="2D067C1B"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t xml:space="preserve">przeprowadził kontrolę problemową Powiatowego Inspektora Nadzoru Budowlanego w Krośnie Odrzańskim (PINB). Kontrolą objęte zostały działania administracyjne w odniesieniu do zawiadomień o zamierzonym terminie rozpoczęcia robót budowlanych, prowadzone przez Powiatowego Inspektora Nadzoru Budowlanego </w:t>
      </w:r>
      <w:r>
        <w:rPr>
          <w:rFonts w:ascii="Century Gothic" w:hAnsi="Century Gothic"/>
          <w:sz w:val="22"/>
          <w:szCs w:val="22"/>
        </w:rPr>
        <w:t xml:space="preserve">   w Krośnie Odrzańskim</w:t>
      </w:r>
      <w:r w:rsidRPr="006573D5">
        <w:rPr>
          <w:rFonts w:ascii="Century Gothic" w:hAnsi="Century Gothic"/>
          <w:sz w:val="22"/>
          <w:szCs w:val="22"/>
        </w:rPr>
        <w:t xml:space="preserve"> w latach 2023 - 2024. O terminie rozpoczęcia czynności kontrolnych Powiatowy Inspektor Nadzoru Budowlanego w Krośnie Odrzańskim został powiadomiony pismem Lubuskiego Wojewódzkiego Inspektora Nadzoru Budowlanego z dnia 04.08.2025r. znak: WOK.7731.2.2025.KBoj (doręczono adresatowi poprzez operatora pocztowego w dniu 05.08.2025r.).</w:t>
      </w:r>
    </w:p>
    <w:p w14:paraId="2026459C" w14:textId="77777777" w:rsidR="00B03739" w:rsidRPr="006573D5" w:rsidRDefault="00B03739" w:rsidP="00B03739">
      <w:pPr>
        <w:tabs>
          <w:tab w:val="left" w:pos="284"/>
        </w:tabs>
        <w:spacing w:line="276" w:lineRule="auto"/>
        <w:rPr>
          <w:rFonts w:ascii="Century Gothic" w:hAnsi="Century Gothic"/>
          <w:sz w:val="22"/>
          <w:szCs w:val="22"/>
        </w:rPr>
      </w:pPr>
    </w:p>
    <w:p w14:paraId="774925AB" w14:textId="77777777"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t>Działania kontrolowanego organu podlegały ocenie w świetle przepisów:</w:t>
      </w:r>
    </w:p>
    <w:p w14:paraId="4C371392" w14:textId="77777777" w:rsidR="00B03739" w:rsidRPr="006573D5" w:rsidRDefault="00B03739" w:rsidP="00B03739">
      <w:pPr>
        <w:numPr>
          <w:ilvl w:val="0"/>
          <w:numId w:val="30"/>
        </w:numPr>
        <w:tabs>
          <w:tab w:val="left" w:pos="284"/>
        </w:tabs>
        <w:spacing w:line="276" w:lineRule="auto"/>
        <w:rPr>
          <w:rFonts w:ascii="Century Gothic" w:hAnsi="Century Gothic"/>
          <w:sz w:val="22"/>
          <w:szCs w:val="22"/>
        </w:rPr>
      </w:pPr>
      <w:r w:rsidRPr="006573D5">
        <w:rPr>
          <w:rFonts w:ascii="Century Gothic" w:hAnsi="Century Gothic"/>
          <w:sz w:val="22"/>
          <w:szCs w:val="22"/>
        </w:rPr>
        <w:t>ustawy z dnia 7 lipca 1994r. Prawo budowlane,</w:t>
      </w:r>
    </w:p>
    <w:p w14:paraId="77F6AB04" w14:textId="77777777" w:rsidR="00B03739" w:rsidRPr="006573D5" w:rsidRDefault="00B03739" w:rsidP="00B03739">
      <w:pPr>
        <w:numPr>
          <w:ilvl w:val="0"/>
          <w:numId w:val="30"/>
        </w:numPr>
        <w:tabs>
          <w:tab w:val="left" w:pos="284"/>
        </w:tabs>
        <w:spacing w:line="276" w:lineRule="auto"/>
        <w:rPr>
          <w:rFonts w:ascii="Century Gothic" w:hAnsi="Century Gothic"/>
          <w:sz w:val="22"/>
          <w:szCs w:val="22"/>
          <w:u w:val="single"/>
        </w:rPr>
      </w:pPr>
      <w:r w:rsidRPr="006573D5">
        <w:rPr>
          <w:rFonts w:ascii="Century Gothic" w:hAnsi="Century Gothic"/>
          <w:sz w:val="22"/>
          <w:szCs w:val="22"/>
        </w:rPr>
        <w:t>ustawy z dnia 14 czerwca 1960r. Kodeks postępowania administracyjnego,</w:t>
      </w:r>
    </w:p>
    <w:p w14:paraId="4D0BB6A2" w14:textId="77777777" w:rsidR="00B03739" w:rsidRPr="006573D5" w:rsidRDefault="00B03739" w:rsidP="00B03739">
      <w:pPr>
        <w:numPr>
          <w:ilvl w:val="0"/>
          <w:numId w:val="30"/>
        </w:numPr>
        <w:tabs>
          <w:tab w:val="left" w:pos="284"/>
        </w:tabs>
        <w:spacing w:line="276" w:lineRule="auto"/>
        <w:rPr>
          <w:rFonts w:ascii="Century Gothic" w:hAnsi="Century Gothic"/>
          <w:sz w:val="22"/>
          <w:szCs w:val="22"/>
          <w:u w:val="single"/>
        </w:rPr>
      </w:pPr>
      <w:r w:rsidRPr="006573D5">
        <w:rPr>
          <w:rFonts w:ascii="Century Gothic" w:hAnsi="Century Gothic"/>
          <w:sz w:val="22"/>
          <w:szCs w:val="22"/>
        </w:rPr>
        <w:t>przepisów wykonawczych do wyżej wymienionych ustaw,</w:t>
      </w:r>
    </w:p>
    <w:p w14:paraId="556A3A32" w14:textId="77777777"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lastRenderedPageBreak/>
        <w:t>w brzmieniu obowiązującym w okresie kontrolowanego zakresu działań Powiatowego Inspektora Nadzoru Budowlanego w Krośnie Odrzańskim.</w:t>
      </w:r>
    </w:p>
    <w:p w14:paraId="674765BB" w14:textId="77777777" w:rsidR="00B03739" w:rsidRPr="006573D5" w:rsidRDefault="00B03739" w:rsidP="00B03739">
      <w:pPr>
        <w:tabs>
          <w:tab w:val="left" w:pos="284"/>
        </w:tabs>
        <w:spacing w:line="276" w:lineRule="auto"/>
        <w:rPr>
          <w:rFonts w:ascii="Century Gothic" w:hAnsi="Century Gothic"/>
          <w:sz w:val="22"/>
          <w:szCs w:val="22"/>
        </w:rPr>
      </w:pPr>
    </w:p>
    <w:p w14:paraId="3916A168" w14:textId="77777777"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t>Funkcję kierownika jednostki kontrolowanej, w okresie objętym kontrolą oraz aktualnie, pełni Pani Małgorzata Nadziejko</w:t>
      </w:r>
      <w:r w:rsidRPr="006573D5">
        <w:rPr>
          <w:rFonts w:ascii="Century Gothic" w:hAnsi="Century Gothic"/>
          <w:bCs/>
          <w:sz w:val="22"/>
          <w:szCs w:val="22"/>
        </w:rPr>
        <w:t xml:space="preserve">, </w:t>
      </w:r>
      <w:r w:rsidRPr="006573D5">
        <w:rPr>
          <w:rFonts w:ascii="Century Gothic" w:hAnsi="Century Gothic"/>
          <w:sz w:val="22"/>
          <w:szCs w:val="22"/>
        </w:rPr>
        <w:t>powołana do pełnienia tej funkcji przez Starostę Krośnieńskiego z dniem 01 maja 2016r. (Akt powołania z dnia 05.02.2016r. wydany przez Starostę Krośnieńskiego).</w:t>
      </w:r>
    </w:p>
    <w:p w14:paraId="343AF0E4" w14:textId="77777777" w:rsidR="00B03739" w:rsidRPr="006573D5" w:rsidRDefault="00B03739" w:rsidP="00B03739">
      <w:pPr>
        <w:tabs>
          <w:tab w:val="left" w:pos="284"/>
        </w:tabs>
        <w:spacing w:line="276" w:lineRule="auto"/>
        <w:rPr>
          <w:rFonts w:ascii="Century Gothic" w:hAnsi="Century Gothic"/>
          <w:sz w:val="22"/>
          <w:szCs w:val="22"/>
        </w:rPr>
      </w:pPr>
    </w:p>
    <w:p w14:paraId="54383A10" w14:textId="77777777"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t xml:space="preserve">Organizacja wewnętrzna i szczegółowy zakres zadań Powiatowego Inspektoratu Nadzoru Budowlanego w Krośnie Odrzańskim są określone w Regulaminie Organizacyjnym Powiatowego Inspektoratu Nadzoru Budowlanego w Krośnie Odrzańskim wprowadzonym w życie zarządzeniem Powiatowego Inspektora Nadzoru Budowlanego w Krośnie Odrzańskim nr 9/2025 z dnia 06.08.2025r., na podstawie którego stracił moc Regulamin Organizacyjny z dnia 01.03.1999r.  </w:t>
      </w:r>
    </w:p>
    <w:p w14:paraId="0C184C7C" w14:textId="77777777" w:rsidR="00B03739" w:rsidRPr="006573D5" w:rsidRDefault="00B03739" w:rsidP="00B03739">
      <w:pPr>
        <w:tabs>
          <w:tab w:val="left" w:pos="284"/>
        </w:tabs>
        <w:spacing w:line="276" w:lineRule="auto"/>
        <w:rPr>
          <w:rFonts w:ascii="Century Gothic" w:hAnsi="Century Gothic"/>
          <w:sz w:val="22"/>
          <w:szCs w:val="22"/>
        </w:rPr>
      </w:pPr>
    </w:p>
    <w:p w14:paraId="1B3AEE44" w14:textId="6C4B6A05"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t>W Powiatowym Inspektoracie Nadzoru Budowlanego w Krośnie Odrzańskim (według stanu na dzień 09.09.2025r.), obok Pani Małgorzaty Nadziejko</w:t>
      </w:r>
      <w:r w:rsidRPr="006573D5">
        <w:rPr>
          <w:rFonts w:ascii="Century Gothic" w:hAnsi="Century Gothic"/>
          <w:bCs/>
          <w:sz w:val="22"/>
          <w:szCs w:val="22"/>
        </w:rPr>
        <w:t xml:space="preserve"> zatrudnione są trzy osoby </w:t>
      </w:r>
      <w:r w:rsidRPr="006573D5">
        <w:rPr>
          <w:rFonts w:ascii="Century Gothic" w:hAnsi="Century Gothic"/>
          <w:sz w:val="22"/>
          <w:szCs w:val="22"/>
        </w:rPr>
        <w:t>wykonujące obowiązki z zakresu zadań wynikających z ustawy z dnia 7 lipca 1994r. Prawo budowlane, to jest po jednej osobie na stanowiskach: inspektor nadzoru budowlanego (Pani Sylwia Nowicka), inspektor (Pani Karolina Cichowska), starszy referent do spraw administracyjnych (Pani Dorota Eichberger). Przy czym dwie z w/w osób (Pani Sylwia Nowicka - inspektor nadzoru budowlanego oraz Pani Karolina Cichowska – inspektor) posiadają upoważnienie do załatwiania spraw w imieniu osoby pełniącej funkcję PINB w ustalonym zakresie pozostającym we właściwości organu administracji publicznej, w szczególności do podpisywania pism, decyzji administracyjnych, postanowień, zaświadczeń, a także do poświadczania za zgodność z oryginałem dokumentów przedstawionych przez stronę na potrzeby prowadzonych postępowań. Ponadto jedna osoba (Pani Sylwia Nowicka - inspektor nadzoru budowlanego) posiada również upoważnienie do określonych działań                   w imieniu PINB w Krośnie Odrzańskim o charakterze finansowo-budżetowym.</w:t>
      </w:r>
    </w:p>
    <w:p w14:paraId="3ED3698A" w14:textId="77777777" w:rsidR="00B03739" w:rsidRPr="006573D5" w:rsidRDefault="00B03739" w:rsidP="00B03739">
      <w:pPr>
        <w:tabs>
          <w:tab w:val="left" w:pos="284"/>
        </w:tabs>
        <w:spacing w:line="276" w:lineRule="auto"/>
        <w:rPr>
          <w:rFonts w:ascii="Century Gothic" w:hAnsi="Century Gothic"/>
          <w:sz w:val="22"/>
          <w:szCs w:val="22"/>
        </w:rPr>
      </w:pPr>
    </w:p>
    <w:p w14:paraId="4F84ADDF" w14:textId="77777777"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t>Upoważnienie do przeprowadzania kontroli robót i obiektów budowlanych posiadają trzy osoby, to jest osoby zatrudnione na stanowiskach: inspektor nadzoru budowlanego (Pani Sylwia Nowicka), inspektor (Pani Karolina Cichowska), starszy referent do spraw administracyjnych (Pani Dorota Eichberger). Ponadto jedna osoba zatrudniona na stanowisku inspektora nadzoru budowlanego (Pani Sylwia Nowicka) posiada upoważnienie do przeprowadzenia obowiązkowej kontroli budowy.</w:t>
      </w:r>
    </w:p>
    <w:p w14:paraId="300F1C94" w14:textId="77777777" w:rsidR="00B03739" w:rsidRPr="006573D5" w:rsidRDefault="00B03739" w:rsidP="00B03739">
      <w:pPr>
        <w:tabs>
          <w:tab w:val="left" w:pos="284"/>
        </w:tabs>
        <w:spacing w:line="276" w:lineRule="auto"/>
        <w:rPr>
          <w:rFonts w:ascii="Century Gothic" w:hAnsi="Century Gothic"/>
          <w:sz w:val="22"/>
          <w:szCs w:val="22"/>
        </w:rPr>
      </w:pPr>
    </w:p>
    <w:p w14:paraId="4EC82811" w14:textId="77777777" w:rsidR="00B03739" w:rsidRPr="006573D5" w:rsidRDefault="00B03739" w:rsidP="00B03739">
      <w:pPr>
        <w:tabs>
          <w:tab w:val="left" w:pos="284"/>
        </w:tabs>
        <w:spacing w:line="276" w:lineRule="auto"/>
        <w:rPr>
          <w:rFonts w:ascii="Century Gothic" w:hAnsi="Century Gothic"/>
          <w:bCs/>
          <w:sz w:val="22"/>
          <w:szCs w:val="22"/>
        </w:rPr>
      </w:pPr>
      <w:r w:rsidRPr="006573D5">
        <w:rPr>
          <w:rFonts w:ascii="Century Gothic" w:hAnsi="Century Gothic"/>
          <w:sz w:val="22"/>
          <w:szCs w:val="22"/>
        </w:rPr>
        <w:t>Upoważnienie do nakładania grzywien w drodze mandatu karnego za wykroczenia określone w art. 93 ustawy z dnia 7 lipca 1994r. Prawo budowlane</w:t>
      </w:r>
      <w:r w:rsidRPr="006573D5">
        <w:rPr>
          <w:rFonts w:ascii="Century Gothic" w:hAnsi="Century Gothic"/>
          <w:bCs/>
          <w:sz w:val="22"/>
          <w:szCs w:val="22"/>
        </w:rPr>
        <w:t xml:space="preserve"> </w:t>
      </w:r>
      <w:r w:rsidRPr="006573D5">
        <w:rPr>
          <w:rFonts w:ascii="Century Gothic" w:hAnsi="Century Gothic"/>
          <w:sz w:val="22"/>
          <w:szCs w:val="22"/>
        </w:rPr>
        <w:t xml:space="preserve">posiada osoba pełniąca funkcję </w:t>
      </w:r>
      <w:r w:rsidRPr="006573D5">
        <w:rPr>
          <w:rFonts w:ascii="Century Gothic" w:hAnsi="Century Gothic"/>
          <w:bCs/>
          <w:sz w:val="22"/>
          <w:szCs w:val="22"/>
        </w:rPr>
        <w:t>Powiatowego Inspektora Nadzoru Budowlanego w Krośnie Odrzańskim (Pani Małgorzata Nadziejko).</w:t>
      </w:r>
    </w:p>
    <w:p w14:paraId="6FB5E6E5" w14:textId="77777777" w:rsidR="00B03739" w:rsidRPr="006573D5" w:rsidRDefault="00B03739" w:rsidP="00B03739">
      <w:pPr>
        <w:tabs>
          <w:tab w:val="left" w:pos="284"/>
        </w:tabs>
        <w:spacing w:line="276" w:lineRule="auto"/>
        <w:rPr>
          <w:rFonts w:ascii="Century Gothic" w:hAnsi="Century Gothic"/>
          <w:sz w:val="22"/>
          <w:szCs w:val="22"/>
        </w:rPr>
      </w:pPr>
    </w:p>
    <w:p w14:paraId="3067CD6A" w14:textId="77777777"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sz w:val="22"/>
          <w:szCs w:val="22"/>
        </w:rPr>
        <w:t>Podstawę ustaleń zespołu kontrolnego WINB stanowiły:</w:t>
      </w:r>
    </w:p>
    <w:p w14:paraId="1940167B" w14:textId="77777777" w:rsidR="00B03739" w:rsidRPr="006573D5" w:rsidRDefault="00B03739" w:rsidP="00B03739">
      <w:pPr>
        <w:numPr>
          <w:ilvl w:val="0"/>
          <w:numId w:val="9"/>
        </w:numPr>
        <w:tabs>
          <w:tab w:val="left" w:pos="284"/>
        </w:tabs>
        <w:spacing w:line="276" w:lineRule="auto"/>
        <w:rPr>
          <w:rFonts w:ascii="Century Gothic" w:hAnsi="Century Gothic"/>
          <w:bCs/>
          <w:sz w:val="22"/>
          <w:szCs w:val="22"/>
        </w:rPr>
      </w:pPr>
      <w:r w:rsidRPr="006573D5">
        <w:rPr>
          <w:rFonts w:ascii="Century Gothic" w:hAnsi="Century Gothic"/>
          <w:bCs/>
          <w:sz w:val="22"/>
          <w:szCs w:val="22"/>
        </w:rPr>
        <w:t xml:space="preserve"> upoważnienia do podpisywania dokumentów wydawanych przez Powiatowego Inspektora Nadzoru Budowlanego w Krośnie Odrzańskim oraz przeprowadzania kontroli obiektów budowlanych i robót budowlanych,</w:t>
      </w:r>
    </w:p>
    <w:p w14:paraId="4AAB1E49" w14:textId="77777777" w:rsidR="00B03739" w:rsidRPr="006573D5" w:rsidRDefault="00B03739" w:rsidP="00B03739">
      <w:pPr>
        <w:numPr>
          <w:ilvl w:val="0"/>
          <w:numId w:val="9"/>
        </w:numPr>
        <w:tabs>
          <w:tab w:val="left" w:pos="284"/>
        </w:tabs>
        <w:spacing w:line="276" w:lineRule="auto"/>
        <w:rPr>
          <w:rFonts w:ascii="Century Gothic" w:hAnsi="Century Gothic"/>
          <w:bCs/>
          <w:sz w:val="22"/>
          <w:szCs w:val="22"/>
        </w:rPr>
      </w:pPr>
      <w:r w:rsidRPr="006573D5">
        <w:rPr>
          <w:rFonts w:ascii="Century Gothic" w:hAnsi="Century Gothic"/>
          <w:bCs/>
          <w:sz w:val="22"/>
          <w:szCs w:val="22"/>
        </w:rPr>
        <w:lastRenderedPageBreak/>
        <w:t xml:space="preserve"> udostępnione do wglądu akta dotyczące zawiadomień o terminie rozpoczęcia robót budowlanych otrzymanych przez kontrolowany organ w latach 2023 – 2024,</w:t>
      </w:r>
    </w:p>
    <w:p w14:paraId="21B5B9CD" w14:textId="77777777" w:rsidR="00B03739" w:rsidRPr="006573D5" w:rsidRDefault="00B03739" w:rsidP="00B03739">
      <w:pPr>
        <w:numPr>
          <w:ilvl w:val="0"/>
          <w:numId w:val="9"/>
        </w:numPr>
        <w:tabs>
          <w:tab w:val="left" w:pos="284"/>
        </w:tabs>
        <w:spacing w:line="276" w:lineRule="auto"/>
        <w:rPr>
          <w:rFonts w:ascii="Century Gothic" w:hAnsi="Century Gothic"/>
          <w:bCs/>
          <w:sz w:val="22"/>
          <w:szCs w:val="22"/>
        </w:rPr>
      </w:pPr>
      <w:r w:rsidRPr="006573D5">
        <w:rPr>
          <w:rFonts w:ascii="Century Gothic" w:hAnsi="Century Gothic"/>
          <w:bCs/>
          <w:sz w:val="22"/>
          <w:szCs w:val="22"/>
        </w:rPr>
        <w:t xml:space="preserve"> oświadczenia i wyjaśnienia złożone w trakcie kontroli, w tym w szczególności wyjaśnienia zawarte w piśmie Powiatowego Inspektora Nadzoru Budowlanego             w Krośnie Odrzańskim znak: PINB.0910.1.2025 (z dnia 01.09.2025r. – błędna data określona w piśmie), stanowiącym odpowiedź na pisemne zapytanie kontrolerów WINB – pismo z dnia 19.09.2025r. znak: WOK.7731.2.2025 (dokument nr 297               w aktach kontroli).</w:t>
      </w:r>
    </w:p>
    <w:p w14:paraId="53A5BACC" w14:textId="77777777" w:rsidR="00B03739" w:rsidRPr="006573D5" w:rsidRDefault="00B03739" w:rsidP="00B03739">
      <w:pPr>
        <w:spacing w:line="276" w:lineRule="auto"/>
        <w:rPr>
          <w:rFonts w:ascii="Century Gothic" w:hAnsi="Century Gothic"/>
          <w:sz w:val="22"/>
          <w:szCs w:val="22"/>
        </w:rPr>
      </w:pPr>
    </w:p>
    <w:p w14:paraId="17FC0F56" w14:textId="77777777" w:rsidR="00B03739" w:rsidRPr="006573D5" w:rsidRDefault="00B03739" w:rsidP="00B03739">
      <w:pPr>
        <w:spacing w:line="276" w:lineRule="auto"/>
        <w:rPr>
          <w:rFonts w:ascii="Century Gothic" w:hAnsi="Century Gothic"/>
          <w:sz w:val="22"/>
          <w:szCs w:val="22"/>
        </w:rPr>
      </w:pPr>
      <w:r w:rsidRPr="006573D5">
        <w:rPr>
          <w:rFonts w:ascii="Century Gothic" w:hAnsi="Century Gothic"/>
          <w:sz w:val="22"/>
          <w:szCs w:val="22"/>
        </w:rPr>
        <w:t xml:space="preserve">Na podstawie przedłożonych rejestrów kontrolerzy WINB ustalili, że do Powiatowego Inspektoratu Nadzoru Budowlanego w Krośnie Odrzańskim wpłynęła następująca ilość zawiadomień będących przedmiotem kontroli: 332 w roku 2023 oraz 313 w roku 2024 – łącznie 645 zawiadomień. W toku czynności kontrolnych zbadano 40 zawiadomień (10 ostatnich zawiadomień otrzymanych przez kontrolowany organ       w 2023r., 10 pierwszych zawiadomień otrzymanych przez kontrolowany organ             w 2024r. oraz 20 ostatnich zawiadomień otrzymanych przez kontrolowany organ         w 2024r.), co stanowi 6,2 % wszystkich zawiadomień otrzymanych przez kontrolowany organ w latach 2023-2024. </w:t>
      </w:r>
    </w:p>
    <w:p w14:paraId="3BE506F2" w14:textId="77777777" w:rsidR="00B03739" w:rsidRPr="006573D5" w:rsidRDefault="00B03739" w:rsidP="00B03739">
      <w:pPr>
        <w:pStyle w:val="Tekstpodstawowy"/>
        <w:tabs>
          <w:tab w:val="left" w:pos="851"/>
        </w:tabs>
        <w:spacing w:line="276" w:lineRule="auto"/>
        <w:jc w:val="left"/>
        <w:rPr>
          <w:rFonts w:ascii="Century Gothic" w:hAnsi="Century Gothic"/>
          <w:bCs/>
          <w:sz w:val="22"/>
          <w:szCs w:val="22"/>
        </w:rPr>
      </w:pPr>
    </w:p>
    <w:p w14:paraId="5C484E4D" w14:textId="77777777" w:rsidR="00B03739" w:rsidRPr="006573D5" w:rsidRDefault="00B03739" w:rsidP="00B03739">
      <w:pPr>
        <w:tabs>
          <w:tab w:val="left" w:pos="360"/>
        </w:tabs>
        <w:spacing w:line="276" w:lineRule="auto"/>
        <w:rPr>
          <w:rFonts w:ascii="Century Gothic" w:hAnsi="Century Gothic"/>
          <w:b/>
          <w:sz w:val="22"/>
          <w:szCs w:val="22"/>
        </w:rPr>
      </w:pPr>
      <w:r w:rsidRPr="006573D5">
        <w:rPr>
          <w:rFonts w:ascii="Century Gothic" w:hAnsi="Century Gothic"/>
          <w:b/>
          <w:sz w:val="22"/>
          <w:szCs w:val="22"/>
        </w:rPr>
        <w:t>OCENA  SKONTROLOWANEJ  DZIAŁALNOŚCI.</w:t>
      </w:r>
    </w:p>
    <w:p w14:paraId="5CF0B863" w14:textId="77777777" w:rsidR="00B03739" w:rsidRPr="006573D5" w:rsidRDefault="00B03739" w:rsidP="00B03739">
      <w:pPr>
        <w:tabs>
          <w:tab w:val="left" w:pos="360"/>
        </w:tabs>
        <w:spacing w:line="276" w:lineRule="auto"/>
        <w:rPr>
          <w:rFonts w:ascii="Century Gothic" w:hAnsi="Century Gothic"/>
          <w:b/>
          <w:sz w:val="22"/>
          <w:szCs w:val="22"/>
        </w:rPr>
      </w:pPr>
    </w:p>
    <w:p w14:paraId="19DE94B2" w14:textId="77777777" w:rsidR="00B03739" w:rsidRPr="006573D5" w:rsidRDefault="00B03739" w:rsidP="00B03739">
      <w:pPr>
        <w:tabs>
          <w:tab w:val="left" w:pos="360"/>
        </w:tabs>
        <w:spacing w:line="276" w:lineRule="auto"/>
        <w:rPr>
          <w:rFonts w:ascii="Century Gothic" w:hAnsi="Century Gothic"/>
          <w:b/>
          <w:sz w:val="22"/>
          <w:szCs w:val="22"/>
        </w:rPr>
      </w:pPr>
      <w:r w:rsidRPr="006573D5">
        <w:rPr>
          <w:rFonts w:ascii="Century Gothic" w:hAnsi="Century Gothic"/>
          <w:b/>
          <w:sz w:val="22"/>
          <w:szCs w:val="22"/>
        </w:rPr>
        <w:t>Działalność Powiatowego Inspektora Nadzoru Budowlanego w Krośnie Odrzańskim      w skontrolowanym zakresie ocenia się pozytywnie, pomimo stwierdzonych nieprawidłowości i uchybień.</w:t>
      </w:r>
    </w:p>
    <w:p w14:paraId="0AFB2544" w14:textId="77777777" w:rsidR="00B03739" w:rsidRPr="006573D5" w:rsidRDefault="00B03739" w:rsidP="00B03739">
      <w:pPr>
        <w:tabs>
          <w:tab w:val="left" w:pos="360"/>
        </w:tabs>
        <w:spacing w:line="276" w:lineRule="auto"/>
        <w:rPr>
          <w:rFonts w:ascii="Century Gothic" w:hAnsi="Century Gothic"/>
          <w:b/>
          <w:sz w:val="22"/>
          <w:szCs w:val="22"/>
        </w:rPr>
      </w:pPr>
    </w:p>
    <w:p w14:paraId="5FD168CF" w14:textId="242F2C84" w:rsidR="00B03739" w:rsidRPr="006573D5" w:rsidRDefault="00B03739" w:rsidP="00B03739">
      <w:pPr>
        <w:tabs>
          <w:tab w:val="left" w:pos="360"/>
        </w:tabs>
        <w:spacing w:line="276" w:lineRule="auto"/>
        <w:rPr>
          <w:rFonts w:ascii="Century Gothic" w:hAnsi="Century Gothic"/>
          <w:sz w:val="22"/>
          <w:szCs w:val="22"/>
        </w:rPr>
      </w:pPr>
      <w:r w:rsidRPr="006573D5">
        <w:rPr>
          <w:rFonts w:ascii="Century Gothic" w:hAnsi="Century Gothic"/>
          <w:sz w:val="22"/>
          <w:szCs w:val="22"/>
        </w:rPr>
        <w:t xml:space="preserve">Należy wskazać, że spośród 40 (100%) skontrolowanych spraw jednostkowych w 35 (80 %) sprawach stwierdzono co najwyżej 1 nieprawidłowość (przy jednoczesnym co najwyżej 1 uchybieniu), przy czym nieprawidłowości bądź uchybień nie stwierdzono </w:t>
      </w:r>
      <w:r w:rsidR="005118E4">
        <w:rPr>
          <w:rFonts w:ascii="Century Gothic" w:hAnsi="Century Gothic"/>
          <w:sz w:val="22"/>
          <w:szCs w:val="22"/>
        </w:rPr>
        <w:t xml:space="preserve"> </w:t>
      </w:r>
      <w:r w:rsidRPr="006573D5">
        <w:rPr>
          <w:rFonts w:ascii="Century Gothic" w:hAnsi="Century Gothic"/>
          <w:sz w:val="22"/>
          <w:szCs w:val="22"/>
        </w:rPr>
        <w:t>w 3 (7,5 %) sprawach jednostkowych. Łącznie stwierdzono 24 nieprawidłowości jednostkowe, przy czym 15 nieprawidłowości zostało usuniętych przez kontrolowany organ przed zakończeniem czynności kontrolnych</w:t>
      </w:r>
      <w:r>
        <w:rPr>
          <w:rFonts w:ascii="Century Gothic" w:hAnsi="Century Gothic"/>
          <w:sz w:val="22"/>
          <w:szCs w:val="22"/>
        </w:rPr>
        <w:t>. P</w:t>
      </w:r>
      <w:r w:rsidRPr="006573D5">
        <w:rPr>
          <w:rFonts w:ascii="Century Gothic" w:hAnsi="Century Gothic"/>
          <w:sz w:val="22"/>
          <w:szCs w:val="22"/>
        </w:rPr>
        <w:t>onadto stwierdzono 3</w:t>
      </w:r>
      <w:r>
        <w:rPr>
          <w:rFonts w:ascii="Century Gothic" w:hAnsi="Century Gothic"/>
          <w:sz w:val="22"/>
          <w:szCs w:val="22"/>
        </w:rPr>
        <w:t>9</w:t>
      </w:r>
      <w:r w:rsidRPr="006573D5">
        <w:rPr>
          <w:rFonts w:ascii="Century Gothic" w:hAnsi="Century Gothic"/>
          <w:sz w:val="22"/>
          <w:szCs w:val="22"/>
        </w:rPr>
        <w:t xml:space="preserve"> uchybień jednostkowych. </w:t>
      </w:r>
    </w:p>
    <w:p w14:paraId="7FAEB57F" w14:textId="77777777" w:rsidR="00B03739" w:rsidRPr="006573D5" w:rsidRDefault="00B03739" w:rsidP="00B03739">
      <w:pPr>
        <w:tabs>
          <w:tab w:val="left" w:pos="360"/>
        </w:tabs>
        <w:spacing w:line="276" w:lineRule="auto"/>
        <w:rPr>
          <w:rFonts w:ascii="Century Gothic" w:hAnsi="Century Gothic"/>
          <w:strike/>
          <w:sz w:val="22"/>
          <w:szCs w:val="22"/>
        </w:rPr>
      </w:pPr>
    </w:p>
    <w:p w14:paraId="6C75C358" w14:textId="77777777" w:rsidR="00B03739" w:rsidRPr="006573D5" w:rsidRDefault="00B03739" w:rsidP="00B03739">
      <w:pPr>
        <w:tabs>
          <w:tab w:val="left" w:pos="360"/>
        </w:tabs>
        <w:spacing w:line="276" w:lineRule="auto"/>
        <w:rPr>
          <w:rFonts w:ascii="Century Gothic" w:hAnsi="Century Gothic"/>
          <w:sz w:val="22"/>
          <w:szCs w:val="22"/>
        </w:rPr>
      </w:pPr>
      <w:r w:rsidRPr="006573D5">
        <w:rPr>
          <w:rFonts w:ascii="Century Gothic" w:hAnsi="Century Gothic"/>
          <w:sz w:val="22"/>
          <w:szCs w:val="22"/>
        </w:rPr>
        <w:t xml:space="preserve">Stwierdzoną wadę jednostkową zakwalifikowano jako nieprawidłowość jeżeli niezgodność  analizowanego elementu z jego wzorcem (określonym obowiązującymi przepisami prawa) nie mogła zostać zaakceptowana z powodu znacznego wpływu na brak prawidłowego sposobu załatwienia sprawy objętej przedmiotem kontroli. Za uchybienie przyjęto wadę bez znacznego wpływu na załatwienie kontrolowanej sprawy.      </w:t>
      </w:r>
    </w:p>
    <w:p w14:paraId="7CD3EAB2" w14:textId="77777777" w:rsidR="00B03739" w:rsidRPr="006573D5" w:rsidRDefault="00B03739" w:rsidP="00B03739">
      <w:pPr>
        <w:tabs>
          <w:tab w:val="left" w:pos="360"/>
        </w:tabs>
        <w:spacing w:line="276" w:lineRule="auto"/>
        <w:rPr>
          <w:rFonts w:ascii="Century Gothic" w:hAnsi="Century Gothic"/>
          <w:sz w:val="22"/>
          <w:szCs w:val="22"/>
        </w:rPr>
      </w:pPr>
    </w:p>
    <w:p w14:paraId="68DFA5DF" w14:textId="40CB909B" w:rsidR="00B03739" w:rsidRPr="006573D5" w:rsidRDefault="00B03739" w:rsidP="00B03739">
      <w:pPr>
        <w:tabs>
          <w:tab w:val="left" w:pos="360"/>
        </w:tabs>
        <w:spacing w:line="276" w:lineRule="auto"/>
        <w:rPr>
          <w:rFonts w:ascii="Century Gothic" w:hAnsi="Century Gothic"/>
          <w:sz w:val="22"/>
          <w:szCs w:val="22"/>
        </w:rPr>
      </w:pPr>
      <w:r w:rsidRPr="006573D5">
        <w:rPr>
          <w:rFonts w:ascii="Century Gothic" w:hAnsi="Century Gothic"/>
          <w:sz w:val="22"/>
          <w:szCs w:val="22"/>
        </w:rPr>
        <w:t xml:space="preserve">Jakkolwiek stwierdzone nieprawidłowości i uchybienia jednostkowe świadczą             </w:t>
      </w:r>
      <w:r w:rsidR="005118E4">
        <w:rPr>
          <w:rFonts w:ascii="Century Gothic" w:hAnsi="Century Gothic"/>
          <w:sz w:val="22"/>
          <w:szCs w:val="22"/>
        </w:rPr>
        <w:t xml:space="preserve"> </w:t>
      </w:r>
      <w:r w:rsidRPr="006573D5">
        <w:rPr>
          <w:rFonts w:ascii="Century Gothic" w:hAnsi="Century Gothic"/>
          <w:sz w:val="22"/>
          <w:szCs w:val="22"/>
        </w:rPr>
        <w:t xml:space="preserve">o wadliwych działaniach kontrolowanego organu, to jednak ich ilość i zakres nie wpłynął na ogólną pozytywną ocenę załatwienia zawiadomień o terminie rozpoczęcia robót budowlanych. </w:t>
      </w:r>
    </w:p>
    <w:p w14:paraId="66EB5BEA" w14:textId="77777777" w:rsidR="00B03739" w:rsidRPr="006573D5" w:rsidRDefault="00B03739" w:rsidP="00B03739">
      <w:pPr>
        <w:tabs>
          <w:tab w:val="left" w:pos="360"/>
        </w:tabs>
        <w:spacing w:line="276" w:lineRule="auto"/>
        <w:rPr>
          <w:rFonts w:ascii="Century Gothic" w:hAnsi="Century Gothic"/>
          <w:sz w:val="22"/>
          <w:szCs w:val="22"/>
        </w:rPr>
      </w:pPr>
    </w:p>
    <w:p w14:paraId="6E31FC2B" w14:textId="77777777" w:rsidR="00B03739" w:rsidRPr="006573D5" w:rsidRDefault="00B03739" w:rsidP="00B03739">
      <w:pPr>
        <w:tabs>
          <w:tab w:val="left" w:pos="360"/>
        </w:tabs>
        <w:spacing w:line="276" w:lineRule="auto"/>
        <w:rPr>
          <w:rFonts w:ascii="Century Gothic" w:hAnsi="Century Gothic"/>
          <w:sz w:val="22"/>
          <w:szCs w:val="22"/>
        </w:rPr>
      </w:pPr>
      <w:r w:rsidRPr="006573D5">
        <w:rPr>
          <w:rFonts w:ascii="Century Gothic" w:hAnsi="Century Gothic"/>
          <w:sz w:val="22"/>
          <w:szCs w:val="22"/>
        </w:rPr>
        <w:t>Powyższa ocena wynika z analizy działań Powiatowego Inspektora Nadzoru Budowlanego w Krośnie Odrzańskim w skontrolowanych obszarach działalności, i tak:</w:t>
      </w:r>
    </w:p>
    <w:p w14:paraId="0EA3E780" w14:textId="77777777" w:rsidR="00B03739" w:rsidRPr="006573D5" w:rsidRDefault="00B03739" w:rsidP="00B03739">
      <w:pPr>
        <w:tabs>
          <w:tab w:val="left" w:pos="360"/>
        </w:tabs>
        <w:spacing w:line="276" w:lineRule="auto"/>
        <w:rPr>
          <w:rFonts w:ascii="Century Gothic" w:hAnsi="Century Gothic"/>
          <w:b/>
          <w:bCs/>
          <w:sz w:val="22"/>
          <w:szCs w:val="22"/>
        </w:rPr>
      </w:pPr>
    </w:p>
    <w:p w14:paraId="40F4BFF0" w14:textId="5C775D2E" w:rsidR="00B03739" w:rsidRPr="006573D5" w:rsidRDefault="00B03739" w:rsidP="00B03739">
      <w:pPr>
        <w:tabs>
          <w:tab w:val="left" w:pos="284"/>
        </w:tabs>
        <w:spacing w:line="276" w:lineRule="auto"/>
        <w:rPr>
          <w:rFonts w:ascii="Century Gothic" w:hAnsi="Century Gothic"/>
          <w:sz w:val="22"/>
          <w:szCs w:val="22"/>
        </w:rPr>
      </w:pPr>
      <w:r w:rsidRPr="006573D5">
        <w:rPr>
          <w:rFonts w:ascii="Century Gothic" w:hAnsi="Century Gothic"/>
          <w:b/>
          <w:sz w:val="22"/>
          <w:szCs w:val="22"/>
        </w:rPr>
        <w:t xml:space="preserve">Pozytywnie, pomimo stwierdzonych nieprawidłowości oraz uchybień, ocenia się działalność </w:t>
      </w:r>
      <w:r w:rsidRPr="006573D5">
        <w:rPr>
          <w:rFonts w:ascii="Century Gothic" w:hAnsi="Century Gothic"/>
          <w:b/>
          <w:bCs/>
          <w:sz w:val="22"/>
          <w:szCs w:val="22"/>
        </w:rPr>
        <w:t xml:space="preserve">Powiatowego Inspektora Nadzoru Budowlanego w Krośnie Odrzańskim   </w:t>
      </w:r>
      <w:r w:rsidR="005118E4">
        <w:rPr>
          <w:rFonts w:ascii="Century Gothic" w:hAnsi="Century Gothic"/>
          <w:b/>
          <w:bCs/>
          <w:sz w:val="22"/>
          <w:szCs w:val="22"/>
        </w:rPr>
        <w:t xml:space="preserve"> </w:t>
      </w:r>
      <w:r w:rsidRPr="006573D5">
        <w:rPr>
          <w:rFonts w:ascii="Century Gothic" w:hAnsi="Century Gothic"/>
          <w:b/>
          <w:bCs/>
          <w:sz w:val="22"/>
          <w:szCs w:val="22"/>
        </w:rPr>
        <w:t xml:space="preserve">w </w:t>
      </w:r>
      <w:r w:rsidRPr="006573D5">
        <w:rPr>
          <w:rFonts w:ascii="Century Gothic" w:hAnsi="Century Gothic"/>
          <w:b/>
          <w:sz w:val="22"/>
          <w:szCs w:val="22"/>
        </w:rPr>
        <w:t>zakresie przestrzegania przepisów ustawy z dnia 7 lipca 1994r. Prawo budowlane   w odniesieniu do otrzymywanych zawiadomień o terminie rozpoczęcia robót budowlanych.</w:t>
      </w:r>
      <w:r w:rsidRPr="006573D5">
        <w:rPr>
          <w:rFonts w:ascii="Century Gothic" w:hAnsi="Century Gothic"/>
          <w:sz w:val="22"/>
          <w:szCs w:val="22"/>
        </w:rPr>
        <w:t xml:space="preserve"> </w:t>
      </w:r>
    </w:p>
    <w:p w14:paraId="08743B00" w14:textId="77777777" w:rsidR="00B03739" w:rsidRPr="006573D5" w:rsidRDefault="00B03739" w:rsidP="00B03739">
      <w:pPr>
        <w:tabs>
          <w:tab w:val="left" w:pos="360"/>
        </w:tabs>
        <w:jc w:val="both"/>
        <w:rPr>
          <w:szCs w:val="20"/>
        </w:rPr>
      </w:pPr>
    </w:p>
    <w:p w14:paraId="6E08162F" w14:textId="7884A1CF" w:rsidR="00B03739" w:rsidRPr="006573D5" w:rsidRDefault="00B03739" w:rsidP="00B03739">
      <w:pPr>
        <w:tabs>
          <w:tab w:val="left" w:pos="360"/>
        </w:tabs>
        <w:spacing w:line="276" w:lineRule="auto"/>
        <w:rPr>
          <w:rFonts w:ascii="Century Gothic" w:hAnsi="Century Gothic"/>
          <w:sz w:val="22"/>
          <w:szCs w:val="22"/>
        </w:rPr>
      </w:pPr>
      <w:r w:rsidRPr="006573D5">
        <w:rPr>
          <w:rFonts w:ascii="Century Gothic" w:hAnsi="Century Gothic"/>
          <w:sz w:val="22"/>
          <w:szCs w:val="22"/>
        </w:rPr>
        <w:t xml:space="preserve">Kontrolerzy WINB stwierdzili, że wszystkie kontrolowane zawiadomienia dotyczyły robót budowlanych, na które udzielone zostało pozwolenie w drodze decyzji właściwego organu administracji architektoniczno-budowlanej lub przyjęto zgłoszenie bez sprzeciwu. W przedstawionych dokumentach znajdowały się odpisy decyzji </w:t>
      </w:r>
      <w:r w:rsidR="005118E4">
        <w:rPr>
          <w:rFonts w:ascii="Century Gothic" w:hAnsi="Century Gothic"/>
          <w:sz w:val="22"/>
          <w:szCs w:val="22"/>
        </w:rPr>
        <w:t xml:space="preserve">                 </w:t>
      </w:r>
      <w:r w:rsidRPr="006573D5">
        <w:rPr>
          <w:rFonts w:ascii="Century Gothic" w:hAnsi="Century Gothic"/>
          <w:sz w:val="22"/>
          <w:szCs w:val="22"/>
        </w:rPr>
        <w:t xml:space="preserve">o pozwoleniu na budowę oraz kopie zgłoszeń. </w:t>
      </w:r>
    </w:p>
    <w:p w14:paraId="47480934" w14:textId="77777777" w:rsidR="00B03739" w:rsidRPr="006573D5" w:rsidRDefault="00B03739" w:rsidP="00B03739">
      <w:pPr>
        <w:tabs>
          <w:tab w:val="left" w:pos="360"/>
        </w:tabs>
        <w:spacing w:line="276" w:lineRule="auto"/>
        <w:rPr>
          <w:rFonts w:ascii="Century Gothic" w:hAnsi="Century Gothic"/>
          <w:sz w:val="22"/>
          <w:szCs w:val="22"/>
        </w:rPr>
      </w:pPr>
    </w:p>
    <w:p w14:paraId="3195DABF" w14:textId="77777777" w:rsidR="00B03739" w:rsidRPr="006573D5" w:rsidRDefault="00B03739" w:rsidP="00B03739">
      <w:pPr>
        <w:tabs>
          <w:tab w:val="left" w:pos="360"/>
        </w:tabs>
        <w:spacing w:line="276" w:lineRule="auto"/>
        <w:rPr>
          <w:rFonts w:ascii="Century Gothic" w:hAnsi="Century Gothic"/>
          <w:sz w:val="22"/>
          <w:szCs w:val="22"/>
        </w:rPr>
      </w:pPr>
      <w:r w:rsidRPr="006573D5">
        <w:rPr>
          <w:rFonts w:ascii="Century Gothic" w:hAnsi="Century Gothic"/>
          <w:sz w:val="22"/>
          <w:szCs w:val="22"/>
        </w:rPr>
        <w:t xml:space="preserve">Kontrolerzy WINB stwierdzili, że osoby, które zgodnie z danymi zawartymi w złożonych zawiadomieniach podjęły się obowiązków kierowania budową legitymowały się uprawnieniami budowlanymi w zakresie upoważniającym ich do sprawowania tej funkcji oraz ważnymi zaświadczeniami o członkostwie we właściwej izbie samorządu zawodowego. Niemniej w kilku przypadkach kontrolowany organ nie dokumentował w aktach spełnienia w/w wymagań formalnych, uzupełniając braki w tym zakresie przed zakończeniem czynności kontrolnych w siedzibie PINB w Krośnie Odrzańskim. Ponadto kontrolerzy WINB stwierdzili przypadki braku reakcji kontrolowanego organu na pozostałe ujawnione nieprawidłowości i uchybienia w otrzymanych zawiadomieniach.  </w:t>
      </w:r>
    </w:p>
    <w:p w14:paraId="5CF59678" w14:textId="77777777" w:rsidR="00B03739" w:rsidRPr="006573D5" w:rsidRDefault="00B03739" w:rsidP="00B03739">
      <w:pPr>
        <w:tabs>
          <w:tab w:val="left" w:pos="360"/>
        </w:tabs>
        <w:spacing w:line="276" w:lineRule="auto"/>
        <w:rPr>
          <w:rFonts w:ascii="Century Gothic" w:hAnsi="Century Gothic"/>
          <w:sz w:val="22"/>
          <w:szCs w:val="22"/>
        </w:rPr>
      </w:pPr>
    </w:p>
    <w:p w14:paraId="549A6591" w14:textId="77777777" w:rsidR="00B03739" w:rsidRPr="006573D5" w:rsidRDefault="00B03739" w:rsidP="00B03739">
      <w:pPr>
        <w:tabs>
          <w:tab w:val="left" w:pos="360"/>
        </w:tabs>
        <w:spacing w:line="276" w:lineRule="auto"/>
        <w:rPr>
          <w:rFonts w:ascii="Century Gothic" w:hAnsi="Century Gothic"/>
          <w:sz w:val="22"/>
          <w:szCs w:val="22"/>
        </w:rPr>
      </w:pPr>
      <w:r w:rsidRPr="006573D5">
        <w:rPr>
          <w:rFonts w:ascii="Century Gothic" w:hAnsi="Century Gothic"/>
          <w:sz w:val="22"/>
          <w:szCs w:val="22"/>
        </w:rPr>
        <w:t xml:space="preserve">W </w:t>
      </w:r>
      <w:r>
        <w:rPr>
          <w:rFonts w:ascii="Century Gothic" w:hAnsi="Century Gothic"/>
          <w:sz w:val="22"/>
          <w:szCs w:val="22"/>
        </w:rPr>
        <w:t>kilku</w:t>
      </w:r>
      <w:r w:rsidRPr="006573D5">
        <w:rPr>
          <w:rFonts w:ascii="Century Gothic" w:hAnsi="Century Gothic"/>
          <w:sz w:val="22"/>
          <w:szCs w:val="22"/>
        </w:rPr>
        <w:t xml:space="preserve"> przypadkach, w których zastosowanie miały przepisy Prawa budowlanego ustalone nowelizacją w drodze ustawy z dnia 13 lutego 2020r.</w:t>
      </w:r>
      <w:r>
        <w:rPr>
          <w:rFonts w:ascii="Century Gothic" w:hAnsi="Century Gothic"/>
          <w:sz w:val="22"/>
          <w:szCs w:val="22"/>
        </w:rPr>
        <w:t xml:space="preserve"> </w:t>
      </w:r>
      <w:r w:rsidRPr="006573D5">
        <w:rPr>
          <w:rFonts w:ascii="Century Gothic" w:hAnsi="Century Gothic"/>
          <w:sz w:val="22"/>
          <w:szCs w:val="22"/>
        </w:rPr>
        <w:t xml:space="preserve">o zmianie ustawy Prawo budowlane oraz niektórych innych ustaw (Dziennik Ustaw z 2020r. poz. 471), do zawiadomień dołączano dokumenty, które nie były już wymagane </w:t>
      </w:r>
      <w:r>
        <w:rPr>
          <w:rFonts w:ascii="Century Gothic" w:hAnsi="Century Gothic"/>
          <w:sz w:val="22"/>
          <w:szCs w:val="22"/>
        </w:rPr>
        <w:t xml:space="preserve">- </w:t>
      </w:r>
      <w:r w:rsidRPr="006573D5">
        <w:rPr>
          <w:rFonts w:ascii="Century Gothic" w:hAnsi="Century Gothic"/>
          <w:sz w:val="22"/>
          <w:szCs w:val="22"/>
        </w:rPr>
        <w:t xml:space="preserve">między innymi: oświadczenie kierownika budowy stwierdzające sporządzenie planu bezpieczeństwa i ochrony zdrowia oraz przyjęcie obowiązku kierowania budową. </w:t>
      </w:r>
      <w:r>
        <w:rPr>
          <w:rFonts w:ascii="Century Gothic" w:hAnsi="Century Gothic"/>
          <w:sz w:val="22"/>
          <w:szCs w:val="22"/>
        </w:rPr>
        <w:t>Z</w:t>
      </w:r>
      <w:r w:rsidRPr="006573D5">
        <w:rPr>
          <w:rFonts w:ascii="Century Gothic" w:hAnsi="Century Gothic"/>
          <w:sz w:val="22"/>
          <w:szCs w:val="22"/>
        </w:rPr>
        <w:t>daniem kontrolerów WINB mogło to wynikać z nieprawidłowych informacji zawartych w treści decyzji o pozwoleniu na budowę (informacje te dotyczyły obowiązków inwestora w zakresie rozpoczęcia i zakończenia robót budowlanych), na którą kontrolowany organ nie miał wpływu. Kontrolowany organ nie posiadał też obowiązku zwrotu inwestorom złożonych dodatkowo oświadczeń, które ze względu na merytoryczną treść stanowią dokumenty potwierdzające dbałość inwestorów przy wykonywaniu swoich obowiązków nałożonych przez ustawodawcę w art. 18 ust. 1 ustawy z dnia 7 lipca 1994r. Prawo budowlane w zakresie zorganizowania procesu budowy.</w:t>
      </w:r>
    </w:p>
    <w:p w14:paraId="42373BB3" w14:textId="77777777" w:rsidR="00B03739" w:rsidRPr="006573D5" w:rsidRDefault="00B03739" w:rsidP="00B03739">
      <w:pPr>
        <w:tabs>
          <w:tab w:val="left" w:pos="360"/>
        </w:tabs>
        <w:spacing w:line="276" w:lineRule="auto"/>
        <w:rPr>
          <w:rFonts w:ascii="Century Gothic" w:hAnsi="Century Gothic"/>
          <w:sz w:val="22"/>
          <w:szCs w:val="22"/>
        </w:rPr>
      </w:pPr>
    </w:p>
    <w:p w14:paraId="5BFA1B91" w14:textId="1340708A" w:rsidR="00B03739" w:rsidRPr="006573D5" w:rsidRDefault="00B03739" w:rsidP="00B03739">
      <w:pPr>
        <w:pStyle w:val="Akapitzlist"/>
        <w:numPr>
          <w:ilvl w:val="0"/>
          <w:numId w:val="31"/>
        </w:numPr>
        <w:tabs>
          <w:tab w:val="left" w:pos="360"/>
        </w:tabs>
        <w:spacing w:line="276" w:lineRule="auto"/>
        <w:ind w:left="284" w:hanging="284"/>
        <w:rPr>
          <w:rFonts w:ascii="Century Gothic" w:hAnsi="Century Gothic"/>
          <w:b/>
          <w:bCs/>
          <w:sz w:val="22"/>
          <w:szCs w:val="22"/>
        </w:rPr>
      </w:pPr>
      <w:r w:rsidRPr="006573D5">
        <w:rPr>
          <w:rFonts w:ascii="Century Gothic" w:hAnsi="Century Gothic"/>
          <w:b/>
          <w:bCs/>
          <w:sz w:val="22"/>
          <w:szCs w:val="22"/>
        </w:rPr>
        <w:t xml:space="preserve">Stwierdzone nieprawidłowości w zakresie stosowania przepisów ustawy z dnia       </w:t>
      </w:r>
      <w:r w:rsidR="005118E4">
        <w:rPr>
          <w:rFonts w:ascii="Century Gothic" w:hAnsi="Century Gothic"/>
          <w:b/>
          <w:bCs/>
          <w:sz w:val="22"/>
          <w:szCs w:val="22"/>
        </w:rPr>
        <w:t xml:space="preserve"> </w:t>
      </w:r>
      <w:r w:rsidRPr="006573D5">
        <w:rPr>
          <w:rFonts w:ascii="Century Gothic" w:hAnsi="Century Gothic"/>
          <w:b/>
          <w:bCs/>
          <w:sz w:val="22"/>
          <w:szCs w:val="22"/>
        </w:rPr>
        <w:t>7 lipca 1994r. Prawo budowlane:</w:t>
      </w:r>
    </w:p>
    <w:p w14:paraId="250065D7" w14:textId="77777777" w:rsidR="00B03739" w:rsidRPr="006573D5" w:rsidRDefault="00B03739" w:rsidP="00B03739">
      <w:pPr>
        <w:tabs>
          <w:tab w:val="left" w:pos="360"/>
        </w:tabs>
        <w:spacing w:line="276" w:lineRule="auto"/>
        <w:rPr>
          <w:rFonts w:ascii="Century Gothic" w:hAnsi="Century Gothic"/>
          <w:b/>
          <w:bCs/>
          <w:sz w:val="22"/>
          <w:szCs w:val="22"/>
        </w:rPr>
      </w:pPr>
    </w:p>
    <w:p w14:paraId="1B4FAC9E" w14:textId="4183C231" w:rsidR="00B03739" w:rsidRPr="006573D5" w:rsidRDefault="00B03739" w:rsidP="00B03739">
      <w:pPr>
        <w:pStyle w:val="Akapitzlist"/>
        <w:numPr>
          <w:ilvl w:val="0"/>
          <w:numId w:val="33"/>
        </w:numPr>
        <w:spacing w:line="276" w:lineRule="auto"/>
        <w:ind w:left="284" w:hanging="284"/>
        <w:rPr>
          <w:rFonts w:ascii="Century Gothic" w:hAnsi="Century Gothic"/>
          <w:sz w:val="22"/>
          <w:szCs w:val="22"/>
        </w:rPr>
      </w:pPr>
      <w:r w:rsidRPr="006573D5">
        <w:rPr>
          <w:rFonts w:ascii="Century Gothic" w:hAnsi="Century Gothic"/>
          <w:sz w:val="22"/>
          <w:szCs w:val="22"/>
        </w:rPr>
        <w:t>W czterech (4) przypadkach</w:t>
      </w:r>
      <w:r w:rsidRPr="006573D5">
        <w:rPr>
          <w:rStyle w:val="Odwoanieprzypisudolnego"/>
          <w:rFonts w:ascii="Century Gothic" w:hAnsi="Century Gothic"/>
          <w:b/>
          <w:bCs/>
          <w:sz w:val="28"/>
          <w:szCs w:val="28"/>
        </w:rPr>
        <w:footnoteReference w:id="1"/>
      </w:r>
      <w:r w:rsidRPr="006573D5">
        <w:rPr>
          <w:rFonts w:ascii="Century Gothic" w:hAnsi="Century Gothic"/>
          <w:b/>
          <w:bCs/>
          <w:sz w:val="28"/>
          <w:szCs w:val="28"/>
        </w:rPr>
        <w:t xml:space="preserve"> </w:t>
      </w:r>
      <w:r w:rsidRPr="006573D5">
        <w:rPr>
          <w:rFonts w:ascii="Century Gothic" w:hAnsi="Century Gothic"/>
          <w:sz w:val="22"/>
          <w:szCs w:val="22"/>
        </w:rPr>
        <w:t xml:space="preserve">zawiadomienie o zamierzonym terminie rozpoczęcia robót budowlanych sporządzone na urzędowym druku PB-12 wpłynęło do </w:t>
      </w:r>
      <w:r w:rsidRPr="006573D5">
        <w:rPr>
          <w:rFonts w:ascii="Century Gothic" w:hAnsi="Century Gothic"/>
          <w:sz w:val="22"/>
          <w:szCs w:val="22"/>
        </w:rPr>
        <w:lastRenderedPageBreak/>
        <w:t>kontrolowanego organu później niż wskazany w zawiadomieniu termin rozpoczęcia robót budowlanych. Natomiast z przedstawionych dokumentów nie wynikało, aby kontrolowany organ podejmował działania w celu ustalenia czy roboty budowlane rzeczywiście zostały rozpoczęte zanim dopełniono formalności w postaci złożenia zawiadomienia i czy w związku   z tym nastąpiło naruszenie prawa, o którym mowa w art. 93 pkt 4 ustawy z dnia 7 lipca 1994r. Prawo budowlane zagrożone karą grzywny.</w:t>
      </w:r>
    </w:p>
    <w:p w14:paraId="5A9DF620" w14:textId="77777777" w:rsidR="00B03739" w:rsidRPr="006573D5" w:rsidRDefault="00B03739" w:rsidP="00B03739">
      <w:pPr>
        <w:pStyle w:val="Akapitzlist"/>
        <w:spacing w:line="276" w:lineRule="auto"/>
        <w:ind w:left="284"/>
        <w:rPr>
          <w:rFonts w:ascii="Century Gothic" w:hAnsi="Century Gothic"/>
          <w:sz w:val="22"/>
          <w:szCs w:val="22"/>
        </w:rPr>
      </w:pPr>
    </w:p>
    <w:p w14:paraId="78F80376" w14:textId="6B0097AA" w:rsidR="00B03739" w:rsidRPr="006573D5" w:rsidRDefault="00B03739" w:rsidP="00B03739">
      <w:pPr>
        <w:pStyle w:val="Akapitzlist"/>
        <w:spacing w:line="276" w:lineRule="auto"/>
        <w:ind w:left="284"/>
        <w:rPr>
          <w:rFonts w:ascii="Century Gothic" w:hAnsi="Century Gothic"/>
          <w:bCs/>
          <w:sz w:val="22"/>
          <w:szCs w:val="22"/>
        </w:rPr>
      </w:pPr>
      <w:r w:rsidRPr="006573D5">
        <w:rPr>
          <w:rFonts w:ascii="Century Gothic" w:hAnsi="Century Gothic"/>
          <w:bCs/>
          <w:sz w:val="22"/>
          <w:szCs w:val="22"/>
        </w:rPr>
        <w:t>W piśmie znak: PINB.0910.1.2025 Powiatowy Inspektor Nadzoru Budowlanego                    w Krośnie Odrzańskim odnośnie dwóch pierwszych spraw jednostkowych</w:t>
      </w:r>
      <w:r w:rsidRPr="006573D5">
        <w:rPr>
          <w:rStyle w:val="Odwoanieprzypisudolnego"/>
          <w:rFonts w:ascii="Century Gothic" w:hAnsi="Century Gothic"/>
          <w:b/>
          <w:sz w:val="28"/>
          <w:szCs w:val="28"/>
        </w:rPr>
        <w:footnoteReference w:id="2"/>
      </w:r>
      <w:r w:rsidRPr="006573D5">
        <w:rPr>
          <w:rFonts w:ascii="Century Gothic" w:hAnsi="Century Gothic"/>
          <w:b/>
          <w:sz w:val="28"/>
          <w:szCs w:val="28"/>
        </w:rPr>
        <w:t xml:space="preserve"> </w:t>
      </w:r>
      <w:r w:rsidRPr="006573D5">
        <w:rPr>
          <w:rFonts w:ascii="Century Gothic" w:hAnsi="Century Gothic"/>
          <w:bCs/>
          <w:sz w:val="22"/>
          <w:szCs w:val="22"/>
        </w:rPr>
        <w:t>wyjaśnił: „Sprawę wyjaśniono telefonicznie. Pouczono wówczas inwestora że kolejny taki przypadek będzie wiązał się z nałożeniem mandatu karnego. Sprawdzono              w terenie roboty nie zostały faktycznie rozpoczęte.”. Odnośnie trzeciej sprawy jednostkowej</w:t>
      </w:r>
      <w:r w:rsidRPr="006573D5">
        <w:rPr>
          <w:rStyle w:val="Odwoanieprzypisudolnego"/>
          <w:rFonts w:ascii="Century Gothic" w:hAnsi="Century Gothic"/>
          <w:b/>
          <w:sz w:val="28"/>
          <w:szCs w:val="28"/>
        </w:rPr>
        <w:footnoteReference w:id="3"/>
      </w:r>
      <w:r w:rsidRPr="006573D5">
        <w:rPr>
          <w:rFonts w:ascii="Century Gothic" w:hAnsi="Century Gothic"/>
          <w:bCs/>
          <w:sz w:val="22"/>
          <w:szCs w:val="22"/>
        </w:rPr>
        <w:t xml:space="preserve"> kontrolowany organ wyjaśnił: “Sprawę wyjaśniono telefonicznie. Kierownik budowy wypełnił druk PB-12 i przekazał w odpowiednim czasie inwestorowi, ten jednak nie przesłał pocztą dokumentu niezwłocznie, lecz               </w:t>
      </w:r>
      <w:r w:rsidR="005118E4">
        <w:rPr>
          <w:rFonts w:ascii="Century Gothic" w:hAnsi="Century Gothic"/>
          <w:bCs/>
          <w:sz w:val="22"/>
          <w:szCs w:val="22"/>
        </w:rPr>
        <w:t xml:space="preserve">       </w:t>
      </w:r>
      <w:r w:rsidRPr="006573D5">
        <w:rPr>
          <w:rFonts w:ascii="Century Gothic" w:hAnsi="Century Gothic"/>
          <w:bCs/>
          <w:sz w:val="22"/>
          <w:szCs w:val="22"/>
        </w:rPr>
        <w:t>z opróżnieniem.”. Natomiast odnośnie czwartej sprawy jednostkowej</w:t>
      </w:r>
      <w:r w:rsidRPr="006573D5">
        <w:rPr>
          <w:rStyle w:val="Odwoanieprzypisudolnego"/>
          <w:rFonts w:ascii="Century Gothic" w:hAnsi="Century Gothic"/>
          <w:b/>
          <w:sz w:val="28"/>
          <w:szCs w:val="28"/>
        </w:rPr>
        <w:footnoteReference w:id="4"/>
      </w:r>
      <w:r w:rsidRPr="006573D5">
        <w:rPr>
          <w:rFonts w:ascii="Century Gothic" w:hAnsi="Century Gothic"/>
          <w:bCs/>
          <w:sz w:val="22"/>
          <w:szCs w:val="22"/>
        </w:rPr>
        <w:t xml:space="preserve"> wyjaśniono: </w:t>
      </w:r>
      <w:r>
        <w:rPr>
          <w:rFonts w:ascii="Century Gothic" w:hAnsi="Century Gothic"/>
          <w:bCs/>
          <w:sz w:val="22"/>
          <w:szCs w:val="22"/>
        </w:rPr>
        <w:t>„</w:t>
      </w:r>
      <w:r w:rsidRPr="006573D5">
        <w:rPr>
          <w:rFonts w:ascii="Century Gothic" w:hAnsi="Century Gothic"/>
          <w:bCs/>
          <w:sz w:val="22"/>
          <w:szCs w:val="22"/>
        </w:rPr>
        <w:t>Dokument dostarczony został jeden dzień po terminie rozpoczęcia - pozostawiono bez uwag.”.</w:t>
      </w:r>
    </w:p>
    <w:p w14:paraId="5DA9BDE7" w14:textId="77777777" w:rsidR="00B03739" w:rsidRPr="006573D5" w:rsidRDefault="00B03739" w:rsidP="00B03739">
      <w:pPr>
        <w:pStyle w:val="Akapitzlist"/>
        <w:spacing w:line="276" w:lineRule="auto"/>
        <w:ind w:left="284"/>
        <w:rPr>
          <w:rFonts w:ascii="Century Gothic" w:hAnsi="Century Gothic"/>
          <w:bCs/>
          <w:sz w:val="22"/>
          <w:szCs w:val="22"/>
        </w:rPr>
      </w:pPr>
    </w:p>
    <w:p w14:paraId="53E72075" w14:textId="46CECFC0" w:rsidR="00B03739" w:rsidRPr="006573D5" w:rsidRDefault="00B03739" w:rsidP="00B03739">
      <w:pPr>
        <w:pStyle w:val="Akapitzlist"/>
        <w:spacing w:line="276" w:lineRule="auto"/>
        <w:ind w:left="284"/>
        <w:rPr>
          <w:rFonts w:ascii="Century Gothic" w:hAnsi="Century Gothic"/>
          <w:sz w:val="22"/>
          <w:szCs w:val="22"/>
        </w:rPr>
      </w:pPr>
      <w:r w:rsidRPr="006573D5">
        <w:rPr>
          <w:rFonts w:ascii="Century Gothic" w:hAnsi="Century Gothic"/>
          <w:bCs/>
          <w:sz w:val="22"/>
          <w:szCs w:val="22"/>
        </w:rPr>
        <w:t xml:space="preserve">Zdaniem kontrolerów WINB powyższe działania organu powiatowego nie odpowiadają w pełni obowiązującym przepisom. </w:t>
      </w:r>
      <w:r w:rsidRPr="006573D5">
        <w:rPr>
          <w:rFonts w:ascii="Century Gothic" w:hAnsi="Century Gothic"/>
          <w:sz w:val="22"/>
          <w:szCs w:val="22"/>
        </w:rPr>
        <w:t xml:space="preserve">Kontrolerzy WINB wyjaśniają, że treść art. 41 ust. 4 ustawy z dnia 7 lipca 1994r. Prawo budowlane wskazuje jednoznacznie, że niedopuszczalne jest dokonanie zawiadomienia o zamierzonym terminie rozpoczęcia robót budowlanych już po podjęciu robót budowlanych. Nie jest więc dopuszczalne zawiadomienie zawierające informację o rozpoczętych już w przeszłości robotach budowlanych. Niedopełnienie obowiązku zawiadomienia </w:t>
      </w:r>
      <w:r w:rsidR="005118E4">
        <w:rPr>
          <w:rFonts w:ascii="Century Gothic" w:hAnsi="Century Gothic"/>
          <w:sz w:val="22"/>
          <w:szCs w:val="22"/>
        </w:rPr>
        <w:t xml:space="preserve">  </w:t>
      </w:r>
      <w:r w:rsidRPr="006573D5">
        <w:rPr>
          <w:rFonts w:ascii="Century Gothic" w:hAnsi="Century Gothic"/>
          <w:sz w:val="22"/>
          <w:szCs w:val="22"/>
        </w:rPr>
        <w:t xml:space="preserve">o zamierzonym terminie rozpoczęcia robót budowlanych o ile nie wywołuje bezpośrednich skutków prawnych w sferze oceny legalności rozpoczęcia tej budowy, to jednak jest wykroczeniem zagrożonym karą grzywny stosownie do </w:t>
      </w:r>
      <w:hyperlink r:id="rId8" w:anchor="/document/16796118?unitId=art(93)pkt(4)&amp;cm=DOCUMENT" w:history="1">
        <w:r w:rsidRPr="006573D5">
          <w:rPr>
            <w:rStyle w:val="Hipercze"/>
            <w:rFonts w:ascii="Century Gothic" w:hAnsi="Century Gothic"/>
            <w:color w:val="auto"/>
            <w:sz w:val="22"/>
            <w:szCs w:val="22"/>
            <w:u w:val="none"/>
          </w:rPr>
          <w:t>art. 93 pkt 4</w:t>
        </w:r>
      </w:hyperlink>
      <w:r w:rsidRPr="006573D5">
        <w:rPr>
          <w:rFonts w:ascii="Century Gothic" w:hAnsi="Century Gothic"/>
          <w:sz w:val="22"/>
          <w:szCs w:val="22"/>
        </w:rPr>
        <w:t xml:space="preserve"> ustawy  z dnia 7 lipca 1994r. Prawo budowlane. </w:t>
      </w:r>
    </w:p>
    <w:p w14:paraId="64D504AA" w14:textId="77777777" w:rsidR="00B03739" w:rsidRPr="006573D5" w:rsidRDefault="00B03739" w:rsidP="00B03739">
      <w:pPr>
        <w:pStyle w:val="Akapitzlist"/>
        <w:spacing w:line="276" w:lineRule="auto"/>
        <w:ind w:left="284"/>
        <w:rPr>
          <w:rFonts w:ascii="Century Gothic" w:hAnsi="Century Gothic"/>
          <w:sz w:val="22"/>
          <w:szCs w:val="22"/>
        </w:rPr>
      </w:pPr>
    </w:p>
    <w:p w14:paraId="5B20D7A1" w14:textId="3BD8D106" w:rsidR="00B03739" w:rsidRPr="006573D5" w:rsidRDefault="00B03739" w:rsidP="00B03739">
      <w:pPr>
        <w:pStyle w:val="Akapitzlist"/>
        <w:spacing w:line="276" w:lineRule="auto"/>
        <w:ind w:left="284"/>
        <w:rPr>
          <w:rFonts w:ascii="Century Gothic" w:hAnsi="Century Gothic"/>
          <w:sz w:val="22"/>
          <w:szCs w:val="22"/>
        </w:rPr>
      </w:pPr>
      <w:r w:rsidRPr="006573D5">
        <w:rPr>
          <w:rFonts w:ascii="Century Gothic" w:hAnsi="Century Gothic"/>
          <w:sz w:val="22"/>
          <w:szCs w:val="22"/>
        </w:rPr>
        <w:t xml:space="preserve">Z kolei oceniając skuteczność i prawidłowość zawiadomienia należy mieć na uwadze regulacje ustawy z dnia 23 kwietnia 1964r. Kodeks cywilny odnoszące się do oświadczeń woli. Niewątpliwie takim oświadczeniem jest zawiadomienie właściwego organu nadzoru budowlanego dokonywane przez inwestora               </w:t>
      </w:r>
      <w:r w:rsidR="005118E4">
        <w:rPr>
          <w:rFonts w:ascii="Century Gothic" w:hAnsi="Century Gothic"/>
          <w:sz w:val="22"/>
          <w:szCs w:val="22"/>
        </w:rPr>
        <w:t xml:space="preserve">  </w:t>
      </w:r>
      <w:r w:rsidRPr="006573D5">
        <w:rPr>
          <w:rFonts w:ascii="Century Gothic" w:hAnsi="Century Gothic"/>
          <w:sz w:val="22"/>
          <w:szCs w:val="22"/>
        </w:rPr>
        <w:t xml:space="preserve">o zamierzonym terminie rozpoczęcia robót budowlanych. Zgodnie natomiast z art. 61 § 1 tej ustawy oświadczenie woli, które ma być złożone innej osobie, jest złożone z chwilą, gdy doszło do niej w taki sposób, że ta osoba mogła zapoznać się z jego treścią (stosownie do §  2 w/w artykułu  oświadczenie woli wyrażone w postaci elektronicznej jest złożone innej osobie z chwilą, gdy wprowadzono je do środka komunikacji elektronicznej w taki sposób, żeby osoba ta mogła zapoznać się z jego </w:t>
      </w:r>
      <w:r w:rsidRPr="006573D5">
        <w:rPr>
          <w:rFonts w:ascii="Century Gothic" w:hAnsi="Century Gothic"/>
          <w:sz w:val="22"/>
          <w:szCs w:val="22"/>
        </w:rPr>
        <w:lastRenderedPageBreak/>
        <w:t xml:space="preserve">treścią). Oznacza to, że za skuteczne i prawidłowe  zawiadomienie o zamierzonym terminie rozpoczęcia robót budowlanych uważane jest takie zawiadomienie, które wpłynęło do właściwego organu nadzoru budowlanego co najmniej </w:t>
      </w:r>
      <w:r w:rsidR="005118E4">
        <w:rPr>
          <w:rFonts w:ascii="Century Gothic" w:hAnsi="Century Gothic"/>
          <w:sz w:val="22"/>
          <w:szCs w:val="22"/>
        </w:rPr>
        <w:t xml:space="preserve">                     </w:t>
      </w:r>
      <w:r w:rsidRPr="006573D5">
        <w:rPr>
          <w:rFonts w:ascii="Century Gothic" w:hAnsi="Century Gothic"/>
          <w:sz w:val="22"/>
          <w:szCs w:val="22"/>
        </w:rPr>
        <w:t>w zadeklarowanym dniu rozpoczęcia robót budowlanych lub wpłynęło w dacie wcześniejszej czyli przed zadeklarowanym w zawiadomieniu terminem rozpoczęcia robót. W żadnym razie w tym zakresie nie ma zastosowania zasada z art. 57 § 5 ustawy z dnia 14 czerwca 1960r. Kodeksu postępowania administracyjnego</w:t>
      </w:r>
      <w:r>
        <w:rPr>
          <w:rFonts w:ascii="Century Gothic" w:hAnsi="Century Gothic"/>
          <w:sz w:val="22"/>
          <w:szCs w:val="22"/>
        </w:rPr>
        <w:t>,</w:t>
      </w:r>
      <w:r w:rsidRPr="006573D5">
        <w:rPr>
          <w:rFonts w:ascii="Century Gothic" w:hAnsi="Century Gothic"/>
          <w:sz w:val="22"/>
          <w:szCs w:val="22"/>
        </w:rPr>
        <w:t xml:space="preserve"> określająca datę otrzymania pisma przez organ administracji publicznej </w:t>
      </w:r>
      <w:r>
        <w:rPr>
          <w:rFonts w:ascii="Century Gothic" w:hAnsi="Century Gothic"/>
          <w:sz w:val="22"/>
          <w:szCs w:val="22"/>
        </w:rPr>
        <w:t>jako</w:t>
      </w:r>
      <w:r w:rsidRPr="006573D5">
        <w:rPr>
          <w:rFonts w:ascii="Century Gothic" w:hAnsi="Century Gothic"/>
          <w:sz w:val="22"/>
          <w:szCs w:val="22"/>
        </w:rPr>
        <w:t xml:space="preserve"> datę wysłania pisma na adres do doręczeń elektronicznych organu albo datę nadania pisma w placówce pocztowej operatora pocztowego. Zasada ta ma bowiem zastosowanie do pism, których dotyczy termin ich wniesienia do organu (na przykład: odwołanie od decyzji administracyjnej – dla skuteczności odwołania musi ono być złożone</w:t>
      </w:r>
      <w:r>
        <w:rPr>
          <w:rFonts w:ascii="Century Gothic" w:hAnsi="Century Gothic"/>
          <w:sz w:val="22"/>
          <w:szCs w:val="22"/>
        </w:rPr>
        <w:t xml:space="preserve"> </w:t>
      </w:r>
      <w:r w:rsidRPr="006573D5">
        <w:rPr>
          <w:rFonts w:ascii="Century Gothic" w:hAnsi="Century Gothic"/>
          <w:sz w:val="22"/>
          <w:szCs w:val="22"/>
        </w:rPr>
        <w:t>w organie</w:t>
      </w:r>
      <w:r w:rsidR="005118E4">
        <w:rPr>
          <w:rFonts w:ascii="Century Gothic" w:hAnsi="Century Gothic"/>
          <w:sz w:val="22"/>
          <w:szCs w:val="22"/>
        </w:rPr>
        <w:t xml:space="preserve"> </w:t>
      </w:r>
      <w:r w:rsidRPr="006573D5">
        <w:rPr>
          <w:rFonts w:ascii="Century Gothic" w:hAnsi="Century Gothic"/>
          <w:sz w:val="22"/>
          <w:szCs w:val="22"/>
        </w:rPr>
        <w:t>w terminie czternastu dni od daty otrzymania decyzji), do których nie można zaliczyć zawiadomienia o zamierzonym terminie rozpoczęcia robót budowlanych bowiem ustawodawca nie określił żadnego terminu jego złożenia we właściwym organie nadzoru budowlanego (termin złożenia tego zawiadomienia zależy od zamiaru i woli inwestora).</w:t>
      </w:r>
    </w:p>
    <w:p w14:paraId="15FD2E95" w14:textId="77777777" w:rsidR="00B03739" w:rsidRPr="006573D5" w:rsidRDefault="00B03739" w:rsidP="00B03739">
      <w:pPr>
        <w:pStyle w:val="Akapitzlist"/>
        <w:spacing w:line="276" w:lineRule="auto"/>
        <w:ind w:left="284"/>
        <w:rPr>
          <w:rFonts w:ascii="Century Gothic" w:hAnsi="Century Gothic"/>
          <w:sz w:val="22"/>
          <w:szCs w:val="22"/>
        </w:rPr>
      </w:pPr>
    </w:p>
    <w:p w14:paraId="2CF0BD9B" w14:textId="0896307F" w:rsidR="00B03739" w:rsidRPr="006573D5" w:rsidRDefault="00B03739" w:rsidP="00B03739">
      <w:pPr>
        <w:pStyle w:val="Akapitzlist"/>
        <w:spacing w:line="276" w:lineRule="auto"/>
        <w:ind w:left="284"/>
        <w:rPr>
          <w:rFonts w:ascii="Century Gothic" w:hAnsi="Century Gothic"/>
          <w:sz w:val="22"/>
          <w:szCs w:val="22"/>
        </w:rPr>
      </w:pPr>
      <w:r w:rsidRPr="006573D5">
        <w:rPr>
          <w:rFonts w:ascii="Century Gothic" w:hAnsi="Century Gothic"/>
          <w:sz w:val="22"/>
          <w:szCs w:val="22"/>
        </w:rPr>
        <w:t>Dodać należy, że zgodnie z </w:t>
      </w:r>
      <w:hyperlink r:id="rId9" w:anchor="/document/16796118?unitId=art(84)ust(2)pkt(3)&amp;cm=DOCUMENT" w:history="1">
        <w:r w:rsidRPr="006573D5">
          <w:rPr>
            <w:rStyle w:val="Hipercze"/>
            <w:rFonts w:ascii="Century Gothic" w:hAnsi="Century Gothic"/>
            <w:color w:val="auto"/>
            <w:sz w:val="22"/>
            <w:szCs w:val="22"/>
            <w:u w:val="none"/>
          </w:rPr>
          <w:t>art. 84 ust. 2 pkt 3</w:t>
        </w:r>
      </w:hyperlink>
      <w:r w:rsidRPr="006573D5">
        <w:rPr>
          <w:rFonts w:ascii="Century Gothic" w:hAnsi="Century Gothic"/>
          <w:sz w:val="22"/>
          <w:szCs w:val="22"/>
        </w:rPr>
        <w:t> ustawy z dnia 7 lipca 1994r. Prawo budowlane organy nadzoru budowlanego są obowiązane do prowadzenia ewidencji rozpoczynanych i oddawanych do użytkowania obiektów budowlanych – w ewidencji muszą znaleźć się daty rozpoczęcia budów, a z praktyki należy wnioskować, że są to daty wskazane w zawiadomieniach zamierzonym terminie rozpoczęcia robót budowlanych.</w:t>
      </w:r>
    </w:p>
    <w:p w14:paraId="2AA6B4FB" w14:textId="77777777" w:rsidR="00B03739" w:rsidRPr="006573D5" w:rsidRDefault="00B03739" w:rsidP="00B03739">
      <w:pPr>
        <w:pStyle w:val="Akapitzlist"/>
        <w:spacing w:line="276" w:lineRule="auto"/>
        <w:ind w:left="284"/>
        <w:rPr>
          <w:rFonts w:ascii="Century Gothic" w:hAnsi="Century Gothic"/>
          <w:sz w:val="22"/>
          <w:szCs w:val="22"/>
        </w:rPr>
      </w:pPr>
    </w:p>
    <w:p w14:paraId="5879DA92" w14:textId="55A35D7A" w:rsidR="00B03739" w:rsidRPr="006573D5" w:rsidRDefault="00B03739" w:rsidP="00B03739">
      <w:pPr>
        <w:pStyle w:val="Akapitzlist"/>
        <w:spacing w:line="276" w:lineRule="auto"/>
        <w:ind w:left="284"/>
        <w:rPr>
          <w:rFonts w:ascii="Century Gothic" w:hAnsi="Century Gothic"/>
          <w:sz w:val="22"/>
          <w:szCs w:val="22"/>
        </w:rPr>
      </w:pPr>
      <w:r w:rsidRPr="006573D5">
        <w:rPr>
          <w:rFonts w:ascii="Century Gothic" w:hAnsi="Century Gothic"/>
          <w:sz w:val="22"/>
          <w:szCs w:val="22"/>
        </w:rPr>
        <w:t>Zatem w sytuacji, gdy określony przez inwestora termin rozpoczęcia robót jest wcześniejszy niż data wpływu tego zawiadomienia do organu nadzoru budowlanego, organ ten winien dokonać kontroli budowy lub robót budowlanych w celu ustalenia, w jakiej dacie faktycznie rozpoczęto roboty</w:t>
      </w:r>
      <w:r w:rsidR="005118E4">
        <w:rPr>
          <w:rFonts w:ascii="Century Gothic" w:hAnsi="Century Gothic"/>
          <w:sz w:val="22"/>
          <w:szCs w:val="22"/>
        </w:rPr>
        <w:t xml:space="preserve"> </w:t>
      </w:r>
      <w:r w:rsidRPr="006573D5">
        <w:rPr>
          <w:rFonts w:ascii="Century Gothic" w:hAnsi="Century Gothic"/>
          <w:sz w:val="22"/>
          <w:szCs w:val="22"/>
        </w:rPr>
        <w:t>i porównać je z datą wpływu zawiadomienia. Jakkolwiek kontrolowany organ wskazał, że w dwóch sprawach jednostkowych „s</w:t>
      </w:r>
      <w:r w:rsidRPr="006573D5">
        <w:rPr>
          <w:rFonts w:ascii="Century Gothic" w:hAnsi="Century Gothic"/>
          <w:bCs/>
          <w:sz w:val="22"/>
          <w:szCs w:val="22"/>
        </w:rPr>
        <w:t>prawdzono w terenie roboty nie zostały faktycznie rozpoczęte” to jednak nie przedstawił kontrolerom WINB żadnego dowodu w tym zakresie w formie protokołu z czynności o charakterze kontrolnym.</w:t>
      </w:r>
    </w:p>
    <w:p w14:paraId="55C307A0" w14:textId="77777777" w:rsidR="00B03739" w:rsidRPr="006573D5" w:rsidRDefault="00B03739" w:rsidP="00B03739">
      <w:pPr>
        <w:spacing w:line="276" w:lineRule="auto"/>
        <w:rPr>
          <w:rFonts w:ascii="Century Gothic" w:hAnsi="Century Gothic"/>
          <w:sz w:val="22"/>
          <w:szCs w:val="22"/>
        </w:rPr>
      </w:pPr>
    </w:p>
    <w:p w14:paraId="3608773E" w14:textId="51190D08" w:rsidR="00B03739" w:rsidRPr="006573D5" w:rsidRDefault="00B03739" w:rsidP="00B03739">
      <w:pPr>
        <w:pStyle w:val="Akapitzlist"/>
        <w:numPr>
          <w:ilvl w:val="0"/>
          <w:numId w:val="33"/>
        </w:numPr>
        <w:spacing w:line="276" w:lineRule="auto"/>
        <w:ind w:left="284" w:hanging="284"/>
        <w:rPr>
          <w:rFonts w:ascii="Century Gothic" w:hAnsi="Century Gothic"/>
          <w:sz w:val="22"/>
          <w:szCs w:val="22"/>
        </w:rPr>
      </w:pPr>
      <w:r w:rsidRPr="006573D5">
        <w:rPr>
          <w:rFonts w:ascii="Century Gothic" w:hAnsi="Century Gothic"/>
          <w:sz w:val="22"/>
          <w:szCs w:val="22"/>
        </w:rPr>
        <w:t>W dwóch (2) przypadkach</w:t>
      </w:r>
      <w:r w:rsidRPr="006573D5">
        <w:rPr>
          <w:rStyle w:val="Odwoanieprzypisudolnego"/>
          <w:rFonts w:ascii="Century Gothic" w:hAnsi="Century Gothic"/>
          <w:b/>
          <w:bCs/>
          <w:sz w:val="28"/>
          <w:szCs w:val="28"/>
        </w:rPr>
        <w:footnoteReference w:id="5"/>
      </w:r>
      <w:r w:rsidRPr="006573D5">
        <w:rPr>
          <w:rFonts w:ascii="Century Gothic" w:hAnsi="Century Gothic"/>
          <w:b/>
          <w:bCs/>
          <w:sz w:val="28"/>
          <w:szCs w:val="28"/>
        </w:rPr>
        <w:t xml:space="preserve"> </w:t>
      </w:r>
      <w:r w:rsidRPr="006573D5">
        <w:rPr>
          <w:rFonts w:ascii="Century Gothic" w:hAnsi="Century Gothic"/>
          <w:sz w:val="22"/>
          <w:szCs w:val="22"/>
        </w:rPr>
        <w:t xml:space="preserve">do zawiadomienia o zamierzonym terminie rozpoczęcia robót budowlanych złożonych na druku urzędowym PB-12 nie dołączono wymaganego w art. 41 ust. 4a pkt 2 ustawy z dnia 7 lipca 1994r. Prawo budowlane oświadczenia, lub kopii oświadczenia, projektanta  o sporządzeniu projektu technicznego PT, dotyczącego zamierzenia budowlanego zgodnie           </w:t>
      </w:r>
      <w:r w:rsidR="005118E4">
        <w:rPr>
          <w:rFonts w:ascii="Century Gothic" w:hAnsi="Century Gothic"/>
          <w:sz w:val="22"/>
          <w:szCs w:val="22"/>
        </w:rPr>
        <w:t xml:space="preserve">  </w:t>
      </w:r>
      <w:r w:rsidRPr="006573D5">
        <w:rPr>
          <w:rFonts w:ascii="Century Gothic" w:hAnsi="Century Gothic"/>
          <w:sz w:val="22"/>
          <w:szCs w:val="22"/>
        </w:rPr>
        <w:t>z obowiązującymi przepisami, zasadami wiedzy technicznej, projektem zagospodarowania działki lub terenu oraz projektem architektoniczno-budowlanym oraz rozstrzygnięciami dotyczącymi zamierzenia budowlanego.</w:t>
      </w:r>
    </w:p>
    <w:p w14:paraId="7DD3517F" w14:textId="77777777" w:rsidR="00B03739" w:rsidRPr="006573D5" w:rsidRDefault="00B03739" w:rsidP="00B03739">
      <w:pPr>
        <w:pStyle w:val="Akapitzlist"/>
        <w:spacing w:line="276" w:lineRule="auto"/>
        <w:ind w:left="284"/>
        <w:rPr>
          <w:rFonts w:ascii="Century Gothic" w:hAnsi="Century Gothic"/>
          <w:sz w:val="22"/>
          <w:szCs w:val="22"/>
        </w:rPr>
      </w:pPr>
    </w:p>
    <w:p w14:paraId="2EEA7C62" w14:textId="62BA88C8" w:rsidR="00B03739" w:rsidRPr="006573D5" w:rsidRDefault="00B03739" w:rsidP="00B03739">
      <w:pPr>
        <w:pStyle w:val="Akapitzlist"/>
        <w:spacing w:line="276" w:lineRule="auto"/>
        <w:ind w:left="284"/>
        <w:rPr>
          <w:rFonts w:ascii="Century Gothic" w:hAnsi="Century Gothic"/>
          <w:sz w:val="22"/>
          <w:szCs w:val="22"/>
        </w:rPr>
      </w:pPr>
      <w:r w:rsidRPr="006573D5">
        <w:rPr>
          <w:rFonts w:ascii="Century Gothic" w:hAnsi="Century Gothic"/>
          <w:bCs/>
          <w:sz w:val="22"/>
          <w:szCs w:val="22"/>
        </w:rPr>
        <w:t xml:space="preserve">W piśmie znak: PINB.0910.1.2025 Powiatowy Inspektor Nadzoru Budowlanego                    w Krośnie Odrzańskim wyjaśnił: „Budowa farm fotowoltaicznych nie wymaga </w:t>
      </w:r>
      <w:r w:rsidRPr="006573D5">
        <w:rPr>
          <w:rFonts w:ascii="Century Gothic" w:hAnsi="Century Gothic"/>
          <w:bCs/>
          <w:sz w:val="22"/>
          <w:szCs w:val="22"/>
        </w:rPr>
        <w:lastRenderedPageBreak/>
        <w:t xml:space="preserve">sporządzenia projektu technicznego na podstawie art. 34 ust. 3b ustawy z dnia       7 lipca 1994r. Prawo budowlane. Do czasu wyjaśnienia na szkoleniu konieczności składania oświadczeń o braku wymogu sporządzenia projektu technicznego - takich oświadczeń nie wymagano. Aktualnie projektanci składają oświadczenie   </w:t>
      </w:r>
      <w:r w:rsidR="005118E4">
        <w:rPr>
          <w:rFonts w:ascii="Century Gothic" w:hAnsi="Century Gothic"/>
          <w:bCs/>
          <w:sz w:val="22"/>
          <w:szCs w:val="22"/>
        </w:rPr>
        <w:t xml:space="preserve">  </w:t>
      </w:r>
      <w:r w:rsidRPr="006573D5">
        <w:rPr>
          <w:rFonts w:ascii="Century Gothic" w:hAnsi="Century Gothic"/>
          <w:bCs/>
          <w:sz w:val="22"/>
          <w:szCs w:val="22"/>
        </w:rPr>
        <w:t>o sporządzeniu projektu technicznego lub o braku konieczności jego sporządzenia.”.</w:t>
      </w:r>
    </w:p>
    <w:p w14:paraId="74B29031" w14:textId="77777777" w:rsidR="00B03739" w:rsidRPr="006573D5" w:rsidRDefault="00B03739" w:rsidP="00B03739">
      <w:pPr>
        <w:pStyle w:val="Akapitzlist"/>
        <w:spacing w:line="276" w:lineRule="auto"/>
        <w:ind w:left="284"/>
        <w:rPr>
          <w:rFonts w:ascii="Century Gothic" w:hAnsi="Century Gothic"/>
          <w:sz w:val="22"/>
          <w:szCs w:val="22"/>
        </w:rPr>
      </w:pPr>
    </w:p>
    <w:p w14:paraId="0152AAC8" w14:textId="48103712" w:rsidR="00B03739" w:rsidRPr="006573D5" w:rsidRDefault="00B03739" w:rsidP="00B03739">
      <w:pPr>
        <w:pStyle w:val="Bezodstpw"/>
        <w:spacing w:line="276" w:lineRule="auto"/>
        <w:ind w:left="284"/>
        <w:rPr>
          <w:rFonts w:ascii="Century Gothic" w:hAnsi="Century Gothic"/>
          <w:sz w:val="22"/>
          <w:szCs w:val="22"/>
        </w:rPr>
      </w:pPr>
      <w:r w:rsidRPr="006573D5">
        <w:rPr>
          <w:rFonts w:ascii="Century Gothic" w:hAnsi="Century Gothic"/>
          <w:sz w:val="22"/>
          <w:szCs w:val="22"/>
        </w:rPr>
        <w:t xml:space="preserve">W związku z powyższym kontrolerzy WINB wskazują, że treść przepisów ustawy </w:t>
      </w:r>
      <w:r>
        <w:rPr>
          <w:rFonts w:ascii="Century Gothic" w:hAnsi="Century Gothic"/>
          <w:sz w:val="22"/>
          <w:szCs w:val="22"/>
        </w:rPr>
        <w:t xml:space="preserve">         </w:t>
      </w:r>
      <w:r w:rsidR="005118E4">
        <w:rPr>
          <w:rFonts w:ascii="Century Gothic" w:hAnsi="Century Gothic"/>
          <w:sz w:val="22"/>
          <w:szCs w:val="22"/>
        </w:rPr>
        <w:t xml:space="preserve">  </w:t>
      </w:r>
      <w:r w:rsidRPr="006573D5">
        <w:rPr>
          <w:rFonts w:ascii="Century Gothic" w:hAnsi="Century Gothic"/>
          <w:sz w:val="22"/>
          <w:szCs w:val="22"/>
        </w:rPr>
        <w:t>z dnia 7 lipca 1994r. Prawo budowlane</w:t>
      </w:r>
      <w:r>
        <w:rPr>
          <w:rFonts w:ascii="Century Gothic" w:hAnsi="Century Gothic"/>
          <w:sz w:val="22"/>
          <w:szCs w:val="22"/>
        </w:rPr>
        <w:t>:</w:t>
      </w:r>
      <w:r w:rsidRPr="006573D5">
        <w:rPr>
          <w:rFonts w:ascii="Century Gothic" w:hAnsi="Century Gothic"/>
          <w:sz w:val="22"/>
          <w:szCs w:val="22"/>
        </w:rPr>
        <w:t xml:space="preserve"> </w:t>
      </w:r>
      <w:hyperlink r:id="rId10" w:anchor="/document/16796118?unitId=art(41)ust(4(a))pkt(2)&amp;cm=DOCUMENT" w:history="1">
        <w:r w:rsidRPr="006573D5">
          <w:rPr>
            <w:rStyle w:val="Hipercze"/>
            <w:rFonts w:ascii="Century Gothic" w:hAnsi="Century Gothic"/>
            <w:color w:val="auto"/>
            <w:sz w:val="22"/>
            <w:szCs w:val="22"/>
            <w:u w:val="none"/>
          </w:rPr>
          <w:t>art. 41 ust. 4a pkt 2</w:t>
        </w:r>
      </w:hyperlink>
      <w:r w:rsidRPr="006573D5">
        <w:rPr>
          <w:rFonts w:ascii="Century Gothic" w:hAnsi="Century Gothic"/>
          <w:sz w:val="22"/>
          <w:szCs w:val="22"/>
        </w:rPr>
        <w:t> (dot</w:t>
      </w:r>
      <w:r>
        <w:rPr>
          <w:rFonts w:ascii="Century Gothic" w:hAnsi="Century Gothic"/>
          <w:sz w:val="22"/>
          <w:szCs w:val="22"/>
        </w:rPr>
        <w:t>yczącego</w:t>
      </w:r>
      <w:r w:rsidRPr="006573D5">
        <w:rPr>
          <w:rFonts w:ascii="Century Gothic" w:hAnsi="Century Gothic"/>
          <w:sz w:val="22"/>
          <w:szCs w:val="22"/>
        </w:rPr>
        <w:t xml:space="preserve"> zawiadomienia o rozpoczęciu robót budowlanych) oraz  </w:t>
      </w:r>
      <w:hyperlink r:id="rId11" w:anchor="/document/16796118?unitId=art(34)ust(3(d))pkt(3)&amp;cm=DOCUMENT" w:history="1">
        <w:r w:rsidRPr="006573D5">
          <w:rPr>
            <w:rStyle w:val="Hipercze"/>
            <w:rFonts w:ascii="Century Gothic" w:hAnsi="Century Gothic"/>
            <w:color w:val="auto"/>
            <w:sz w:val="22"/>
            <w:szCs w:val="22"/>
            <w:u w:val="none"/>
          </w:rPr>
          <w:t>art. 34 ust. 3d pkt 3</w:t>
        </w:r>
      </w:hyperlink>
      <w:r w:rsidRPr="006573D5">
        <w:rPr>
          <w:rFonts w:ascii="Century Gothic" w:hAnsi="Century Gothic"/>
          <w:sz w:val="22"/>
          <w:szCs w:val="22"/>
        </w:rPr>
        <w:t> (dot</w:t>
      </w:r>
      <w:r>
        <w:rPr>
          <w:rFonts w:ascii="Century Gothic" w:hAnsi="Century Gothic"/>
          <w:sz w:val="22"/>
          <w:szCs w:val="22"/>
        </w:rPr>
        <w:t>yczącego</w:t>
      </w:r>
      <w:r w:rsidRPr="006573D5">
        <w:rPr>
          <w:rFonts w:ascii="Century Gothic" w:hAnsi="Century Gothic"/>
          <w:sz w:val="22"/>
          <w:szCs w:val="22"/>
        </w:rPr>
        <w:t xml:space="preserve"> udziel</w:t>
      </w:r>
      <w:r>
        <w:rPr>
          <w:rFonts w:ascii="Century Gothic" w:hAnsi="Century Gothic"/>
          <w:sz w:val="22"/>
          <w:szCs w:val="22"/>
        </w:rPr>
        <w:t>e</w:t>
      </w:r>
      <w:r w:rsidRPr="006573D5">
        <w:rPr>
          <w:rFonts w:ascii="Century Gothic" w:hAnsi="Century Gothic"/>
          <w:sz w:val="22"/>
          <w:szCs w:val="22"/>
        </w:rPr>
        <w:t>nia pozwoleni</w:t>
      </w:r>
      <w:r>
        <w:rPr>
          <w:rFonts w:ascii="Century Gothic" w:hAnsi="Century Gothic"/>
          <w:sz w:val="22"/>
          <w:szCs w:val="22"/>
        </w:rPr>
        <w:t>a</w:t>
      </w:r>
      <w:r w:rsidRPr="006573D5">
        <w:rPr>
          <w:rFonts w:ascii="Century Gothic" w:hAnsi="Century Gothic"/>
          <w:sz w:val="22"/>
          <w:szCs w:val="22"/>
        </w:rPr>
        <w:t xml:space="preserve"> na budowę) nie pozwala na wykorzystanie w niezmienionej formie w procedurze zawiadomienia o rozpoczęciu robót przed organem nadzoru budowlanego oświadczenia dołączanego przez projektanta do projektu zagospodarowania działki lub terenu i projektu architektoniczno-budowlanego składanego w organie administracji architektoniczno-budowlanej </w:t>
      </w:r>
      <w:r w:rsidR="005118E4">
        <w:rPr>
          <w:rFonts w:ascii="Century Gothic" w:hAnsi="Century Gothic"/>
          <w:sz w:val="22"/>
          <w:szCs w:val="22"/>
        </w:rPr>
        <w:t xml:space="preserve">  </w:t>
      </w:r>
      <w:r w:rsidRPr="006573D5">
        <w:rPr>
          <w:rFonts w:ascii="Century Gothic" w:hAnsi="Century Gothic"/>
          <w:sz w:val="22"/>
          <w:szCs w:val="22"/>
        </w:rPr>
        <w:t>w procedurze o wydanie decyzji  o pozwolenie na budowę. Należy zwrócić uwagę, że oświadczenie z </w:t>
      </w:r>
      <w:hyperlink r:id="rId12" w:anchor="/document/16796118?unitId=art(41)ust(4(a))pkt(2)&amp;cm=DOCUMENT" w:history="1">
        <w:r w:rsidRPr="006573D5">
          <w:rPr>
            <w:rStyle w:val="Hipercze"/>
            <w:rFonts w:ascii="Century Gothic" w:hAnsi="Century Gothic"/>
            <w:color w:val="auto"/>
            <w:sz w:val="22"/>
            <w:szCs w:val="22"/>
            <w:u w:val="none"/>
          </w:rPr>
          <w:t>art. 41 ust. 4a pkt 2</w:t>
        </w:r>
      </w:hyperlink>
      <w:r w:rsidRPr="006573D5">
        <w:rPr>
          <w:rFonts w:ascii="Century Gothic" w:hAnsi="Century Gothic"/>
          <w:sz w:val="22"/>
          <w:szCs w:val="22"/>
        </w:rPr>
        <w:t xml:space="preserve"> ustawy z dnia 7 lipca 1994r. Prawo budowlane dotyczy sporządzenia projektu technicznego zgodnego </w:t>
      </w:r>
      <w:r>
        <w:rPr>
          <w:rFonts w:ascii="Century Gothic" w:hAnsi="Century Gothic"/>
          <w:sz w:val="22"/>
          <w:szCs w:val="22"/>
        </w:rPr>
        <w:t xml:space="preserve">                        </w:t>
      </w:r>
      <w:r w:rsidR="005118E4">
        <w:rPr>
          <w:rFonts w:ascii="Century Gothic" w:hAnsi="Century Gothic"/>
          <w:sz w:val="22"/>
          <w:szCs w:val="22"/>
        </w:rPr>
        <w:t xml:space="preserve">  </w:t>
      </w:r>
      <w:r w:rsidRPr="006573D5">
        <w:rPr>
          <w:rFonts w:ascii="Century Gothic" w:hAnsi="Century Gothic"/>
          <w:sz w:val="22"/>
          <w:szCs w:val="22"/>
        </w:rPr>
        <w:t xml:space="preserve">z rozstrzygnięciami dotyczącymi zamierzenia budowlanego, co oznacza, że oświadczenie </w:t>
      </w:r>
      <w:r>
        <w:rPr>
          <w:rFonts w:ascii="Century Gothic" w:hAnsi="Century Gothic"/>
          <w:sz w:val="22"/>
          <w:szCs w:val="22"/>
        </w:rPr>
        <w:t xml:space="preserve">o </w:t>
      </w:r>
      <w:r w:rsidRPr="006573D5">
        <w:rPr>
          <w:rFonts w:ascii="Century Gothic" w:hAnsi="Century Gothic"/>
          <w:sz w:val="22"/>
          <w:szCs w:val="22"/>
        </w:rPr>
        <w:t>t</w:t>
      </w:r>
      <w:r>
        <w:rPr>
          <w:rFonts w:ascii="Century Gothic" w:hAnsi="Century Gothic"/>
          <w:sz w:val="22"/>
          <w:szCs w:val="22"/>
        </w:rPr>
        <w:t>akiej</w:t>
      </w:r>
      <w:r w:rsidRPr="006573D5">
        <w:rPr>
          <w:rFonts w:ascii="Century Gothic" w:hAnsi="Century Gothic"/>
          <w:sz w:val="22"/>
          <w:szCs w:val="22"/>
        </w:rPr>
        <w:t xml:space="preserve"> treści można złożyć po wydaniu zezwolenia budowlanego (patrz: LEX el. stanowisko zawarte w odpowiedzi na zapytanie prawne nr QA 2871811 z dnia 19 lutego 2025r.). Z kolei brak obowiązku sporządzenia projektu technicznego PT na etapie zawiadomienia o zamierzonym terminie rozpoczęcia robót budowlanych, wynikający z okoliczności, o której mowa w art. 34 ust. 3b ustawy z dnia 7 lipca 1994r. Prawo budowlane, to jest gdy  całość problematyki może być przedstawiona w projekcie zagospodarowania działki lub terenu - dla przebudowy urządzeń budowlanych oraz sieci uzbrojenia terenu, co do zasady winien być udokumentowany przez inwestora poprzez złożenie odpowiedniego oświadczenia projektanta o takiej treści (patrz: LEX el. stanowisko zawarte                   w odpowiedzi na zapytanie prawne nr 2268463 z dnia 5 czerwca 2023r.). </w:t>
      </w:r>
    </w:p>
    <w:p w14:paraId="5B6E5B40" w14:textId="77777777" w:rsidR="00B03739" w:rsidRPr="006573D5" w:rsidRDefault="00B03739" w:rsidP="00B03739">
      <w:pPr>
        <w:pStyle w:val="Bezodstpw"/>
        <w:spacing w:line="276" w:lineRule="auto"/>
        <w:ind w:left="284"/>
        <w:rPr>
          <w:rFonts w:ascii="Century Gothic" w:hAnsi="Century Gothic"/>
          <w:sz w:val="22"/>
          <w:szCs w:val="22"/>
        </w:rPr>
      </w:pPr>
    </w:p>
    <w:p w14:paraId="33AF809E" w14:textId="52A8133F" w:rsidR="00B03739" w:rsidRPr="006573D5" w:rsidRDefault="00B03739" w:rsidP="00B03739">
      <w:pPr>
        <w:pStyle w:val="Bezodstpw"/>
        <w:spacing w:line="276" w:lineRule="auto"/>
        <w:ind w:left="284"/>
        <w:rPr>
          <w:rFonts w:ascii="Century Gothic" w:hAnsi="Century Gothic"/>
          <w:sz w:val="22"/>
          <w:szCs w:val="22"/>
        </w:rPr>
      </w:pPr>
      <w:r w:rsidRPr="006573D5">
        <w:rPr>
          <w:rFonts w:ascii="Century Gothic" w:hAnsi="Century Gothic"/>
          <w:sz w:val="22"/>
          <w:szCs w:val="22"/>
        </w:rPr>
        <w:t>Jednakże istotna jest też samodzielna ocena wymagalności przedmiotowego oświadczenia lub jego kopii przez organ właściwy do oceny merytorycznej zawiadomienia o planowanym terminie rozpoczęcia robót budowlanych. I tak,  ustalenie, czy dla danej inwestycji jest wymagany projekt techniczny możliwe jest po zapoznaniu się z treścią decyzji o pozwoleni</w:t>
      </w:r>
      <w:r>
        <w:rPr>
          <w:rFonts w:ascii="Century Gothic" w:hAnsi="Century Gothic"/>
          <w:sz w:val="22"/>
          <w:szCs w:val="22"/>
        </w:rPr>
        <w:t>u</w:t>
      </w:r>
      <w:r w:rsidRPr="006573D5">
        <w:rPr>
          <w:rFonts w:ascii="Century Gothic" w:hAnsi="Century Gothic"/>
          <w:sz w:val="22"/>
          <w:szCs w:val="22"/>
        </w:rPr>
        <w:t xml:space="preserve"> na budowę. W przypadku, gdy    w treści decyzji </w:t>
      </w:r>
      <w:r>
        <w:rPr>
          <w:rFonts w:ascii="Century Gothic" w:hAnsi="Century Gothic"/>
          <w:sz w:val="22"/>
          <w:szCs w:val="22"/>
        </w:rPr>
        <w:t xml:space="preserve">o </w:t>
      </w:r>
      <w:r w:rsidRPr="006573D5">
        <w:rPr>
          <w:rFonts w:ascii="Century Gothic" w:hAnsi="Century Gothic"/>
          <w:sz w:val="22"/>
          <w:szCs w:val="22"/>
        </w:rPr>
        <w:t>pozwoleni</w:t>
      </w:r>
      <w:r>
        <w:rPr>
          <w:rFonts w:ascii="Century Gothic" w:hAnsi="Century Gothic"/>
          <w:sz w:val="22"/>
          <w:szCs w:val="22"/>
        </w:rPr>
        <w:t xml:space="preserve">u </w:t>
      </w:r>
      <w:r w:rsidRPr="006573D5">
        <w:rPr>
          <w:rFonts w:ascii="Century Gothic" w:hAnsi="Century Gothic"/>
          <w:sz w:val="22"/>
          <w:szCs w:val="22"/>
        </w:rPr>
        <w:t xml:space="preserve">na budowę zatwierdzono „projekt budowlany” można stwierdzić, że w takiej sytuacji nie ma obowiązku sporządzenia projektu technicznego. Natomiast w sytuacji, gdy zatwierdzono „projekt zagospodarowania działki (lub terenu) oraz projekt architektoniczno-budowlany” (są to projekty, </w:t>
      </w:r>
      <w:r w:rsidR="005118E4">
        <w:rPr>
          <w:rFonts w:ascii="Century Gothic" w:hAnsi="Century Gothic"/>
          <w:sz w:val="22"/>
          <w:szCs w:val="22"/>
        </w:rPr>
        <w:t xml:space="preserve">           </w:t>
      </w:r>
      <w:r w:rsidRPr="006573D5">
        <w:rPr>
          <w:rFonts w:ascii="Century Gothic" w:hAnsi="Century Gothic"/>
          <w:sz w:val="22"/>
          <w:szCs w:val="22"/>
        </w:rPr>
        <w:t xml:space="preserve">o których mowa w art. 34 ust. 3 pkt 1 i pkt 2 ustawy z dnia 7 lipca 1994r. Prawo budowlane, wchodzące w skład „projektu budowlanego”) należy zapewnić sporządzenie projektu technicznego (projekt, o którym mowa w art. 34 ust. 3 pkt 3 ustawy z dnia 7 lipca 1994r. Prawo budowlane, również wchodzący w skład „projektu budowlanego”). </w:t>
      </w:r>
    </w:p>
    <w:p w14:paraId="6EE5EE95" w14:textId="77777777" w:rsidR="00B03739" w:rsidRPr="006573D5" w:rsidRDefault="00B03739" w:rsidP="00B03739">
      <w:pPr>
        <w:pStyle w:val="Bezodstpw"/>
        <w:spacing w:line="276" w:lineRule="auto"/>
        <w:ind w:left="284"/>
        <w:rPr>
          <w:rFonts w:ascii="Century Gothic" w:hAnsi="Century Gothic"/>
          <w:sz w:val="22"/>
          <w:szCs w:val="22"/>
        </w:rPr>
      </w:pPr>
    </w:p>
    <w:p w14:paraId="05FECB62" w14:textId="77777777" w:rsidR="00B03739" w:rsidRPr="006573D5" w:rsidRDefault="00B03739" w:rsidP="00B03739">
      <w:pPr>
        <w:pStyle w:val="Bezodstpw"/>
        <w:spacing w:line="276" w:lineRule="auto"/>
        <w:ind w:left="284"/>
        <w:rPr>
          <w:rFonts w:ascii="Century Gothic" w:hAnsi="Century Gothic"/>
          <w:sz w:val="22"/>
          <w:szCs w:val="22"/>
        </w:rPr>
      </w:pPr>
      <w:r w:rsidRPr="006573D5">
        <w:rPr>
          <w:rFonts w:ascii="Century Gothic" w:hAnsi="Century Gothic"/>
          <w:sz w:val="22"/>
          <w:szCs w:val="22"/>
        </w:rPr>
        <w:lastRenderedPageBreak/>
        <w:t>W związku z powyższym kontrolerzy WINB zauważają, że wskazane dwie sprawy jednostkowe dotyczą robót budowlanych objętych decyzjami o udzieleniu pozwolenia na budowę</w:t>
      </w:r>
      <w:r w:rsidRPr="006573D5">
        <w:rPr>
          <w:rStyle w:val="Odwoanieprzypisudolnego"/>
          <w:rFonts w:ascii="Century Gothic" w:hAnsi="Century Gothic"/>
          <w:b/>
          <w:bCs/>
          <w:sz w:val="28"/>
          <w:szCs w:val="28"/>
        </w:rPr>
        <w:footnoteReference w:id="6"/>
      </w:r>
      <w:r w:rsidRPr="006573D5">
        <w:rPr>
          <w:rFonts w:ascii="Century Gothic" w:hAnsi="Century Gothic"/>
          <w:sz w:val="22"/>
          <w:szCs w:val="22"/>
        </w:rPr>
        <w:t>, które jednocześnie zatwierdzają „projekt zagospodarowania terenu” oraz „projekt architektoniczno-budowlany”. Świadczy to, że dla przedmiotowych robót budowlanych winien zostać sporządzony również „projekt techniczny”, który nie podlega zatwierdzeniu przez organ administracji architektoniczno-budowlanej. Przy czym w jednej z decyzji o udzieleniu pozwolenia na budowę</w:t>
      </w:r>
      <w:r w:rsidRPr="006573D5">
        <w:rPr>
          <w:rStyle w:val="Odwoanieprzypisudolnego"/>
          <w:rFonts w:ascii="Century Gothic" w:hAnsi="Century Gothic"/>
          <w:b/>
          <w:bCs/>
          <w:sz w:val="28"/>
          <w:szCs w:val="28"/>
        </w:rPr>
        <w:footnoteReference w:id="7"/>
      </w:r>
      <w:r w:rsidRPr="006573D5">
        <w:rPr>
          <w:rFonts w:ascii="Century Gothic" w:hAnsi="Century Gothic"/>
          <w:sz w:val="22"/>
          <w:szCs w:val="22"/>
        </w:rPr>
        <w:t xml:space="preserve"> określono wprost, że „inwestor jest zobowiązany przekazać kierownikowi budowy projekt budowlany, w tym projekt techniczny”.    </w:t>
      </w:r>
    </w:p>
    <w:p w14:paraId="1ACD2ED1" w14:textId="77777777" w:rsidR="00B03739" w:rsidRPr="006573D5" w:rsidRDefault="00B03739" w:rsidP="00B03739">
      <w:pPr>
        <w:pStyle w:val="Bezodstpw"/>
        <w:spacing w:line="276" w:lineRule="auto"/>
        <w:ind w:left="284"/>
        <w:rPr>
          <w:rFonts w:ascii="Century Gothic" w:hAnsi="Century Gothic"/>
          <w:sz w:val="22"/>
          <w:szCs w:val="22"/>
        </w:rPr>
      </w:pPr>
    </w:p>
    <w:p w14:paraId="4C89D4F4" w14:textId="77777777" w:rsidR="00B03739" w:rsidRPr="006573D5" w:rsidRDefault="00B03739" w:rsidP="00B03739">
      <w:pPr>
        <w:pStyle w:val="Bezodstpw"/>
        <w:spacing w:line="276" w:lineRule="auto"/>
        <w:ind w:left="284"/>
        <w:rPr>
          <w:rFonts w:ascii="Century Gothic" w:hAnsi="Century Gothic"/>
          <w:sz w:val="22"/>
          <w:szCs w:val="22"/>
        </w:rPr>
      </w:pPr>
      <w:r w:rsidRPr="006573D5">
        <w:rPr>
          <w:rFonts w:ascii="Century Gothic" w:hAnsi="Century Gothic"/>
          <w:sz w:val="22"/>
          <w:szCs w:val="22"/>
        </w:rPr>
        <w:t xml:space="preserve">W rezultacie ocenić należy, że stanowisko organu powiatowego odnośnie braku wymagalności we wskazanych dwóch przypadkach oświadczenia lub kopii oświadczenia, projektanta  o sporządzeniu projektu technicznego PT, nie jest prawidłowe. </w:t>
      </w:r>
      <w:r w:rsidRPr="006573D5">
        <w:rPr>
          <w:rFonts w:ascii="Century Gothic" w:hAnsi="Century Gothic"/>
          <w:bCs/>
          <w:sz w:val="22"/>
          <w:szCs w:val="22"/>
        </w:rPr>
        <w:t>W piśmiennictwie prawniczym wskazuje się natomiast, że zarówno brak dopełnienia przez inwestora obowiązku zawiadomienia o terminie rozpoczęcia robót budowlanych jak też brak dołączenia do zawiadomienia wymienionych przez ustawodawcę załączników nie czyni zawiadomienia bezskutecznym. Jednakże w takim przypadku organ nadzoru budowlanego jest zobowiązany zażądać uzupełnienia zawiadomienia, a w tym zakresie znajduje zastosowanie zasada pisemności,  o której mowa w przepisach art. 14 Kodeksu postępowania administracyjnego. W szczególności zaś nieuzupełnienie zawiadomienia o brakujące załączniki skutkuje odpowiedzialnością karną wynikającą z </w:t>
      </w:r>
      <w:hyperlink r:id="rId13" w:anchor="/document/16796118?unitId=art(93)pkt(4)&amp;cm=DOCUMENT" w:history="1">
        <w:r w:rsidRPr="006573D5">
          <w:rPr>
            <w:rStyle w:val="Hipercze"/>
            <w:rFonts w:ascii="Century Gothic" w:hAnsi="Century Gothic"/>
            <w:bCs/>
            <w:color w:val="auto"/>
            <w:sz w:val="22"/>
            <w:szCs w:val="22"/>
            <w:u w:val="none"/>
          </w:rPr>
          <w:t>art. 93 pkt 4</w:t>
        </w:r>
      </w:hyperlink>
      <w:r w:rsidRPr="006573D5">
        <w:rPr>
          <w:rFonts w:ascii="Century Gothic" w:hAnsi="Century Gothic"/>
          <w:bCs/>
          <w:sz w:val="22"/>
          <w:szCs w:val="22"/>
        </w:rPr>
        <w:t> ustawy z dnia 7 lipca 1994r. Prawo budowlane, przy czym przyczyny zastosowania tej sankcji winny zostać prawidłowo udokumentowane.</w:t>
      </w:r>
    </w:p>
    <w:p w14:paraId="5EBB63FD" w14:textId="77777777" w:rsidR="00B03739" w:rsidRPr="006573D5" w:rsidRDefault="00B03739" w:rsidP="00B03739">
      <w:pPr>
        <w:spacing w:line="276" w:lineRule="auto"/>
        <w:rPr>
          <w:rFonts w:ascii="Century Gothic" w:hAnsi="Century Gothic"/>
          <w:sz w:val="22"/>
          <w:szCs w:val="22"/>
        </w:rPr>
      </w:pPr>
    </w:p>
    <w:p w14:paraId="55F7C876" w14:textId="13E5CEA7" w:rsidR="00B03739" w:rsidRPr="006573D5" w:rsidRDefault="00B03739" w:rsidP="00B03739">
      <w:pPr>
        <w:pStyle w:val="Akapitzlist"/>
        <w:numPr>
          <w:ilvl w:val="0"/>
          <w:numId w:val="33"/>
        </w:numPr>
        <w:spacing w:line="276" w:lineRule="auto"/>
        <w:ind w:left="284" w:hanging="284"/>
        <w:rPr>
          <w:rFonts w:ascii="Century Gothic" w:hAnsi="Century Gothic"/>
          <w:sz w:val="22"/>
          <w:szCs w:val="22"/>
        </w:rPr>
      </w:pPr>
      <w:r w:rsidRPr="006573D5">
        <w:rPr>
          <w:rFonts w:ascii="Century Gothic" w:hAnsi="Century Gothic"/>
          <w:sz w:val="22"/>
          <w:szCs w:val="22"/>
        </w:rPr>
        <w:t>W dwóch (2) przypadkach</w:t>
      </w:r>
      <w:r w:rsidRPr="006573D5">
        <w:rPr>
          <w:rStyle w:val="Odwoanieprzypisudolnego"/>
          <w:rFonts w:ascii="Century Gothic" w:hAnsi="Century Gothic"/>
          <w:b/>
          <w:bCs/>
          <w:sz w:val="28"/>
          <w:szCs w:val="28"/>
        </w:rPr>
        <w:footnoteReference w:id="8"/>
      </w:r>
      <w:r w:rsidRPr="006573D5">
        <w:rPr>
          <w:rFonts w:ascii="Century Gothic" w:hAnsi="Century Gothic"/>
          <w:sz w:val="22"/>
          <w:szCs w:val="22"/>
        </w:rPr>
        <w:t xml:space="preserve"> w aktach administracyjnych brak było kopii uprawnień budowlanych oraz zaświadczenia o przynależności do właściwej izby samorządu zawodowego dla osoby wskazanej w zawiadomieniu jako kierownik budowy. Natomiast w pięciu (5) przypadkach</w:t>
      </w:r>
      <w:r w:rsidRPr="006573D5">
        <w:rPr>
          <w:rStyle w:val="Odwoanieprzypisudolnego"/>
          <w:rFonts w:ascii="Century Gothic" w:hAnsi="Century Gothic"/>
          <w:b/>
          <w:bCs/>
          <w:sz w:val="28"/>
          <w:szCs w:val="28"/>
        </w:rPr>
        <w:footnoteReference w:id="9"/>
      </w:r>
      <w:r w:rsidRPr="006573D5">
        <w:rPr>
          <w:rFonts w:ascii="Century Gothic" w:hAnsi="Century Gothic"/>
          <w:b/>
          <w:bCs/>
          <w:sz w:val="28"/>
          <w:szCs w:val="28"/>
        </w:rPr>
        <w:t xml:space="preserve"> </w:t>
      </w:r>
      <w:r w:rsidRPr="006573D5">
        <w:rPr>
          <w:rFonts w:ascii="Century Gothic" w:hAnsi="Century Gothic"/>
          <w:sz w:val="22"/>
          <w:szCs w:val="22"/>
        </w:rPr>
        <w:t xml:space="preserve">w aktach administracyjnych znajdowały się kopie zaświadczeń właściwej izby samorządu zawodowego o członkostwie w tej izbie oraz posiadanym ubezpieczeniu od odpowiedzialności cywilnej dla osoby sprawującej samodzielną funkcję na budowie kierownika budowy, w których określony w tych zaświadczeniach termin ważności upłynął biorąc pod uwagę datę wpływu do kontrolowanego organu zawiadomień o zamierzonym terminie rozpoczęcia robót budowlanych. Wskazane braki zdaniem kontrolerów WINB spowodowały wątpliwości odnośnie weryfikacji otrzymanych zawiadomień pod kątem wymagania określonego w art. 41 ust. 4a pkt 1 ustawy z dnia 7 lipca 1994r. Prawo budowlane.    </w:t>
      </w:r>
    </w:p>
    <w:p w14:paraId="1DD231C2" w14:textId="77777777" w:rsidR="00B03739" w:rsidRPr="006573D5" w:rsidRDefault="00B03739" w:rsidP="00B03739">
      <w:pPr>
        <w:pStyle w:val="Akapitzlist"/>
        <w:spacing w:line="276" w:lineRule="auto"/>
        <w:ind w:left="284"/>
        <w:rPr>
          <w:rFonts w:ascii="Century Gothic" w:hAnsi="Century Gothic"/>
          <w:sz w:val="22"/>
          <w:szCs w:val="22"/>
        </w:rPr>
      </w:pPr>
    </w:p>
    <w:p w14:paraId="23CB9F9E" w14:textId="391DA354" w:rsidR="00B03739" w:rsidRPr="006573D5" w:rsidRDefault="00B03739" w:rsidP="00B03739">
      <w:pPr>
        <w:pStyle w:val="Akapitzlist"/>
        <w:spacing w:line="276" w:lineRule="auto"/>
        <w:ind w:left="284"/>
        <w:rPr>
          <w:rFonts w:ascii="Century Gothic" w:hAnsi="Century Gothic"/>
          <w:sz w:val="22"/>
          <w:szCs w:val="22"/>
        </w:rPr>
      </w:pPr>
      <w:r w:rsidRPr="006573D5">
        <w:rPr>
          <w:rFonts w:ascii="Century Gothic" w:hAnsi="Century Gothic"/>
          <w:bCs/>
          <w:sz w:val="22"/>
          <w:szCs w:val="22"/>
        </w:rPr>
        <w:lastRenderedPageBreak/>
        <w:t xml:space="preserve">W piśmie znak: PINB.0910.1.2025 Powiatowy Inspektor Nadzoru Budowlanego                    w Krośnie Odrzańskim wyjaśnił, że dokumenty dotyczące uprawnień budowlanych sprawdzane są w systemie CRUB, przy czym: „Dokumenty przedłożone elektronicznie - kompletne, przechowywane w systemie elektronicznym. Dokumenty przedkładane elektronicznie nie muszą być drukowane lecz są przechowywane w składach elektronicznych. Drukujemy tylko informacyjnie zazwyczaj samo zawiadomienie - dla naszej wewnętrznej informacji”. Ponadto </w:t>
      </w:r>
      <w:r w:rsidR="005118E4">
        <w:rPr>
          <w:rFonts w:ascii="Century Gothic" w:hAnsi="Century Gothic"/>
          <w:bCs/>
          <w:sz w:val="22"/>
          <w:szCs w:val="22"/>
        </w:rPr>
        <w:t xml:space="preserve">       </w:t>
      </w:r>
      <w:r w:rsidRPr="006573D5">
        <w:rPr>
          <w:rFonts w:ascii="Century Gothic" w:hAnsi="Century Gothic"/>
          <w:bCs/>
          <w:sz w:val="22"/>
          <w:szCs w:val="22"/>
        </w:rPr>
        <w:t xml:space="preserve">w jednym z przypadków nastąpiła „pomyłka kierownika, dokumenty składane na granicy ważności zaświadczenia z Izby”. </w:t>
      </w:r>
      <w:r w:rsidRPr="006573D5">
        <w:rPr>
          <w:rFonts w:ascii="Century Gothic" w:hAnsi="Century Gothic"/>
          <w:sz w:val="22"/>
          <w:szCs w:val="22"/>
        </w:rPr>
        <w:t xml:space="preserve">Do pisma wyjaśniającego kontrolowany organ dołączył brakujące dokumenty. </w:t>
      </w:r>
    </w:p>
    <w:p w14:paraId="55B73675" w14:textId="77777777" w:rsidR="00B03739" w:rsidRPr="006573D5" w:rsidRDefault="00B03739" w:rsidP="00B03739">
      <w:pPr>
        <w:pStyle w:val="Akapitzlist"/>
        <w:spacing w:line="276" w:lineRule="auto"/>
        <w:ind w:left="284"/>
        <w:rPr>
          <w:rFonts w:ascii="Century Gothic" w:hAnsi="Century Gothic"/>
          <w:sz w:val="22"/>
          <w:szCs w:val="22"/>
        </w:rPr>
      </w:pPr>
    </w:p>
    <w:p w14:paraId="70B0F9F9" w14:textId="77777777" w:rsidR="00B03739" w:rsidRPr="006573D5" w:rsidRDefault="00B03739" w:rsidP="00B03739">
      <w:pPr>
        <w:pStyle w:val="Akapitzlist"/>
        <w:spacing w:line="276" w:lineRule="auto"/>
        <w:ind w:left="284"/>
        <w:rPr>
          <w:rFonts w:ascii="Century Gothic" w:hAnsi="Century Gothic"/>
          <w:bCs/>
          <w:sz w:val="22"/>
          <w:szCs w:val="22"/>
        </w:rPr>
      </w:pPr>
      <w:r w:rsidRPr="006573D5">
        <w:rPr>
          <w:rFonts w:ascii="Century Gothic" w:hAnsi="Century Gothic"/>
          <w:bCs/>
          <w:sz w:val="22"/>
          <w:szCs w:val="22"/>
        </w:rPr>
        <w:t xml:space="preserve">Kontrolerzy WINB potwierdzają dokonanie uzupełnienia akt administracyjnych wskazanych spraw jednostkowych o dokumenty potwierdzające wymagane uprawnienia budowlane oraz członkostwo we właściwej izbie samorządu zawodowego oraz posiadane ubezpieczenie od odpowiedzialności cywilnej dla osoby sprawującej samodzielną funkcję na budowie kierownika budowy. Jednocześnie wskazać należy, że w sytuacji, gdy weryfikacja zawiadomienia           o zamierzonym terminie rozpoczęcia robót budowlanych odbywa się poprzez sprawdzenie danych zawartych w systemie teleinformatycznym, to ustalenia          w tym zakresie można było udokumentować w formie adnotacji służbowej (notatki) sporządzonej przez pracownika kontrolowanego organu, zawierającej podstawowe informacje w przedmiotowej kwestii. Zdaniem kontrolerów WINB czynność administracyjna w takim zakresie nie powinna nastręczać żadnych trudności  i wpływać negatywnie na wypełnianie zasady z art. 12 Kodeksu postępowania administracyjnego, przyczyniając się jednocześnie                            do transparentności działań kontrolowanego organu.    </w:t>
      </w:r>
    </w:p>
    <w:p w14:paraId="5072ACA2" w14:textId="77777777" w:rsidR="00B03739" w:rsidRPr="006573D5" w:rsidRDefault="00B03739" w:rsidP="00B03739">
      <w:pPr>
        <w:tabs>
          <w:tab w:val="left" w:pos="0"/>
        </w:tabs>
        <w:spacing w:line="276" w:lineRule="auto"/>
        <w:rPr>
          <w:rFonts w:ascii="Century Gothic" w:hAnsi="Century Gothic"/>
          <w:sz w:val="22"/>
          <w:szCs w:val="22"/>
        </w:rPr>
      </w:pPr>
    </w:p>
    <w:p w14:paraId="5A55A156" w14:textId="77777777" w:rsidR="00B03739" w:rsidRPr="006573D5" w:rsidRDefault="00B03739" w:rsidP="00B03739">
      <w:pPr>
        <w:pStyle w:val="Akapitzlist"/>
        <w:numPr>
          <w:ilvl w:val="0"/>
          <w:numId w:val="31"/>
        </w:numPr>
        <w:tabs>
          <w:tab w:val="left" w:pos="0"/>
        </w:tabs>
        <w:spacing w:line="276" w:lineRule="auto"/>
        <w:ind w:left="284" w:hanging="284"/>
        <w:rPr>
          <w:rFonts w:ascii="Century Gothic" w:hAnsi="Century Gothic"/>
          <w:b/>
          <w:bCs/>
          <w:sz w:val="22"/>
          <w:szCs w:val="22"/>
        </w:rPr>
      </w:pPr>
      <w:r w:rsidRPr="006573D5">
        <w:rPr>
          <w:rFonts w:ascii="Century Gothic" w:hAnsi="Century Gothic"/>
          <w:b/>
          <w:bCs/>
          <w:sz w:val="22"/>
          <w:szCs w:val="22"/>
        </w:rPr>
        <w:t>Stwierdzone uchybienia w zakresie stosowania przepisów ustawy z dnia 7 lipca 1994r. Prawo budowlane:</w:t>
      </w:r>
    </w:p>
    <w:p w14:paraId="221B3BF5" w14:textId="77777777" w:rsidR="00B03739" w:rsidRPr="006573D5" w:rsidRDefault="00B03739" w:rsidP="00B03739">
      <w:pPr>
        <w:pStyle w:val="Akapitzlist"/>
        <w:tabs>
          <w:tab w:val="left" w:pos="0"/>
        </w:tabs>
        <w:spacing w:line="276" w:lineRule="auto"/>
        <w:ind w:left="284"/>
        <w:rPr>
          <w:rFonts w:ascii="Century Gothic" w:hAnsi="Century Gothic"/>
          <w:b/>
          <w:bCs/>
          <w:sz w:val="22"/>
          <w:szCs w:val="22"/>
        </w:rPr>
      </w:pPr>
    </w:p>
    <w:p w14:paraId="09D7E612" w14:textId="77777777" w:rsidR="00B03739" w:rsidRPr="006573D5" w:rsidRDefault="00B03739" w:rsidP="00B03739">
      <w:pPr>
        <w:pStyle w:val="Akapitzlist"/>
        <w:numPr>
          <w:ilvl w:val="0"/>
          <w:numId w:val="34"/>
        </w:numPr>
        <w:tabs>
          <w:tab w:val="left" w:pos="0"/>
        </w:tabs>
        <w:spacing w:line="276" w:lineRule="auto"/>
        <w:ind w:left="284" w:hanging="284"/>
        <w:rPr>
          <w:rFonts w:ascii="Century Gothic" w:hAnsi="Century Gothic"/>
          <w:sz w:val="22"/>
          <w:szCs w:val="22"/>
        </w:rPr>
      </w:pPr>
      <w:r w:rsidRPr="006573D5">
        <w:rPr>
          <w:rFonts w:ascii="Century Gothic" w:hAnsi="Century Gothic"/>
          <w:sz w:val="22"/>
          <w:szCs w:val="22"/>
        </w:rPr>
        <w:t>W większości skontrolowanych spraw jednostkowych (3</w:t>
      </w:r>
      <w:r>
        <w:rPr>
          <w:rFonts w:ascii="Century Gothic" w:hAnsi="Century Gothic"/>
          <w:sz w:val="22"/>
          <w:szCs w:val="22"/>
        </w:rPr>
        <w:t>4</w:t>
      </w:r>
      <w:r w:rsidRPr="006573D5">
        <w:rPr>
          <w:rFonts w:ascii="Century Gothic" w:hAnsi="Century Gothic"/>
          <w:sz w:val="22"/>
          <w:szCs w:val="22"/>
        </w:rPr>
        <w:t xml:space="preserve"> sprawy na 40 spraw skontrolowanych) w zawiadomieniach o zamierzonym terminie rozpoczęcia robót budowlanych nie została określona poprawnie przez podmioty składające zawiadomienia nazwa organu nadzoru budowlanego, do którego złożono zawiadomienie, to jest „Powiatowy Inspektor Nadzoru Budowlanego w Krośnie Odrzańskim (m.in. używano nazw: „PINB Krosno Odrzańskie”, „Powiatowy Inspektorat Nadzoru Budowlanego”, „Powiatowy Inspektorat Nadzoru Budowlanego w Krośnie Odrzańskim”, „Powiatowy Inspektor Nadzoru Budowlanego”). </w:t>
      </w:r>
    </w:p>
    <w:p w14:paraId="3AA1FFA1"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p>
    <w:p w14:paraId="73D89B14"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r w:rsidRPr="006573D5">
        <w:rPr>
          <w:rFonts w:ascii="Century Gothic" w:hAnsi="Century Gothic"/>
          <w:bCs/>
          <w:sz w:val="22"/>
          <w:szCs w:val="22"/>
        </w:rPr>
        <w:t xml:space="preserve">W piśmie znak: PINB.0910.1.2025 Powiatowy Inspektor Nadzoru Budowlanego                    w Krośnie Odrzańskim wyjaśnił: „Celem wykluczenia pomyłek w nazwie organu       w przyszłości na stronie inspektoratu zostaną wymienione druki z wpisaną prawidłową nazwą organu.”. </w:t>
      </w:r>
    </w:p>
    <w:p w14:paraId="57C23511" w14:textId="77777777" w:rsidR="00B03739" w:rsidRPr="006573D5" w:rsidRDefault="00B03739" w:rsidP="00B03739">
      <w:pPr>
        <w:tabs>
          <w:tab w:val="left" w:pos="0"/>
        </w:tabs>
        <w:spacing w:line="276" w:lineRule="auto"/>
        <w:rPr>
          <w:rFonts w:ascii="Century Gothic" w:hAnsi="Century Gothic"/>
          <w:bCs/>
          <w:sz w:val="22"/>
          <w:szCs w:val="22"/>
        </w:rPr>
      </w:pPr>
    </w:p>
    <w:p w14:paraId="507AAF1B" w14:textId="46F93797" w:rsidR="00B03739" w:rsidRPr="006573D5" w:rsidRDefault="00B03739" w:rsidP="00B03739">
      <w:pPr>
        <w:pStyle w:val="Akapitzlist"/>
        <w:tabs>
          <w:tab w:val="left" w:pos="0"/>
        </w:tabs>
        <w:spacing w:line="276" w:lineRule="auto"/>
        <w:ind w:left="284"/>
        <w:rPr>
          <w:rFonts w:ascii="Century Gothic" w:hAnsi="Century Gothic"/>
          <w:sz w:val="22"/>
          <w:szCs w:val="22"/>
        </w:rPr>
      </w:pPr>
      <w:r w:rsidRPr="006573D5">
        <w:rPr>
          <w:rFonts w:ascii="Century Gothic" w:hAnsi="Century Gothic"/>
          <w:sz w:val="22"/>
          <w:szCs w:val="22"/>
        </w:rPr>
        <w:t>W związku z tym kontrolerzy WINB wyjaśniają, że nazwa organu nadzoru</w:t>
      </w:r>
      <w:r w:rsidR="00C2252D">
        <w:rPr>
          <w:rFonts w:ascii="Century Gothic" w:hAnsi="Century Gothic"/>
          <w:sz w:val="22"/>
          <w:szCs w:val="22"/>
        </w:rPr>
        <w:t xml:space="preserve"> </w:t>
      </w:r>
      <w:r w:rsidRPr="006573D5">
        <w:rPr>
          <w:rFonts w:ascii="Century Gothic" w:hAnsi="Century Gothic"/>
          <w:sz w:val="22"/>
          <w:szCs w:val="22"/>
        </w:rPr>
        <w:t xml:space="preserve">budowlanego winna być pełna, to jest bez skrótów literowych (np. „PINB”). </w:t>
      </w:r>
    </w:p>
    <w:p w14:paraId="0D9C8829"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r w:rsidRPr="006573D5">
        <w:rPr>
          <w:rFonts w:ascii="Century Gothic" w:hAnsi="Century Gothic"/>
          <w:sz w:val="22"/>
          <w:szCs w:val="22"/>
        </w:rPr>
        <w:lastRenderedPageBreak/>
        <w:t xml:space="preserve">Natomiast z przedstawionych dokumentów nie wynikało, aby kontrolowany organ podejmował działania w celu uzupełnienia zawiadomienia poprzez usunięcie wskazanego uchybienia. </w:t>
      </w:r>
      <w:r w:rsidRPr="006573D5">
        <w:rPr>
          <w:rFonts w:ascii="Century Gothic" w:hAnsi="Century Gothic"/>
          <w:bCs/>
          <w:sz w:val="22"/>
          <w:szCs w:val="22"/>
        </w:rPr>
        <w:t xml:space="preserve">Kontrolerzy WINB wyjaśniają ponadto, że nazwa organu nadzoru budowlanego, do którego kierowane jest zawiadomienie o zamierzonym terminie rozpoczęcia robót budowlanych jest obligatoryjnym elementem druku urzędowego PB-12. Brak lub nieścisłość w tym zakresie jakkolwiek nie musi wpływać na skuteczność dokonania zawiadomienia, jednak jest uchybieniem formalnym. </w:t>
      </w:r>
    </w:p>
    <w:p w14:paraId="49204F35" w14:textId="77777777" w:rsidR="00B03739" w:rsidRPr="006573D5" w:rsidRDefault="00B03739" w:rsidP="00B03739">
      <w:pPr>
        <w:spacing w:line="276" w:lineRule="auto"/>
        <w:rPr>
          <w:rFonts w:ascii="Century Gothic" w:hAnsi="Century Gothic"/>
          <w:sz w:val="22"/>
          <w:szCs w:val="22"/>
        </w:rPr>
      </w:pPr>
    </w:p>
    <w:p w14:paraId="778B7493" w14:textId="103B03BE" w:rsidR="00B03739" w:rsidRPr="006573D5" w:rsidRDefault="00B03739" w:rsidP="00B03739">
      <w:pPr>
        <w:spacing w:line="276" w:lineRule="auto"/>
        <w:rPr>
          <w:rFonts w:ascii="Century Gothic" w:hAnsi="Century Gothic"/>
          <w:b/>
          <w:sz w:val="22"/>
          <w:szCs w:val="22"/>
        </w:rPr>
      </w:pPr>
      <w:r w:rsidRPr="006573D5">
        <w:rPr>
          <w:rFonts w:ascii="Century Gothic" w:hAnsi="Century Gothic"/>
          <w:b/>
          <w:sz w:val="22"/>
          <w:szCs w:val="22"/>
        </w:rPr>
        <w:t xml:space="preserve">Pozytywnie, pomimo stwierdzonych nieprawidłowości oraz uchybień, ocenia się działalność </w:t>
      </w:r>
      <w:r w:rsidRPr="006573D5">
        <w:rPr>
          <w:rFonts w:ascii="Century Gothic" w:hAnsi="Century Gothic"/>
          <w:b/>
          <w:bCs/>
          <w:sz w:val="22"/>
          <w:szCs w:val="22"/>
        </w:rPr>
        <w:t xml:space="preserve">Powiatowego Inspektora Nadzoru Budowlanego w Krośnie Odrzańskim   </w:t>
      </w:r>
      <w:r w:rsidR="005118E4">
        <w:rPr>
          <w:rFonts w:ascii="Century Gothic" w:hAnsi="Century Gothic"/>
          <w:b/>
          <w:bCs/>
          <w:sz w:val="22"/>
          <w:szCs w:val="22"/>
        </w:rPr>
        <w:t xml:space="preserve"> </w:t>
      </w:r>
      <w:r w:rsidRPr="006573D5">
        <w:rPr>
          <w:rFonts w:ascii="Century Gothic" w:hAnsi="Century Gothic"/>
          <w:b/>
          <w:bCs/>
          <w:sz w:val="22"/>
          <w:szCs w:val="22"/>
        </w:rPr>
        <w:t xml:space="preserve">w </w:t>
      </w:r>
      <w:r w:rsidRPr="006573D5">
        <w:rPr>
          <w:rFonts w:ascii="Century Gothic" w:hAnsi="Century Gothic"/>
          <w:b/>
          <w:sz w:val="22"/>
          <w:szCs w:val="22"/>
        </w:rPr>
        <w:t xml:space="preserve">zakresie przestrzegania przepisów ustawy z dnia 14 czerwca 1960r. Kodeks postępowania administracyjnego w odniesieniu do otrzymywanych zawiadomień </w:t>
      </w:r>
      <w:r>
        <w:rPr>
          <w:rFonts w:ascii="Century Gothic" w:hAnsi="Century Gothic"/>
          <w:b/>
          <w:sz w:val="22"/>
          <w:szCs w:val="22"/>
        </w:rPr>
        <w:t xml:space="preserve">    </w:t>
      </w:r>
      <w:r w:rsidR="005118E4">
        <w:rPr>
          <w:rFonts w:ascii="Century Gothic" w:hAnsi="Century Gothic"/>
          <w:b/>
          <w:sz w:val="22"/>
          <w:szCs w:val="22"/>
        </w:rPr>
        <w:t xml:space="preserve"> </w:t>
      </w:r>
      <w:r w:rsidRPr="006573D5">
        <w:rPr>
          <w:rFonts w:ascii="Century Gothic" w:hAnsi="Century Gothic"/>
          <w:b/>
          <w:sz w:val="22"/>
          <w:szCs w:val="22"/>
        </w:rPr>
        <w:t xml:space="preserve">o terminie rozpoczęcia robót budowlanych. </w:t>
      </w:r>
    </w:p>
    <w:p w14:paraId="3C0420D1" w14:textId="77777777" w:rsidR="00B03739" w:rsidRPr="006573D5" w:rsidRDefault="00B03739" w:rsidP="00B03739">
      <w:pPr>
        <w:tabs>
          <w:tab w:val="left" w:pos="0"/>
        </w:tabs>
        <w:spacing w:line="276" w:lineRule="auto"/>
        <w:rPr>
          <w:rFonts w:ascii="Century Gothic" w:hAnsi="Century Gothic"/>
          <w:sz w:val="22"/>
          <w:szCs w:val="22"/>
        </w:rPr>
      </w:pPr>
    </w:p>
    <w:p w14:paraId="056BBDAF" w14:textId="430B4FB6" w:rsidR="00B03739" w:rsidRPr="006573D5" w:rsidRDefault="00B03739" w:rsidP="00B03739">
      <w:pPr>
        <w:pStyle w:val="Akapitzlist"/>
        <w:tabs>
          <w:tab w:val="left" w:pos="0"/>
        </w:tabs>
        <w:spacing w:line="276" w:lineRule="auto"/>
        <w:ind w:left="0"/>
        <w:rPr>
          <w:rFonts w:ascii="Century Gothic" w:hAnsi="Century Gothic"/>
          <w:sz w:val="22"/>
          <w:szCs w:val="22"/>
        </w:rPr>
      </w:pPr>
      <w:r w:rsidRPr="006573D5">
        <w:rPr>
          <w:rFonts w:ascii="Century Gothic" w:hAnsi="Century Gothic"/>
          <w:sz w:val="22"/>
          <w:szCs w:val="22"/>
        </w:rPr>
        <w:t>Przepisy ustawy z dnia 14 czerwca 1960r. Kodeks postępowania administracyjnego                          w odniesieniu do zawiadomień o terminie rozpoczęcia robót budowlanych organ nadzoru budowlanego winien stosować posiłkowo. Natomiast kontrolerzy WINB stwierdzili przypadki braków formalnych w złożonych zawiadomieniach o terminie rozpoczęcia robót budowlanych, zakwalifikowane jako nieprawidłowości</w:t>
      </w:r>
      <w:r>
        <w:rPr>
          <w:rFonts w:ascii="Century Gothic" w:hAnsi="Century Gothic"/>
          <w:sz w:val="22"/>
          <w:szCs w:val="22"/>
        </w:rPr>
        <w:t xml:space="preserve">                  </w:t>
      </w:r>
      <w:r w:rsidR="005118E4">
        <w:rPr>
          <w:rFonts w:ascii="Century Gothic" w:hAnsi="Century Gothic"/>
          <w:sz w:val="22"/>
          <w:szCs w:val="22"/>
        </w:rPr>
        <w:t xml:space="preserve"> </w:t>
      </w:r>
      <w:r>
        <w:rPr>
          <w:rFonts w:ascii="Century Gothic" w:hAnsi="Century Gothic"/>
          <w:sz w:val="22"/>
          <w:szCs w:val="22"/>
        </w:rPr>
        <w:t>(w szczególności</w:t>
      </w:r>
      <w:r w:rsidRPr="006573D5">
        <w:rPr>
          <w:rFonts w:ascii="Century Gothic" w:hAnsi="Century Gothic"/>
          <w:sz w:val="22"/>
          <w:szCs w:val="22"/>
        </w:rPr>
        <w:t xml:space="preserve">: brak weryfikacji w zakresie umocowania prawnego osoby składającej zawiadomienie w imieniu inwestora) oraz wady zakwalifikowane jako uchybienia </w:t>
      </w:r>
      <w:r>
        <w:rPr>
          <w:rFonts w:ascii="Century Gothic" w:hAnsi="Century Gothic"/>
          <w:sz w:val="22"/>
          <w:szCs w:val="22"/>
        </w:rPr>
        <w:t>(</w:t>
      </w:r>
      <w:r w:rsidRPr="006573D5">
        <w:rPr>
          <w:rFonts w:ascii="Century Gothic" w:hAnsi="Century Gothic"/>
          <w:sz w:val="22"/>
          <w:szCs w:val="22"/>
        </w:rPr>
        <w:t>dotyczące weryfikacji dokumentów podpisanych elektronicznie</w:t>
      </w:r>
      <w:r>
        <w:rPr>
          <w:rFonts w:ascii="Century Gothic" w:hAnsi="Century Gothic"/>
          <w:sz w:val="22"/>
          <w:szCs w:val="22"/>
        </w:rPr>
        <w:t>)</w:t>
      </w:r>
      <w:r w:rsidRPr="006573D5">
        <w:rPr>
          <w:rFonts w:ascii="Century Gothic" w:hAnsi="Century Gothic"/>
          <w:sz w:val="22"/>
          <w:szCs w:val="22"/>
        </w:rPr>
        <w:t xml:space="preserve">. </w:t>
      </w:r>
    </w:p>
    <w:p w14:paraId="11588831" w14:textId="77777777" w:rsidR="00B03739" w:rsidRPr="006573D5" w:rsidRDefault="00B03739" w:rsidP="00B03739">
      <w:pPr>
        <w:tabs>
          <w:tab w:val="left" w:pos="0"/>
        </w:tabs>
        <w:spacing w:line="276" w:lineRule="auto"/>
        <w:rPr>
          <w:rFonts w:ascii="Century Gothic" w:hAnsi="Century Gothic"/>
          <w:b/>
          <w:bCs/>
          <w:sz w:val="22"/>
          <w:szCs w:val="22"/>
        </w:rPr>
      </w:pPr>
    </w:p>
    <w:p w14:paraId="0C6D7A53" w14:textId="77777777" w:rsidR="00B03739" w:rsidRPr="006573D5" w:rsidRDefault="00B03739" w:rsidP="00B03739">
      <w:pPr>
        <w:pStyle w:val="Akapitzlist"/>
        <w:numPr>
          <w:ilvl w:val="0"/>
          <w:numId w:val="31"/>
        </w:numPr>
        <w:tabs>
          <w:tab w:val="left" w:pos="0"/>
        </w:tabs>
        <w:spacing w:line="276" w:lineRule="auto"/>
        <w:ind w:left="284" w:hanging="284"/>
        <w:rPr>
          <w:rFonts w:ascii="Century Gothic" w:hAnsi="Century Gothic"/>
          <w:b/>
          <w:bCs/>
          <w:sz w:val="22"/>
          <w:szCs w:val="22"/>
        </w:rPr>
      </w:pPr>
      <w:r w:rsidRPr="006573D5">
        <w:rPr>
          <w:rFonts w:ascii="Century Gothic" w:hAnsi="Century Gothic"/>
          <w:b/>
          <w:bCs/>
          <w:sz w:val="22"/>
          <w:szCs w:val="22"/>
        </w:rPr>
        <w:t>Stwierdzone nieprawidłowości w zakresie stosowania przepisów ustawy z dnia      14 czerwca 1960r. Kodeks postępowania administracyjnego:</w:t>
      </w:r>
    </w:p>
    <w:p w14:paraId="5EFA704E" w14:textId="77777777" w:rsidR="00B03739" w:rsidRPr="006573D5" w:rsidRDefault="00B03739" w:rsidP="00B03739">
      <w:pPr>
        <w:tabs>
          <w:tab w:val="left" w:pos="0"/>
        </w:tabs>
        <w:spacing w:line="276" w:lineRule="auto"/>
        <w:rPr>
          <w:rFonts w:ascii="Century Gothic" w:hAnsi="Century Gothic"/>
          <w:sz w:val="22"/>
          <w:szCs w:val="22"/>
        </w:rPr>
      </w:pPr>
    </w:p>
    <w:p w14:paraId="48B35C58" w14:textId="77777777" w:rsidR="00B03739" w:rsidRPr="006573D5" w:rsidRDefault="00B03739" w:rsidP="00B03739">
      <w:pPr>
        <w:pStyle w:val="Akapitzlist"/>
        <w:numPr>
          <w:ilvl w:val="1"/>
          <w:numId w:val="31"/>
        </w:numPr>
        <w:tabs>
          <w:tab w:val="left" w:pos="0"/>
        </w:tabs>
        <w:spacing w:line="276" w:lineRule="auto"/>
        <w:ind w:left="284" w:hanging="284"/>
        <w:rPr>
          <w:rFonts w:ascii="Century Gothic" w:hAnsi="Century Gothic"/>
          <w:sz w:val="22"/>
          <w:szCs w:val="22"/>
        </w:rPr>
      </w:pPr>
      <w:r w:rsidRPr="006573D5">
        <w:rPr>
          <w:rFonts w:ascii="Century Gothic" w:hAnsi="Century Gothic"/>
          <w:sz w:val="22"/>
          <w:szCs w:val="22"/>
        </w:rPr>
        <w:t>W jednym (1) przypadku</w:t>
      </w:r>
      <w:r w:rsidRPr="006573D5">
        <w:rPr>
          <w:rStyle w:val="Odwoanieprzypisudolnego"/>
          <w:rFonts w:ascii="Century Gothic" w:hAnsi="Century Gothic"/>
          <w:b/>
          <w:bCs/>
          <w:sz w:val="28"/>
          <w:szCs w:val="28"/>
        </w:rPr>
        <w:footnoteReference w:id="10"/>
      </w:r>
      <w:r w:rsidRPr="006573D5">
        <w:rPr>
          <w:rFonts w:ascii="Century Gothic" w:hAnsi="Century Gothic"/>
          <w:sz w:val="22"/>
          <w:szCs w:val="22"/>
        </w:rPr>
        <w:t xml:space="preserve"> w aktach administracyjnych brak było dokumentu              o pełnomocnictwie dla osoby, która złożyła zawiadomienie w imieniu inwestora.     Z przedstawionych dokumentów nie wynikało również, aby kontrolowany organ podejmował działania w celu usunięcia wskazanego braku formalnego.</w:t>
      </w:r>
    </w:p>
    <w:p w14:paraId="23EA670D"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p>
    <w:p w14:paraId="72801158"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r w:rsidRPr="00D44DF5">
        <w:rPr>
          <w:rFonts w:ascii="Century Gothic" w:hAnsi="Century Gothic"/>
          <w:bCs/>
          <w:sz w:val="22"/>
          <w:szCs w:val="22"/>
        </w:rPr>
        <w:t>W piśmie znak: PINB.0910.1.2025 Powiatowy Inspektor Nadzoru Budowlanego                    w Krośnie Odrzańskim wyjaśnił:</w:t>
      </w:r>
      <w:r w:rsidRPr="006573D5">
        <w:rPr>
          <w:rFonts w:ascii="Century Gothic" w:hAnsi="Century Gothic"/>
          <w:bCs/>
          <w:sz w:val="22"/>
          <w:szCs w:val="22"/>
        </w:rPr>
        <w:t xml:space="preserve"> „</w:t>
      </w:r>
      <w:r w:rsidRPr="006573D5">
        <w:rPr>
          <w:rFonts w:ascii="Century Gothic" w:hAnsi="Century Gothic"/>
          <w:sz w:val="22"/>
          <w:szCs w:val="22"/>
        </w:rPr>
        <w:t>Dokumenty przedłożono elektronicznie - przechowywane w systemie elektronicznym. Dokumenty przedkładane elektronicznie nie muszą być drukowane lecz są przechowywane w składach elektronicznych. Drukujemy tylko informacyjnie zazwyczaj samo zawiadomienie - dla naszej wewnętrznej informacji.”.</w:t>
      </w:r>
    </w:p>
    <w:p w14:paraId="362662F1"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p>
    <w:p w14:paraId="79AE88B2" w14:textId="77777777" w:rsidR="00B03739" w:rsidRPr="006573D5" w:rsidRDefault="00B03739" w:rsidP="00B03739">
      <w:pPr>
        <w:pStyle w:val="Akapitzlist"/>
        <w:tabs>
          <w:tab w:val="left" w:pos="0"/>
        </w:tabs>
        <w:spacing w:line="276" w:lineRule="auto"/>
        <w:ind w:left="284"/>
        <w:rPr>
          <w:rFonts w:ascii="Century Gothic" w:hAnsi="Century Gothic"/>
          <w:bCs/>
          <w:sz w:val="22"/>
          <w:szCs w:val="22"/>
        </w:rPr>
      </w:pPr>
      <w:r w:rsidRPr="006573D5">
        <w:rPr>
          <w:rFonts w:ascii="Century Gothic" w:hAnsi="Century Gothic"/>
          <w:sz w:val="22"/>
          <w:szCs w:val="22"/>
        </w:rPr>
        <w:t>W związku z powyższym, podobnie jak w pkt I.3 niniejszego dokument</w:t>
      </w:r>
      <w:r>
        <w:rPr>
          <w:rFonts w:ascii="Century Gothic" w:hAnsi="Century Gothic"/>
          <w:sz w:val="22"/>
          <w:szCs w:val="22"/>
        </w:rPr>
        <w:t>u</w:t>
      </w:r>
      <w:r w:rsidRPr="006573D5">
        <w:rPr>
          <w:rFonts w:ascii="Century Gothic" w:hAnsi="Century Gothic"/>
          <w:sz w:val="22"/>
          <w:szCs w:val="22"/>
        </w:rPr>
        <w:t xml:space="preserve">, kontrolerzy WINB zauważają, że </w:t>
      </w:r>
      <w:r w:rsidRPr="006573D5">
        <w:rPr>
          <w:rFonts w:ascii="Century Gothic" w:hAnsi="Century Gothic"/>
          <w:bCs/>
          <w:sz w:val="22"/>
          <w:szCs w:val="22"/>
        </w:rPr>
        <w:t xml:space="preserve">w sytuacji, gdy weryfikacja zawiadomienia  o zamierzonym terminie rozpoczęcia robót budowlanych odbywa się poprzez sprawdzenie danych zawartych w systemie teleinformatycznym, to ustalenia w tym zakresie można było udokumentować w formie adnotacji służbowej (notatki) sporządzonej przez pracownika kontrolowanego organu, zawierającej podstawowe informacje w przedmiotowej kwestii, albo też w formie wydruku określonego dokumentu. </w:t>
      </w:r>
      <w:r w:rsidRPr="006573D5">
        <w:rPr>
          <w:rFonts w:ascii="Century Gothic" w:hAnsi="Century Gothic"/>
          <w:bCs/>
          <w:sz w:val="22"/>
          <w:szCs w:val="22"/>
        </w:rPr>
        <w:lastRenderedPageBreak/>
        <w:t xml:space="preserve">Zdaniem kontrolerów WINB czynności administracyjne w takim zakresie nie powinny nastręczać żadnych trudności  i wpływać negatywnie na wypełnianie zasady z art. 12 Kodeksu postępowania administracyjnego, przyczyniając się jednocześnie do transparentności działań kontrolowanego organu. </w:t>
      </w:r>
    </w:p>
    <w:p w14:paraId="37BF0A01" w14:textId="77777777" w:rsidR="00B03739" w:rsidRPr="006573D5" w:rsidRDefault="00B03739" w:rsidP="00B03739">
      <w:pPr>
        <w:pStyle w:val="Akapitzlist"/>
        <w:tabs>
          <w:tab w:val="left" w:pos="0"/>
        </w:tabs>
        <w:spacing w:line="276" w:lineRule="auto"/>
        <w:ind w:left="284"/>
        <w:rPr>
          <w:rFonts w:ascii="Century Gothic" w:hAnsi="Century Gothic"/>
          <w:bCs/>
          <w:sz w:val="22"/>
          <w:szCs w:val="22"/>
        </w:rPr>
      </w:pPr>
    </w:p>
    <w:p w14:paraId="36EF8D39" w14:textId="77777777" w:rsidR="00B03739" w:rsidRPr="006573D5" w:rsidRDefault="00B03739" w:rsidP="00B03739">
      <w:pPr>
        <w:pStyle w:val="Akapitzlist"/>
        <w:tabs>
          <w:tab w:val="left" w:pos="0"/>
        </w:tabs>
        <w:spacing w:line="276" w:lineRule="auto"/>
        <w:ind w:left="284"/>
        <w:rPr>
          <w:rFonts w:ascii="Century Gothic" w:hAnsi="Century Gothic"/>
          <w:bCs/>
          <w:sz w:val="22"/>
          <w:szCs w:val="22"/>
        </w:rPr>
      </w:pPr>
      <w:r w:rsidRPr="006573D5">
        <w:rPr>
          <w:rFonts w:ascii="Century Gothic" w:hAnsi="Century Gothic"/>
          <w:bCs/>
          <w:sz w:val="22"/>
          <w:szCs w:val="22"/>
        </w:rPr>
        <w:t>Ponieważ we wskazanym przypadku kontrolowany organ nie przedstawił żadnego materialnego dowodu potwierdzającego złożenie pełnomocnictwa</w:t>
      </w:r>
      <w:r>
        <w:rPr>
          <w:rFonts w:ascii="Century Gothic" w:hAnsi="Century Gothic"/>
          <w:bCs/>
          <w:sz w:val="22"/>
          <w:szCs w:val="22"/>
        </w:rPr>
        <w:t>,</w:t>
      </w:r>
      <w:r w:rsidRPr="006573D5">
        <w:rPr>
          <w:rFonts w:ascii="Century Gothic" w:hAnsi="Century Gothic"/>
          <w:bCs/>
          <w:sz w:val="22"/>
          <w:szCs w:val="22"/>
        </w:rPr>
        <w:t xml:space="preserve"> zdaniem kontrolerów WINB należy ocenić, iż wskazane zawiadomienie o zamierzonym terminie rozpoczęcia robót budowlanych jest obarczone wadą formalną. </w:t>
      </w:r>
    </w:p>
    <w:p w14:paraId="1F099AC7" w14:textId="77777777" w:rsidR="00B03739" w:rsidRPr="006573D5" w:rsidRDefault="00B03739" w:rsidP="00B03739">
      <w:pPr>
        <w:tabs>
          <w:tab w:val="left" w:pos="0"/>
        </w:tabs>
        <w:spacing w:line="276" w:lineRule="auto"/>
        <w:rPr>
          <w:rFonts w:ascii="Century Gothic" w:hAnsi="Century Gothic"/>
          <w:sz w:val="22"/>
          <w:szCs w:val="22"/>
        </w:rPr>
      </w:pPr>
    </w:p>
    <w:p w14:paraId="4E837A51" w14:textId="76257BAA" w:rsidR="00B03739" w:rsidRPr="006573D5" w:rsidRDefault="00B03739" w:rsidP="00B03739">
      <w:pPr>
        <w:pStyle w:val="Akapitzlist"/>
        <w:numPr>
          <w:ilvl w:val="1"/>
          <w:numId w:val="31"/>
        </w:numPr>
        <w:tabs>
          <w:tab w:val="left" w:pos="0"/>
        </w:tabs>
        <w:spacing w:line="276" w:lineRule="auto"/>
        <w:ind w:left="284" w:hanging="284"/>
        <w:rPr>
          <w:rFonts w:ascii="Century Gothic" w:hAnsi="Century Gothic"/>
          <w:sz w:val="22"/>
          <w:szCs w:val="22"/>
        </w:rPr>
      </w:pPr>
      <w:r w:rsidRPr="006573D5">
        <w:rPr>
          <w:rFonts w:ascii="Century Gothic" w:hAnsi="Century Gothic"/>
          <w:sz w:val="22"/>
          <w:szCs w:val="22"/>
        </w:rPr>
        <w:t>W czterech (4) przypadkach</w:t>
      </w:r>
      <w:r w:rsidRPr="006573D5">
        <w:rPr>
          <w:rStyle w:val="Odwoanieprzypisudolnego"/>
          <w:rFonts w:ascii="Century Gothic" w:hAnsi="Century Gothic"/>
          <w:b/>
          <w:bCs/>
          <w:sz w:val="28"/>
          <w:szCs w:val="28"/>
        </w:rPr>
        <w:footnoteReference w:id="11"/>
      </w:r>
      <w:r>
        <w:rPr>
          <w:rFonts w:ascii="Century Gothic" w:hAnsi="Century Gothic"/>
          <w:sz w:val="22"/>
          <w:szCs w:val="22"/>
        </w:rPr>
        <w:t xml:space="preserve"> </w:t>
      </w:r>
      <w:r w:rsidRPr="006573D5">
        <w:rPr>
          <w:rFonts w:ascii="Century Gothic" w:hAnsi="Century Gothic"/>
          <w:sz w:val="22"/>
          <w:szCs w:val="22"/>
        </w:rPr>
        <w:t>w aktach brak było dokumentów świadczących     o weryfikacji przez kontrolowany organ umocowania prawnego osoby składającej zawiadomienie o zamierzonym terminie rozpoczęci</w:t>
      </w:r>
      <w:r>
        <w:rPr>
          <w:rFonts w:ascii="Century Gothic" w:hAnsi="Century Gothic"/>
          <w:sz w:val="22"/>
          <w:szCs w:val="22"/>
        </w:rPr>
        <w:t>a</w:t>
      </w:r>
      <w:r w:rsidRPr="006573D5">
        <w:rPr>
          <w:rFonts w:ascii="Century Gothic" w:hAnsi="Century Gothic"/>
          <w:sz w:val="22"/>
          <w:szCs w:val="22"/>
        </w:rPr>
        <w:t xml:space="preserve"> robót budowlanych w imieniu inwestora (np. prokurent spółki prawa handlowego, prezes zarządu spółki prawa handlowego, jak również pracownik działający w imieniu organu gminy). Tożsamych dokumentów brak było również w trzech (3) przypadkach</w:t>
      </w:r>
      <w:r w:rsidRPr="006573D5">
        <w:rPr>
          <w:rStyle w:val="Odwoanieprzypisudolnego"/>
          <w:rFonts w:ascii="Century Gothic" w:hAnsi="Century Gothic"/>
          <w:b/>
          <w:bCs/>
          <w:sz w:val="28"/>
          <w:szCs w:val="28"/>
        </w:rPr>
        <w:footnoteReference w:id="12"/>
      </w:r>
      <w:r w:rsidRPr="006573D5">
        <w:rPr>
          <w:rFonts w:ascii="Century Gothic" w:hAnsi="Century Gothic"/>
          <w:b/>
          <w:bCs/>
          <w:sz w:val="28"/>
          <w:szCs w:val="28"/>
        </w:rPr>
        <w:t xml:space="preserve"> </w:t>
      </w:r>
      <w:r w:rsidRPr="006573D5">
        <w:rPr>
          <w:rFonts w:ascii="Century Gothic" w:hAnsi="Century Gothic"/>
          <w:sz w:val="22"/>
          <w:szCs w:val="22"/>
        </w:rPr>
        <w:t xml:space="preserve">odnośnie </w:t>
      </w:r>
      <w:r w:rsidRPr="00051618">
        <w:rPr>
          <w:rFonts w:ascii="Century Gothic" w:hAnsi="Century Gothic"/>
          <w:sz w:val="22"/>
          <w:szCs w:val="22"/>
        </w:rPr>
        <w:t xml:space="preserve">weryfikacji przez kontrolowany organ umocowania prawnego </w:t>
      </w:r>
      <w:r w:rsidRPr="006573D5">
        <w:rPr>
          <w:rFonts w:ascii="Century Gothic" w:hAnsi="Century Gothic"/>
          <w:sz w:val="22"/>
          <w:szCs w:val="22"/>
        </w:rPr>
        <w:t>osoby (lub osób) udzielającej w imieniu inwestora pełnomocnictwa do złożenia zawiadomienia.</w:t>
      </w:r>
    </w:p>
    <w:p w14:paraId="24F84DD8"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p>
    <w:p w14:paraId="64CF17D5" w14:textId="61F99B90" w:rsidR="00B03739" w:rsidRPr="006573D5" w:rsidRDefault="00B03739" w:rsidP="00B03739">
      <w:pPr>
        <w:pStyle w:val="Akapitzlist"/>
        <w:tabs>
          <w:tab w:val="left" w:pos="0"/>
        </w:tabs>
        <w:spacing w:line="276" w:lineRule="auto"/>
        <w:ind w:left="284"/>
        <w:rPr>
          <w:rFonts w:ascii="Century Gothic" w:hAnsi="Century Gothic"/>
          <w:bCs/>
          <w:sz w:val="22"/>
          <w:szCs w:val="22"/>
        </w:rPr>
      </w:pPr>
      <w:r w:rsidRPr="00F752A6">
        <w:rPr>
          <w:rFonts w:ascii="Century Gothic" w:hAnsi="Century Gothic"/>
          <w:bCs/>
          <w:sz w:val="22"/>
          <w:szCs w:val="22"/>
        </w:rPr>
        <w:t>W piśmie znak: PINB.0910.1.2025 Powiatowy Inspektor Nadzoru Budowlanego                    w Krośnie Odrzańskim wyjaśnił:</w:t>
      </w:r>
      <w:r w:rsidRPr="006573D5">
        <w:rPr>
          <w:rFonts w:ascii="Century Gothic" w:hAnsi="Century Gothic"/>
          <w:bCs/>
          <w:sz w:val="22"/>
          <w:szCs w:val="22"/>
        </w:rPr>
        <w:t xml:space="preserve"> „Dokonano weryfikacji poprzez uzyskanie wypisu </w:t>
      </w:r>
      <w:r>
        <w:rPr>
          <w:rFonts w:ascii="Century Gothic" w:hAnsi="Century Gothic"/>
          <w:bCs/>
          <w:sz w:val="22"/>
          <w:szCs w:val="22"/>
        </w:rPr>
        <w:t xml:space="preserve">     </w:t>
      </w:r>
      <w:r w:rsidRPr="006573D5">
        <w:rPr>
          <w:rFonts w:ascii="Century Gothic" w:hAnsi="Century Gothic"/>
          <w:bCs/>
          <w:sz w:val="22"/>
          <w:szCs w:val="22"/>
        </w:rPr>
        <w:t xml:space="preserve">z KRS dostępnego na stronie Ministerstwa Sprawiedliwości </w:t>
      </w:r>
      <w:r w:rsidR="005118E4">
        <w:rPr>
          <w:rFonts w:ascii="Century Gothic" w:hAnsi="Century Gothic"/>
          <w:bCs/>
          <w:sz w:val="22"/>
          <w:szCs w:val="22"/>
        </w:rPr>
        <w:t>-</w:t>
      </w:r>
      <w:r w:rsidRPr="006573D5">
        <w:rPr>
          <w:rFonts w:ascii="Century Gothic" w:hAnsi="Century Gothic"/>
          <w:bCs/>
          <w:sz w:val="22"/>
          <w:szCs w:val="22"/>
        </w:rPr>
        <w:t xml:space="preserve"> wydrukowano KRS.</w:t>
      </w:r>
      <w:r w:rsidRPr="006573D5">
        <w:rPr>
          <w:rFonts w:ascii="Century Gothic" w:hAnsi="Century Gothic"/>
          <w:bCs/>
          <w:noProof/>
          <w:sz w:val="22"/>
          <w:szCs w:val="22"/>
        </w:rPr>
        <w:drawing>
          <wp:inline distT="0" distB="0" distL="0" distR="0" wp14:anchorId="00569AB1" wp14:editId="15791D2B">
            <wp:extent cx="3044" cy="3044"/>
            <wp:effectExtent l="0" t="0" r="0" b="0"/>
            <wp:docPr id="320669603" name="Picture 59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4" cy="3044"/>
                    </a:xfrm>
                    <a:prstGeom prst="rect">
                      <a:avLst/>
                    </a:prstGeom>
                    <a:noFill/>
                    <a:ln>
                      <a:noFill/>
                      <a:prstDash/>
                    </a:ln>
                  </pic:spPr>
                </pic:pic>
              </a:graphicData>
            </a:graphic>
          </wp:inline>
        </w:drawing>
      </w:r>
      <w:r w:rsidRPr="006573D5">
        <w:rPr>
          <w:rFonts w:ascii="Century Gothic" w:hAnsi="Century Gothic"/>
          <w:bCs/>
          <w:sz w:val="22"/>
          <w:szCs w:val="22"/>
        </w:rPr>
        <w:t>” (wydruki dołączono do pisma</w:t>
      </w:r>
      <w:r>
        <w:rPr>
          <w:rFonts w:ascii="Century Gothic" w:hAnsi="Century Gothic"/>
          <w:bCs/>
          <w:sz w:val="22"/>
          <w:szCs w:val="22"/>
        </w:rPr>
        <w:t xml:space="preserve"> kontrolowanego organu</w:t>
      </w:r>
      <w:r w:rsidRPr="006573D5">
        <w:rPr>
          <w:rFonts w:ascii="Century Gothic" w:hAnsi="Century Gothic"/>
          <w:bCs/>
          <w:sz w:val="22"/>
          <w:szCs w:val="22"/>
        </w:rPr>
        <w:t xml:space="preserve">). Przy czym odnośnie </w:t>
      </w:r>
      <w:r>
        <w:rPr>
          <w:rFonts w:ascii="Century Gothic" w:hAnsi="Century Gothic"/>
          <w:bCs/>
          <w:sz w:val="22"/>
          <w:szCs w:val="22"/>
        </w:rPr>
        <w:t xml:space="preserve">          </w:t>
      </w:r>
      <w:r w:rsidRPr="006573D5">
        <w:rPr>
          <w:rFonts w:ascii="Century Gothic" w:hAnsi="Century Gothic"/>
          <w:bCs/>
          <w:sz w:val="22"/>
          <w:szCs w:val="22"/>
        </w:rPr>
        <w:t>1 (jedne</w:t>
      </w:r>
      <w:r>
        <w:rPr>
          <w:rFonts w:ascii="Century Gothic" w:hAnsi="Century Gothic"/>
          <w:bCs/>
          <w:sz w:val="22"/>
          <w:szCs w:val="22"/>
        </w:rPr>
        <w:t>j</w:t>
      </w:r>
      <w:r w:rsidRPr="006573D5">
        <w:rPr>
          <w:rFonts w:ascii="Century Gothic" w:hAnsi="Century Gothic"/>
          <w:bCs/>
          <w:sz w:val="22"/>
          <w:szCs w:val="22"/>
        </w:rPr>
        <w:t xml:space="preserve">) </w:t>
      </w:r>
      <w:r>
        <w:rPr>
          <w:rFonts w:ascii="Century Gothic" w:hAnsi="Century Gothic"/>
          <w:bCs/>
          <w:sz w:val="22"/>
          <w:szCs w:val="22"/>
        </w:rPr>
        <w:t>sprawy jednostkowej</w:t>
      </w:r>
      <w:r w:rsidRPr="006573D5">
        <w:rPr>
          <w:rStyle w:val="Odwoanieprzypisudolnego"/>
          <w:rFonts w:ascii="Century Gothic" w:hAnsi="Century Gothic"/>
          <w:b/>
          <w:sz w:val="28"/>
          <w:szCs w:val="28"/>
        </w:rPr>
        <w:footnoteReference w:id="13"/>
      </w:r>
      <w:r w:rsidRPr="006573D5">
        <w:rPr>
          <w:rFonts w:ascii="Century Gothic" w:hAnsi="Century Gothic"/>
          <w:bCs/>
          <w:sz w:val="22"/>
          <w:szCs w:val="22"/>
        </w:rPr>
        <w:t xml:space="preserve"> kontrolowany organ wyjaśnił: “Zawiadomienie podpisane z upoważnienia Burmistrza Miasta Gubina, jest pieczątka z-cy naczelnika wydziału.”</w:t>
      </w:r>
      <w:r>
        <w:rPr>
          <w:rFonts w:ascii="Century Gothic" w:hAnsi="Century Gothic"/>
          <w:bCs/>
          <w:sz w:val="22"/>
          <w:szCs w:val="22"/>
        </w:rPr>
        <w:t xml:space="preserve"> (winno być: „Burmistrza Krosna Odrzańskiego – błędna nazwa wystawcy upoważnienia określona w piśmie</w:t>
      </w:r>
      <w:r w:rsidRPr="006573D5">
        <w:rPr>
          <w:rFonts w:ascii="Century Gothic" w:hAnsi="Century Gothic"/>
          <w:bCs/>
          <w:sz w:val="22"/>
          <w:szCs w:val="22"/>
        </w:rPr>
        <w:t xml:space="preserve"> </w:t>
      </w:r>
      <w:r w:rsidRPr="008F0BC0">
        <w:rPr>
          <w:rFonts w:ascii="Century Gothic" w:hAnsi="Century Gothic"/>
          <w:bCs/>
          <w:sz w:val="22"/>
          <w:szCs w:val="22"/>
        </w:rPr>
        <w:t>znak: PINB.0910.1.2025</w:t>
      </w:r>
      <w:r>
        <w:rPr>
          <w:rFonts w:ascii="Century Gothic" w:hAnsi="Century Gothic"/>
          <w:bCs/>
          <w:sz w:val="22"/>
          <w:szCs w:val="22"/>
        </w:rPr>
        <w:t>).</w:t>
      </w:r>
    </w:p>
    <w:p w14:paraId="77D22157" w14:textId="77777777" w:rsidR="00B03739" w:rsidRPr="006573D5" w:rsidRDefault="00B03739" w:rsidP="00B03739">
      <w:pPr>
        <w:pStyle w:val="Akapitzlist"/>
        <w:tabs>
          <w:tab w:val="left" w:pos="0"/>
        </w:tabs>
        <w:spacing w:line="276" w:lineRule="auto"/>
        <w:ind w:left="284"/>
        <w:rPr>
          <w:rFonts w:ascii="Century Gothic" w:hAnsi="Century Gothic"/>
          <w:bCs/>
          <w:sz w:val="22"/>
          <w:szCs w:val="22"/>
        </w:rPr>
      </w:pPr>
    </w:p>
    <w:p w14:paraId="5355F413" w14:textId="7A3E17A2" w:rsidR="00B03739" w:rsidRPr="005E0846" w:rsidRDefault="00B03739" w:rsidP="00B03739">
      <w:pPr>
        <w:pStyle w:val="Akapitzlist"/>
        <w:spacing w:line="276" w:lineRule="auto"/>
        <w:ind w:left="284"/>
        <w:rPr>
          <w:rFonts w:ascii="Century Gothic" w:hAnsi="Century Gothic"/>
          <w:bCs/>
          <w:sz w:val="22"/>
          <w:szCs w:val="22"/>
        </w:rPr>
      </w:pPr>
      <w:r w:rsidRPr="006573D5">
        <w:rPr>
          <w:rFonts w:ascii="Century Gothic" w:hAnsi="Century Gothic"/>
          <w:bCs/>
          <w:sz w:val="22"/>
          <w:szCs w:val="22"/>
        </w:rPr>
        <w:t xml:space="preserve">Z wyjątkiem 1 (jednej) powyższej sprawy jednostkowej </w:t>
      </w:r>
      <w:r w:rsidRPr="006A1D83">
        <w:rPr>
          <w:rFonts w:ascii="Century Gothic" w:hAnsi="Century Gothic"/>
          <w:bCs/>
          <w:sz w:val="22"/>
          <w:szCs w:val="22"/>
        </w:rPr>
        <w:t xml:space="preserve">przedstawione dokumenty </w:t>
      </w:r>
      <w:r w:rsidR="005118E4">
        <w:rPr>
          <w:rFonts w:ascii="Century Gothic" w:hAnsi="Century Gothic"/>
          <w:bCs/>
          <w:sz w:val="22"/>
          <w:szCs w:val="22"/>
        </w:rPr>
        <w:t xml:space="preserve"> </w:t>
      </w:r>
      <w:r w:rsidRPr="006573D5">
        <w:rPr>
          <w:rFonts w:ascii="Century Gothic" w:hAnsi="Century Gothic"/>
          <w:bCs/>
          <w:sz w:val="22"/>
          <w:szCs w:val="22"/>
        </w:rPr>
        <w:t>w</w:t>
      </w:r>
      <w:r w:rsidRPr="006A1D83">
        <w:rPr>
          <w:rFonts w:ascii="Century Gothic" w:hAnsi="Century Gothic"/>
          <w:bCs/>
          <w:sz w:val="22"/>
          <w:szCs w:val="22"/>
        </w:rPr>
        <w:t xml:space="preserve"> ocenie kontrolerów WINB wskazują na prawidłowość merytorycznych ustaleń kontrolowanego organu w opisanym zakresie pomimo wadliwego dokumentowania w aktach administracyjnych.</w:t>
      </w:r>
      <w:r w:rsidRPr="006573D5">
        <w:rPr>
          <w:rFonts w:ascii="Century Gothic" w:hAnsi="Century Gothic"/>
          <w:bCs/>
          <w:sz w:val="22"/>
          <w:szCs w:val="22"/>
        </w:rPr>
        <w:t xml:space="preserve"> Natomiast odnośnie zawiadomienia podpisanego przez osobę działającą z upoważnienia Burmistrza Miasta Gubina kontrolerzy WINB wyjaśniają, że sama tylko treść pieczątki przy podpisie nie wskazuje, jaki konkretny zakres wynika z w/w upoważnienia i czy rzeczywiście upoważnienie </w:t>
      </w:r>
      <w:r>
        <w:rPr>
          <w:rFonts w:ascii="Century Gothic" w:hAnsi="Century Gothic"/>
          <w:bCs/>
          <w:sz w:val="22"/>
          <w:szCs w:val="22"/>
        </w:rPr>
        <w:t xml:space="preserve">to </w:t>
      </w:r>
      <w:r w:rsidRPr="006573D5">
        <w:rPr>
          <w:rFonts w:ascii="Century Gothic" w:hAnsi="Century Gothic"/>
          <w:bCs/>
          <w:sz w:val="22"/>
          <w:szCs w:val="22"/>
        </w:rPr>
        <w:t xml:space="preserve">umożliwiało złożenie zawiadomienia w imieniu inwestora (Gmina Krosno Odrzańskie). W rezultacie ocenić należy, że wskazane </w:t>
      </w:r>
      <w:r w:rsidRPr="005E0846">
        <w:rPr>
          <w:rFonts w:ascii="Century Gothic" w:hAnsi="Century Gothic"/>
          <w:bCs/>
          <w:sz w:val="22"/>
          <w:szCs w:val="22"/>
        </w:rPr>
        <w:t xml:space="preserve">zawiadomienie o zamierzonym terminie rozpoczęcia robót budowlanych </w:t>
      </w:r>
      <w:r w:rsidR="005118E4">
        <w:rPr>
          <w:rFonts w:ascii="Century Gothic" w:hAnsi="Century Gothic"/>
          <w:bCs/>
          <w:sz w:val="22"/>
          <w:szCs w:val="22"/>
        </w:rPr>
        <w:t xml:space="preserve">              </w:t>
      </w:r>
      <w:r w:rsidRPr="006573D5">
        <w:rPr>
          <w:rFonts w:ascii="Century Gothic" w:hAnsi="Century Gothic"/>
          <w:bCs/>
          <w:sz w:val="22"/>
          <w:szCs w:val="22"/>
        </w:rPr>
        <w:t xml:space="preserve"> w dalszym ciągu </w:t>
      </w:r>
      <w:r w:rsidRPr="005E0846">
        <w:rPr>
          <w:rFonts w:ascii="Century Gothic" w:hAnsi="Century Gothic"/>
          <w:bCs/>
          <w:sz w:val="22"/>
          <w:szCs w:val="22"/>
        </w:rPr>
        <w:t xml:space="preserve">obarczone </w:t>
      </w:r>
      <w:r w:rsidRPr="006573D5">
        <w:rPr>
          <w:rFonts w:ascii="Century Gothic" w:hAnsi="Century Gothic"/>
          <w:bCs/>
          <w:sz w:val="22"/>
          <w:szCs w:val="22"/>
        </w:rPr>
        <w:t xml:space="preserve">jest </w:t>
      </w:r>
      <w:r w:rsidRPr="005E0846">
        <w:rPr>
          <w:rFonts w:ascii="Century Gothic" w:hAnsi="Century Gothic"/>
          <w:bCs/>
          <w:sz w:val="22"/>
          <w:szCs w:val="22"/>
        </w:rPr>
        <w:t>wadą formalną</w:t>
      </w:r>
      <w:r w:rsidRPr="006573D5">
        <w:rPr>
          <w:rFonts w:ascii="Century Gothic" w:hAnsi="Century Gothic"/>
          <w:bCs/>
          <w:sz w:val="22"/>
          <w:szCs w:val="22"/>
        </w:rPr>
        <w:t xml:space="preserve">. </w:t>
      </w:r>
    </w:p>
    <w:p w14:paraId="23816548" w14:textId="77777777" w:rsidR="00B03739" w:rsidRPr="006573D5" w:rsidRDefault="00B03739" w:rsidP="00B03739">
      <w:pPr>
        <w:tabs>
          <w:tab w:val="left" w:pos="0"/>
        </w:tabs>
        <w:spacing w:line="276" w:lineRule="auto"/>
        <w:rPr>
          <w:rFonts w:ascii="Century Gothic" w:hAnsi="Century Gothic"/>
          <w:sz w:val="22"/>
          <w:szCs w:val="22"/>
        </w:rPr>
      </w:pPr>
    </w:p>
    <w:p w14:paraId="36172F9B" w14:textId="77777777" w:rsidR="00B03739" w:rsidRPr="006573D5" w:rsidRDefault="00B03739" w:rsidP="00B03739">
      <w:pPr>
        <w:pStyle w:val="Akapitzlist"/>
        <w:numPr>
          <w:ilvl w:val="1"/>
          <w:numId w:val="31"/>
        </w:numPr>
        <w:tabs>
          <w:tab w:val="left" w:pos="0"/>
        </w:tabs>
        <w:spacing w:line="276" w:lineRule="auto"/>
        <w:ind w:left="284" w:hanging="284"/>
        <w:rPr>
          <w:rFonts w:ascii="Century Gothic" w:hAnsi="Century Gothic"/>
          <w:sz w:val="22"/>
          <w:szCs w:val="22"/>
        </w:rPr>
      </w:pPr>
      <w:r w:rsidRPr="006573D5">
        <w:rPr>
          <w:rFonts w:ascii="Century Gothic" w:hAnsi="Century Gothic"/>
          <w:sz w:val="22"/>
          <w:szCs w:val="22"/>
        </w:rPr>
        <w:lastRenderedPageBreak/>
        <w:t>W jednym (1) przypadku</w:t>
      </w:r>
      <w:r w:rsidRPr="006573D5">
        <w:rPr>
          <w:rStyle w:val="Odwoanieprzypisudolnego"/>
          <w:rFonts w:ascii="Century Gothic" w:hAnsi="Century Gothic"/>
          <w:b/>
          <w:bCs/>
          <w:sz w:val="28"/>
          <w:szCs w:val="28"/>
        </w:rPr>
        <w:footnoteReference w:id="14"/>
      </w:r>
      <w:r w:rsidRPr="006573D5">
        <w:rPr>
          <w:rFonts w:ascii="Century Gothic" w:hAnsi="Century Gothic"/>
          <w:b/>
          <w:bCs/>
          <w:sz w:val="28"/>
          <w:szCs w:val="28"/>
        </w:rPr>
        <w:t xml:space="preserve"> </w:t>
      </w:r>
      <w:r w:rsidRPr="006573D5">
        <w:rPr>
          <w:rFonts w:ascii="Century Gothic" w:hAnsi="Century Gothic"/>
          <w:sz w:val="22"/>
          <w:szCs w:val="22"/>
        </w:rPr>
        <w:t>kontrolerzy WINB stwierdzili, że w aktach sprawy znajduje się wydruk zawiadomienia o zamierzonym terminie rozpoczęcia robót budowlanych złożonego drogą elektroniczną, który nie zawiera graficznego symbolu podpisu elektronicznego na tym dokumencie (tzw. faksymile). Zachodziła więc wątpliwość, czy zawiadomienie to zostało podpisane elektronicznie.</w:t>
      </w:r>
    </w:p>
    <w:p w14:paraId="328A2CD8"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p>
    <w:p w14:paraId="79E724A5" w14:textId="716ADB3A" w:rsidR="00B03739" w:rsidRPr="005E0846" w:rsidRDefault="00B03739" w:rsidP="00B03739">
      <w:pPr>
        <w:pStyle w:val="Akapitzlist"/>
        <w:tabs>
          <w:tab w:val="left" w:pos="0"/>
        </w:tabs>
        <w:spacing w:line="276" w:lineRule="auto"/>
        <w:ind w:left="284"/>
        <w:rPr>
          <w:rFonts w:ascii="Century Gothic" w:hAnsi="Century Gothic"/>
          <w:bCs/>
          <w:sz w:val="22"/>
          <w:szCs w:val="22"/>
        </w:rPr>
      </w:pPr>
      <w:r w:rsidRPr="006573D5">
        <w:rPr>
          <w:rFonts w:ascii="Century Gothic" w:hAnsi="Century Gothic"/>
          <w:bCs/>
          <w:sz w:val="22"/>
          <w:szCs w:val="22"/>
        </w:rPr>
        <w:t>W związku z tym kontrolerzy WINB stwierdzają, że w</w:t>
      </w:r>
      <w:r w:rsidRPr="007A4085">
        <w:rPr>
          <w:rFonts w:ascii="Century Gothic" w:hAnsi="Century Gothic"/>
          <w:bCs/>
          <w:sz w:val="22"/>
          <w:szCs w:val="22"/>
        </w:rPr>
        <w:t xml:space="preserve"> piśmie znak: PINB.0910.1.2025 Powiatowy Inspektor Nadzoru Budowlanego w Krośnie Odrzańskim</w:t>
      </w:r>
      <w:r w:rsidRPr="006573D5">
        <w:rPr>
          <w:rFonts w:ascii="Century Gothic" w:hAnsi="Century Gothic"/>
          <w:bCs/>
          <w:sz w:val="22"/>
          <w:szCs w:val="22"/>
        </w:rPr>
        <w:t xml:space="preserve"> nie odniósł się wprost do powyższej wady jednostkowej pomimo wykazania jej w piśmie kontrolerów WINB z dnia 19.09.2025r. znak: WOK.7731.2.2025 i jednoczesnej prośby </w:t>
      </w:r>
      <w:r w:rsidR="005118E4">
        <w:rPr>
          <w:rFonts w:ascii="Century Gothic" w:hAnsi="Century Gothic"/>
          <w:bCs/>
          <w:sz w:val="22"/>
          <w:szCs w:val="22"/>
        </w:rPr>
        <w:t xml:space="preserve">   </w:t>
      </w:r>
      <w:r w:rsidRPr="006573D5">
        <w:rPr>
          <w:rFonts w:ascii="Century Gothic" w:hAnsi="Century Gothic"/>
          <w:bCs/>
          <w:sz w:val="22"/>
          <w:szCs w:val="22"/>
        </w:rPr>
        <w:t xml:space="preserve">o wyjaśnienie powyższej sytuacji oraz ewentualnie o uzupełnienie braków               </w:t>
      </w:r>
      <w:r w:rsidR="005118E4">
        <w:rPr>
          <w:rFonts w:ascii="Century Gothic" w:hAnsi="Century Gothic"/>
          <w:bCs/>
          <w:sz w:val="22"/>
          <w:szCs w:val="22"/>
        </w:rPr>
        <w:t xml:space="preserve"> </w:t>
      </w:r>
      <w:r w:rsidRPr="006573D5">
        <w:rPr>
          <w:rFonts w:ascii="Century Gothic" w:hAnsi="Century Gothic"/>
          <w:bCs/>
          <w:sz w:val="22"/>
          <w:szCs w:val="22"/>
        </w:rPr>
        <w:t xml:space="preserve">w opisanym zakresie. W rezultacie ocenić należy, że wskazane </w:t>
      </w:r>
      <w:r w:rsidRPr="005E0846">
        <w:rPr>
          <w:rFonts w:ascii="Century Gothic" w:hAnsi="Century Gothic"/>
          <w:bCs/>
          <w:sz w:val="22"/>
          <w:szCs w:val="22"/>
        </w:rPr>
        <w:t xml:space="preserve">zawiadomienie </w:t>
      </w:r>
      <w:r>
        <w:rPr>
          <w:rFonts w:ascii="Century Gothic" w:hAnsi="Century Gothic"/>
          <w:bCs/>
          <w:sz w:val="22"/>
          <w:szCs w:val="22"/>
        </w:rPr>
        <w:t xml:space="preserve">       </w:t>
      </w:r>
      <w:r w:rsidRPr="005E0846">
        <w:rPr>
          <w:rFonts w:ascii="Century Gothic" w:hAnsi="Century Gothic"/>
          <w:bCs/>
          <w:sz w:val="22"/>
          <w:szCs w:val="22"/>
        </w:rPr>
        <w:t xml:space="preserve">o zamierzonym terminie rozpoczęcia robót budowlanych </w:t>
      </w:r>
      <w:r w:rsidRPr="006573D5">
        <w:rPr>
          <w:rFonts w:ascii="Century Gothic" w:hAnsi="Century Gothic"/>
          <w:bCs/>
          <w:sz w:val="22"/>
          <w:szCs w:val="22"/>
        </w:rPr>
        <w:t xml:space="preserve">w dalszym ciągu </w:t>
      </w:r>
      <w:r w:rsidRPr="005E0846">
        <w:rPr>
          <w:rFonts w:ascii="Century Gothic" w:hAnsi="Century Gothic"/>
          <w:bCs/>
          <w:sz w:val="22"/>
          <w:szCs w:val="22"/>
        </w:rPr>
        <w:t xml:space="preserve">obarczone </w:t>
      </w:r>
      <w:r w:rsidRPr="006573D5">
        <w:rPr>
          <w:rFonts w:ascii="Century Gothic" w:hAnsi="Century Gothic"/>
          <w:bCs/>
          <w:sz w:val="22"/>
          <w:szCs w:val="22"/>
        </w:rPr>
        <w:t xml:space="preserve">jest </w:t>
      </w:r>
      <w:r w:rsidRPr="005E0846">
        <w:rPr>
          <w:rFonts w:ascii="Century Gothic" w:hAnsi="Century Gothic"/>
          <w:bCs/>
          <w:sz w:val="22"/>
          <w:szCs w:val="22"/>
        </w:rPr>
        <w:t>wadą formalną</w:t>
      </w:r>
      <w:r w:rsidRPr="006573D5">
        <w:rPr>
          <w:rFonts w:ascii="Century Gothic" w:hAnsi="Century Gothic"/>
          <w:bCs/>
          <w:sz w:val="22"/>
          <w:szCs w:val="22"/>
        </w:rPr>
        <w:t>, którą należało zakwalifikować jako nieprawidłowość.</w:t>
      </w:r>
    </w:p>
    <w:p w14:paraId="3375C767" w14:textId="77777777" w:rsidR="00B03739" w:rsidRPr="006573D5" w:rsidRDefault="00B03739" w:rsidP="00B03739">
      <w:pPr>
        <w:pStyle w:val="Akapitzlist"/>
        <w:tabs>
          <w:tab w:val="left" w:pos="0"/>
        </w:tabs>
        <w:spacing w:line="276" w:lineRule="auto"/>
        <w:ind w:left="284"/>
        <w:rPr>
          <w:rFonts w:ascii="Century Gothic" w:hAnsi="Century Gothic"/>
          <w:bCs/>
          <w:sz w:val="22"/>
          <w:szCs w:val="22"/>
        </w:rPr>
      </w:pPr>
    </w:p>
    <w:p w14:paraId="486F7ED4" w14:textId="77777777" w:rsidR="00B03739" w:rsidRPr="006573D5" w:rsidRDefault="00B03739" w:rsidP="00B03739">
      <w:pPr>
        <w:pStyle w:val="Akapitzlist"/>
        <w:numPr>
          <w:ilvl w:val="0"/>
          <w:numId w:val="32"/>
        </w:numPr>
        <w:tabs>
          <w:tab w:val="left" w:pos="0"/>
        </w:tabs>
        <w:spacing w:line="276" w:lineRule="auto"/>
        <w:ind w:left="284" w:hanging="284"/>
        <w:rPr>
          <w:rFonts w:ascii="Century Gothic" w:hAnsi="Century Gothic"/>
          <w:b/>
          <w:bCs/>
          <w:sz w:val="22"/>
          <w:szCs w:val="22"/>
        </w:rPr>
      </w:pPr>
      <w:r w:rsidRPr="006573D5">
        <w:rPr>
          <w:rFonts w:ascii="Century Gothic" w:hAnsi="Century Gothic"/>
          <w:b/>
          <w:bCs/>
          <w:sz w:val="22"/>
          <w:szCs w:val="22"/>
        </w:rPr>
        <w:t>Stwierdzone uchybienia w zakresie stosowania przepisów ustawy z dnia                 14 czerwca 1960r. Kodeks postępowania administracyjnego:</w:t>
      </w:r>
    </w:p>
    <w:p w14:paraId="78615EA2" w14:textId="77777777" w:rsidR="00B03739" w:rsidRPr="006573D5" w:rsidRDefault="00B03739" w:rsidP="00B03739">
      <w:pPr>
        <w:pStyle w:val="Akapitzlist"/>
        <w:tabs>
          <w:tab w:val="left" w:pos="0"/>
        </w:tabs>
        <w:spacing w:line="276" w:lineRule="auto"/>
        <w:ind w:left="284"/>
        <w:rPr>
          <w:rFonts w:ascii="Century Gothic" w:hAnsi="Century Gothic"/>
          <w:b/>
          <w:bCs/>
          <w:sz w:val="22"/>
          <w:szCs w:val="22"/>
        </w:rPr>
      </w:pPr>
    </w:p>
    <w:p w14:paraId="4A7861F7" w14:textId="77777777" w:rsidR="00B03739" w:rsidRPr="006573D5" w:rsidRDefault="00B03739" w:rsidP="00B03739">
      <w:pPr>
        <w:pStyle w:val="Akapitzlist"/>
        <w:numPr>
          <w:ilvl w:val="0"/>
          <w:numId w:val="36"/>
        </w:numPr>
        <w:tabs>
          <w:tab w:val="left" w:pos="0"/>
        </w:tabs>
        <w:spacing w:line="276" w:lineRule="auto"/>
        <w:ind w:left="284" w:hanging="284"/>
        <w:rPr>
          <w:rFonts w:ascii="Century Gothic" w:hAnsi="Century Gothic"/>
          <w:sz w:val="22"/>
          <w:szCs w:val="22"/>
        </w:rPr>
      </w:pPr>
      <w:r w:rsidRPr="006573D5">
        <w:rPr>
          <w:rFonts w:ascii="Century Gothic" w:hAnsi="Century Gothic"/>
          <w:sz w:val="22"/>
          <w:szCs w:val="22"/>
        </w:rPr>
        <w:t>W trzech (3) przypadkach</w:t>
      </w:r>
      <w:r w:rsidRPr="006573D5">
        <w:rPr>
          <w:rStyle w:val="Odwoanieprzypisudolnego"/>
          <w:rFonts w:ascii="Century Gothic" w:hAnsi="Century Gothic"/>
          <w:b/>
          <w:bCs/>
          <w:sz w:val="28"/>
          <w:szCs w:val="28"/>
        </w:rPr>
        <w:footnoteReference w:id="15"/>
      </w:r>
      <w:r w:rsidRPr="006573D5">
        <w:rPr>
          <w:rFonts w:ascii="Century Gothic" w:hAnsi="Century Gothic"/>
          <w:b/>
          <w:bCs/>
          <w:sz w:val="28"/>
          <w:szCs w:val="28"/>
        </w:rPr>
        <w:t xml:space="preserve"> </w:t>
      </w:r>
      <w:r w:rsidRPr="006573D5">
        <w:rPr>
          <w:rFonts w:ascii="Century Gothic" w:hAnsi="Century Gothic"/>
          <w:sz w:val="22"/>
          <w:szCs w:val="22"/>
        </w:rPr>
        <w:t xml:space="preserve">dokumenty, które wpłynęły do kontrolowanego organu przy złożeniu zawiadomienia opatrzone zostały podpisem elektronicznym: </w:t>
      </w:r>
      <w:r>
        <w:rPr>
          <w:rFonts w:ascii="Century Gothic" w:hAnsi="Century Gothic"/>
          <w:sz w:val="22"/>
          <w:szCs w:val="22"/>
        </w:rPr>
        <w:t>dwa</w:t>
      </w:r>
      <w:r w:rsidRPr="006573D5">
        <w:rPr>
          <w:rFonts w:ascii="Century Gothic" w:hAnsi="Century Gothic"/>
          <w:sz w:val="22"/>
          <w:szCs w:val="22"/>
        </w:rPr>
        <w:t xml:space="preserve"> (</w:t>
      </w:r>
      <w:r>
        <w:rPr>
          <w:rFonts w:ascii="Century Gothic" w:hAnsi="Century Gothic"/>
          <w:sz w:val="22"/>
          <w:szCs w:val="22"/>
        </w:rPr>
        <w:t>2</w:t>
      </w:r>
      <w:r w:rsidRPr="006573D5">
        <w:rPr>
          <w:rFonts w:ascii="Century Gothic" w:hAnsi="Century Gothic"/>
          <w:sz w:val="22"/>
          <w:szCs w:val="22"/>
        </w:rPr>
        <w:t>) zawiadomieni</w:t>
      </w:r>
      <w:r>
        <w:rPr>
          <w:rFonts w:ascii="Century Gothic" w:hAnsi="Century Gothic"/>
          <w:sz w:val="22"/>
          <w:szCs w:val="22"/>
        </w:rPr>
        <w:t>a</w:t>
      </w:r>
      <w:r w:rsidRPr="006573D5">
        <w:rPr>
          <w:rFonts w:ascii="Century Gothic" w:hAnsi="Century Gothic"/>
          <w:sz w:val="22"/>
          <w:szCs w:val="22"/>
        </w:rPr>
        <w:t xml:space="preserve">, </w:t>
      </w:r>
      <w:r>
        <w:rPr>
          <w:rFonts w:ascii="Century Gothic" w:hAnsi="Century Gothic"/>
          <w:sz w:val="22"/>
          <w:szCs w:val="22"/>
        </w:rPr>
        <w:t>dwa</w:t>
      </w:r>
      <w:r w:rsidRPr="006573D5">
        <w:rPr>
          <w:rFonts w:ascii="Century Gothic" w:hAnsi="Century Gothic"/>
          <w:sz w:val="22"/>
          <w:szCs w:val="22"/>
        </w:rPr>
        <w:t xml:space="preserve"> (</w:t>
      </w:r>
      <w:r>
        <w:rPr>
          <w:rFonts w:ascii="Century Gothic" w:hAnsi="Century Gothic"/>
          <w:sz w:val="22"/>
          <w:szCs w:val="22"/>
        </w:rPr>
        <w:t>2</w:t>
      </w:r>
      <w:r w:rsidRPr="006573D5">
        <w:rPr>
          <w:rFonts w:ascii="Century Gothic" w:hAnsi="Century Gothic"/>
          <w:sz w:val="22"/>
          <w:szCs w:val="22"/>
        </w:rPr>
        <w:t>) oświadczeni</w:t>
      </w:r>
      <w:r>
        <w:rPr>
          <w:rFonts w:ascii="Century Gothic" w:hAnsi="Century Gothic"/>
          <w:sz w:val="22"/>
          <w:szCs w:val="22"/>
        </w:rPr>
        <w:t>a</w:t>
      </w:r>
      <w:r w:rsidRPr="006573D5">
        <w:rPr>
          <w:rFonts w:ascii="Century Gothic" w:hAnsi="Century Gothic"/>
          <w:sz w:val="22"/>
          <w:szCs w:val="22"/>
        </w:rPr>
        <w:t xml:space="preserve"> projektanta o sporządzeniu projektu technicznego (PT) oraz jedno (1) pełnomocnictwo. Natomiast w aktach wymienionych spraw jednostkowych brak było adnotacji pracownika kontrolowanego organu (bądź innego dokumentu w tym zakresie) zawierającej informację o ważności podpisu elektronicznego i integralności podpisanego dokumentu oraz datę takiej weryfikacji. </w:t>
      </w:r>
    </w:p>
    <w:p w14:paraId="075316FA" w14:textId="77777777" w:rsidR="00B03739" w:rsidRPr="006573D5" w:rsidRDefault="00B03739" w:rsidP="00B03739">
      <w:pPr>
        <w:pStyle w:val="Akapitzlist"/>
        <w:tabs>
          <w:tab w:val="left" w:pos="0"/>
        </w:tabs>
        <w:spacing w:line="276" w:lineRule="auto"/>
        <w:ind w:left="284"/>
        <w:rPr>
          <w:rFonts w:ascii="Century Gothic" w:hAnsi="Century Gothic"/>
          <w:sz w:val="22"/>
          <w:szCs w:val="22"/>
        </w:rPr>
      </w:pPr>
    </w:p>
    <w:p w14:paraId="19A52AEC" w14:textId="77777777" w:rsidR="00B03739" w:rsidRPr="006573D5" w:rsidRDefault="00B03739" w:rsidP="00B03739">
      <w:pPr>
        <w:pStyle w:val="Akapitzlist"/>
        <w:tabs>
          <w:tab w:val="left" w:pos="0"/>
        </w:tabs>
        <w:spacing w:line="276" w:lineRule="auto"/>
        <w:ind w:left="284"/>
        <w:rPr>
          <w:rFonts w:ascii="Century Gothic" w:hAnsi="Century Gothic"/>
          <w:bCs/>
          <w:sz w:val="22"/>
          <w:szCs w:val="22"/>
        </w:rPr>
      </w:pPr>
      <w:r w:rsidRPr="00F752A6">
        <w:rPr>
          <w:rFonts w:ascii="Century Gothic" w:hAnsi="Century Gothic"/>
          <w:bCs/>
          <w:sz w:val="22"/>
          <w:szCs w:val="22"/>
        </w:rPr>
        <w:t>W piśmie znak: PINB.0910.1.2025 Powiatowy Inspektor Nadzoru Budowlanego                    w Krośnie Odrzańskim wyjaśnił:</w:t>
      </w:r>
      <w:r w:rsidRPr="006573D5">
        <w:rPr>
          <w:rFonts w:ascii="Century Gothic" w:hAnsi="Century Gothic"/>
          <w:bCs/>
          <w:sz w:val="22"/>
          <w:szCs w:val="22"/>
        </w:rPr>
        <w:t xml:space="preserve"> </w:t>
      </w:r>
      <w:r w:rsidRPr="006573D5">
        <w:rPr>
          <w:rFonts w:ascii="Century Gothic" w:hAnsi="Century Gothic"/>
          <w:bCs/>
          <w:noProof/>
          <w:sz w:val="22"/>
          <w:szCs w:val="22"/>
        </w:rPr>
        <w:drawing>
          <wp:anchor distT="0" distB="0" distL="114300" distR="114300" simplePos="0" relativeHeight="251659264" behindDoc="0" locked="0" layoutInCell="1" allowOverlap="1" wp14:anchorId="6260BC2F" wp14:editId="34203CCF">
            <wp:simplePos x="0" y="0"/>
            <wp:positionH relativeFrom="page">
              <wp:posOffset>374904</wp:posOffset>
            </wp:positionH>
            <wp:positionV relativeFrom="page">
              <wp:posOffset>6744102</wp:posOffset>
            </wp:positionV>
            <wp:extent cx="27432" cy="15243"/>
            <wp:effectExtent l="0" t="0" r="0" b="0"/>
            <wp:wrapSquare wrapText="bothSides"/>
            <wp:docPr id="1675928370" name="Picture 77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7432" cy="15243"/>
                    </a:xfrm>
                    <a:prstGeom prst="rect">
                      <a:avLst/>
                    </a:prstGeom>
                    <a:noFill/>
                    <a:ln>
                      <a:noFill/>
                      <a:prstDash/>
                    </a:ln>
                  </pic:spPr>
                </pic:pic>
              </a:graphicData>
            </a:graphic>
          </wp:anchor>
        </w:drawing>
      </w:r>
      <w:r w:rsidRPr="006573D5">
        <w:rPr>
          <w:rFonts w:ascii="Century Gothic" w:hAnsi="Century Gothic"/>
          <w:bCs/>
          <w:noProof/>
          <w:sz w:val="22"/>
          <w:szCs w:val="22"/>
        </w:rPr>
        <w:drawing>
          <wp:anchor distT="0" distB="0" distL="114300" distR="114300" simplePos="0" relativeHeight="251660288" behindDoc="0" locked="0" layoutInCell="1" allowOverlap="1" wp14:anchorId="53C9A62B" wp14:editId="79F898B5">
            <wp:simplePos x="0" y="0"/>
            <wp:positionH relativeFrom="page">
              <wp:posOffset>323084</wp:posOffset>
            </wp:positionH>
            <wp:positionV relativeFrom="page">
              <wp:posOffset>6576410</wp:posOffset>
            </wp:positionV>
            <wp:extent cx="54864" cy="9144"/>
            <wp:effectExtent l="0" t="0" r="0" b="0"/>
            <wp:wrapSquare wrapText="bothSides"/>
            <wp:docPr id="1323789470" name="Picture 77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 cy="9144"/>
                    </a:xfrm>
                    <a:prstGeom prst="rect">
                      <a:avLst/>
                    </a:prstGeom>
                    <a:noFill/>
                    <a:ln>
                      <a:noFill/>
                      <a:prstDash/>
                    </a:ln>
                  </pic:spPr>
                </pic:pic>
              </a:graphicData>
            </a:graphic>
          </wp:anchor>
        </w:drawing>
      </w:r>
      <w:r w:rsidRPr="006573D5">
        <w:rPr>
          <w:rFonts w:ascii="Century Gothic" w:hAnsi="Century Gothic"/>
          <w:bCs/>
          <w:noProof/>
          <w:sz w:val="22"/>
          <w:szCs w:val="22"/>
        </w:rPr>
        <w:drawing>
          <wp:anchor distT="0" distB="0" distL="114300" distR="114300" simplePos="0" relativeHeight="251661312" behindDoc="0" locked="0" layoutInCell="1" allowOverlap="1" wp14:anchorId="510756D5" wp14:editId="219B059E">
            <wp:simplePos x="0" y="0"/>
            <wp:positionH relativeFrom="page">
              <wp:posOffset>313940</wp:posOffset>
            </wp:positionH>
            <wp:positionV relativeFrom="page">
              <wp:posOffset>6585554</wp:posOffset>
            </wp:positionV>
            <wp:extent cx="3044" cy="3044"/>
            <wp:effectExtent l="0" t="0" r="0" b="0"/>
            <wp:wrapSquare wrapText="bothSides"/>
            <wp:docPr id="302408919" name="Picture 77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44" cy="3044"/>
                    </a:xfrm>
                    <a:prstGeom prst="rect">
                      <a:avLst/>
                    </a:prstGeom>
                    <a:noFill/>
                    <a:ln>
                      <a:noFill/>
                      <a:prstDash/>
                    </a:ln>
                  </pic:spPr>
                </pic:pic>
              </a:graphicData>
            </a:graphic>
          </wp:anchor>
        </w:drawing>
      </w:r>
      <w:r w:rsidRPr="006573D5">
        <w:rPr>
          <w:rFonts w:ascii="Century Gothic" w:hAnsi="Century Gothic"/>
          <w:bCs/>
          <w:sz w:val="22"/>
          <w:szCs w:val="22"/>
        </w:rPr>
        <w:t>„Podpisy elektroniczne nie były weryfikowane do czasu informacji na szkoleniu o takiej konieczności.”.</w:t>
      </w:r>
    </w:p>
    <w:p w14:paraId="706C58C1" w14:textId="77777777" w:rsidR="00B03739" w:rsidRPr="006573D5" w:rsidRDefault="00B03739" w:rsidP="00B03739">
      <w:pPr>
        <w:tabs>
          <w:tab w:val="left" w:pos="0"/>
        </w:tabs>
        <w:spacing w:line="276" w:lineRule="auto"/>
        <w:rPr>
          <w:rFonts w:ascii="Century Gothic" w:hAnsi="Century Gothic"/>
          <w:sz w:val="22"/>
          <w:szCs w:val="22"/>
        </w:rPr>
      </w:pPr>
    </w:p>
    <w:p w14:paraId="0795C6B9" w14:textId="5B3674B9" w:rsidR="00B03739" w:rsidRPr="006573D5" w:rsidRDefault="00B03739" w:rsidP="00B03739">
      <w:pPr>
        <w:pStyle w:val="Akapitzlist"/>
        <w:tabs>
          <w:tab w:val="left" w:pos="0"/>
        </w:tabs>
        <w:spacing w:line="276" w:lineRule="auto"/>
        <w:ind w:left="284" w:hanging="284"/>
        <w:rPr>
          <w:rFonts w:ascii="Century Gothic" w:hAnsi="Century Gothic"/>
          <w:sz w:val="22"/>
          <w:szCs w:val="22"/>
        </w:rPr>
      </w:pPr>
      <w:r w:rsidRPr="006573D5">
        <w:rPr>
          <w:rFonts w:ascii="Century Gothic" w:hAnsi="Century Gothic"/>
          <w:sz w:val="22"/>
          <w:szCs w:val="22"/>
        </w:rPr>
        <w:tab/>
        <w:t xml:space="preserve">Kontrolerzy WINB wyjaśniają, że obowiązek weryfikacji przez organ administracji podpisu elektronicznego, którym opatrzony został dokument elektroniczny wynika wprost z § 47 ust. 4 rozporządzenia Rady Ministrów z dnia 18 stycznia 2011r.              w sprawie instrukcji kancelaryjnej, jednolitych rzeczowych wykazów akt oraz instrukcji w sprawie organizacji i zakresu archiwów zakładowych (Dziennik Ustaw </w:t>
      </w:r>
      <w:r>
        <w:rPr>
          <w:rFonts w:ascii="Century Gothic" w:hAnsi="Century Gothic"/>
          <w:sz w:val="22"/>
          <w:szCs w:val="22"/>
        </w:rPr>
        <w:t xml:space="preserve">    </w:t>
      </w:r>
      <w:r w:rsidR="005118E4">
        <w:rPr>
          <w:rFonts w:ascii="Century Gothic" w:hAnsi="Century Gothic"/>
          <w:sz w:val="22"/>
          <w:szCs w:val="22"/>
        </w:rPr>
        <w:t xml:space="preserve">  </w:t>
      </w:r>
      <w:r w:rsidRPr="006573D5">
        <w:rPr>
          <w:rFonts w:ascii="Century Gothic" w:hAnsi="Century Gothic"/>
          <w:sz w:val="22"/>
          <w:szCs w:val="22"/>
        </w:rPr>
        <w:t xml:space="preserve">z 2011r. nr 14 poz. 67 ze sprostowaniem). Zgodnie z tym przepisem: „Jeżeli przesyłka w postaci elektronicznej lub załącznik do niej zawiera podpis elektroniczny identyfikujący jego posiadacza w sposób określony w przepisach ustawy z dnia </w:t>
      </w:r>
      <w:r w:rsidR="005118E4">
        <w:rPr>
          <w:rFonts w:ascii="Century Gothic" w:hAnsi="Century Gothic"/>
          <w:sz w:val="22"/>
          <w:szCs w:val="22"/>
        </w:rPr>
        <w:t xml:space="preserve">    </w:t>
      </w:r>
      <w:r w:rsidRPr="006573D5">
        <w:rPr>
          <w:rFonts w:ascii="Century Gothic" w:hAnsi="Century Gothic"/>
          <w:sz w:val="22"/>
          <w:szCs w:val="22"/>
        </w:rPr>
        <w:t xml:space="preserve">17 lutego 2005r. o informatyzacji działalności podmiotów realizujących zadania publiczne, na wydruku opatrzonym pieczęcią wpływu nanosi się informację </w:t>
      </w:r>
      <w:r w:rsidR="005118E4">
        <w:rPr>
          <w:rFonts w:ascii="Century Gothic" w:hAnsi="Century Gothic"/>
          <w:sz w:val="22"/>
          <w:szCs w:val="22"/>
        </w:rPr>
        <w:t xml:space="preserve">            </w:t>
      </w:r>
      <w:r w:rsidRPr="006573D5">
        <w:rPr>
          <w:rFonts w:ascii="Century Gothic" w:hAnsi="Century Gothic"/>
          <w:sz w:val="22"/>
          <w:szCs w:val="22"/>
        </w:rPr>
        <w:t xml:space="preserve">o ważności podpisu elektronicznego i integralności podpisanego dokumentu oraz dacie tej weryfikacji (na przykład "podpis elektroniczny zweryfikowany w dniu </w:t>
      </w:r>
      <w:r w:rsidRPr="006573D5">
        <w:rPr>
          <w:rFonts w:ascii="Century Gothic" w:hAnsi="Century Gothic"/>
          <w:sz w:val="22"/>
          <w:szCs w:val="22"/>
        </w:rPr>
        <w:lastRenderedPageBreak/>
        <w:t>....[data]; wynik weryfikacji: ważny/nieważny/brak możliwości weryfikacji), a także czytelny podpis sporządzającego wydruk.”.</w:t>
      </w:r>
    </w:p>
    <w:p w14:paraId="17F55C2F" w14:textId="77777777" w:rsidR="00B03739" w:rsidRPr="006573D5" w:rsidRDefault="00B03739" w:rsidP="00B03739">
      <w:pPr>
        <w:pStyle w:val="Akapitzlist"/>
        <w:tabs>
          <w:tab w:val="left" w:pos="0"/>
        </w:tabs>
        <w:spacing w:line="276" w:lineRule="auto"/>
        <w:ind w:left="284" w:hanging="284"/>
        <w:rPr>
          <w:rFonts w:ascii="Century Gothic" w:hAnsi="Century Gothic"/>
          <w:sz w:val="22"/>
          <w:szCs w:val="22"/>
        </w:rPr>
      </w:pPr>
    </w:p>
    <w:p w14:paraId="3ADE3AA9" w14:textId="5E395F8D" w:rsidR="00B03739" w:rsidRPr="005E0846" w:rsidRDefault="00B03739" w:rsidP="00B03739">
      <w:pPr>
        <w:pStyle w:val="Akapitzlist"/>
        <w:spacing w:line="276" w:lineRule="auto"/>
        <w:ind w:left="284"/>
        <w:rPr>
          <w:rFonts w:ascii="Century Gothic" w:hAnsi="Century Gothic"/>
          <w:bCs/>
          <w:sz w:val="22"/>
          <w:szCs w:val="22"/>
        </w:rPr>
      </w:pPr>
      <w:r w:rsidRPr="006573D5">
        <w:rPr>
          <w:rFonts w:ascii="Century Gothic" w:hAnsi="Century Gothic"/>
          <w:sz w:val="22"/>
          <w:szCs w:val="22"/>
        </w:rPr>
        <w:t xml:space="preserve">Kontrolerzy WINB zauważają, że powinnością kontrolowanego organu było prawidłowe udokumentowanie w aktach administracyjnych weryfikacji podpisu elektronicznego i nie stoi temu na przeszkodzie upływ czasu od daty otrzymania dokumentu podpisanego elektronicznie, ani tym bardziej brak bieżącej wiedzy merytorycznej kontrolowanego organu. </w:t>
      </w:r>
      <w:r w:rsidRPr="006573D5">
        <w:rPr>
          <w:rFonts w:ascii="Century Gothic" w:hAnsi="Century Gothic"/>
          <w:bCs/>
          <w:sz w:val="22"/>
          <w:szCs w:val="22"/>
        </w:rPr>
        <w:t xml:space="preserve">W rezultacie ocenić należy, że wskazane </w:t>
      </w:r>
      <w:r w:rsidRPr="005E0846">
        <w:rPr>
          <w:rFonts w:ascii="Century Gothic" w:hAnsi="Century Gothic"/>
          <w:bCs/>
          <w:sz w:val="22"/>
          <w:szCs w:val="22"/>
        </w:rPr>
        <w:t>zawiadomieni</w:t>
      </w:r>
      <w:r w:rsidRPr="006573D5">
        <w:rPr>
          <w:rFonts w:ascii="Century Gothic" w:hAnsi="Century Gothic"/>
          <w:bCs/>
          <w:sz w:val="22"/>
          <w:szCs w:val="22"/>
        </w:rPr>
        <w:t>a</w:t>
      </w:r>
      <w:r w:rsidRPr="005E0846">
        <w:rPr>
          <w:rFonts w:ascii="Century Gothic" w:hAnsi="Century Gothic"/>
          <w:bCs/>
          <w:sz w:val="22"/>
          <w:szCs w:val="22"/>
        </w:rPr>
        <w:t xml:space="preserve"> o zamierzonym terminie rozpoczęcia robót budowlanych </w:t>
      </w:r>
      <w:r w:rsidRPr="006573D5">
        <w:rPr>
          <w:rFonts w:ascii="Century Gothic" w:hAnsi="Century Gothic"/>
          <w:bCs/>
          <w:sz w:val="22"/>
          <w:szCs w:val="22"/>
        </w:rPr>
        <w:t xml:space="preserve">              </w:t>
      </w:r>
      <w:r w:rsidR="005118E4">
        <w:rPr>
          <w:rFonts w:ascii="Century Gothic" w:hAnsi="Century Gothic"/>
          <w:bCs/>
          <w:sz w:val="22"/>
          <w:szCs w:val="22"/>
        </w:rPr>
        <w:t xml:space="preserve">  </w:t>
      </w:r>
      <w:r w:rsidRPr="006573D5">
        <w:rPr>
          <w:rFonts w:ascii="Century Gothic" w:hAnsi="Century Gothic"/>
          <w:bCs/>
          <w:sz w:val="22"/>
          <w:szCs w:val="22"/>
        </w:rPr>
        <w:t xml:space="preserve">w dalszym ciągu </w:t>
      </w:r>
      <w:r w:rsidRPr="005E0846">
        <w:rPr>
          <w:rFonts w:ascii="Century Gothic" w:hAnsi="Century Gothic"/>
          <w:bCs/>
          <w:sz w:val="22"/>
          <w:szCs w:val="22"/>
        </w:rPr>
        <w:t xml:space="preserve">obarczone </w:t>
      </w:r>
      <w:r w:rsidRPr="006573D5">
        <w:rPr>
          <w:rFonts w:ascii="Century Gothic" w:hAnsi="Century Gothic"/>
          <w:bCs/>
          <w:sz w:val="22"/>
          <w:szCs w:val="22"/>
        </w:rPr>
        <w:t xml:space="preserve">są opisaną </w:t>
      </w:r>
      <w:r w:rsidRPr="005E0846">
        <w:rPr>
          <w:rFonts w:ascii="Century Gothic" w:hAnsi="Century Gothic"/>
          <w:bCs/>
          <w:sz w:val="22"/>
          <w:szCs w:val="22"/>
        </w:rPr>
        <w:t>wadą formalną</w:t>
      </w:r>
      <w:r w:rsidRPr="006573D5">
        <w:rPr>
          <w:rFonts w:ascii="Century Gothic" w:hAnsi="Century Gothic"/>
          <w:bCs/>
          <w:sz w:val="22"/>
          <w:szCs w:val="22"/>
        </w:rPr>
        <w:t>, którą należało zakwalifikować jako uchybienie.</w:t>
      </w:r>
    </w:p>
    <w:p w14:paraId="7A7D3916" w14:textId="77777777" w:rsidR="00B03739" w:rsidRPr="006573D5" w:rsidRDefault="00B03739" w:rsidP="00B03739">
      <w:pPr>
        <w:tabs>
          <w:tab w:val="left" w:pos="360"/>
        </w:tabs>
        <w:spacing w:line="276" w:lineRule="auto"/>
        <w:rPr>
          <w:rFonts w:ascii="Century Gothic" w:hAnsi="Century Gothic"/>
          <w:bCs/>
          <w:sz w:val="22"/>
          <w:szCs w:val="22"/>
        </w:rPr>
      </w:pPr>
    </w:p>
    <w:p w14:paraId="3103FD13" w14:textId="77777777" w:rsidR="00B03739" w:rsidRPr="006573D5" w:rsidRDefault="00B03739" w:rsidP="00B03739">
      <w:pPr>
        <w:tabs>
          <w:tab w:val="left" w:pos="360"/>
        </w:tabs>
        <w:spacing w:line="276" w:lineRule="auto"/>
        <w:rPr>
          <w:rFonts w:ascii="Century Gothic" w:hAnsi="Century Gothic"/>
          <w:b/>
          <w:sz w:val="22"/>
          <w:szCs w:val="22"/>
        </w:rPr>
      </w:pPr>
      <w:r w:rsidRPr="006573D5">
        <w:rPr>
          <w:rFonts w:ascii="Century Gothic" w:hAnsi="Century Gothic"/>
          <w:b/>
          <w:sz w:val="22"/>
          <w:szCs w:val="22"/>
        </w:rPr>
        <w:t>PRZYCZYNY I SKUTKI NIEPRAWIDŁOWOŚCI I UCHYBIEŃ.</w:t>
      </w:r>
    </w:p>
    <w:p w14:paraId="011093F4" w14:textId="77777777" w:rsidR="00B03739" w:rsidRPr="006573D5" w:rsidRDefault="00B03739" w:rsidP="00B03739">
      <w:pPr>
        <w:tabs>
          <w:tab w:val="left" w:pos="360"/>
        </w:tabs>
        <w:spacing w:line="276" w:lineRule="auto"/>
        <w:rPr>
          <w:rFonts w:ascii="Century Gothic" w:hAnsi="Century Gothic"/>
          <w:sz w:val="22"/>
          <w:szCs w:val="22"/>
        </w:rPr>
      </w:pPr>
    </w:p>
    <w:p w14:paraId="7408A724" w14:textId="6D53B7AE" w:rsidR="00B03739" w:rsidRPr="006573D5" w:rsidRDefault="00B03739" w:rsidP="00B03739">
      <w:pPr>
        <w:tabs>
          <w:tab w:val="left" w:pos="360"/>
        </w:tabs>
        <w:spacing w:line="276" w:lineRule="auto"/>
        <w:rPr>
          <w:rFonts w:ascii="Century Gothic" w:hAnsi="Century Gothic"/>
          <w:sz w:val="22"/>
          <w:szCs w:val="22"/>
        </w:rPr>
      </w:pPr>
      <w:r w:rsidRPr="006573D5">
        <w:rPr>
          <w:rFonts w:ascii="Century Gothic" w:hAnsi="Century Gothic"/>
          <w:sz w:val="22"/>
          <w:szCs w:val="22"/>
        </w:rPr>
        <w:t xml:space="preserve">Przedmiot niniejszej kontroli problemowej dotyczy pierwszej formalnej czynności weryfikacyjnej organu nadzoru budowlanego w odniesieniu do prowadzenia robót budowlanych w oparciu o udzielone pozwolenie na budowę, czy też w niektórych przypadkach – w oparciu o zgłoszenie. Prawidłowość działań organu nadzoru budowlanego na etapie rozpoczęcia prowadzenia robót budowlanych może wpływać na dalszy ich tok, a w szczególności może rzutować na jakość wykonanych robót i w konsekwencji na bezpieczeństwo użytkowania obiektu budowlanego lub jego części. Natomiast zważywszy na rodzaj wykazanych nieprawidłowości                   </w:t>
      </w:r>
      <w:r w:rsidR="005118E4">
        <w:rPr>
          <w:rFonts w:ascii="Century Gothic" w:hAnsi="Century Gothic"/>
          <w:sz w:val="22"/>
          <w:szCs w:val="22"/>
        </w:rPr>
        <w:t xml:space="preserve">  </w:t>
      </w:r>
      <w:r w:rsidRPr="006573D5">
        <w:rPr>
          <w:rFonts w:ascii="Century Gothic" w:hAnsi="Century Gothic"/>
          <w:sz w:val="22"/>
          <w:szCs w:val="22"/>
        </w:rPr>
        <w:t xml:space="preserve">i  uchybień należy stwierdzić, że kontrolowany organ realizując zadania wynikające      z ustawy z dnia 7 lipca 1994r. Prawo budowlane w dostatecznym stopniu wykonywał ciążącą na nim powinność prawidłowej weryfikacji otrzymanych zawiadomień          </w:t>
      </w:r>
      <w:r w:rsidR="005118E4">
        <w:rPr>
          <w:rFonts w:ascii="Century Gothic" w:hAnsi="Century Gothic"/>
          <w:sz w:val="22"/>
          <w:szCs w:val="22"/>
        </w:rPr>
        <w:t xml:space="preserve">  </w:t>
      </w:r>
      <w:r w:rsidRPr="006573D5">
        <w:rPr>
          <w:rFonts w:ascii="Century Gothic" w:hAnsi="Century Gothic"/>
          <w:sz w:val="22"/>
          <w:szCs w:val="22"/>
        </w:rPr>
        <w:t xml:space="preserve">o terminie rozpoczęcia robót budowlanych. Większość ze stwierdzonych nieprawidłowości nie posiada charakteru znacznie powtarzalnego. </w:t>
      </w:r>
    </w:p>
    <w:p w14:paraId="0B01166E" w14:textId="77777777" w:rsidR="00B03739" w:rsidRPr="006573D5" w:rsidRDefault="00B03739" w:rsidP="00B03739">
      <w:pPr>
        <w:tabs>
          <w:tab w:val="left" w:pos="360"/>
        </w:tabs>
        <w:spacing w:line="276" w:lineRule="auto"/>
        <w:rPr>
          <w:rFonts w:ascii="Century Gothic" w:hAnsi="Century Gothic"/>
          <w:sz w:val="22"/>
          <w:szCs w:val="22"/>
        </w:rPr>
      </w:pPr>
    </w:p>
    <w:p w14:paraId="43C62CD6" w14:textId="77777777" w:rsidR="00B03739" w:rsidRPr="006573D5" w:rsidRDefault="00B03739" w:rsidP="00B03739">
      <w:pPr>
        <w:tabs>
          <w:tab w:val="left" w:pos="360"/>
        </w:tabs>
        <w:spacing w:line="276" w:lineRule="auto"/>
        <w:rPr>
          <w:rFonts w:ascii="Century Gothic" w:hAnsi="Century Gothic"/>
          <w:sz w:val="22"/>
          <w:szCs w:val="22"/>
        </w:rPr>
      </w:pPr>
      <w:r>
        <w:rPr>
          <w:rFonts w:ascii="Century Gothic" w:hAnsi="Century Gothic"/>
          <w:sz w:val="22"/>
          <w:szCs w:val="22"/>
        </w:rPr>
        <w:t>S</w:t>
      </w:r>
      <w:r w:rsidRPr="006573D5">
        <w:rPr>
          <w:rFonts w:ascii="Century Gothic" w:hAnsi="Century Gothic"/>
          <w:sz w:val="22"/>
          <w:szCs w:val="22"/>
        </w:rPr>
        <w:t>kutkiem braku prawidłowych działań w powyższym zakresie może być prowadzenie robót budowlanych pomimo wadliw</w:t>
      </w:r>
      <w:r>
        <w:rPr>
          <w:rFonts w:ascii="Century Gothic" w:hAnsi="Century Gothic"/>
          <w:sz w:val="22"/>
          <w:szCs w:val="22"/>
        </w:rPr>
        <w:t>ych</w:t>
      </w:r>
      <w:r w:rsidRPr="006573D5">
        <w:rPr>
          <w:rFonts w:ascii="Century Gothic" w:hAnsi="Century Gothic"/>
          <w:sz w:val="22"/>
          <w:szCs w:val="22"/>
        </w:rPr>
        <w:t xml:space="preserve"> zawiadomie</w:t>
      </w:r>
      <w:r>
        <w:rPr>
          <w:rFonts w:ascii="Century Gothic" w:hAnsi="Century Gothic"/>
          <w:sz w:val="22"/>
          <w:szCs w:val="22"/>
        </w:rPr>
        <w:t>ń</w:t>
      </w:r>
      <w:r w:rsidRPr="006573D5">
        <w:rPr>
          <w:rFonts w:ascii="Century Gothic" w:hAnsi="Century Gothic"/>
          <w:sz w:val="22"/>
          <w:szCs w:val="22"/>
        </w:rPr>
        <w:t xml:space="preserve"> właściwego organu </w:t>
      </w:r>
      <w:r>
        <w:rPr>
          <w:rFonts w:ascii="Century Gothic" w:hAnsi="Century Gothic"/>
          <w:sz w:val="22"/>
          <w:szCs w:val="22"/>
        </w:rPr>
        <w:t xml:space="preserve">                     </w:t>
      </w:r>
      <w:r w:rsidRPr="006573D5">
        <w:rPr>
          <w:rFonts w:ascii="Century Gothic" w:hAnsi="Century Gothic"/>
          <w:sz w:val="22"/>
          <w:szCs w:val="22"/>
        </w:rPr>
        <w:t>o</w:t>
      </w:r>
      <w:r>
        <w:rPr>
          <w:rFonts w:ascii="Century Gothic" w:hAnsi="Century Gothic"/>
          <w:sz w:val="22"/>
          <w:szCs w:val="22"/>
        </w:rPr>
        <w:t xml:space="preserve"> zamierzonym</w:t>
      </w:r>
      <w:r w:rsidRPr="006573D5">
        <w:rPr>
          <w:rFonts w:ascii="Century Gothic" w:hAnsi="Century Gothic"/>
          <w:sz w:val="22"/>
          <w:szCs w:val="22"/>
        </w:rPr>
        <w:t xml:space="preserve"> terminie rozpoczęcia robót budowlanych</w:t>
      </w:r>
      <w:r>
        <w:rPr>
          <w:rFonts w:ascii="Century Gothic" w:hAnsi="Century Gothic"/>
          <w:sz w:val="22"/>
          <w:szCs w:val="22"/>
        </w:rPr>
        <w:t>.</w:t>
      </w:r>
      <w:r w:rsidRPr="006573D5">
        <w:rPr>
          <w:rFonts w:ascii="Century Gothic" w:hAnsi="Century Gothic"/>
          <w:sz w:val="22"/>
          <w:szCs w:val="22"/>
        </w:rPr>
        <w:t xml:space="preserve"> </w:t>
      </w:r>
      <w:r>
        <w:rPr>
          <w:rFonts w:ascii="Century Gothic" w:hAnsi="Century Gothic"/>
          <w:sz w:val="22"/>
          <w:szCs w:val="22"/>
        </w:rPr>
        <w:t>J</w:t>
      </w:r>
      <w:r w:rsidRPr="006573D5">
        <w:rPr>
          <w:rFonts w:ascii="Century Gothic" w:hAnsi="Century Gothic"/>
          <w:sz w:val="22"/>
          <w:szCs w:val="22"/>
        </w:rPr>
        <w:t xml:space="preserve">ednak </w:t>
      </w:r>
      <w:r>
        <w:rPr>
          <w:rFonts w:ascii="Century Gothic" w:hAnsi="Century Gothic"/>
          <w:sz w:val="22"/>
          <w:szCs w:val="22"/>
        </w:rPr>
        <w:t xml:space="preserve">wykazane przez kontrolerów wady w żadnej ze skontrolowanych spraw jednostkowych </w:t>
      </w:r>
      <w:r w:rsidRPr="006573D5">
        <w:rPr>
          <w:rFonts w:ascii="Century Gothic" w:hAnsi="Century Gothic"/>
          <w:sz w:val="22"/>
          <w:szCs w:val="22"/>
        </w:rPr>
        <w:t>nie do</w:t>
      </w:r>
      <w:r>
        <w:rPr>
          <w:rFonts w:ascii="Century Gothic" w:hAnsi="Century Gothic"/>
          <w:sz w:val="22"/>
          <w:szCs w:val="22"/>
        </w:rPr>
        <w:t>tyczą</w:t>
      </w:r>
      <w:r w:rsidRPr="006573D5">
        <w:rPr>
          <w:rFonts w:ascii="Century Gothic" w:hAnsi="Century Gothic"/>
          <w:sz w:val="22"/>
          <w:szCs w:val="22"/>
        </w:rPr>
        <w:t xml:space="preserve"> zapewnienia prawidłowego nadzoru nad robotami przez osoby posiadające odpowiednie przygotowanie zawodowe do sprawowania samodzielnych funkcji na budowie (kierownik budowy, inspektor nadzoru inwestorskiego).</w:t>
      </w:r>
    </w:p>
    <w:p w14:paraId="252FF506" w14:textId="77777777" w:rsidR="002F473C" w:rsidRDefault="002F473C" w:rsidP="005D05CA">
      <w:pPr>
        <w:tabs>
          <w:tab w:val="left" w:pos="284"/>
        </w:tabs>
        <w:spacing w:line="276" w:lineRule="auto"/>
        <w:rPr>
          <w:rFonts w:ascii="Century Gothic" w:hAnsi="Century Gothic"/>
          <w:sz w:val="22"/>
          <w:szCs w:val="22"/>
        </w:rPr>
      </w:pPr>
    </w:p>
    <w:p w14:paraId="29C59009" w14:textId="4717C840" w:rsidR="00E3243C" w:rsidRPr="00270A05" w:rsidRDefault="00E3243C" w:rsidP="008D3BA2">
      <w:pPr>
        <w:tabs>
          <w:tab w:val="left" w:pos="360"/>
        </w:tabs>
        <w:spacing w:line="276" w:lineRule="auto"/>
        <w:rPr>
          <w:rFonts w:ascii="Century Gothic" w:hAnsi="Century Gothic"/>
          <w:sz w:val="22"/>
          <w:szCs w:val="22"/>
        </w:rPr>
      </w:pPr>
      <w:r w:rsidRPr="00270A05">
        <w:rPr>
          <w:rFonts w:ascii="Century Gothic" w:hAnsi="Century Gothic"/>
          <w:b/>
          <w:sz w:val="22"/>
          <w:szCs w:val="22"/>
        </w:rPr>
        <w:t>W</w:t>
      </w:r>
      <w:r w:rsidR="00BB7E55" w:rsidRPr="00270A05">
        <w:rPr>
          <w:rFonts w:ascii="Century Gothic" w:hAnsi="Century Gothic"/>
          <w:b/>
          <w:sz w:val="22"/>
          <w:szCs w:val="22"/>
        </w:rPr>
        <w:t>NIOSKI I ZALECENIA POKONTROLNE</w:t>
      </w:r>
      <w:r w:rsidRPr="00270A05">
        <w:rPr>
          <w:rFonts w:ascii="Century Gothic" w:hAnsi="Century Gothic"/>
          <w:b/>
          <w:sz w:val="22"/>
          <w:szCs w:val="22"/>
        </w:rPr>
        <w:t>.</w:t>
      </w:r>
    </w:p>
    <w:p w14:paraId="1B337A58" w14:textId="77777777" w:rsidR="00E3243C" w:rsidRPr="00270A05" w:rsidRDefault="00E3243C" w:rsidP="005D05CA">
      <w:pPr>
        <w:spacing w:line="276" w:lineRule="auto"/>
        <w:rPr>
          <w:rFonts w:ascii="Century Gothic" w:hAnsi="Century Gothic"/>
          <w:bCs/>
          <w:sz w:val="22"/>
          <w:szCs w:val="22"/>
        </w:rPr>
      </w:pPr>
    </w:p>
    <w:p w14:paraId="335726C5" w14:textId="3461F939" w:rsidR="00CA376B" w:rsidRPr="00270A05" w:rsidRDefault="00E3243C" w:rsidP="00A77B5F">
      <w:pPr>
        <w:spacing w:line="276" w:lineRule="auto"/>
        <w:rPr>
          <w:rFonts w:ascii="Century Gothic" w:hAnsi="Century Gothic"/>
          <w:bCs/>
          <w:sz w:val="22"/>
          <w:szCs w:val="22"/>
        </w:rPr>
      </w:pPr>
      <w:bookmarkStart w:id="2" w:name="_Hlk487781095"/>
      <w:r w:rsidRPr="00270A05">
        <w:rPr>
          <w:rFonts w:ascii="Century Gothic" w:hAnsi="Century Gothic"/>
          <w:bCs/>
          <w:sz w:val="22"/>
          <w:szCs w:val="22"/>
        </w:rPr>
        <w:t xml:space="preserve">Projekt wystąpienia pokontrolnego </w:t>
      </w:r>
      <w:bookmarkEnd w:id="2"/>
      <w:r w:rsidR="003204DE" w:rsidRPr="00270A05">
        <w:rPr>
          <w:rFonts w:ascii="Century Gothic" w:hAnsi="Century Gothic"/>
          <w:bCs/>
          <w:sz w:val="22"/>
          <w:szCs w:val="22"/>
        </w:rPr>
        <w:t xml:space="preserve">z dnia </w:t>
      </w:r>
      <w:r w:rsidR="00337D73" w:rsidRPr="00270A05">
        <w:rPr>
          <w:rFonts w:ascii="Century Gothic" w:hAnsi="Century Gothic"/>
          <w:bCs/>
          <w:sz w:val="22"/>
          <w:szCs w:val="22"/>
        </w:rPr>
        <w:t>06</w:t>
      </w:r>
      <w:r w:rsidR="00CA376B" w:rsidRPr="00270A05">
        <w:rPr>
          <w:rFonts w:ascii="Century Gothic" w:hAnsi="Century Gothic"/>
          <w:bCs/>
          <w:sz w:val="22"/>
          <w:szCs w:val="22"/>
        </w:rPr>
        <w:t xml:space="preserve"> </w:t>
      </w:r>
      <w:r w:rsidR="00337D73" w:rsidRPr="00270A05">
        <w:rPr>
          <w:rFonts w:ascii="Century Gothic" w:hAnsi="Century Gothic"/>
          <w:bCs/>
          <w:sz w:val="22"/>
          <w:szCs w:val="22"/>
        </w:rPr>
        <w:t>października</w:t>
      </w:r>
      <w:r w:rsidR="00CA376B" w:rsidRPr="00270A05">
        <w:rPr>
          <w:rFonts w:ascii="Century Gothic" w:hAnsi="Century Gothic"/>
          <w:bCs/>
          <w:sz w:val="22"/>
          <w:szCs w:val="22"/>
        </w:rPr>
        <w:t xml:space="preserve"> </w:t>
      </w:r>
      <w:r w:rsidR="007440D7" w:rsidRPr="00270A05">
        <w:rPr>
          <w:rFonts w:ascii="Century Gothic" w:hAnsi="Century Gothic"/>
          <w:bCs/>
          <w:sz w:val="22"/>
          <w:szCs w:val="22"/>
        </w:rPr>
        <w:t>202</w:t>
      </w:r>
      <w:r w:rsidR="00E97666" w:rsidRPr="00270A05">
        <w:rPr>
          <w:rFonts w:ascii="Century Gothic" w:hAnsi="Century Gothic"/>
          <w:bCs/>
          <w:sz w:val="22"/>
          <w:szCs w:val="22"/>
        </w:rPr>
        <w:t>5</w:t>
      </w:r>
      <w:r w:rsidR="007440D7" w:rsidRPr="00270A05">
        <w:rPr>
          <w:rFonts w:ascii="Century Gothic" w:hAnsi="Century Gothic"/>
          <w:bCs/>
          <w:sz w:val="22"/>
          <w:szCs w:val="22"/>
        </w:rPr>
        <w:t>r.</w:t>
      </w:r>
      <w:r w:rsidR="00FA64A4" w:rsidRPr="00270A05">
        <w:rPr>
          <w:rFonts w:ascii="Century Gothic" w:hAnsi="Century Gothic"/>
          <w:bCs/>
          <w:sz w:val="22"/>
          <w:szCs w:val="22"/>
        </w:rPr>
        <w:t xml:space="preserve"> </w:t>
      </w:r>
      <w:r w:rsidR="007440D7" w:rsidRPr="00270A05">
        <w:rPr>
          <w:rFonts w:ascii="Century Gothic" w:hAnsi="Century Gothic"/>
          <w:bCs/>
          <w:sz w:val="22"/>
          <w:szCs w:val="22"/>
        </w:rPr>
        <w:t>znak: WOK.773</w:t>
      </w:r>
      <w:r w:rsidR="0096773D" w:rsidRPr="00270A05">
        <w:rPr>
          <w:rFonts w:ascii="Century Gothic" w:hAnsi="Century Gothic"/>
          <w:bCs/>
          <w:sz w:val="22"/>
          <w:szCs w:val="22"/>
        </w:rPr>
        <w:t>1</w:t>
      </w:r>
      <w:r w:rsidR="007440D7" w:rsidRPr="00270A05">
        <w:rPr>
          <w:rFonts w:ascii="Century Gothic" w:hAnsi="Century Gothic"/>
          <w:bCs/>
          <w:sz w:val="22"/>
          <w:szCs w:val="22"/>
        </w:rPr>
        <w:t>.</w:t>
      </w:r>
      <w:r w:rsidR="00337D73" w:rsidRPr="00270A05">
        <w:rPr>
          <w:rFonts w:ascii="Century Gothic" w:hAnsi="Century Gothic"/>
          <w:bCs/>
          <w:sz w:val="22"/>
          <w:szCs w:val="22"/>
        </w:rPr>
        <w:t>2</w:t>
      </w:r>
      <w:r w:rsidR="007440D7" w:rsidRPr="00270A05">
        <w:rPr>
          <w:rFonts w:ascii="Century Gothic" w:hAnsi="Century Gothic"/>
          <w:bCs/>
          <w:sz w:val="22"/>
          <w:szCs w:val="22"/>
        </w:rPr>
        <w:t>.202</w:t>
      </w:r>
      <w:r w:rsidR="0096773D" w:rsidRPr="00270A05">
        <w:rPr>
          <w:rFonts w:ascii="Century Gothic" w:hAnsi="Century Gothic"/>
          <w:bCs/>
          <w:sz w:val="22"/>
          <w:szCs w:val="22"/>
        </w:rPr>
        <w:t>5</w:t>
      </w:r>
      <w:r w:rsidR="007440D7" w:rsidRPr="00270A05">
        <w:rPr>
          <w:rFonts w:ascii="Century Gothic" w:hAnsi="Century Gothic"/>
          <w:bCs/>
          <w:sz w:val="22"/>
          <w:szCs w:val="22"/>
        </w:rPr>
        <w:t xml:space="preserve"> </w:t>
      </w:r>
      <w:r w:rsidR="00E97666" w:rsidRPr="00270A05">
        <w:rPr>
          <w:rFonts w:ascii="Century Gothic" w:hAnsi="Century Gothic"/>
          <w:bCs/>
          <w:sz w:val="22"/>
          <w:szCs w:val="22"/>
        </w:rPr>
        <w:t xml:space="preserve">został doręczony </w:t>
      </w:r>
      <w:r w:rsidRPr="00270A05">
        <w:rPr>
          <w:rFonts w:ascii="Century Gothic" w:hAnsi="Century Gothic"/>
          <w:bCs/>
          <w:sz w:val="22"/>
          <w:szCs w:val="22"/>
        </w:rPr>
        <w:t>kontrolowanemu</w:t>
      </w:r>
      <w:r w:rsidR="00DB52A7" w:rsidRPr="00270A05">
        <w:rPr>
          <w:rFonts w:ascii="Century Gothic" w:hAnsi="Century Gothic"/>
          <w:bCs/>
          <w:sz w:val="22"/>
          <w:szCs w:val="22"/>
        </w:rPr>
        <w:t xml:space="preserve"> organowi poprzez operatora pocztowego w dniu </w:t>
      </w:r>
      <w:r w:rsidR="00872457" w:rsidRPr="00270A05">
        <w:rPr>
          <w:rFonts w:ascii="Century Gothic" w:hAnsi="Century Gothic"/>
          <w:bCs/>
          <w:sz w:val="22"/>
          <w:szCs w:val="22"/>
        </w:rPr>
        <w:t>07</w:t>
      </w:r>
      <w:r w:rsidR="00DB52A7" w:rsidRPr="00270A05">
        <w:rPr>
          <w:rFonts w:ascii="Century Gothic" w:hAnsi="Century Gothic"/>
          <w:bCs/>
          <w:sz w:val="22"/>
          <w:szCs w:val="22"/>
        </w:rPr>
        <w:t xml:space="preserve"> </w:t>
      </w:r>
      <w:r w:rsidR="00872457" w:rsidRPr="00270A05">
        <w:rPr>
          <w:rFonts w:ascii="Century Gothic" w:hAnsi="Century Gothic"/>
          <w:bCs/>
          <w:sz w:val="22"/>
          <w:szCs w:val="22"/>
        </w:rPr>
        <w:t>października</w:t>
      </w:r>
      <w:r w:rsidR="00DB52A7" w:rsidRPr="00270A05">
        <w:rPr>
          <w:rFonts w:ascii="Century Gothic" w:hAnsi="Century Gothic"/>
          <w:bCs/>
          <w:sz w:val="22"/>
          <w:szCs w:val="22"/>
        </w:rPr>
        <w:t xml:space="preserve"> 2025r.</w:t>
      </w:r>
      <w:r w:rsidR="00E97666" w:rsidRPr="00270A05">
        <w:rPr>
          <w:rFonts w:ascii="Century Gothic" w:hAnsi="Century Gothic"/>
          <w:bCs/>
          <w:sz w:val="22"/>
          <w:szCs w:val="22"/>
        </w:rPr>
        <w:t xml:space="preserve"> </w:t>
      </w:r>
      <w:r w:rsidR="00684365" w:rsidRPr="00270A05">
        <w:rPr>
          <w:rFonts w:ascii="Century Gothic" w:hAnsi="Century Gothic"/>
          <w:bCs/>
          <w:sz w:val="22"/>
          <w:szCs w:val="22"/>
        </w:rPr>
        <w:t xml:space="preserve">Pismo przekazujące </w:t>
      </w:r>
      <w:r w:rsidR="00D07990" w:rsidRPr="00270A05">
        <w:rPr>
          <w:rFonts w:ascii="Century Gothic" w:hAnsi="Century Gothic"/>
          <w:bCs/>
          <w:sz w:val="22"/>
          <w:szCs w:val="22"/>
        </w:rPr>
        <w:t>Projekt wystąpienia pokontrolnego zawierał</w:t>
      </w:r>
      <w:r w:rsidR="00684365" w:rsidRPr="00270A05">
        <w:rPr>
          <w:rFonts w:ascii="Century Gothic" w:hAnsi="Century Gothic"/>
          <w:bCs/>
          <w:sz w:val="22"/>
          <w:szCs w:val="22"/>
        </w:rPr>
        <w:t>o</w:t>
      </w:r>
      <w:r w:rsidR="00D07990" w:rsidRPr="00270A05">
        <w:rPr>
          <w:rFonts w:ascii="Century Gothic" w:hAnsi="Century Gothic"/>
          <w:bCs/>
          <w:sz w:val="22"/>
          <w:szCs w:val="22"/>
        </w:rPr>
        <w:t xml:space="preserve"> pouczenie o prawie zgłoszenia przez kierownika jednostki kontrolowanej, w terminie 7 dni roboczych od dnia </w:t>
      </w:r>
      <w:r w:rsidR="00D21671" w:rsidRPr="00270A05">
        <w:rPr>
          <w:rFonts w:ascii="Century Gothic" w:hAnsi="Century Gothic"/>
          <w:bCs/>
          <w:sz w:val="22"/>
          <w:szCs w:val="22"/>
        </w:rPr>
        <w:t xml:space="preserve">jego </w:t>
      </w:r>
      <w:r w:rsidR="00D07990" w:rsidRPr="00270A05">
        <w:rPr>
          <w:rFonts w:ascii="Century Gothic" w:hAnsi="Century Gothic"/>
          <w:bCs/>
          <w:sz w:val="22"/>
          <w:szCs w:val="22"/>
        </w:rPr>
        <w:t>otrzymania, umotywowanych pisemnych zastrzeżeń</w:t>
      </w:r>
      <w:r w:rsidR="00D17969" w:rsidRPr="00270A05">
        <w:rPr>
          <w:rFonts w:ascii="Century Gothic" w:hAnsi="Century Gothic"/>
          <w:bCs/>
          <w:sz w:val="22"/>
          <w:szCs w:val="22"/>
        </w:rPr>
        <w:t xml:space="preserve">. </w:t>
      </w:r>
      <w:r w:rsidR="00DB52A7" w:rsidRPr="00270A05">
        <w:rPr>
          <w:rFonts w:ascii="Century Gothic" w:hAnsi="Century Gothic"/>
          <w:bCs/>
          <w:sz w:val="22"/>
          <w:szCs w:val="22"/>
        </w:rPr>
        <w:t xml:space="preserve">Powiatowy Inspektor Nadzoru </w:t>
      </w:r>
      <w:r w:rsidR="00520A09" w:rsidRPr="00270A05">
        <w:rPr>
          <w:rFonts w:ascii="Century Gothic" w:hAnsi="Century Gothic"/>
          <w:bCs/>
          <w:sz w:val="22"/>
          <w:szCs w:val="22"/>
        </w:rPr>
        <w:t>B</w:t>
      </w:r>
      <w:r w:rsidR="00DB52A7" w:rsidRPr="00270A05">
        <w:rPr>
          <w:rFonts w:ascii="Century Gothic" w:hAnsi="Century Gothic"/>
          <w:bCs/>
          <w:sz w:val="22"/>
          <w:szCs w:val="22"/>
        </w:rPr>
        <w:t xml:space="preserve">udowlanego </w:t>
      </w:r>
      <w:r w:rsidR="00872457" w:rsidRPr="00270A05">
        <w:rPr>
          <w:rFonts w:ascii="Century Gothic" w:hAnsi="Century Gothic"/>
          <w:bCs/>
          <w:sz w:val="22"/>
          <w:szCs w:val="22"/>
        </w:rPr>
        <w:t xml:space="preserve">w Krośnie Odrzańskim </w:t>
      </w:r>
      <w:r w:rsidR="00615E1D" w:rsidRPr="00270A05">
        <w:rPr>
          <w:rFonts w:ascii="Century Gothic" w:hAnsi="Century Gothic"/>
          <w:bCs/>
          <w:sz w:val="22"/>
          <w:szCs w:val="22"/>
        </w:rPr>
        <w:t xml:space="preserve">nie </w:t>
      </w:r>
      <w:r w:rsidR="00527F03" w:rsidRPr="00270A05">
        <w:rPr>
          <w:rFonts w:ascii="Century Gothic" w:hAnsi="Century Gothic"/>
          <w:bCs/>
          <w:sz w:val="22"/>
          <w:szCs w:val="22"/>
        </w:rPr>
        <w:t>zgłosił zastrzeżeń do Projektu wystąpienia pokontrolnego</w:t>
      </w:r>
      <w:r w:rsidR="00CA376B" w:rsidRPr="00270A05">
        <w:rPr>
          <w:rFonts w:ascii="Century Gothic" w:hAnsi="Century Gothic"/>
          <w:bCs/>
          <w:sz w:val="22"/>
          <w:szCs w:val="22"/>
        </w:rPr>
        <w:t>.</w:t>
      </w:r>
    </w:p>
    <w:p w14:paraId="30C7C4A7" w14:textId="77777777" w:rsidR="00E3243C" w:rsidRPr="00270A05" w:rsidRDefault="00E3243C" w:rsidP="00A77B5F">
      <w:pPr>
        <w:pStyle w:val="BodyTextIndent21"/>
        <w:spacing w:line="276" w:lineRule="auto"/>
        <w:ind w:left="0"/>
        <w:jc w:val="left"/>
        <w:rPr>
          <w:rFonts w:ascii="Century Gothic" w:hAnsi="Century Gothic"/>
          <w:bCs/>
          <w:sz w:val="22"/>
          <w:szCs w:val="22"/>
        </w:rPr>
      </w:pPr>
    </w:p>
    <w:p w14:paraId="723B72BA" w14:textId="53D52A79" w:rsidR="002C7F11" w:rsidRPr="00270A05" w:rsidRDefault="00F95CBB" w:rsidP="007B6490">
      <w:pPr>
        <w:pStyle w:val="Akapitzlist"/>
        <w:spacing w:line="276" w:lineRule="auto"/>
        <w:ind w:left="284" w:hanging="284"/>
        <w:rPr>
          <w:rFonts w:ascii="Century Gothic" w:hAnsi="Century Gothic"/>
          <w:bCs/>
          <w:sz w:val="22"/>
          <w:szCs w:val="22"/>
        </w:rPr>
      </w:pPr>
      <w:r w:rsidRPr="00270A05">
        <w:rPr>
          <w:rFonts w:ascii="Century Gothic" w:hAnsi="Century Gothic"/>
          <w:bCs/>
          <w:sz w:val="22"/>
          <w:szCs w:val="22"/>
        </w:rPr>
        <w:lastRenderedPageBreak/>
        <w:t xml:space="preserve">1. </w:t>
      </w:r>
      <w:r w:rsidR="00D07990" w:rsidRPr="00270A05">
        <w:rPr>
          <w:rFonts w:ascii="Century Gothic" w:hAnsi="Century Gothic"/>
          <w:bCs/>
          <w:sz w:val="22"/>
          <w:szCs w:val="22"/>
        </w:rPr>
        <w:t xml:space="preserve">Wobec dokonanych ustaleń i ocen stwierdzam konieczność </w:t>
      </w:r>
      <w:r w:rsidR="002C7F11" w:rsidRPr="00270A05">
        <w:rPr>
          <w:rFonts w:ascii="Century Gothic" w:hAnsi="Century Gothic"/>
          <w:bCs/>
          <w:sz w:val="22"/>
          <w:szCs w:val="22"/>
        </w:rPr>
        <w:t>podjęcia przez kontrolowany organ następujących działań:</w:t>
      </w:r>
    </w:p>
    <w:p w14:paraId="46E1C75E" w14:textId="77777777" w:rsidR="00801822" w:rsidRPr="00270A05" w:rsidRDefault="00801822" w:rsidP="007B6490">
      <w:pPr>
        <w:pStyle w:val="Akapitzlist"/>
        <w:spacing w:line="276" w:lineRule="auto"/>
        <w:ind w:left="284" w:hanging="284"/>
        <w:rPr>
          <w:rFonts w:ascii="Century Gothic" w:hAnsi="Century Gothic"/>
          <w:bCs/>
          <w:sz w:val="22"/>
          <w:szCs w:val="22"/>
        </w:rPr>
      </w:pPr>
    </w:p>
    <w:p w14:paraId="774F7673" w14:textId="0367A167" w:rsidR="007B20C8" w:rsidRPr="00270A05" w:rsidRDefault="00DC2433" w:rsidP="007B6490">
      <w:pPr>
        <w:pStyle w:val="Akapitzlist"/>
        <w:numPr>
          <w:ilvl w:val="0"/>
          <w:numId w:val="16"/>
        </w:numPr>
        <w:spacing w:line="276" w:lineRule="auto"/>
        <w:ind w:left="567" w:hanging="283"/>
        <w:rPr>
          <w:rFonts w:ascii="Century Gothic" w:hAnsi="Century Gothic"/>
          <w:bCs/>
          <w:sz w:val="22"/>
          <w:szCs w:val="22"/>
        </w:rPr>
      </w:pPr>
      <w:r w:rsidRPr="00270A05">
        <w:rPr>
          <w:rFonts w:ascii="Century Gothic" w:hAnsi="Century Gothic"/>
          <w:bCs/>
          <w:sz w:val="22"/>
          <w:szCs w:val="22"/>
        </w:rPr>
        <w:t>bezzwłoczn</w:t>
      </w:r>
      <w:r w:rsidR="003C035C" w:rsidRPr="00270A05">
        <w:rPr>
          <w:rFonts w:ascii="Century Gothic" w:hAnsi="Century Gothic"/>
          <w:bCs/>
          <w:sz w:val="22"/>
          <w:szCs w:val="22"/>
        </w:rPr>
        <w:t>i</w:t>
      </w:r>
      <w:r w:rsidRPr="00270A05">
        <w:rPr>
          <w:rFonts w:ascii="Century Gothic" w:hAnsi="Century Gothic"/>
          <w:bCs/>
          <w:sz w:val="22"/>
          <w:szCs w:val="22"/>
        </w:rPr>
        <w:t xml:space="preserve">e poinformować o wynikach </w:t>
      </w:r>
      <w:r w:rsidR="00FB58F6" w:rsidRPr="00270A05">
        <w:rPr>
          <w:rFonts w:ascii="Century Gothic" w:hAnsi="Century Gothic"/>
          <w:bCs/>
          <w:sz w:val="22"/>
          <w:szCs w:val="22"/>
        </w:rPr>
        <w:t xml:space="preserve">niniejszej </w:t>
      </w:r>
      <w:r w:rsidRPr="00270A05">
        <w:rPr>
          <w:rFonts w:ascii="Century Gothic" w:hAnsi="Century Gothic"/>
          <w:bCs/>
          <w:sz w:val="22"/>
          <w:szCs w:val="22"/>
        </w:rPr>
        <w:t>kontroli wszystki</w:t>
      </w:r>
      <w:r w:rsidR="00BC7C75" w:rsidRPr="00270A05">
        <w:rPr>
          <w:rFonts w:ascii="Century Gothic" w:hAnsi="Century Gothic"/>
          <w:bCs/>
          <w:sz w:val="22"/>
          <w:szCs w:val="22"/>
        </w:rPr>
        <w:t>e</w:t>
      </w:r>
      <w:r w:rsidRPr="00270A05">
        <w:rPr>
          <w:rFonts w:ascii="Century Gothic" w:hAnsi="Century Gothic"/>
          <w:bCs/>
          <w:sz w:val="22"/>
          <w:szCs w:val="22"/>
        </w:rPr>
        <w:t xml:space="preserve"> os</w:t>
      </w:r>
      <w:r w:rsidR="00BC7C75" w:rsidRPr="00270A05">
        <w:rPr>
          <w:rFonts w:ascii="Century Gothic" w:hAnsi="Century Gothic"/>
          <w:bCs/>
          <w:sz w:val="22"/>
          <w:szCs w:val="22"/>
        </w:rPr>
        <w:t>oby</w:t>
      </w:r>
      <w:r w:rsidRPr="00270A05">
        <w:rPr>
          <w:rFonts w:ascii="Century Gothic" w:hAnsi="Century Gothic"/>
          <w:bCs/>
          <w:sz w:val="22"/>
          <w:szCs w:val="22"/>
        </w:rPr>
        <w:t xml:space="preserve"> zatrudnion</w:t>
      </w:r>
      <w:r w:rsidR="00BC7C75" w:rsidRPr="00270A05">
        <w:rPr>
          <w:rFonts w:ascii="Century Gothic" w:hAnsi="Century Gothic"/>
          <w:bCs/>
          <w:sz w:val="22"/>
          <w:szCs w:val="22"/>
        </w:rPr>
        <w:t>e</w:t>
      </w:r>
      <w:r w:rsidRPr="00270A05">
        <w:rPr>
          <w:rFonts w:ascii="Century Gothic" w:hAnsi="Century Gothic"/>
          <w:bCs/>
          <w:sz w:val="22"/>
          <w:szCs w:val="22"/>
        </w:rPr>
        <w:t xml:space="preserve"> w</w:t>
      </w:r>
      <w:r w:rsidR="009E15B2" w:rsidRPr="00270A05">
        <w:rPr>
          <w:rFonts w:ascii="Century Gothic" w:hAnsi="Century Gothic"/>
          <w:bCs/>
          <w:sz w:val="22"/>
          <w:szCs w:val="22"/>
        </w:rPr>
        <w:t xml:space="preserve"> </w:t>
      </w:r>
      <w:r w:rsidR="00DB52A7" w:rsidRPr="00270A05">
        <w:rPr>
          <w:rFonts w:ascii="Century Gothic" w:hAnsi="Century Gothic"/>
          <w:bCs/>
          <w:sz w:val="22"/>
          <w:szCs w:val="22"/>
        </w:rPr>
        <w:t xml:space="preserve">Powiatowym Inspektoracie Nadzoru Budowlanego </w:t>
      </w:r>
      <w:r w:rsidR="00872457" w:rsidRPr="00270A05">
        <w:rPr>
          <w:rFonts w:ascii="Century Gothic" w:hAnsi="Century Gothic"/>
          <w:bCs/>
          <w:sz w:val="22"/>
          <w:szCs w:val="22"/>
        </w:rPr>
        <w:t xml:space="preserve">w Krośnie Odrzańskim </w:t>
      </w:r>
      <w:r w:rsidRPr="00270A05">
        <w:rPr>
          <w:rFonts w:ascii="Century Gothic" w:hAnsi="Century Gothic"/>
          <w:bCs/>
          <w:sz w:val="22"/>
          <w:szCs w:val="22"/>
        </w:rPr>
        <w:t>wykonując</w:t>
      </w:r>
      <w:r w:rsidR="00BC7C75" w:rsidRPr="00270A05">
        <w:rPr>
          <w:rFonts w:ascii="Century Gothic" w:hAnsi="Century Gothic"/>
          <w:bCs/>
          <w:sz w:val="22"/>
          <w:szCs w:val="22"/>
        </w:rPr>
        <w:t>e</w:t>
      </w:r>
      <w:r w:rsidRPr="00270A05">
        <w:rPr>
          <w:rFonts w:ascii="Century Gothic" w:hAnsi="Century Gothic"/>
          <w:bCs/>
          <w:sz w:val="22"/>
          <w:szCs w:val="22"/>
        </w:rPr>
        <w:t xml:space="preserve"> zadania i czynności służbowo-merytoryczne z zakresu ustawy z dnia</w:t>
      </w:r>
      <w:r w:rsidR="009B07BE" w:rsidRPr="00270A05">
        <w:rPr>
          <w:rFonts w:ascii="Century Gothic" w:hAnsi="Century Gothic"/>
          <w:bCs/>
          <w:sz w:val="22"/>
          <w:szCs w:val="22"/>
        </w:rPr>
        <w:t xml:space="preserve"> </w:t>
      </w:r>
      <w:r w:rsidRPr="00270A05">
        <w:rPr>
          <w:rFonts w:ascii="Century Gothic" w:hAnsi="Century Gothic"/>
          <w:bCs/>
          <w:sz w:val="22"/>
          <w:szCs w:val="22"/>
        </w:rPr>
        <w:t>7 lipca 1994r. Prawo budowlane</w:t>
      </w:r>
      <w:r w:rsidR="00D21671" w:rsidRPr="00270A05">
        <w:rPr>
          <w:rFonts w:ascii="Century Gothic" w:hAnsi="Century Gothic"/>
          <w:bCs/>
          <w:sz w:val="22"/>
          <w:szCs w:val="22"/>
        </w:rPr>
        <w:t>,</w:t>
      </w:r>
      <w:r w:rsidRPr="00270A05">
        <w:rPr>
          <w:rFonts w:ascii="Century Gothic" w:hAnsi="Century Gothic"/>
          <w:bCs/>
          <w:sz w:val="22"/>
          <w:szCs w:val="22"/>
        </w:rPr>
        <w:t xml:space="preserve"> poprzez wskazanie nieprawidłowości</w:t>
      </w:r>
      <w:r w:rsidR="009E15B2" w:rsidRPr="00270A05">
        <w:rPr>
          <w:rFonts w:ascii="Century Gothic" w:hAnsi="Century Gothic"/>
          <w:bCs/>
          <w:sz w:val="22"/>
          <w:szCs w:val="22"/>
        </w:rPr>
        <w:t xml:space="preserve"> i uchybień</w:t>
      </w:r>
      <w:r w:rsidRPr="00270A05">
        <w:rPr>
          <w:rFonts w:ascii="Century Gothic" w:hAnsi="Century Gothic"/>
          <w:bCs/>
          <w:sz w:val="22"/>
          <w:szCs w:val="22"/>
        </w:rPr>
        <w:t xml:space="preserve"> opisanych w niniejszym </w:t>
      </w:r>
      <w:r w:rsidR="00266800" w:rsidRPr="00270A05">
        <w:rPr>
          <w:rFonts w:ascii="Century Gothic" w:hAnsi="Century Gothic"/>
          <w:bCs/>
          <w:sz w:val="22"/>
          <w:szCs w:val="22"/>
        </w:rPr>
        <w:t>W</w:t>
      </w:r>
      <w:r w:rsidRPr="00270A05">
        <w:rPr>
          <w:rFonts w:ascii="Century Gothic" w:hAnsi="Century Gothic"/>
          <w:bCs/>
          <w:sz w:val="22"/>
          <w:szCs w:val="22"/>
        </w:rPr>
        <w:t>ystąpieniu pokontrolnym</w:t>
      </w:r>
      <w:r w:rsidR="008B7AE8" w:rsidRPr="00270A05">
        <w:rPr>
          <w:rFonts w:ascii="Century Gothic" w:hAnsi="Century Gothic"/>
          <w:bCs/>
          <w:sz w:val="22"/>
          <w:szCs w:val="22"/>
        </w:rPr>
        <w:t>,</w:t>
      </w:r>
    </w:p>
    <w:p w14:paraId="5C7943B9" w14:textId="66666140" w:rsidR="002F6E07" w:rsidRPr="00270A05" w:rsidRDefault="002F6E07" w:rsidP="00A77B5F">
      <w:pPr>
        <w:pStyle w:val="Akapitzlist"/>
        <w:numPr>
          <w:ilvl w:val="0"/>
          <w:numId w:val="16"/>
        </w:numPr>
        <w:spacing w:line="276" w:lineRule="auto"/>
        <w:ind w:left="567" w:hanging="283"/>
        <w:rPr>
          <w:rFonts w:ascii="Century Gothic" w:hAnsi="Century Gothic"/>
          <w:bCs/>
          <w:sz w:val="22"/>
          <w:szCs w:val="22"/>
        </w:rPr>
      </w:pPr>
      <w:r w:rsidRPr="00270A05">
        <w:rPr>
          <w:rFonts w:ascii="Century Gothic" w:hAnsi="Century Gothic"/>
          <w:bCs/>
          <w:sz w:val="22"/>
          <w:szCs w:val="22"/>
        </w:rPr>
        <w:t>w przypadkach, w których stwierdzono nieprawidłowości</w:t>
      </w:r>
      <w:r w:rsidR="00551C38" w:rsidRPr="00270A05">
        <w:rPr>
          <w:rFonts w:ascii="Century Gothic" w:hAnsi="Century Gothic"/>
          <w:bCs/>
          <w:sz w:val="22"/>
          <w:szCs w:val="22"/>
        </w:rPr>
        <w:t xml:space="preserve"> w zakresie stosowania przepisów ustawy z dnia 7 lipca 1994r. Prawo budowlane</w:t>
      </w:r>
      <w:r w:rsidR="00E12A53" w:rsidRPr="00270A05">
        <w:rPr>
          <w:rFonts w:ascii="Century Gothic" w:hAnsi="Century Gothic"/>
          <w:bCs/>
          <w:sz w:val="22"/>
          <w:szCs w:val="22"/>
        </w:rPr>
        <w:t xml:space="preserve"> </w:t>
      </w:r>
      <w:r w:rsidRPr="00270A05">
        <w:rPr>
          <w:rFonts w:ascii="Century Gothic" w:hAnsi="Century Gothic"/>
          <w:bCs/>
          <w:sz w:val="22"/>
          <w:szCs w:val="22"/>
        </w:rPr>
        <w:t xml:space="preserve">opisane w </w:t>
      </w:r>
      <w:r w:rsidR="00071A99" w:rsidRPr="00270A05">
        <w:rPr>
          <w:rFonts w:ascii="Century Gothic" w:hAnsi="Century Gothic"/>
          <w:bCs/>
          <w:sz w:val="22"/>
          <w:szCs w:val="22"/>
        </w:rPr>
        <w:t>pkt I.1</w:t>
      </w:r>
      <w:r w:rsidR="00160F0A" w:rsidRPr="00270A05">
        <w:rPr>
          <w:rFonts w:ascii="Century Gothic" w:hAnsi="Century Gothic"/>
          <w:bCs/>
          <w:sz w:val="22"/>
          <w:szCs w:val="22"/>
        </w:rPr>
        <w:t xml:space="preserve"> </w:t>
      </w:r>
      <w:r w:rsidR="009F5348" w:rsidRPr="00270A05">
        <w:rPr>
          <w:rFonts w:ascii="Century Gothic" w:hAnsi="Century Gothic"/>
          <w:bCs/>
          <w:sz w:val="22"/>
          <w:szCs w:val="22"/>
        </w:rPr>
        <w:t xml:space="preserve">niniejszego dokumentu </w:t>
      </w:r>
      <w:r w:rsidR="00DD6B9E" w:rsidRPr="00270A05">
        <w:rPr>
          <w:rFonts w:ascii="Century Gothic" w:hAnsi="Century Gothic"/>
          <w:bCs/>
          <w:sz w:val="22"/>
          <w:szCs w:val="22"/>
        </w:rPr>
        <w:t>(</w:t>
      </w:r>
      <w:r w:rsidRPr="00270A05">
        <w:rPr>
          <w:rFonts w:ascii="Century Gothic" w:hAnsi="Century Gothic"/>
          <w:bCs/>
          <w:sz w:val="22"/>
          <w:szCs w:val="22"/>
        </w:rPr>
        <w:t>z wyłączeniem</w:t>
      </w:r>
      <w:r w:rsidR="008A29F6" w:rsidRPr="00270A05">
        <w:rPr>
          <w:rFonts w:ascii="Century Gothic" w:hAnsi="Century Gothic"/>
          <w:bCs/>
          <w:sz w:val="22"/>
          <w:szCs w:val="22"/>
        </w:rPr>
        <w:t xml:space="preserve"> </w:t>
      </w:r>
      <w:r w:rsidR="00AF147E" w:rsidRPr="00270A05">
        <w:rPr>
          <w:rFonts w:ascii="Century Gothic" w:hAnsi="Century Gothic"/>
          <w:bCs/>
          <w:sz w:val="22"/>
          <w:szCs w:val="22"/>
        </w:rPr>
        <w:t>przypadków</w:t>
      </w:r>
      <w:r w:rsidRPr="00270A05">
        <w:rPr>
          <w:rFonts w:ascii="Century Gothic" w:hAnsi="Century Gothic"/>
          <w:bCs/>
          <w:sz w:val="22"/>
          <w:szCs w:val="22"/>
        </w:rPr>
        <w:t>, w których złożono już skuteczne</w:t>
      </w:r>
      <w:r w:rsidR="006859DE" w:rsidRPr="00270A05">
        <w:rPr>
          <w:rFonts w:ascii="Century Gothic" w:hAnsi="Century Gothic"/>
          <w:bCs/>
          <w:sz w:val="22"/>
          <w:szCs w:val="22"/>
        </w:rPr>
        <w:t xml:space="preserve"> </w:t>
      </w:r>
      <w:r w:rsidRPr="00270A05">
        <w:rPr>
          <w:rFonts w:ascii="Century Gothic" w:hAnsi="Century Gothic"/>
          <w:bCs/>
          <w:sz w:val="22"/>
          <w:szCs w:val="22"/>
        </w:rPr>
        <w:t>zawiadomienie o zakończeniu budowy lub wydano decyzję o pozwoleniu na użytkowanie</w:t>
      </w:r>
      <w:r w:rsidR="00DD6B9E" w:rsidRPr="00270A05">
        <w:rPr>
          <w:rFonts w:ascii="Century Gothic" w:hAnsi="Century Gothic"/>
          <w:bCs/>
          <w:sz w:val="22"/>
          <w:szCs w:val="22"/>
        </w:rPr>
        <w:t>)</w:t>
      </w:r>
      <w:r w:rsidR="006A4C87" w:rsidRPr="00270A05">
        <w:rPr>
          <w:rFonts w:ascii="Century Gothic" w:hAnsi="Century Gothic"/>
          <w:bCs/>
          <w:sz w:val="22"/>
          <w:szCs w:val="22"/>
        </w:rPr>
        <w:t xml:space="preserve"> </w:t>
      </w:r>
      <w:r w:rsidR="00DD6B9E" w:rsidRPr="00270A05">
        <w:rPr>
          <w:rFonts w:ascii="Century Gothic" w:hAnsi="Century Gothic"/>
          <w:bCs/>
          <w:sz w:val="22"/>
          <w:szCs w:val="22"/>
        </w:rPr>
        <w:t xml:space="preserve">- </w:t>
      </w:r>
      <w:r w:rsidRPr="00270A05">
        <w:rPr>
          <w:rFonts w:ascii="Century Gothic" w:hAnsi="Century Gothic"/>
          <w:bCs/>
          <w:sz w:val="22"/>
          <w:szCs w:val="22"/>
        </w:rPr>
        <w:t xml:space="preserve">przeprowadzenie kontroli w trybie art. 81 ust. 4 </w:t>
      </w:r>
      <w:r w:rsidR="00DD6B9E" w:rsidRPr="00270A05">
        <w:rPr>
          <w:rFonts w:ascii="Century Gothic" w:hAnsi="Century Gothic"/>
          <w:bCs/>
          <w:sz w:val="22"/>
          <w:szCs w:val="22"/>
        </w:rPr>
        <w:t xml:space="preserve"> </w:t>
      </w:r>
      <w:r w:rsidR="002C39FF" w:rsidRPr="00270A05">
        <w:rPr>
          <w:rFonts w:ascii="Century Gothic" w:hAnsi="Century Gothic"/>
          <w:bCs/>
          <w:sz w:val="22"/>
          <w:szCs w:val="22"/>
        </w:rPr>
        <w:t xml:space="preserve">       </w:t>
      </w:r>
      <w:r w:rsidRPr="00270A05">
        <w:rPr>
          <w:rFonts w:ascii="Century Gothic" w:hAnsi="Century Gothic"/>
          <w:bCs/>
          <w:sz w:val="22"/>
          <w:szCs w:val="22"/>
        </w:rPr>
        <w:t xml:space="preserve">i art. 81a ustawy z dnia 7 lipca 1994r. Prawo budowlane dotyczącej robót budowlanych w celu sprawdzenia zgodności prowadzenia robót </w:t>
      </w:r>
      <w:r w:rsidR="00803D0D" w:rsidRPr="00270A05">
        <w:rPr>
          <w:rFonts w:ascii="Century Gothic" w:hAnsi="Century Gothic"/>
          <w:bCs/>
          <w:sz w:val="22"/>
          <w:szCs w:val="22"/>
        </w:rPr>
        <w:t xml:space="preserve">                          </w:t>
      </w:r>
      <w:r w:rsidRPr="00270A05">
        <w:rPr>
          <w:rFonts w:ascii="Century Gothic" w:hAnsi="Century Gothic"/>
          <w:bCs/>
          <w:sz w:val="22"/>
          <w:szCs w:val="22"/>
        </w:rPr>
        <w:t>z obowiązującym</w:t>
      </w:r>
      <w:r w:rsidR="005F309B" w:rsidRPr="00270A05">
        <w:rPr>
          <w:rFonts w:ascii="Century Gothic" w:hAnsi="Century Gothic"/>
          <w:bCs/>
          <w:sz w:val="22"/>
          <w:szCs w:val="22"/>
        </w:rPr>
        <w:t>i przepisami prawa</w:t>
      </w:r>
      <w:r w:rsidRPr="00270A05">
        <w:rPr>
          <w:rFonts w:ascii="Century Gothic" w:hAnsi="Century Gothic"/>
          <w:bCs/>
          <w:sz w:val="22"/>
          <w:szCs w:val="22"/>
        </w:rPr>
        <w:t>;</w:t>
      </w:r>
    </w:p>
    <w:p w14:paraId="7DE27891" w14:textId="4BE2C3C2" w:rsidR="00CE4553" w:rsidRPr="00270A05" w:rsidRDefault="00CE4553" w:rsidP="00B03882">
      <w:pPr>
        <w:pStyle w:val="Akapitzlist"/>
        <w:numPr>
          <w:ilvl w:val="0"/>
          <w:numId w:val="16"/>
        </w:numPr>
        <w:spacing w:line="276" w:lineRule="auto"/>
        <w:ind w:left="567" w:hanging="283"/>
        <w:rPr>
          <w:rFonts w:ascii="Century Gothic" w:hAnsi="Century Gothic"/>
          <w:bCs/>
          <w:sz w:val="22"/>
          <w:szCs w:val="22"/>
        </w:rPr>
      </w:pPr>
      <w:r w:rsidRPr="00270A05">
        <w:rPr>
          <w:rFonts w:ascii="Century Gothic" w:hAnsi="Century Gothic"/>
          <w:bCs/>
          <w:sz w:val="22"/>
          <w:szCs w:val="22"/>
        </w:rPr>
        <w:t xml:space="preserve">w przypadkach, w których stwierdzono nieprawidłowości w zakresie stosowania przepisów ustawy z dnia 7 lipca 1994r. Prawo budowlane, opisane w </w:t>
      </w:r>
      <w:r w:rsidR="00B03882" w:rsidRPr="00270A05">
        <w:rPr>
          <w:rFonts w:ascii="Century Gothic" w:hAnsi="Century Gothic"/>
          <w:bCs/>
          <w:sz w:val="22"/>
          <w:szCs w:val="22"/>
        </w:rPr>
        <w:t xml:space="preserve">pkt </w:t>
      </w:r>
      <w:r w:rsidRPr="00270A05">
        <w:rPr>
          <w:rFonts w:ascii="Century Gothic" w:hAnsi="Century Gothic"/>
          <w:bCs/>
          <w:sz w:val="22"/>
          <w:szCs w:val="22"/>
        </w:rPr>
        <w:t xml:space="preserve">I.2, niniejszego dokumentu (z wyłączeniem przypadków, w których złożono już skuteczne zawiadomienie o zakończeniu budowy lub wydano decyzję </w:t>
      </w:r>
      <w:r w:rsidR="003B121E" w:rsidRPr="00270A05">
        <w:rPr>
          <w:rFonts w:ascii="Century Gothic" w:hAnsi="Century Gothic"/>
          <w:bCs/>
          <w:sz w:val="22"/>
          <w:szCs w:val="22"/>
        </w:rPr>
        <w:t xml:space="preserve">                </w:t>
      </w:r>
      <w:r w:rsidRPr="00270A05">
        <w:rPr>
          <w:rFonts w:ascii="Century Gothic" w:hAnsi="Century Gothic"/>
          <w:bCs/>
          <w:sz w:val="22"/>
          <w:szCs w:val="22"/>
        </w:rPr>
        <w:t xml:space="preserve">o pozwoleniu na użytkowanie) - przeprowadzenie działań w celu uzupełnienia zawiadomień o zamierzonym terminie rozpoczęcia robót budowlanych </w:t>
      </w:r>
      <w:r w:rsidR="003B121E" w:rsidRPr="00270A05">
        <w:rPr>
          <w:rFonts w:ascii="Century Gothic" w:hAnsi="Century Gothic"/>
          <w:bCs/>
          <w:sz w:val="22"/>
          <w:szCs w:val="22"/>
        </w:rPr>
        <w:t xml:space="preserve">              </w:t>
      </w:r>
      <w:r w:rsidRPr="00270A05">
        <w:rPr>
          <w:rFonts w:ascii="Century Gothic" w:hAnsi="Century Gothic"/>
          <w:bCs/>
          <w:sz w:val="22"/>
          <w:szCs w:val="22"/>
        </w:rPr>
        <w:t xml:space="preserve">o brakujące elementy, a następnie przeprowadzenie kontroli w trybie art. 81 ust. 4  i art. 81a ustawy z dnia 7 lipca 1994r. Prawo budowlane dotyczącej robót budowlanych w celu sprawdzenia zgodności prowadzenia robót </w:t>
      </w:r>
      <w:r w:rsidR="00E12A53" w:rsidRPr="00270A05">
        <w:rPr>
          <w:rFonts w:ascii="Century Gothic" w:hAnsi="Century Gothic"/>
          <w:bCs/>
          <w:sz w:val="22"/>
          <w:szCs w:val="22"/>
        </w:rPr>
        <w:t xml:space="preserve">                          </w:t>
      </w:r>
      <w:r w:rsidRPr="00270A05">
        <w:rPr>
          <w:rFonts w:ascii="Century Gothic" w:hAnsi="Century Gothic"/>
          <w:bCs/>
          <w:sz w:val="22"/>
          <w:szCs w:val="22"/>
        </w:rPr>
        <w:t>z obowiązującym</w:t>
      </w:r>
      <w:r w:rsidR="005F309B" w:rsidRPr="00270A05">
        <w:rPr>
          <w:rFonts w:ascii="Century Gothic" w:hAnsi="Century Gothic"/>
          <w:bCs/>
          <w:sz w:val="22"/>
          <w:szCs w:val="22"/>
        </w:rPr>
        <w:t xml:space="preserve">i przepisami </w:t>
      </w:r>
      <w:r w:rsidRPr="00270A05">
        <w:rPr>
          <w:rFonts w:ascii="Century Gothic" w:hAnsi="Century Gothic"/>
          <w:bCs/>
          <w:sz w:val="22"/>
          <w:szCs w:val="22"/>
        </w:rPr>
        <w:t>praw</w:t>
      </w:r>
      <w:r w:rsidR="005F309B" w:rsidRPr="00270A05">
        <w:rPr>
          <w:rFonts w:ascii="Century Gothic" w:hAnsi="Century Gothic"/>
          <w:bCs/>
          <w:sz w:val="22"/>
          <w:szCs w:val="22"/>
        </w:rPr>
        <w:t>a</w:t>
      </w:r>
      <w:r w:rsidRPr="00270A05">
        <w:rPr>
          <w:rFonts w:ascii="Century Gothic" w:hAnsi="Century Gothic"/>
          <w:bCs/>
          <w:sz w:val="22"/>
          <w:szCs w:val="22"/>
        </w:rPr>
        <w:t>;</w:t>
      </w:r>
    </w:p>
    <w:p w14:paraId="5427C22A" w14:textId="730D4FA8" w:rsidR="002F6E07" w:rsidRPr="00270A05" w:rsidRDefault="002F6E07" w:rsidP="00B71AE9">
      <w:pPr>
        <w:pStyle w:val="Akapitzlist"/>
        <w:numPr>
          <w:ilvl w:val="0"/>
          <w:numId w:val="16"/>
        </w:numPr>
        <w:spacing w:line="276" w:lineRule="auto"/>
        <w:ind w:left="567" w:hanging="283"/>
        <w:rPr>
          <w:rFonts w:ascii="Century Gothic" w:hAnsi="Century Gothic"/>
          <w:bCs/>
          <w:sz w:val="22"/>
          <w:szCs w:val="22"/>
        </w:rPr>
      </w:pPr>
      <w:r w:rsidRPr="00270A05">
        <w:rPr>
          <w:rFonts w:ascii="Century Gothic" w:hAnsi="Century Gothic"/>
          <w:bCs/>
          <w:sz w:val="22"/>
          <w:szCs w:val="22"/>
        </w:rPr>
        <w:t>w przypadkach, w których stwierdzono nieprawidłowości</w:t>
      </w:r>
      <w:r w:rsidR="0052430D" w:rsidRPr="00270A05">
        <w:rPr>
          <w:rFonts w:ascii="Century Gothic" w:hAnsi="Century Gothic"/>
          <w:bCs/>
          <w:sz w:val="22"/>
          <w:szCs w:val="22"/>
        </w:rPr>
        <w:t xml:space="preserve"> w zakresie stosowania przepisów ustawy z dnia 14 czerwca 1960r. Kodeks postępowania</w:t>
      </w:r>
      <w:r w:rsidR="009F5348" w:rsidRPr="00270A05">
        <w:rPr>
          <w:rFonts w:ascii="Century Gothic" w:hAnsi="Century Gothic"/>
          <w:bCs/>
          <w:sz w:val="22"/>
          <w:szCs w:val="22"/>
        </w:rPr>
        <w:t xml:space="preserve"> </w:t>
      </w:r>
      <w:r w:rsidR="0052430D" w:rsidRPr="00270A05">
        <w:rPr>
          <w:rFonts w:ascii="Century Gothic" w:hAnsi="Century Gothic"/>
          <w:bCs/>
          <w:sz w:val="22"/>
          <w:szCs w:val="22"/>
        </w:rPr>
        <w:t>administracyjnego</w:t>
      </w:r>
      <w:r w:rsidRPr="00270A05">
        <w:rPr>
          <w:rFonts w:ascii="Century Gothic" w:hAnsi="Century Gothic"/>
          <w:bCs/>
          <w:sz w:val="22"/>
          <w:szCs w:val="22"/>
        </w:rPr>
        <w:t xml:space="preserve">, opisane w </w:t>
      </w:r>
      <w:r w:rsidR="001D79AF" w:rsidRPr="00270A05">
        <w:rPr>
          <w:rFonts w:ascii="Century Gothic" w:hAnsi="Century Gothic"/>
          <w:bCs/>
          <w:sz w:val="22"/>
          <w:szCs w:val="22"/>
        </w:rPr>
        <w:t xml:space="preserve">pkt </w:t>
      </w:r>
      <w:r w:rsidR="008A29F6" w:rsidRPr="00270A05">
        <w:rPr>
          <w:rFonts w:ascii="Century Gothic" w:hAnsi="Century Gothic"/>
          <w:bCs/>
          <w:sz w:val="22"/>
          <w:szCs w:val="22"/>
        </w:rPr>
        <w:t>III.1</w:t>
      </w:r>
      <w:r w:rsidR="00551C38" w:rsidRPr="00270A05">
        <w:rPr>
          <w:rFonts w:ascii="Century Gothic" w:hAnsi="Century Gothic"/>
          <w:bCs/>
          <w:sz w:val="22"/>
          <w:szCs w:val="22"/>
        </w:rPr>
        <w:t xml:space="preserve"> </w:t>
      </w:r>
      <w:r w:rsidR="0052430D" w:rsidRPr="00270A05">
        <w:rPr>
          <w:rFonts w:ascii="Century Gothic" w:hAnsi="Century Gothic"/>
          <w:bCs/>
          <w:sz w:val="22"/>
          <w:szCs w:val="22"/>
        </w:rPr>
        <w:t>oraz</w:t>
      </w:r>
      <w:r w:rsidR="008A29F6" w:rsidRPr="00270A05">
        <w:rPr>
          <w:rFonts w:ascii="Century Gothic" w:hAnsi="Century Gothic"/>
          <w:bCs/>
          <w:sz w:val="22"/>
          <w:szCs w:val="22"/>
        </w:rPr>
        <w:t xml:space="preserve"> III.3</w:t>
      </w:r>
      <w:r w:rsidR="0052430D" w:rsidRPr="00270A05">
        <w:rPr>
          <w:rFonts w:ascii="Century Gothic" w:hAnsi="Century Gothic"/>
          <w:bCs/>
          <w:sz w:val="22"/>
          <w:szCs w:val="22"/>
        </w:rPr>
        <w:t xml:space="preserve"> </w:t>
      </w:r>
      <w:r w:rsidR="007B6490" w:rsidRPr="00270A05">
        <w:rPr>
          <w:rFonts w:ascii="Century Gothic" w:hAnsi="Century Gothic"/>
          <w:bCs/>
          <w:sz w:val="22"/>
          <w:szCs w:val="22"/>
        </w:rPr>
        <w:t xml:space="preserve">niniejszego dokumentu </w:t>
      </w:r>
      <w:r w:rsidR="002C39FF" w:rsidRPr="00270A05">
        <w:rPr>
          <w:rFonts w:ascii="Century Gothic" w:hAnsi="Century Gothic"/>
          <w:bCs/>
          <w:sz w:val="22"/>
          <w:szCs w:val="22"/>
        </w:rPr>
        <w:t xml:space="preserve">                 </w:t>
      </w:r>
      <w:r w:rsidR="0052430D" w:rsidRPr="00270A05">
        <w:rPr>
          <w:rFonts w:ascii="Century Gothic" w:hAnsi="Century Gothic"/>
          <w:bCs/>
          <w:sz w:val="22"/>
          <w:szCs w:val="22"/>
        </w:rPr>
        <w:t>(</w:t>
      </w:r>
      <w:r w:rsidRPr="00270A05">
        <w:rPr>
          <w:rFonts w:ascii="Century Gothic" w:hAnsi="Century Gothic"/>
          <w:bCs/>
          <w:sz w:val="22"/>
          <w:szCs w:val="22"/>
        </w:rPr>
        <w:t xml:space="preserve">z wyłączeniem </w:t>
      </w:r>
      <w:r w:rsidR="0052430D" w:rsidRPr="00270A05">
        <w:rPr>
          <w:rFonts w:ascii="Century Gothic" w:hAnsi="Century Gothic"/>
          <w:bCs/>
          <w:sz w:val="22"/>
          <w:szCs w:val="22"/>
        </w:rPr>
        <w:t>przypadków</w:t>
      </w:r>
      <w:r w:rsidRPr="00270A05">
        <w:rPr>
          <w:rFonts w:ascii="Century Gothic" w:hAnsi="Century Gothic"/>
          <w:bCs/>
          <w:sz w:val="22"/>
          <w:szCs w:val="22"/>
        </w:rPr>
        <w:t xml:space="preserve">, w których złożono już skuteczne zawiadomienie </w:t>
      </w:r>
      <w:r w:rsidR="002C39FF" w:rsidRPr="00270A05">
        <w:rPr>
          <w:rFonts w:ascii="Century Gothic" w:hAnsi="Century Gothic"/>
          <w:bCs/>
          <w:sz w:val="22"/>
          <w:szCs w:val="22"/>
        </w:rPr>
        <w:t xml:space="preserve">     </w:t>
      </w:r>
      <w:r w:rsidRPr="00270A05">
        <w:rPr>
          <w:rFonts w:ascii="Century Gothic" w:hAnsi="Century Gothic"/>
          <w:bCs/>
          <w:sz w:val="22"/>
          <w:szCs w:val="22"/>
        </w:rPr>
        <w:t>o zakończeniu budowy lub wydano decyzję o  pozwoleniu na użytkowanie</w:t>
      </w:r>
      <w:r w:rsidR="0081754E" w:rsidRPr="00270A05">
        <w:rPr>
          <w:rFonts w:ascii="Century Gothic" w:hAnsi="Century Gothic"/>
          <w:bCs/>
          <w:sz w:val="22"/>
          <w:szCs w:val="22"/>
        </w:rPr>
        <w:t>) -</w:t>
      </w:r>
      <w:r w:rsidR="00274FF2" w:rsidRPr="00270A05">
        <w:rPr>
          <w:rFonts w:ascii="Century Gothic" w:hAnsi="Century Gothic"/>
          <w:bCs/>
          <w:sz w:val="22"/>
          <w:szCs w:val="22"/>
        </w:rPr>
        <w:t xml:space="preserve"> przeprowadzenie działań w celu uzupełnienia zawiadomień o zamierzonym terminie rozpoczęcia robót budowlanych o brakujące elementy</w:t>
      </w:r>
      <w:r w:rsidR="00522A5D" w:rsidRPr="00270A05">
        <w:rPr>
          <w:rFonts w:ascii="Century Gothic" w:hAnsi="Century Gothic"/>
          <w:bCs/>
          <w:sz w:val="22"/>
          <w:szCs w:val="22"/>
        </w:rPr>
        <w:t>.</w:t>
      </w:r>
      <w:r w:rsidR="00E54166" w:rsidRPr="00270A05">
        <w:rPr>
          <w:rFonts w:ascii="Century Gothic" w:hAnsi="Century Gothic"/>
          <w:bCs/>
          <w:sz w:val="22"/>
          <w:szCs w:val="22"/>
        </w:rPr>
        <w:t xml:space="preserve"> </w:t>
      </w:r>
    </w:p>
    <w:p w14:paraId="4136AEFF" w14:textId="77777777" w:rsidR="00522A5D" w:rsidRPr="00270A05" w:rsidRDefault="00522A5D" w:rsidP="00522A5D">
      <w:pPr>
        <w:pStyle w:val="Akapitzlist"/>
        <w:spacing w:line="276" w:lineRule="auto"/>
        <w:ind w:left="567"/>
        <w:rPr>
          <w:rFonts w:ascii="Century Gothic" w:hAnsi="Century Gothic"/>
          <w:bCs/>
          <w:sz w:val="22"/>
          <w:szCs w:val="22"/>
        </w:rPr>
      </w:pPr>
    </w:p>
    <w:p w14:paraId="36B3DAC8" w14:textId="0C949667" w:rsidR="006859DE" w:rsidRPr="00270A05" w:rsidRDefault="002F6E07" w:rsidP="007B6490">
      <w:pPr>
        <w:pStyle w:val="Akapitzlist"/>
        <w:numPr>
          <w:ilvl w:val="0"/>
          <w:numId w:val="42"/>
        </w:numPr>
        <w:spacing w:line="276" w:lineRule="auto"/>
        <w:ind w:left="284" w:hanging="284"/>
        <w:rPr>
          <w:rFonts w:ascii="Century Gothic" w:hAnsi="Century Gothic"/>
          <w:bCs/>
          <w:sz w:val="22"/>
          <w:szCs w:val="22"/>
        </w:rPr>
      </w:pPr>
      <w:r w:rsidRPr="00270A05">
        <w:rPr>
          <w:rFonts w:ascii="Century Gothic" w:hAnsi="Century Gothic"/>
          <w:bCs/>
          <w:sz w:val="22"/>
          <w:szCs w:val="22"/>
        </w:rPr>
        <w:t>Zalecam załatwianie zawiadomień o zamierzonym terminie rozpoczęcia robót budowlanych zgodnie z przepisami ustawy z dnia 7 lipca 1994r. Prawo budowlane oraz ustawy z dnia 14 czerwca 1960r. Kodeks postępowania administracyjnego poprzez:</w:t>
      </w:r>
    </w:p>
    <w:p w14:paraId="1EE20C70" w14:textId="77777777" w:rsidR="00801822" w:rsidRPr="00270A05" w:rsidRDefault="00801822" w:rsidP="00801822">
      <w:pPr>
        <w:pStyle w:val="Akapitzlist"/>
        <w:spacing w:line="276" w:lineRule="auto"/>
        <w:ind w:left="284"/>
        <w:rPr>
          <w:rFonts w:ascii="Century Gothic" w:hAnsi="Century Gothic"/>
          <w:bCs/>
          <w:sz w:val="22"/>
          <w:szCs w:val="22"/>
        </w:rPr>
      </w:pPr>
    </w:p>
    <w:p w14:paraId="32423901" w14:textId="3F7F19F2" w:rsidR="006859DE" w:rsidRPr="00270A05" w:rsidRDefault="002F6E07" w:rsidP="007B6490">
      <w:pPr>
        <w:pStyle w:val="Akapitzlist"/>
        <w:numPr>
          <w:ilvl w:val="0"/>
          <w:numId w:val="43"/>
        </w:numPr>
        <w:spacing w:line="276" w:lineRule="auto"/>
        <w:ind w:left="567" w:hanging="283"/>
        <w:rPr>
          <w:rFonts w:ascii="Century Gothic" w:hAnsi="Century Gothic"/>
          <w:bCs/>
          <w:sz w:val="22"/>
          <w:szCs w:val="22"/>
        </w:rPr>
      </w:pPr>
      <w:r w:rsidRPr="00270A05">
        <w:rPr>
          <w:rFonts w:ascii="Century Gothic" w:hAnsi="Century Gothic"/>
          <w:bCs/>
          <w:sz w:val="22"/>
          <w:szCs w:val="22"/>
        </w:rPr>
        <w:t xml:space="preserve">prawidłową i wyczerpującą analizę otrzymanych zawiadomień pod względem ich zgodności z wymaganiami określonymi przez ustawodawcę, w tym </w:t>
      </w:r>
      <w:r w:rsidR="00A658AA" w:rsidRPr="00270A05">
        <w:rPr>
          <w:rFonts w:ascii="Century Gothic" w:hAnsi="Century Gothic"/>
          <w:bCs/>
          <w:sz w:val="22"/>
          <w:szCs w:val="22"/>
        </w:rPr>
        <w:t xml:space="preserve">                </w:t>
      </w:r>
      <w:r w:rsidRPr="00270A05">
        <w:rPr>
          <w:rFonts w:ascii="Century Gothic" w:hAnsi="Century Gothic"/>
          <w:bCs/>
          <w:sz w:val="22"/>
          <w:szCs w:val="22"/>
        </w:rPr>
        <w:t>w szczególności  kompletności formalnej i merytorycznej zawiadomień wynikającej z obowiązującego druku urzędowego PB-12 i podejmowanie działań w celu ich uzupełnień w sytuacji braków formalnych i merytorycznych;</w:t>
      </w:r>
    </w:p>
    <w:p w14:paraId="225F07C2" w14:textId="77777777" w:rsidR="002F6E07" w:rsidRPr="00270A05" w:rsidRDefault="002F6E07" w:rsidP="006859DE">
      <w:pPr>
        <w:pStyle w:val="Akapitzlist"/>
        <w:numPr>
          <w:ilvl w:val="0"/>
          <w:numId w:val="43"/>
        </w:numPr>
        <w:spacing w:line="276" w:lineRule="auto"/>
        <w:ind w:left="567" w:hanging="283"/>
        <w:rPr>
          <w:rFonts w:ascii="Century Gothic" w:hAnsi="Century Gothic"/>
          <w:bCs/>
          <w:sz w:val="22"/>
          <w:szCs w:val="22"/>
        </w:rPr>
      </w:pPr>
      <w:r w:rsidRPr="00270A05">
        <w:rPr>
          <w:rFonts w:ascii="Century Gothic" w:hAnsi="Century Gothic"/>
          <w:bCs/>
          <w:sz w:val="22"/>
          <w:szCs w:val="22"/>
        </w:rPr>
        <w:t>prawidłowe dokumentowanie czynności administracyjnych w powyższym zakresie.</w:t>
      </w:r>
    </w:p>
    <w:p w14:paraId="32B94F15" w14:textId="77777777" w:rsidR="002F6E07" w:rsidRPr="00270A05" w:rsidRDefault="002F6E07" w:rsidP="006859DE">
      <w:pPr>
        <w:pStyle w:val="Akapitzlist"/>
        <w:spacing w:line="276" w:lineRule="auto"/>
        <w:ind w:left="284" w:hanging="284"/>
        <w:rPr>
          <w:rFonts w:ascii="Century Gothic" w:hAnsi="Century Gothic"/>
          <w:bCs/>
          <w:sz w:val="22"/>
          <w:szCs w:val="22"/>
        </w:rPr>
      </w:pPr>
    </w:p>
    <w:p w14:paraId="0A1B958D" w14:textId="1EA7D9D8" w:rsidR="002F6E07" w:rsidRPr="009D56D1" w:rsidRDefault="002F6E07" w:rsidP="009D56D1">
      <w:pPr>
        <w:pStyle w:val="Akapitzlist"/>
        <w:numPr>
          <w:ilvl w:val="0"/>
          <w:numId w:val="42"/>
        </w:numPr>
        <w:spacing w:line="276" w:lineRule="auto"/>
        <w:ind w:left="284" w:hanging="284"/>
        <w:rPr>
          <w:rFonts w:ascii="Century Gothic" w:hAnsi="Century Gothic"/>
          <w:bCs/>
          <w:sz w:val="22"/>
          <w:szCs w:val="22"/>
        </w:rPr>
      </w:pPr>
      <w:r w:rsidRPr="009D56D1">
        <w:rPr>
          <w:rFonts w:ascii="Century Gothic" w:hAnsi="Century Gothic"/>
          <w:bCs/>
          <w:sz w:val="22"/>
          <w:szCs w:val="22"/>
        </w:rPr>
        <w:lastRenderedPageBreak/>
        <w:t xml:space="preserve">Zalecam stały nadzór przez osobę pełniącą funkcję Powiatowego Inspektora Nadzoru Budowlanego </w:t>
      </w:r>
      <w:r w:rsidR="00D2049F" w:rsidRPr="009D56D1">
        <w:rPr>
          <w:rFonts w:ascii="Century Gothic" w:hAnsi="Century Gothic"/>
          <w:bCs/>
          <w:sz w:val="22"/>
          <w:szCs w:val="22"/>
        </w:rPr>
        <w:t xml:space="preserve">w Krośnie Odrzańskim </w:t>
      </w:r>
      <w:r w:rsidRPr="009D56D1">
        <w:rPr>
          <w:rFonts w:ascii="Century Gothic" w:hAnsi="Century Gothic"/>
          <w:bCs/>
          <w:sz w:val="22"/>
          <w:szCs w:val="22"/>
        </w:rPr>
        <w:t xml:space="preserve">nad dokonywaną w kontrolowanej jednostce weryfikacją otrzymywanych zawiadomień o rozpoczęciu robót budowlanych. </w:t>
      </w:r>
    </w:p>
    <w:p w14:paraId="76DC9E5C" w14:textId="77777777" w:rsidR="000B6E12" w:rsidRPr="00270A05" w:rsidRDefault="000B6E12" w:rsidP="00A77B5F">
      <w:pPr>
        <w:spacing w:line="276" w:lineRule="auto"/>
        <w:rPr>
          <w:rFonts w:ascii="Century Gothic" w:hAnsi="Century Gothic"/>
          <w:bCs/>
          <w:sz w:val="22"/>
          <w:szCs w:val="22"/>
        </w:rPr>
      </w:pPr>
    </w:p>
    <w:p w14:paraId="003DEBC3" w14:textId="19128748" w:rsidR="00DC2433" w:rsidRPr="00270A05" w:rsidRDefault="00DC2433" w:rsidP="00A77B5F">
      <w:pPr>
        <w:spacing w:line="276" w:lineRule="auto"/>
        <w:rPr>
          <w:rFonts w:ascii="Century Gothic" w:hAnsi="Century Gothic"/>
          <w:b/>
          <w:sz w:val="22"/>
          <w:szCs w:val="22"/>
        </w:rPr>
      </w:pPr>
      <w:r w:rsidRPr="00270A05">
        <w:rPr>
          <w:rFonts w:ascii="Century Gothic" w:hAnsi="Century Gothic"/>
          <w:b/>
          <w:sz w:val="22"/>
          <w:szCs w:val="22"/>
        </w:rPr>
        <w:t xml:space="preserve">Niniejszym wyznaczam termin </w:t>
      </w:r>
      <w:r w:rsidR="00515EF0" w:rsidRPr="00270A05">
        <w:rPr>
          <w:rFonts w:ascii="Century Gothic" w:hAnsi="Century Gothic"/>
          <w:b/>
          <w:sz w:val="22"/>
          <w:szCs w:val="22"/>
        </w:rPr>
        <w:t>60</w:t>
      </w:r>
      <w:r w:rsidRPr="00270A05">
        <w:rPr>
          <w:rFonts w:ascii="Century Gothic" w:hAnsi="Century Gothic"/>
          <w:b/>
          <w:sz w:val="22"/>
          <w:szCs w:val="22"/>
        </w:rPr>
        <w:t xml:space="preserve"> dni od daty otrzymania niniejszego </w:t>
      </w:r>
      <w:r w:rsidR="0080171F" w:rsidRPr="00270A05">
        <w:rPr>
          <w:rFonts w:ascii="Century Gothic" w:hAnsi="Century Gothic"/>
          <w:b/>
          <w:sz w:val="22"/>
          <w:szCs w:val="22"/>
        </w:rPr>
        <w:t>W</w:t>
      </w:r>
      <w:r w:rsidRPr="00270A05">
        <w:rPr>
          <w:rFonts w:ascii="Century Gothic" w:hAnsi="Century Gothic"/>
          <w:b/>
          <w:sz w:val="22"/>
          <w:szCs w:val="22"/>
        </w:rPr>
        <w:t xml:space="preserve">ystąpienia pokontrolnego na złożenie informacji o wykorzystaniu wniosków i wykonaniu zaleceń pokontrolnych. </w:t>
      </w:r>
    </w:p>
    <w:p w14:paraId="1D4F48B1" w14:textId="77777777" w:rsidR="00CA376B" w:rsidRPr="00270A05" w:rsidRDefault="00CA376B" w:rsidP="00A77B5F">
      <w:pPr>
        <w:spacing w:line="276" w:lineRule="auto"/>
        <w:rPr>
          <w:rFonts w:ascii="Century Gothic" w:hAnsi="Century Gothic"/>
          <w:bCs/>
          <w:sz w:val="22"/>
          <w:szCs w:val="22"/>
        </w:rPr>
      </w:pPr>
    </w:p>
    <w:p w14:paraId="720B5E70" w14:textId="3DDF79B3" w:rsidR="00A77B5F" w:rsidRPr="00270A05" w:rsidRDefault="00A77B5F" w:rsidP="00A77B5F">
      <w:pPr>
        <w:spacing w:line="276" w:lineRule="auto"/>
        <w:rPr>
          <w:rFonts w:ascii="Century Gothic" w:hAnsi="Century Gothic"/>
          <w:bCs/>
          <w:sz w:val="22"/>
          <w:szCs w:val="22"/>
        </w:rPr>
      </w:pPr>
      <w:r w:rsidRPr="00270A05">
        <w:rPr>
          <w:rFonts w:ascii="Century Gothic" w:hAnsi="Century Gothic"/>
          <w:bCs/>
          <w:sz w:val="22"/>
          <w:szCs w:val="22"/>
        </w:rPr>
        <w:t xml:space="preserve">Ponadto wskazuję, że w związku z ustaleniem kontrolerów WINB o </w:t>
      </w:r>
      <w:r w:rsidR="0092157E" w:rsidRPr="00270A05">
        <w:rPr>
          <w:rFonts w:ascii="Century Gothic" w:hAnsi="Century Gothic"/>
          <w:bCs/>
          <w:sz w:val="22"/>
          <w:szCs w:val="22"/>
        </w:rPr>
        <w:t xml:space="preserve">wadliwych działaniach </w:t>
      </w:r>
      <w:r w:rsidR="00E873D4" w:rsidRPr="00270A05">
        <w:rPr>
          <w:rFonts w:ascii="Century Gothic" w:hAnsi="Century Gothic"/>
          <w:bCs/>
          <w:sz w:val="22"/>
          <w:szCs w:val="22"/>
        </w:rPr>
        <w:t xml:space="preserve">właściwego organu administracji architektoniczno-budowlanej </w:t>
      </w:r>
      <w:r w:rsidR="00A658AA" w:rsidRPr="00270A05">
        <w:rPr>
          <w:rFonts w:ascii="Century Gothic" w:hAnsi="Century Gothic"/>
          <w:bCs/>
          <w:sz w:val="22"/>
          <w:szCs w:val="22"/>
        </w:rPr>
        <w:t>(</w:t>
      </w:r>
      <w:r w:rsidR="00302C31" w:rsidRPr="00270A05">
        <w:rPr>
          <w:rFonts w:ascii="Century Gothic" w:hAnsi="Century Gothic"/>
          <w:bCs/>
          <w:sz w:val="22"/>
          <w:szCs w:val="22"/>
        </w:rPr>
        <w:t xml:space="preserve">nieprawidłowe </w:t>
      </w:r>
      <w:r w:rsidR="00291D7E" w:rsidRPr="00270A05">
        <w:rPr>
          <w:rFonts w:ascii="Century Gothic" w:hAnsi="Century Gothic"/>
          <w:bCs/>
          <w:sz w:val="22"/>
          <w:szCs w:val="22"/>
        </w:rPr>
        <w:t>informacj</w:t>
      </w:r>
      <w:r w:rsidR="00302C31" w:rsidRPr="00270A05">
        <w:rPr>
          <w:rFonts w:ascii="Century Gothic" w:hAnsi="Century Gothic"/>
          <w:bCs/>
          <w:sz w:val="22"/>
          <w:szCs w:val="22"/>
        </w:rPr>
        <w:t>e</w:t>
      </w:r>
      <w:r w:rsidR="00291D7E" w:rsidRPr="00270A05">
        <w:rPr>
          <w:rFonts w:ascii="Century Gothic" w:hAnsi="Century Gothic"/>
          <w:bCs/>
          <w:sz w:val="22"/>
          <w:szCs w:val="22"/>
        </w:rPr>
        <w:t xml:space="preserve"> zawart</w:t>
      </w:r>
      <w:r w:rsidR="00302C31" w:rsidRPr="00270A05">
        <w:rPr>
          <w:rFonts w:ascii="Century Gothic" w:hAnsi="Century Gothic"/>
          <w:bCs/>
          <w:sz w:val="22"/>
          <w:szCs w:val="22"/>
        </w:rPr>
        <w:t>e</w:t>
      </w:r>
      <w:r w:rsidR="00291D7E" w:rsidRPr="00270A05">
        <w:rPr>
          <w:rFonts w:ascii="Century Gothic" w:hAnsi="Century Gothic"/>
          <w:bCs/>
          <w:sz w:val="22"/>
          <w:szCs w:val="22"/>
        </w:rPr>
        <w:t xml:space="preserve"> w treści decyzji o pozwoleniu na budowę </w:t>
      </w:r>
      <w:r w:rsidR="002C39FF" w:rsidRPr="00270A05">
        <w:rPr>
          <w:rFonts w:ascii="Century Gothic" w:hAnsi="Century Gothic"/>
          <w:bCs/>
          <w:sz w:val="22"/>
          <w:szCs w:val="22"/>
        </w:rPr>
        <w:t xml:space="preserve">             </w:t>
      </w:r>
      <w:r w:rsidR="00291D7E" w:rsidRPr="00270A05">
        <w:rPr>
          <w:rFonts w:ascii="Century Gothic" w:hAnsi="Century Gothic"/>
          <w:bCs/>
          <w:sz w:val="22"/>
          <w:szCs w:val="22"/>
        </w:rPr>
        <w:t>o obowiązkach inwestora w zakresie rozpoczęcia robót budowlanych</w:t>
      </w:r>
      <w:r w:rsidR="00CB25CF" w:rsidRPr="00270A05">
        <w:rPr>
          <w:rFonts w:ascii="Century Gothic" w:hAnsi="Century Gothic"/>
          <w:bCs/>
          <w:sz w:val="22"/>
          <w:szCs w:val="22"/>
        </w:rPr>
        <w:t xml:space="preserve">), </w:t>
      </w:r>
      <w:r w:rsidRPr="00270A05">
        <w:rPr>
          <w:rFonts w:ascii="Century Gothic" w:hAnsi="Century Gothic"/>
          <w:bCs/>
          <w:sz w:val="22"/>
          <w:szCs w:val="22"/>
        </w:rPr>
        <w:t>tutejszy organ działając</w:t>
      </w:r>
      <w:r w:rsidR="0003709F" w:rsidRPr="00270A05">
        <w:rPr>
          <w:rFonts w:ascii="Century Gothic" w:hAnsi="Century Gothic"/>
          <w:bCs/>
          <w:sz w:val="22"/>
          <w:szCs w:val="22"/>
        </w:rPr>
        <w:t xml:space="preserve"> </w:t>
      </w:r>
      <w:r w:rsidRPr="00270A05">
        <w:rPr>
          <w:rFonts w:ascii="Century Gothic" w:hAnsi="Century Gothic"/>
          <w:bCs/>
          <w:sz w:val="22"/>
          <w:szCs w:val="22"/>
        </w:rPr>
        <w:t xml:space="preserve">w trybie art. 57 ust. 2 ustawy z dnia 15 lipca 2011r. o kontroli w administracji rządowej przekaże informację z niniejszej kontroli </w:t>
      </w:r>
      <w:r w:rsidR="008252D9" w:rsidRPr="00270A05">
        <w:rPr>
          <w:rFonts w:ascii="Century Gothic" w:hAnsi="Century Gothic"/>
          <w:bCs/>
          <w:sz w:val="22"/>
          <w:szCs w:val="22"/>
        </w:rPr>
        <w:t>Staroście Krośnieńskiemu</w:t>
      </w:r>
      <w:r w:rsidRPr="00270A05">
        <w:rPr>
          <w:rFonts w:ascii="Century Gothic" w:hAnsi="Century Gothic"/>
          <w:bCs/>
          <w:sz w:val="22"/>
          <w:szCs w:val="22"/>
        </w:rPr>
        <w:t xml:space="preserve">, jako organowi administracji architektoniczno-budowlanej.  </w:t>
      </w:r>
    </w:p>
    <w:p w14:paraId="2CF63B2D" w14:textId="77777777" w:rsidR="00DC7D93" w:rsidRPr="00270A05" w:rsidRDefault="00DC7D93" w:rsidP="00A77B5F">
      <w:pPr>
        <w:spacing w:line="276" w:lineRule="auto"/>
        <w:rPr>
          <w:rFonts w:ascii="Century Gothic" w:hAnsi="Century Gothic"/>
          <w:bCs/>
          <w:sz w:val="22"/>
          <w:szCs w:val="22"/>
        </w:rPr>
      </w:pPr>
    </w:p>
    <w:p w14:paraId="6DC03C60" w14:textId="5C8D96AA" w:rsidR="00E3243C" w:rsidRPr="00270A05" w:rsidRDefault="00E3243C" w:rsidP="00A77B5F">
      <w:pPr>
        <w:spacing w:line="276" w:lineRule="auto"/>
        <w:rPr>
          <w:rFonts w:ascii="Century Gothic" w:hAnsi="Century Gothic"/>
          <w:b/>
          <w:sz w:val="22"/>
          <w:szCs w:val="22"/>
        </w:rPr>
      </w:pPr>
      <w:r w:rsidRPr="00270A05">
        <w:rPr>
          <w:rFonts w:ascii="Century Gothic" w:hAnsi="Century Gothic"/>
          <w:b/>
          <w:sz w:val="22"/>
          <w:szCs w:val="22"/>
        </w:rPr>
        <w:t xml:space="preserve">Od niniejszego </w:t>
      </w:r>
      <w:r w:rsidR="0080171F" w:rsidRPr="00270A05">
        <w:rPr>
          <w:rFonts w:ascii="Century Gothic" w:hAnsi="Century Gothic"/>
          <w:b/>
          <w:sz w:val="22"/>
          <w:szCs w:val="22"/>
        </w:rPr>
        <w:t>W</w:t>
      </w:r>
      <w:r w:rsidRPr="00270A05">
        <w:rPr>
          <w:rFonts w:ascii="Century Gothic" w:hAnsi="Century Gothic"/>
          <w:b/>
          <w:sz w:val="22"/>
          <w:szCs w:val="22"/>
        </w:rPr>
        <w:t>ystąpienia pokontrolnego nie przysługują środki odwoławcze.</w:t>
      </w:r>
    </w:p>
    <w:p w14:paraId="720DB77E" w14:textId="77777777" w:rsidR="00DC7D93" w:rsidRPr="00270A05" w:rsidRDefault="00DC7D93" w:rsidP="00A77B5F">
      <w:pPr>
        <w:spacing w:line="276" w:lineRule="auto"/>
        <w:rPr>
          <w:rFonts w:ascii="Century Gothic" w:hAnsi="Century Gothic"/>
          <w:bCs/>
          <w:sz w:val="22"/>
          <w:szCs w:val="22"/>
        </w:rPr>
      </w:pPr>
    </w:p>
    <w:p w14:paraId="1E34CF27" w14:textId="425F5C90" w:rsidR="004C245B" w:rsidRPr="00270A05" w:rsidRDefault="00E3243C" w:rsidP="00A77B5F">
      <w:pPr>
        <w:pStyle w:val="BodyTextIndent21"/>
        <w:spacing w:line="276" w:lineRule="auto"/>
        <w:ind w:left="0"/>
        <w:jc w:val="left"/>
        <w:rPr>
          <w:rFonts w:ascii="Century Gothic" w:hAnsi="Century Gothic"/>
          <w:b/>
          <w:sz w:val="22"/>
          <w:szCs w:val="22"/>
        </w:rPr>
      </w:pPr>
      <w:r w:rsidRPr="00270A05">
        <w:rPr>
          <w:rFonts w:ascii="Century Gothic" w:hAnsi="Century Gothic"/>
          <w:b/>
          <w:sz w:val="22"/>
          <w:szCs w:val="22"/>
        </w:rPr>
        <w:t xml:space="preserve">Wystąpienie pokontrolne sporządzono </w:t>
      </w:r>
      <w:r w:rsidR="008C5FDD" w:rsidRPr="00270A05">
        <w:rPr>
          <w:rFonts w:ascii="Century Gothic" w:hAnsi="Century Gothic"/>
          <w:b/>
          <w:sz w:val="22"/>
          <w:szCs w:val="22"/>
        </w:rPr>
        <w:t xml:space="preserve">w </w:t>
      </w:r>
      <w:r w:rsidR="004C245B" w:rsidRPr="00270A05">
        <w:rPr>
          <w:rFonts w:ascii="Century Gothic" w:hAnsi="Century Gothic"/>
          <w:b/>
          <w:sz w:val="22"/>
          <w:szCs w:val="22"/>
        </w:rPr>
        <w:t xml:space="preserve">dwóch jednobrzmiących egzemplarzach: jeden dla </w:t>
      </w:r>
      <w:r w:rsidR="006A4463" w:rsidRPr="00270A05">
        <w:rPr>
          <w:rFonts w:ascii="Century Gothic" w:hAnsi="Century Gothic"/>
          <w:b/>
          <w:sz w:val="22"/>
          <w:szCs w:val="22"/>
        </w:rPr>
        <w:t xml:space="preserve">Powiatowego Inspektora Nadzoru Budowlanego </w:t>
      </w:r>
      <w:r w:rsidR="008252D9" w:rsidRPr="00270A05">
        <w:rPr>
          <w:rFonts w:ascii="Century Gothic" w:hAnsi="Century Gothic"/>
          <w:b/>
          <w:sz w:val="22"/>
          <w:szCs w:val="22"/>
        </w:rPr>
        <w:t xml:space="preserve">w Krośnie Odrzańskim </w:t>
      </w:r>
      <w:r w:rsidR="00FB58F6" w:rsidRPr="00270A05">
        <w:rPr>
          <w:rFonts w:ascii="Century Gothic" w:hAnsi="Century Gothic"/>
          <w:b/>
          <w:sz w:val="22"/>
          <w:szCs w:val="22"/>
        </w:rPr>
        <w:t>o</w:t>
      </w:r>
      <w:r w:rsidR="004C245B" w:rsidRPr="00270A05">
        <w:rPr>
          <w:rFonts w:ascii="Century Gothic" w:hAnsi="Century Gothic"/>
          <w:b/>
          <w:sz w:val="22"/>
          <w:szCs w:val="22"/>
        </w:rPr>
        <w:t>raz jeden dla Lubuskiego Wojewódzkiego Inspektora Nadzoru Budowlanego.</w:t>
      </w:r>
    </w:p>
    <w:p w14:paraId="0FCB78C5" w14:textId="77777777" w:rsidR="00E3243C" w:rsidRPr="00270A05" w:rsidRDefault="00E3243C" w:rsidP="005D05CA">
      <w:pPr>
        <w:spacing w:line="276" w:lineRule="auto"/>
        <w:rPr>
          <w:rFonts w:ascii="Century Gothic" w:hAnsi="Century Gothic"/>
          <w:bCs/>
          <w:sz w:val="22"/>
          <w:szCs w:val="22"/>
        </w:rPr>
      </w:pPr>
    </w:p>
    <w:p w14:paraId="6E17F771" w14:textId="77777777" w:rsidR="00801822" w:rsidRPr="00E80388" w:rsidRDefault="00801822" w:rsidP="005D05CA">
      <w:pPr>
        <w:spacing w:line="276" w:lineRule="auto"/>
        <w:rPr>
          <w:rFonts w:ascii="Century Gothic" w:hAnsi="Century Gothic"/>
          <w:bCs/>
          <w:sz w:val="22"/>
          <w:szCs w:val="22"/>
        </w:rPr>
      </w:pPr>
    </w:p>
    <w:p w14:paraId="712C8B22" w14:textId="25544044" w:rsidR="00E3243C" w:rsidRPr="00E80388" w:rsidRDefault="00BC6F9E" w:rsidP="005D05CA">
      <w:pPr>
        <w:spacing w:line="276" w:lineRule="auto"/>
        <w:ind w:left="3540" w:firstLine="708"/>
        <w:rPr>
          <w:rFonts w:ascii="Century Gothic" w:hAnsi="Century Gothic"/>
          <w:bCs/>
          <w:sz w:val="22"/>
          <w:szCs w:val="22"/>
        </w:rPr>
      </w:pPr>
      <w:r w:rsidRPr="00E80388">
        <w:rPr>
          <w:rFonts w:ascii="Century Gothic" w:hAnsi="Century Gothic"/>
          <w:bCs/>
          <w:sz w:val="22"/>
          <w:szCs w:val="22"/>
        </w:rPr>
        <w:t xml:space="preserve">         </w:t>
      </w:r>
      <w:r w:rsidR="00A147B3" w:rsidRPr="00E80388">
        <w:rPr>
          <w:rFonts w:ascii="Century Gothic" w:hAnsi="Century Gothic"/>
          <w:bCs/>
          <w:sz w:val="22"/>
          <w:szCs w:val="22"/>
        </w:rPr>
        <w:t xml:space="preserve"> </w:t>
      </w:r>
      <w:r w:rsidR="006746C1">
        <w:rPr>
          <w:rFonts w:ascii="Century Gothic" w:hAnsi="Century Gothic"/>
          <w:bCs/>
          <w:sz w:val="22"/>
          <w:szCs w:val="22"/>
        </w:rPr>
        <w:t xml:space="preserve">   </w:t>
      </w:r>
      <w:r w:rsidR="00E54166">
        <w:rPr>
          <w:rFonts w:ascii="Century Gothic" w:hAnsi="Century Gothic"/>
          <w:bCs/>
          <w:sz w:val="22"/>
          <w:szCs w:val="22"/>
        </w:rPr>
        <w:t xml:space="preserve"> </w:t>
      </w:r>
      <w:r w:rsidR="00E3243C" w:rsidRPr="00E80388">
        <w:rPr>
          <w:rFonts w:ascii="Century Gothic" w:hAnsi="Century Gothic"/>
          <w:bCs/>
          <w:sz w:val="22"/>
          <w:szCs w:val="22"/>
        </w:rPr>
        <w:t>Kierownik jednostki kontrolującej:</w:t>
      </w:r>
    </w:p>
    <w:p w14:paraId="48D4A6AB" w14:textId="77777777" w:rsidR="00642EA9" w:rsidRPr="00E80388" w:rsidRDefault="00642EA9" w:rsidP="005D05CA">
      <w:pPr>
        <w:pStyle w:val="BodyTextIndent21"/>
        <w:spacing w:line="276" w:lineRule="auto"/>
        <w:ind w:left="0"/>
        <w:jc w:val="left"/>
        <w:rPr>
          <w:rFonts w:ascii="Century Gothic" w:hAnsi="Century Gothic"/>
          <w:bCs/>
          <w:sz w:val="22"/>
          <w:szCs w:val="22"/>
        </w:rPr>
      </w:pPr>
    </w:p>
    <w:p w14:paraId="3035C4F2" w14:textId="5C40F938" w:rsidR="0000198B" w:rsidRPr="005D05CA" w:rsidRDefault="0000198B" w:rsidP="005D05CA">
      <w:pPr>
        <w:spacing w:line="276" w:lineRule="auto"/>
        <w:ind w:left="3540" w:firstLine="708"/>
        <w:rPr>
          <w:rFonts w:ascii="Century Gothic" w:hAnsi="Century Gothic"/>
          <w:bCs/>
          <w:color w:val="FF0000"/>
          <w:sz w:val="20"/>
          <w:szCs w:val="20"/>
        </w:rPr>
      </w:pPr>
      <w:r w:rsidRPr="00E80388">
        <w:rPr>
          <w:rFonts w:ascii="Century Gothic" w:hAnsi="Century Gothic"/>
          <w:bCs/>
          <w:color w:val="FF0000"/>
          <w:sz w:val="22"/>
          <w:szCs w:val="22"/>
        </w:rPr>
        <w:t xml:space="preserve">         </w:t>
      </w:r>
      <w:r w:rsidR="006746C1">
        <w:rPr>
          <w:rFonts w:ascii="Century Gothic" w:hAnsi="Century Gothic"/>
          <w:bCs/>
          <w:color w:val="FF0000"/>
          <w:sz w:val="22"/>
          <w:szCs w:val="22"/>
        </w:rPr>
        <w:t xml:space="preserve">    </w:t>
      </w:r>
      <w:r w:rsidRPr="00E80388">
        <w:rPr>
          <w:rFonts w:ascii="Century Gothic" w:hAnsi="Century Gothic"/>
          <w:bCs/>
          <w:color w:val="FF0000"/>
          <w:sz w:val="22"/>
          <w:szCs w:val="22"/>
        </w:rPr>
        <w:t xml:space="preserve">    </w:t>
      </w:r>
      <w:r w:rsidR="005D05CA">
        <w:rPr>
          <w:rFonts w:ascii="Century Gothic" w:hAnsi="Century Gothic"/>
          <w:bCs/>
          <w:color w:val="FF0000"/>
          <w:sz w:val="22"/>
          <w:szCs w:val="22"/>
        </w:rPr>
        <w:t xml:space="preserve"> </w:t>
      </w:r>
      <w:r w:rsidR="00A658AA">
        <w:rPr>
          <w:rFonts w:ascii="Century Gothic" w:hAnsi="Century Gothic"/>
          <w:bCs/>
          <w:color w:val="FF0000"/>
          <w:sz w:val="22"/>
          <w:szCs w:val="22"/>
        </w:rPr>
        <w:t xml:space="preserve">  </w:t>
      </w:r>
      <w:r w:rsidRPr="005D05CA">
        <w:rPr>
          <w:rFonts w:ascii="Century Gothic" w:hAnsi="Century Gothic"/>
          <w:bCs/>
          <w:color w:val="FF0000"/>
          <w:sz w:val="20"/>
          <w:szCs w:val="20"/>
        </w:rPr>
        <w:t>Lubuski Wojewódzki Inspektor</w:t>
      </w:r>
    </w:p>
    <w:p w14:paraId="19D154D4" w14:textId="4B7DEE34" w:rsidR="0000198B" w:rsidRPr="005D05CA" w:rsidRDefault="0000198B" w:rsidP="005D05CA">
      <w:pPr>
        <w:spacing w:line="276" w:lineRule="auto"/>
        <w:ind w:left="2832" w:firstLine="708"/>
        <w:rPr>
          <w:rFonts w:ascii="Century Gothic" w:hAnsi="Century Gothic"/>
          <w:bCs/>
          <w:color w:val="FF0000"/>
          <w:sz w:val="20"/>
          <w:szCs w:val="20"/>
        </w:rPr>
      </w:pPr>
      <w:r w:rsidRPr="005D05CA">
        <w:rPr>
          <w:rFonts w:ascii="Century Gothic" w:hAnsi="Century Gothic"/>
          <w:bCs/>
          <w:color w:val="FF0000"/>
          <w:sz w:val="20"/>
          <w:szCs w:val="20"/>
        </w:rPr>
        <w:t xml:space="preserve">              </w:t>
      </w:r>
      <w:r w:rsidR="00E80388" w:rsidRPr="005D05CA">
        <w:rPr>
          <w:rFonts w:ascii="Century Gothic" w:hAnsi="Century Gothic"/>
          <w:bCs/>
          <w:color w:val="FF0000"/>
          <w:sz w:val="20"/>
          <w:szCs w:val="20"/>
        </w:rPr>
        <w:t xml:space="preserve">                     </w:t>
      </w:r>
      <w:r w:rsidR="005D05CA">
        <w:rPr>
          <w:rFonts w:ascii="Century Gothic" w:hAnsi="Century Gothic"/>
          <w:bCs/>
          <w:color w:val="FF0000"/>
          <w:sz w:val="20"/>
          <w:szCs w:val="20"/>
        </w:rPr>
        <w:t xml:space="preserve">    </w:t>
      </w:r>
      <w:r w:rsidR="00A658AA">
        <w:rPr>
          <w:rFonts w:ascii="Century Gothic" w:hAnsi="Century Gothic"/>
          <w:bCs/>
          <w:color w:val="FF0000"/>
          <w:sz w:val="20"/>
          <w:szCs w:val="20"/>
        </w:rPr>
        <w:t xml:space="preserve">  </w:t>
      </w:r>
      <w:r w:rsidRPr="005D05CA">
        <w:rPr>
          <w:rFonts w:ascii="Century Gothic" w:hAnsi="Century Gothic"/>
          <w:bCs/>
          <w:color w:val="FF0000"/>
          <w:sz w:val="20"/>
          <w:szCs w:val="20"/>
        </w:rPr>
        <w:t>Nadzoru Budowlanego</w:t>
      </w:r>
    </w:p>
    <w:p w14:paraId="0EB0057C" w14:textId="77777777" w:rsidR="0000198B" w:rsidRPr="005D05CA" w:rsidRDefault="0000198B" w:rsidP="005D05CA">
      <w:pPr>
        <w:spacing w:line="276" w:lineRule="auto"/>
        <w:ind w:left="2832" w:firstLine="708"/>
        <w:rPr>
          <w:rFonts w:ascii="Century Gothic" w:hAnsi="Century Gothic"/>
          <w:bCs/>
          <w:color w:val="FF0000"/>
          <w:sz w:val="20"/>
          <w:szCs w:val="20"/>
        </w:rPr>
      </w:pPr>
    </w:p>
    <w:p w14:paraId="6B3D67E7" w14:textId="232FCBD6" w:rsidR="0000198B" w:rsidRPr="007B6490" w:rsidRDefault="0000198B" w:rsidP="007B6490">
      <w:pPr>
        <w:spacing w:line="276" w:lineRule="auto"/>
        <w:ind w:left="2832" w:firstLine="708"/>
        <w:rPr>
          <w:rFonts w:ascii="Century Gothic" w:hAnsi="Century Gothic"/>
          <w:bCs/>
          <w:color w:val="FF0000"/>
          <w:sz w:val="20"/>
          <w:szCs w:val="20"/>
        </w:rPr>
      </w:pPr>
      <w:r w:rsidRPr="005D05CA">
        <w:rPr>
          <w:rFonts w:ascii="Century Gothic" w:hAnsi="Century Gothic"/>
          <w:bCs/>
          <w:color w:val="FF0000"/>
          <w:sz w:val="20"/>
          <w:szCs w:val="20"/>
        </w:rPr>
        <w:t xml:space="preserve">               </w:t>
      </w:r>
      <w:r w:rsidR="00642EA9" w:rsidRPr="005D05CA">
        <w:rPr>
          <w:rFonts w:ascii="Century Gothic" w:hAnsi="Century Gothic"/>
          <w:bCs/>
          <w:color w:val="FF0000"/>
          <w:sz w:val="20"/>
          <w:szCs w:val="20"/>
        </w:rPr>
        <w:t xml:space="preserve"> </w:t>
      </w:r>
      <w:r w:rsidR="00E80388" w:rsidRPr="005D05CA">
        <w:rPr>
          <w:rFonts w:ascii="Century Gothic" w:hAnsi="Century Gothic"/>
          <w:bCs/>
          <w:color w:val="FF0000"/>
          <w:sz w:val="20"/>
          <w:szCs w:val="20"/>
        </w:rPr>
        <w:t xml:space="preserve">                         </w:t>
      </w:r>
      <w:r w:rsidR="005D05CA">
        <w:rPr>
          <w:rFonts w:ascii="Century Gothic" w:hAnsi="Century Gothic"/>
          <w:bCs/>
          <w:color w:val="FF0000"/>
          <w:sz w:val="20"/>
          <w:szCs w:val="20"/>
        </w:rPr>
        <w:t xml:space="preserve">       </w:t>
      </w:r>
      <w:r w:rsidR="00A658AA">
        <w:rPr>
          <w:rFonts w:ascii="Century Gothic" w:hAnsi="Century Gothic"/>
          <w:bCs/>
          <w:color w:val="FF0000"/>
          <w:sz w:val="20"/>
          <w:szCs w:val="20"/>
        </w:rPr>
        <w:t xml:space="preserve">   </w:t>
      </w:r>
      <w:r w:rsidRPr="005D05CA">
        <w:rPr>
          <w:rFonts w:ascii="Century Gothic" w:hAnsi="Century Gothic"/>
          <w:bCs/>
          <w:color w:val="FF0000"/>
          <w:sz w:val="20"/>
          <w:szCs w:val="20"/>
        </w:rPr>
        <w:t>Robert Lacroix</w:t>
      </w:r>
    </w:p>
    <w:p w14:paraId="273DFFB5" w14:textId="77777777" w:rsidR="0000198B" w:rsidRPr="00E80388" w:rsidRDefault="0000198B" w:rsidP="005D05CA">
      <w:pPr>
        <w:pStyle w:val="Bezodstpw"/>
        <w:spacing w:line="276" w:lineRule="auto"/>
        <w:rPr>
          <w:rFonts w:ascii="Century Gothic" w:hAnsi="Century Gothic"/>
          <w:bCs/>
          <w:sz w:val="22"/>
          <w:szCs w:val="22"/>
          <w:u w:val="single"/>
        </w:rPr>
      </w:pPr>
    </w:p>
    <w:p w14:paraId="70926328" w14:textId="77777777" w:rsidR="00D31CC4" w:rsidRPr="00E80388" w:rsidRDefault="00D31CC4" w:rsidP="005D05CA">
      <w:pPr>
        <w:pStyle w:val="Bezodstpw"/>
        <w:spacing w:line="276" w:lineRule="auto"/>
        <w:rPr>
          <w:rFonts w:ascii="Century Gothic" w:hAnsi="Century Gothic"/>
          <w:bCs/>
          <w:sz w:val="22"/>
          <w:szCs w:val="22"/>
          <w:u w:val="single"/>
        </w:rPr>
      </w:pPr>
    </w:p>
    <w:p w14:paraId="6F55FD89" w14:textId="77777777" w:rsidR="00E54166" w:rsidRDefault="00E54166" w:rsidP="005D05CA">
      <w:pPr>
        <w:pStyle w:val="Bezodstpw"/>
        <w:spacing w:line="276" w:lineRule="auto"/>
        <w:rPr>
          <w:rFonts w:ascii="Century Gothic" w:hAnsi="Century Gothic"/>
          <w:bCs/>
          <w:sz w:val="20"/>
          <w:szCs w:val="20"/>
        </w:rPr>
      </w:pPr>
    </w:p>
    <w:p w14:paraId="1849C28E" w14:textId="77777777" w:rsidR="00E54166" w:rsidRDefault="00E54166" w:rsidP="005D05CA">
      <w:pPr>
        <w:pStyle w:val="Bezodstpw"/>
        <w:spacing w:line="276" w:lineRule="auto"/>
        <w:rPr>
          <w:rFonts w:ascii="Century Gothic" w:hAnsi="Century Gothic"/>
          <w:bCs/>
          <w:sz w:val="20"/>
          <w:szCs w:val="20"/>
        </w:rPr>
      </w:pPr>
    </w:p>
    <w:p w14:paraId="496D2EB6" w14:textId="77777777" w:rsidR="00E54166" w:rsidRDefault="00E54166" w:rsidP="005D05CA">
      <w:pPr>
        <w:pStyle w:val="Bezodstpw"/>
        <w:spacing w:line="276" w:lineRule="auto"/>
        <w:rPr>
          <w:rFonts w:ascii="Century Gothic" w:hAnsi="Century Gothic"/>
          <w:bCs/>
          <w:sz w:val="20"/>
          <w:szCs w:val="20"/>
        </w:rPr>
      </w:pPr>
    </w:p>
    <w:p w14:paraId="02BA3669" w14:textId="77777777" w:rsidR="00E54166" w:rsidRDefault="00E54166" w:rsidP="005D05CA">
      <w:pPr>
        <w:pStyle w:val="Bezodstpw"/>
        <w:spacing w:line="276" w:lineRule="auto"/>
        <w:rPr>
          <w:rFonts w:ascii="Century Gothic" w:hAnsi="Century Gothic"/>
          <w:bCs/>
          <w:sz w:val="20"/>
          <w:szCs w:val="20"/>
        </w:rPr>
      </w:pPr>
    </w:p>
    <w:p w14:paraId="14EE5F79" w14:textId="77777777" w:rsidR="00E54166" w:rsidRDefault="00E54166" w:rsidP="005D05CA">
      <w:pPr>
        <w:pStyle w:val="Bezodstpw"/>
        <w:spacing w:line="276" w:lineRule="auto"/>
        <w:rPr>
          <w:rFonts w:ascii="Century Gothic" w:hAnsi="Century Gothic"/>
          <w:bCs/>
          <w:sz w:val="20"/>
          <w:szCs w:val="20"/>
        </w:rPr>
      </w:pPr>
    </w:p>
    <w:p w14:paraId="57CCAE61" w14:textId="77777777" w:rsidR="00E54166" w:rsidRDefault="00E54166" w:rsidP="005D05CA">
      <w:pPr>
        <w:pStyle w:val="Bezodstpw"/>
        <w:spacing w:line="276" w:lineRule="auto"/>
        <w:rPr>
          <w:rFonts w:ascii="Century Gothic" w:hAnsi="Century Gothic"/>
          <w:bCs/>
          <w:sz w:val="20"/>
          <w:szCs w:val="20"/>
        </w:rPr>
      </w:pPr>
    </w:p>
    <w:p w14:paraId="651B6C33" w14:textId="77777777" w:rsidR="00E54166" w:rsidRDefault="00E54166" w:rsidP="005D05CA">
      <w:pPr>
        <w:pStyle w:val="Bezodstpw"/>
        <w:spacing w:line="276" w:lineRule="auto"/>
        <w:rPr>
          <w:rFonts w:ascii="Century Gothic" w:hAnsi="Century Gothic"/>
          <w:bCs/>
          <w:sz w:val="20"/>
          <w:szCs w:val="20"/>
        </w:rPr>
      </w:pPr>
    </w:p>
    <w:p w14:paraId="35083158" w14:textId="77777777" w:rsidR="00E54166" w:rsidRDefault="00E54166" w:rsidP="005D05CA">
      <w:pPr>
        <w:pStyle w:val="Bezodstpw"/>
        <w:spacing w:line="276" w:lineRule="auto"/>
        <w:rPr>
          <w:rFonts w:ascii="Century Gothic" w:hAnsi="Century Gothic"/>
          <w:bCs/>
          <w:sz w:val="20"/>
          <w:szCs w:val="20"/>
        </w:rPr>
      </w:pPr>
    </w:p>
    <w:p w14:paraId="0BEC5EE8" w14:textId="77777777" w:rsidR="00E54166" w:rsidRDefault="00E54166" w:rsidP="005D05CA">
      <w:pPr>
        <w:pStyle w:val="Bezodstpw"/>
        <w:spacing w:line="276" w:lineRule="auto"/>
        <w:rPr>
          <w:rFonts w:ascii="Century Gothic" w:hAnsi="Century Gothic"/>
          <w:bCs/>
          <w:sz w:val="20"/>
          <w:szCs w:val="20"/>
        </w:rPr>
      </w:pPr>
    </w:p>
    <w:p w14:paraId="72C466C5" w14:textId="77777777" w:rsidR="00522A5D" w:rsidRDefault="00522A5D" w:rsidP="005D05CA">
      <w:pPr>
        <w:pStyle w:val="Bezodstpw"/>
        <w:spacing w:line="276" w:lineRule="auto"/>
        <w:rPr>
          <w:rFonts w:ascii="Century Gothic" w:hAnsi="Century Gothic"/>
          <w:bCs/>
          <w:sz w:val="20"/>
          <w:szCs w:val="20"/>
        </w:rPr>
      </w:pPr>
    </w:p>
    <w:p w14:paraId="7C4D5BCC" w14:textId="77777777" w:rsidR="00522A5D" w:rsidRDefault="00522A5D" w:rsidP="005D05CA">
      <w:pPr>
        <w:pStyle w:val="Bezodstpw"/>
        <w:spacing w:line="276" w:lineRule="auto"/>
        <w:rPr>
          <w:rFonts w:ascii="Century Gothic" w:hAnsi="Century Gothic"/>
          <w:bCs/>
          <w:sz w:val="20"/>
          <w:szCs w:val="20"/>
        </w:rPr>
      </w:pPr>
    </w:p>
    <w:p w14:paraId="0995E20F" w14:textId="77777777" w:rsidR="00522A5D" w:rsidRDefault="00522A5D" w:rsidP="005D05CA">
      <w:pPr>
        <w:pStyle w:val="Bezodstpw"/>
        <w:spacing w:line="276" w:lineRule="auto"/>
        <w:rPr>
          <w:rFonts w:ascii="Century Gothic" w:hAnsi="Century Gothic"/>
          <w:bCs/>
          <w:sz w:val="20"/>
          <w:szCs w:val="20"/>
        </w:rPr>
      </w:pPr>
    </w:p>
    <w:p w14:paraId="720A692D" w14:textId="77777777" w:rsidR="00522A5D" w:rsidRDefault="00522A5D" w:rsidP="005D05CA">
      <w:pPr>
        <w:pStyle w:val="Bezodstpw"/>
        <w:spacing w:line="276" w:lineRule="auto"/>
        <w:rPr>
          <w:rFonts w:ascii="Century Gothic" w:hAnsi="Century Gothic"/>
          <w:bCs/>
          <w:sz w:val="20"/>
          <w:szCs w:val="20"/>
        </w:rPr>
      </w:pPr>
    </w:p>
    <w:p w14:paraId="1FA4AA80" w14:textId="77777777" w:rsidR="00522A5D" w:rsidRDefault="00522A5D" w:rsidP="005D05CA">
      <w:pPr>
        <w:pStyle w:val="Bezodstpw"/>
        <w:spacing w:line="276" w:lineRule="auto"/>
        <w:rPr>
          <w:rFonts w:ascii="Century Gothic" w:hAnsi="Century Gothic"/>
          <w:bCs/>
          <w:sz w:val="20"/>
          <w:szCs w:val="20"/>
        </w:rPr>
      </w:pPr>
    </w:p>
    <w:p w14:paraId="546E74AF" w14:textId="060199F1" w:rsidR="0000198B" w:rsidRPr="006746C1" w:rsidRDefault="0000198B" w:rsidP="005D05CA">
      <w:pPr>
        <w:pStyle w:val="Bezodstpw"/>
        <w:spacing w:line="276" w:lineRule="auto"/>
        <w:rPr>
          <w:rFonts w:ascii="Century Gothic" w:hAnsi="Century Gothic"/>
          <w:bCs/>
          <w:sz w:val="20"/>
          <w:szCs w:val="20"/>
        </w:rPr>
      </w:pPr>
      <w:r w:rsidRPr="006746C1">
        <w:rPr>
          <w:rFonts w:ascii="Century Gothic" w:hAnsi="Century Gothic"/>
          <w:bCs/>
          <w:sz w:val="20"/>
          <w:szCs w:val="20"/>
        </w:rPr>
        <w:t>Otrzymują:</w:t>
      </w:r>
    </w:p>
    <w:p w14:paraId="251B8C4E" w14:textId="7F5FC780" w:rsidR="0000198B" w:rsidRPr="006746C1" w:rsidRDefault="0000198B" w:rsidP="005D05CA">
      <w:pPr>
        <w:pStyle w:val="Bezodstpw"/>
        <w:numPr>
          <w:ilvl w:val="0"/>
          <w:numId w:val="29"/>
        </w:numPr>
        <w:spacing w:line="276" w:lineRule="auto"/>
        <w:rPr>
          <w:rFonts w:ascii="Century Gothic" w:hAnsi="Century Gothic"/>
          <w:bCs/>
          <w:sz w:val="20"/>
          <w:szCs w:val="20"/>
        </w:rPr>
      </w:pPr>
      <w:r w:rsidRPr="006746C1">
        <w:rPr>
          <w:rFonts w:ascii="Century Gothic" w:hAnsi="Century Gothic"/>
          <w:bCs/>
          <w:sz w:val="20"/>
          <w:szCs w:val="20"/>
        </w:rPr>
        <w:t>Adresat</w:t>
      </w:r>
    </w:p>
    <w:p w14:paraId="6DB69B55" w14:textId="75B4A4D2" w:rsidR="00091219" w:rsidRPr="006746C1" w:rsidRDefault="0000198B" w:rsidP="005D05CA">
      <w:pPr>
        <w:pStyle w:val="Bezodstpw"/>
        <w:numPr>
          <w:ilvl w:val="0"/>
          <w:numId w:val="29"/>
        </w:numPr>
        <w:spacing w:line="276" w:lineRule="auto"/>
        <w:rPr>
          <w:rFonts w:ascii="Century Gothic" w:hAnsi="Century Gothic"/>
          <w:bCs/>
          <w:sz w:val="20"/>
          <w:szCs w:val="20"/>
        </w:rPr>
      </w:pPr>
      <w:r w:rsidRPr="006746C1">
        <w:rPr>
          <w:rFonts w:ascii="Century Gothic" w:hAnsi="Century Gothic"/>
          <w:bCs/>
          <w:sz w:val="20"/>
          <w:szCs w:val="20"/>
        </w:rPr>
        <w:t xml:space="preserve">a/a </w:t>
      </w:r>
    </w:p>
    <w:sectPr w:rsidR="00091219" w:rsidRPr="006746C1" w:rsidSect="00E54166">
      <w:footerReference w:type="even" r:id="rId18"/>
      <w:footerReference w:type="default" r:id="rId19"/>
      <w:headerReference w:type="first" r:id="rId20"/>
      <w:footerReference w:type="first" r:id="rId21"/>
      <w:pgSz w:w="11906" w:h="16838"/>
      <w:pgMar w:top="993" w:right="1286" w:bottom="851" w:left="1440" w:header="708"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FEF3" w14:textId="77777777" w:rsidR="006248E0" w:rsidRDefault="006248E0">
      <w:r>
        <w:separator/>
      </w:r>
    </w:p>
  </w:endnote>
  <w:endnote w:type="continuationSeparator" w:id="0">
    <w:p w14:paraId="70D2B0C2" w14:textId="77777777" w:rsidR="006248E0" w:rsidRDefault="0062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8A31" w14:textId="6AE1562C" w:rsidR="007F7778" w:rsidRDefault="007F777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C245B">
      <w:rPr>
        <w:rStyle w:val="Numerstrony"/>
        <w:noProof/>
      </w:rPr>
      <w:t>1</w:t>
    </w:r>
    <w:r>
      <w:rPr>
        <w:rStyle w:val="Numerstrony"/>
      </w:rPr>
      <w:fldChar w:fldCharType="end"/>
    </w:r>
  </w:p>
  <w:p w14:paraId="61DE2C13" w14:textId="77777777" w:rsidR="007F7778" w:rsidRDefault="007F77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E65E" w14:textId="77777777" w:rsidR="007F7778" w:rsidRDefault="007F7778">
    <w:pPr>
      <w:pStyle w:val="Stopka"/>
      <w:jc w:val="center"/>
    </w:pPr>
  </w:p>
  <w:p w14:paraId="43A392BE" w14:textId="77777777" w:rsidR="007F7778" w:rsidRPr="00481319" w:rsidRDefault="007F7778">
    <w:pPr>
      <w:pStyle w:val="Stopka"/>
      <w:jc w:val="center"/>
      <w:rPr>
        <w:rFonts w:ascii="Century Gothic" w:hAnsi="Century Gothic"/>
        <w:sz w:val="20"/>
        <w:szCs w:val="20"/>
      </w:rPr>
    </w:pPr>
    <w:r w:rsidRPr="00481319">
      <w:rPr>
        <w:rFonts w:ascii="Century Gothic" w:hAnsi="Century Gothic"/>
        <w:sz w:val="20"/>
        <w:szCs w:val="20"/>
      </w:rPr>
      <w:fldChar w:fldCharType="begin"/>
    </w:r>
    <w:r w:rsidRPr="00481319">
      <w:rPr>
        <w:rFonts w:ascii="Century Gothic" w:hAnsi="Century Gothic"/>
        <w:sz w:val="20"/>
        <w:szCs w:val="20"/>
      </w:rPr>
      <w:instrText xml:space="preserve"> PAGE   \* MERGEFORMAT </w:instrText>
    </w:r>
    <w:r w:rsidRPr="00481319">
      <w:rPr>
        <w:rFonts w:ascii="Century Gothic" w:hAnsi="Century Gothic"/>
        <w:sz w:val="20"/>
        <w:szCs w:val="20"/>
      </w:rPr>
      <w:fldChar w:fldCharType="separate"/>
    </w:r>
    <w:r w:rsidR="000360AE" w:rsidRPr="00481319">
      <w:rPr>
        <w:rFonts w:ascii="Century Gothic" w:hAnsi="Century Gothic"/>
        <w:noProof/>
        <w:sz w:val="20"/>
        <w:szCs w:val="20"/>
      </w:rPr>
      <w:t>2</w:t>
    </w:r>
    <w:r w:rsidRPr="00481319">
      <w:rPr>
        <w:rFonts w:ascii="Century Gothic" w:hAnsi="Century Gothic"/>
        <w:sz w:val="20"/>
        <w:szCs w:val="20"/>
      </w:rPr>
      <w:fldChar w:fldCharType="end"/>
    </w:r>
  </w:p>
  <w:p w14:paraId="754160C1" w14:textId="77777777" w:rsidR="007F7778" w:rsidRDefault="007F777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0865" w14:textId="77777777" w:rsidR="00611B24" w:rsidRDefault="00611B24">
    <w:pPr>
      <w:pStyle w:val="Stopka"/>
      <w:jc w:val="center"/>
    </w:pPr>
  </w:p>
  <w:p w14:paraId="7A66F3D0" w14:textId="77777777" w:rsidR="00611B24" w:rsidRDefault="00611B24" w:rsidP="00481319">
    <w:pPr>
      <w:pStyle w:val="Stopka"/>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38D9" w14:textId="77777777" w:rsidR="006248E0" w:rsidRDefault="006248E0">
      <w:r>
        <w:separator/>
      </w:r>
    </w:p>
  </w:footnote>
  <w:footnote w:type="continuationSeparator" w:id="0">
    <w:p w14:paraId="1FBFD209" w14:textId="77777777" w:rsidR="006248E0" w:rsidRDefault="006248E0">
      <w:r>
        <w:continuationSeparator/>
      </w:r>
    </w:p>
  </w:footnote>
  <w:footnote w:id="1">
    <w:p w14:paraId="533348E0" w14:textId="77777777" w:rsidR="00B03739" w:rsidRPr="006B5AFD" w:rsidRDefault="00B03739" w:rsidP="00B03739">
      <w:pPr>
        <w:pStyle w:val="Tekstprzypisudolnego"/>
        <w:rPr>
          <w:rFonts w:ascii="Century Gothic" w:hAnsi="Century Gothic"/>
          <w:color w:val="000000" w:themeColor="text1"/>
        </w:rPr>
      </w:pPr>
      <w:r w:rsidRPr="00D41604">
        <w:rPr>
          <w:rStyle w:val="Odwoanieprzypisudolnego"/>
          <w:b/>
          <w:bCs/>
          <w:sz w:val="24"/>
          <w:szCs w:val="24"/>
        </w:rPr>
        <w:footnoteRef/>
      </w:r>
      <w:r w:rsidRPr="00D41604">
        <w:rPr>
          <w:b/>
          <w:bCs/>
          <w:sz w:val="24"/>
          <w:szCs w:val="24"/>
        </w:rPr>
        <w:t xml:space="preserve"> </w:t>
      </w:r>
      <w:r w:rsidRPr="006B5AFD">
        <w:rPr>
          <w:rFonts w:ascii="Century Gothic" w:hAnsi="Century Gothic"/>
          <w:color w:val="000000" w:themeColor="text1"/>
        </w:rPr>
        <w:t xml:space="preserve">sprawy znak: E-667/20, R-1/2021, PINB.511A.139.2024 oraz PINB.511B.15.2024 </w:t>
      </w:r>
    </w:p>
    <w:p w14:paraId="717FA857" w14:textId="77777777" w:rsidR="00B03739" w:rsidRPr="00D41604" w:rsidRDefault="00B03739" w:rsidP="00B03739">
      <w:pPr>
        <w:pStyle w:val="Tekstprzypisudolnego"/>
      </w:pPr>
    </w:p>
  </w:footnote>
  <w:footnote w:id="2">
    <w:p w14:paraId="496A122F"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t xml:space="preserve"> </w:t>
      </w:r>
      <w:r w:rsidRPr="00D41604">
        <w:rPr>
          <w:rFonts w:ascii="Century Gothic" w:hAnsi="Century Gothic"/>
        </w:rPr>
        <w:t>sprawy znak: E-667/20 oraz R-l /2021</w:t>
      </w:r>
    </w:p>
  </w:footnote>
  <w:footnote w:id="3">
    <w:p w14:paraId="0548633A"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rPr>
        <w:t xml:space="preserve"> sprawa znak: PINB.511A 139.2024</w:t>
      </w:r>
    </w:p>
  </w:footnote>
  <w:footnote w:id="4">
    <w:p w14:paraId="45136CDB"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b/>
          <w:bCs/>
          <w:sz w:val="24"/>
          <w:szCs w:val="24"/>
        </w:rPr>
        <w:t xml:space="preserve"> </w:t>
      </w:r>
      <w:r w:rsidRPr="00D41604">
        <w:rPr>
          <w:rFonts w:ascii="Century Gothic" w:hAnsi="Century Gothic"/>
        </w:rPr>
        <w:t>sprawa znak: PINB.51 1 B. 15.2024</w:t>
      </w:r>
    </w:p>
  </w:footnote>
  <w:footnote w:id="5">
    <w:p w14:paraId="1543DDA9"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rPr>
        <w:t xml:space="preserve"> sprawy znak: PINB.511B.14.2024 oraz PINB.511B.13.2024</w:t>
      </w:r>
    </w:p>
  </w:footnote>
  <w:footnote w:id="6">
    <w:p w14:paraId="679B5689" w14:textId="77777777" w:rsidR="00B03739"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b/>
          <w:bCs/>
          <w:sz w:val="24"/>
          <w:szCs w:val="24"/>
        </w:rPr>
        <w:t xml:space="preserve"> </w:t>
      </w:r>
      <w:r w:rsidRPr="00D41604">
        <w:rPr>
          <w:rFonts w:ascii="Century Gothic" w:hAnsi="Century Gothic"/>
        </w:rPr>
        <w:t xml:space="preserve">decyzje Starosty Krośnieńskiego: nr 27/2023 z dnia 07.02.2023r. znak: BS.6740.342.2022 oraz nr </w:t>
      </w:r>
    </w:p>
    <w:p w14:paraId="4D53C42C" w14:textId="77777777" w:rsidR="00B03739" w:rsidRPr="00D41604" w:rsidRDefault="00B03739" w:rsidP="00B03739">
      <w:pPr>
        <w:pStyle w:val="Tekstprzypisudolnego"/>
        <w:rPr>
          <w:rFonts w:ascii="Century Gothic" w:hAnsi="Century Gothic"/>
        </w:rPr>
      </w:pPr>
      <w:r>
        <w:rPr>
          <w:rFonts w:ascii="Century Gothic" w:hAnsi="Century Gothic"/>
        </w:rPr>
        <w:t xml:space="preserve">   </w:t>
      </w:r>
      <w:r w:rsidRPr="00D41604">
        <w:rPr>
          <w:rFonts w:ascii="Century Gothic" w:hAnsi="Century Gothic"/>
        </w:rPr>
        <w:t xml:space="preserve">53/2023 z dnia 08.03.2023r. znak: BS.6740.25.2023 </w:t>
      </w:r>
    </w:p>
  </w:footnote>
  <w:footnote w:id="7">
    <w:p w14:paraId="2199B63C"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t xml:space="preserve"> </w:t>
      </w:r>
      <w:r w:rsidRPr="00D41604">
        <w:rPr>
          <w:rFonts w:ascii="Century Gothic" w:hAnsi="Century Gothic"/>
        </w:rPr>
        <w:t xml:space="preserve">decyzja Starosty Krośnieńskiego nr 53/2023 z dnia 08.03.2023r. znak: BS.6740.25.2023 </w:t>
      </w:r>
    </w:p>
  </w:footnote>
  <w:footnote w:id="8">
    <w:p w14:paraId="20F0E501"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b/>
          <w:bCs/>
          <w:sz w:val="24"/>
          <w:szCs w:val="24"/>
        </w:rPr>
        <w:t xml:space="preserve"> </w:t>
      </w:r>
      <w:r w:rsidRPr="00D41604">
        <w:rPr>
          <w:rFonts w:ascii="Century Gothic" w:hAnsi="Century Gothic"/>
        </w:rPr>
        <w:t>sprawy znak: PINB.511A.6.2024 oraz PINB.511B.12.2024</w:t>
      </w:r>
    </w:p>
  </w:footnote>
  <w:footnote w:id="9">
    <w:p w14:paraId="548E1C99" w14:textId="77777777" w:rsidR="00B03739"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b/>
          <w:bCs/>
          <w:sz w:val="24"/>
          <w:szCs w:val="24"/>
        </w:rPr>
        <w:t xml:space="preserve"> </w:t>
      </w:r>
      <w:r w:rsidRPr="00D41604">
        <w:rPr>
          <w:rFonts w:ascii="Century Gothic" w:hAnsi="Century Gothic"/>
        </w:rPr>
        <w:t xml:space="preserve">sprawy znak:  PINB.511F.126.2023, PINB.511F.130.2023, PINB.511F.128.2023, PINB.511F.127.2023 </w:t>
      </w:r>
      <w:r>
        <w:rPr>
          <w:rFonts w:ascii="Century Gothic" w:hAnsi="Century Gothic"/>
        </w:rPr>
        <w:t xml:space="preserve"> </w:t>
      </w:r>
    </w:p>
    <w:p w14:paraId="6AEBED20" w14:textId="77777777" w:rsidR="00B03739" w:rsidRPr="00D41604" w:rsidRDefault="00B03739" w:rsidP="00B03739">
      <w:pPr>
        <w:pStyle w:val="Tekstprzypisudolnego"/>
        <w:rPr>
          <w:rFonts w:ascii="Century Gothic" w:hAnsi="Century Gothic"/>
        </w:rPr>
      </w:pPr>
      <w:r>
        <w:rPr>
          <w:rFonts w:ascii="Century Gothic" w:hAnsi="Century Gothic"/>
        </w:rPr>
        <w:t xml:space="preserve">   </w:t>
      </w:r>
      <w:r w:rsidRPr="00D41604">
        <w:rPr>
          <w:rFonts w:ascii="Century Gothic" w:hAnsi="Century Gothic"/>
        </w:rPr>
        <w:t>oraz PINB.511E.1.2024</w:t>
      </w:r>
    </w:p>
  </w:footnote>
  <w:footnote w:id="10">
    <w:p w14:paraId="77F4D2C4"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b/>
          <w:bCs/>
          <w:sz w:val="24"/>
          <w:szCs w:val="24"/>
        </w:rPr>
        <w:t xml:space="preserve"> </w:t>
      </w:r>
      <w:r w:rsidRPr="00D41604">
        <w:rPr>
          <w:rFonts w:ascii="Century Gothic" w:hAnsi="Century Gothic"/>
        </w:rPr>
        <w:t>sprawa znak: PINB.511E.33.2024</w:t>
      </w:r>
    </w:p>
  </w:footnote>
  <w:footnote w:id="11">
    <w:p w14:paraId="0646AA02"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rPr>
        <w:t xml:space="preserve"> sprawy znak: PINB.511B.14.2023, </w:t>
      </w:r>
      <w:r w:rsidRPr="001D5836">
        <w:rPr>
          <w:rFonts w:ascii="Century Gothic" w:hAnsi="Century Gothic"/>
        </w:rPr>
        <w:t>PINB.511R.1.2024</w:t>
      </w:r>
      <w:r w:rsidRPr="00D41604">
        <w:rPr>
          <w:rFonts w:ascii="Century Gothic" w:hAnsi="Century Gothic"/>
        </w:rPr>
        <w:t xml:space="preserve">, </w:t>
      </w:r>
      <w:r w:rsidRPr="001D5836">
        <w:rPr>
          <w:rFonts w:ascii="Century Gothic" w:hAnsi="Century Gothic"/>
        </w:rPr>
        <w:t xml:space="preserve">PINB.511B.11.2024 </w:t>
      </w:r>
      <w:r w:rsidRPr="00D41604">
        <w:rPr>
          <w:rFonts w:ascii="Century Gothic" w:hAnsi="Century Gothic"/>
        </w:rPr>
        <w:t xml:space="preserve">oraz </w:t>
      </w:r>
      <w:r w:rsidRPr="001D5836">
        <w:rPr>
          <w:rFonts w:ascii="Century Gothic" w:hAnsi="Century Gothic"/>
        </w:rPr>
        <w:t xml:space="preserve">PINB.511B.10.2024 </w:t>
      </w:r>
    </w:p>
  </w:footnote>
  <w:footnote w:id="12">
    <w:p w14:paraId="5FF4CB7E"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rPr>
        <w:t xml:space="preserve"> sprawy znak: PINB.511B.12.2024, </w:t>
      </w:r>
      <w:r w:rsidRPr="004F5AD6">
        <w:rPr>
          <w:rFonts w:ascii="Century Gothic" w:hAnsi="Century Gothic"/>
        </w:rPr>
        <w:t xml:space="preserve">PINB.511B.14.2024 </w:t>
      </w:r>
      <w:r w:rsidRPr="00D41604">
        <w:rPr>
          <w:rFonts w:ascii="Century Gothic" w:hAnsi="Century Gothic"/>
        </w:rPr>
        <w:t xml:space="preserve">oraz </w:t>
      </w:r>
      <w:r w:rsidRPr="004F5AD6">
        <w:rPr>
          <w:rFonts w:ascii="Century Gothic" w:hAnsi="Century Gothic"/>
        </w:rPr>
        <w:t xml:space="preserve">PINB.511B.13.2024 </w:t>
      </w:r>
    </w:p>
  </w:footnote>
  <w:footnote w:id="13">
    <w:p w14:paraId="4D2F8687"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rPr>
        <w:t xml:space="preserve"> sprawa znak: PINB.511R.1.2024</w:t>
      </w:r>
    </w:p>
  </w:footnote>
  <w:footnote w:id="14">
    <w:p w14:paraId="3348B625" w14:textId="77777777" w:rsidR="00B03739" w:rsidRPr="001B521D" w:rsidRDefault="00B03739" w:rsidP="00B03739">
      <w:pPr>
        <w:pStyle w:val="Tekstprzypisudolnego"/>
        <w:rPr>
          <w:rFonts w:ascii="Century Gothic" w:hAnsi="Century Gothic"/>
        </w:rPr>
      </w:pPr>
      <w:r w:rsidRPr="00D26762">
        <w:rPr>
          <w:rStyle w:val="Odwoanieprzypisudolnego"/>
          <w:b/>
          <w:bCs/>
          <w:sz w:val="24"/>
          <w:szCs w:val="24"/>
        </w:rPr>
        <w:footnoteRef/>
      </w:r>
      <w:r w:rsidRPr="00D26762">
        <w:rPr>
          <w:b/>
          <w:bCs/>
          <w:sz w:val="24"/>
          <w:szCs w:val="24"/>
        </w:rPr>
        <w:t xml:space="preserve"> </w:t>
      </w:r>
      <w:r w:rsidRPr="001B521D">
        <w:rPr>
          <w:rFonts w:ascii="Century Gothic" w:hAnsi="Century Gothic"/>
        </w:rPr>
        <w:t xml:space="preserve">sprawa  </w:t>
      </w:r>
      <w:r w:rsidRPr="00477BC9">
        <w:rPr>
          <w:rFonts w:ascii="Century Gothic" w:hAnsi="Century Gothic"/>
        </w:rPr>
        <w:t xml:space="preserve">znak: </w:t>
      </w:r>
      <w:r w:rsidRPr="00CA36B9">
        <w:rPr>
          <w:rFonts w:ascii="Century Gothic" w:hAnsi="Century Gothic"/>
        </w:rPr>
        <w:t xml:space="preserve">PINB.511B.1.2024 </w:t>
      </w:r>
    </w:p>
  </w:footnote>
  <w:footnote w:id="15">
    <w:p w14:paraId="07807FC3" w14:textId="77777777" w:rsidR="00B03739" w:rsidRPr="00D41604" w:rsidRDefault="00B03739" w:rsidP="00B03739">
      <w:pPr>
        <w:pStyle w:val="Tekstprzypisudolnego"/>
        <w:rPr>
          <w:rFonts w:ascii="Century Gothic" w:hAnsi="Century Gothic"/>
        </w:rPr>
      </w:pPr>
      <w:r w:rsidRPr="00D41604">
        <w:rPr>
          <w:rStyle w:val="Odwoanieprzypisudolnego"/>
          <w:rFonts w:ascii="Century Gothic" w:hAnsi="Century Gothic"/>
          <w:b/>
          <w:bCs/>
          <w:sz w:val="24"/>
          <w:szCs w:val="24"/>
        </w:rPr>
        <w:footnoteRef/>
      </w:r>
      <w:r w:rsidRPr="00D41604">
        <w:rPr>
          <w:rFonts w:ascii="Century Gothic" w:hAnsi="Century Gothic"/>
          <w:b/>
          <w:bCs/>
          <w:sz w:val="24"/>
          <w:szCs w:val="24"/>
        </w:rPr>
        <w:t xml:space="preserve"> </w:t>
      </w:r>
      <w:r w:rsidRPr="00D41604">
        <w:rPr>
          <w:rFonts w:ascii="Century Gothic" w:hAnsi="Century Gothic"/>
        </w:rPr>
        <w:t>sprawy znak</w:t>
      </w:r>
      <w:r>
        <w:rPr>
          <w:rFonts w:ascii="Century Gothic" w:hAnsi="Century Gothic"/>
        </w:rPr>
        <w:t>:</w:t>
      </w:r>
      <w:bookmarkStart w:id="1" w:name="_Hlk208995112"/>
      <w:r>
        <w:rPr>
          <w:rFonts w:ascii="Century Gothic" w:hAnsi="Century Gothic"/>
        </w:rPr>
        <w:t xml:space="preserve"> </w:t>
      </w:r>
      <w:r w:rsidRPr="00467FCC">
        <w:rPr>
          <w:rFonts w:ascii="Century Gothic" w:hAnsi="Century Gothic"/>
        </w:rPr>
        <w:t>PINB.511B.1.2024</w:t>
      </w:r>
      <w:bookmarkEnd w:id="1"/>
      <w:r>
        <w:rPr>
          <w:rFonts w:ascii="Century Gothic" w:hAnsi="Century Gothic"/>
        </w:rPr>
        <w:t xml:space="preserve">, </w:t>
      </w:r>
      <w:r w:rsidRPr="00F479A0">
        <w:rPr>
          <w:rFonts w:ascii="Century Gothic" w:hAnsi="Century Gothic"/>
        </w:rPr>
        <w:t xml:space="preserve">PINB.511B.12.2024 </w:t>
      </w:r>
      <w:r w:rsidRPr="00467FCC">
        <w:rPr>
          <w:rFonts w:ascii="Century Gothic" w:hAnsi="Century Gothic"/>
        </w:rPr>
        <w:t xml:space="preserve">oraz PINB.511E.33.2024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10206"/>
    </w:tblGrid>
    <w:tr w:rsidR="002C01AD" w:rsidRPr="001B71EC" w14:paraId="4770A459" w14:textId="77777777" w:rsidTr="0010732A">
      <w:tc>
        <w:tcPr>
          <w:tcW w:w="10206" w:type="dxa"/>
          <w:hideMark/>
        </w:tcPr>
        <w:p w14:paraId="27E621DC" w14:textId="50B89AAE" w:rsidR="002C01AD" w:rsidRPr="001B71EC" w:rsidRDefault="00950B9C" w:rsidP="002C01AD">
          <w:pPr>
            <w:tabs>
              <w:tab w:val="center" w:pos="4536"/>
              <w:tab w:val="right" w:pos="10274"/>
            </w:tabs>
            <w:jc w:val="center"/>
            <w:rPr>
              <w:b/>
              <w:sz w:val="28"/>
              <w:szCs w:val="28"/>
            </w:rPr>
          </w:pPr>
          <w:r w:rsidRPr="002C01AD">
            <w:rPr>
              <w:noProof/>
              <w:sz w:val="28"/>
              <w:szCs w:val="28"/>
            </w:rPr>
            <w:drawing>
              <wp:inline distT="0" distB="0" distL="0" distR="0" wp14:anchorId="79A79B5C" wp14:editId="4A985318">
                <wp:extent cx="447675" cy="485775"/>
                <wp:effectExtent l="0" t="0" r="0" b="0"/>
                <wp:docPr id="1088475354" name="Obraz 108847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85775"/>
                        </a:xfrm>
                        <a:prstGeom prst="rect">
                          <a:avLst/>
                        </a:prstGeom>
                        <a:noFill/>
                        <a:ln>
                          <a:noFill/>
                        </a:ln>
                      </pic:spPr>
                    </pic:pic>
                  </a:graphicData>
                </a:graphic>
              </wp:inline>
            </w:drawing>
          </w:r>
        </w:p>
        <w:p w14:paraId="42ADBE34" w14:textId="77777777" w:rsidR="002C01AD" w:rsidRPr="00E80388" w:rsidRDefault="002C01AD" w:rsidP="002C01AD">
          <w:pPr>
            <w:tabs>
              <w:tab w:val="center" w:pos="4536"/>
              <w:tab w:val="right" w:pos="9072"/>
            </w:tabs>
            <w:jc w:val="center"/>
            <w:rPr>
              <w:rFonts w:ascii="Century Gothic" w:hAnsi="Century Gothic"/>
              <w:b/>
              <w:color w:val="0070C0"/>
              <w:szCs w:val="28"/>
            </w:rPr>
          </w:pPr>
          <w:r w:rsidRPr="00E80388">
            <w:rPr>
              <w:rFonts w:ascii="Century Gothic" w:hAnsi="Century Gothic"/>
              <w:b/>
              <w:color w:val="0070C0"/>
              <w:szCs w:val="28"/>
            </w:rPr>
            <w:t>LUBUSKI WOJEWÓDZKI INSPEKTOR NADZORU BUDOWLANEGO</w:t>
          </w:r>
        </w:p>
        <w:p w14:paraId="1E669D18" w14:textId="77777777" w:rsidR="002C01AD" w:rsidRPr="00E80388" w:rsidRDefault="002C01AD" w:rsidP="002C01AD">
          <w:pPr>
            <w:tabs>
              <w:tab w:val="center" w:pos="4536"/>
              <w:tab w:val="right" w:pos="9072"/>
            </w:tabs>
            <w:jc w:val="center"/>
            <w:rPr>
              <w:rFonts w:ascii="Century Gothic" w:hAnsi="Century Gothic"/>
              <w:color w:val="0070C0"/>
              <w:szCs w:val="28"/>
            </w:rPr>
          </w:pPr>
          <w:r w:rsidRPr="00E80388">
            <w:rPr>
              <w:rFonts w:ascii="Century Gothic" w:hAnsi="Century Gothic"/>
              <w:color w:val="0070C0"/>
              <w:szCs w:val="28"/>
            </w:rPr>
            <w:t>ul. Kosynierów Gdyńskich 75, 66 – 400 Gorzów Wlkp.</w:t>
          </w:r>
        </w:p>
        <w:p w14:paraId="61A57124" w14:textId="77777777" w:rsidR="002C01AD" w:rsidRPr="00E80388" w:rsidRDefault="002C01AD" w:rsidP="002C01AD">
          <w:pPr>
            <w:pBdr>
              <w:bottom w:val="single" w:sz="4" w:space="4" w:color="4F81BD"/>
            </w:pBdr>
            <w:jc w:val="center"/>
            <w:rPr>
              <w:rFonts w:ascii="Century Gothic" w:hAnsi="Century Gothic"/>
              <w:bCs/>
              <w:iCs/>
              <w:color w:val="0070C0"/>
              <w:szCs w:val="28"/>
              <w:lang w:val="en-US"/>
            </w:rPr>
          </w:pPr>
          <w:hyperlink r:id="rId2" w:history="1">
            <w:r w:rsidRPr="00E80388">
              <w:rPr>
                <w:rFonts w:ascii="Century Gothic" w:hAnsi="Century Gothic"/>
                <w:bCs/>
                <w:iCs/>
                <w:color w:val="0000FF"/>
                <w:szCs w:val="28"/>
                <w:lang w:val="en-US"/>
              </w:rPr>
              <w:t>www.gorzow.winb.gov.pl</w:t>
            </w:r>
          </w:hyperlink>
          <w:r w:rsidRPr="00E80388">
            <w:rPr>
              <w:rFonts w:ascii="Century Gothic" w:hAnsi="Century Gothic"/>
              <w:bCs/>
              <w:iCs/>
              <w:color w:val="0070C0"/>
              <w:szCs w:val="28"/>
              <w:lang w:val="en-US"/>
            </w:rPr>
            <w:t xml:space="preserve"> e-mail: </w:t>
          </w:r>
          <w:hyperlink r:id="rId3" w:history="1">
            <w:r w:rsidRPr="00E80388">
              <w:rPr>
                <w:rFonts w:ascii="Century Gothic" w:hAnsi="Century Gothic"/>
                <w:bCs/>
                <w:iCs/>
                <w:color w:val="0000FF"/>
                <w:szCs w:val="28"/>
                <w:lang w:val="en-US"/>
              </w:rPr>
              <w:t>sekretariat@gorzow.winb.gov.pl</w:t>
            </w:r>
          </w:hyperlink>
        </w:p>
        <w:p w14:paraId="22F26099" w14:textId="7BCC431D" w:rsidR="002C01AD" w:rsidRPr="001B71EC" w:rsidRDefault="002C01AD" w:rsidP="002C01AD">
          <w:pPr>
            <w:pBdr>
              <w:bottom w:val="single" w:sz="4" w:space="4" w:color="4F81BD"/>
            </w:pBdr>
            <w:jc w:val="center"/>
            <w:rPr>
              <w:bCs/>
              <w:iCs/>
              <w:color w:val="0070C0"/>
              <w:szCs w:val="28"/>
              <w:lang w:val="en-US"/>
            </w:rPr>
          </w:pPr>
          <w:r w:rsidRPr="00E80388">
            <w:rPr>
              <w:rFonts w:ascii="Century Gothic" w:hAnsi="Century Gothic"/>
              <w:bCs/>
              <w:iCs/>
              <w:color w:val="0070C0"/>
              <w:szCs w:val="28"/>
              <w:lang w:val="en-US"/>
            </w:rPr>
            <w:t>tel. (95) 7115 – 463</w:t>
          </w:r>
          <w:r w:rsidR="00101B8D" w:rsidRPr="00E80388">
            <w:rPr>
              <w:rFonts w:ascii="Century Gothic" w:hAnsi="Century Gothic"/>
              <w:bCs/>
              <w:iCs/>
              <w:color w:val="0070C0"/>
              <w:szCs w:val="28"/>
              <w:lang w:val="en-US"/>
            </w:rPr>
            <w:t>, fax (95) 7115-989</w:t>
          </w:r>
        </w:p>
      </w:tc>
    </w:tr>
  </w:tbl>
  <w:p w14:paraId="475DD135" w14:textId="77777777" w:rsidR="002C01AD" w:rsidRDefault="002C01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A0A"/>
    <w:multiLevelType w:val="hybridMultilevel"/>
    <w:tmpl w:val="2E0A9F38"/>
    <w:lvl w:ilvl="0" w:tplc="4D6C96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0135DB"/>
    <w:multiLevelType w:val="hybridMultilevel"/>
    <w:tmpl w:val="76A0511E"/>
    <w:lvl w:ilvl="0" w:tplc="A15CF1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115ADF"/>
    <w:multiLevelType w:val="multilevel"/>
    <w:tmpl w:val="E2D24220"/>
    <w:lvl w:ilvl="0">
      <w:start w:val="1"/>
      <w:numFmt w:val="decimal"/>
      <w:lvlText w:val="%1."/>
      <w:lvlJc w:val="left"/>
      <w:pPr>
        <w:ind w:left="2629"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 w15:restartNumberingAfterBreak="0">
    <w:nsid w:val="0C3B6B4A"/>
    <w:multiLevelType w:val="hybridMultilevel"/>
    <w:tmpl w:val="CD362A3E"/>
    <w:lvl w:ilvl="0" w:tplc="B22E3EDC">
      <w:start w:val="4"/>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FF3230"/>
    <w:multiLevelType w:val="hybridMultilevel"/>
    <w:tmpl w:val="7BB07716"/>
    <w:lvl w:ilvl="0" w:tplc="EBB8B4F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C23FE"/>
    <w:multiLevelType w:val="hybridMultilevel"/>
    <w:tmpl w:val="06D0B9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B6400F"/>
    <w:multiLevelType w:val="hybridMultilevel"/>
    <w:tmpl w:val="02CE0544"/>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6921B51"/>
    <w:multiLevelType w:val="hybridMultilevel"/>
    <w:tmpl w:val="6BE83814"/>
    <w:lvl w:ilvl="0" w:tplc="2E968C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7E0816"/>
    <w:multiLevelType w:val="hybridMultilevel"/>
    <w:tmpl w:val="B30206E8"/>
    <w:lvl w:ilvl="0" w:tplc="975C524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1ADE6F1F"/>
    <w:multiLevelType w:val="hybridMultilevel"/>
    <w:tmpl w:val="76A653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DE7D87"/>
    <w:multiLevelType w:val="hybridMultilevel"/>
    <w:tmpl w:val="0E08C1BE"/>
    <w:lvl w:ilvl="0" w:tplc="975C52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EF8366B"/>
    <w:multiLevelType w:val="hybridMultilevel"/>
    <w:tmpl w:val="C06C9A86"/>
    <w:lvl w:ilvl="0" w:tplc="79DC538E">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1F32326"/>
    <w:multiLevelType w:val="hybridMultilevel"/>
    <w:tmpl w:val="98987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E57751"/>
    <w:multiLevelType w:val="hybridMultilevel"/>
    <w:tmpl w:val="A8961A08"/>
    <w:lvl w:ilvl="0" w:tplc="841240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052ECD"/>
    <w:multiLevelType w:val="hybridMultilevel"/>
    <w:tmpl w:val="77742E1E"/>
    <w:lvl w:ilvl="0" w:tplc="975C52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A82400"/>
    <w:multiLevelType w:val="hybridMultilevel"/>
    <w:tmpl w:val="97621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EA3869"/>
    <w:multiLevelType w:val="singleLevel"/>
    <w:tmpl w:val="BEAAFCAA"/>
    <w:lvl w:ilvl="0">
      <w:start w:val="1"/>
      <w:numFmt w:val="decimal"/>
      <w:lvlText w:val="%1)"/>
      <w:lvlJc w:val="left"/>
      <w:pPr>
        <w:tabs>
          <w:tab w:val="num" w:pos="720"/>
        </w:tabs>
        <w:ind w:left="720" w:hanging="360"/>
      </w:pPr>
    </w:lvl>
  </w:abstractNum>
  <w:abstractNum w:abstractNumId="17" w15:restartNumberingAfterBreak="0">
    <w:nsid w:val="31A550B4"/>
    <w:multiLevelType w:val="hybridMultilevel"/>
    <w:tmpl w:val="30EE8E76"/>
    <w:lvl w:ilvl="0" w:tplc="BC6067D0">
      <w:start w:val="1"/>
      <w:numFmt w:val="decimal"/>
      <w:lvlText w:val="%1."/>
      <w:lvlJc w:val="left"/>
      <w:pPr>
        <w:ind w:left="786" w:hanging="360"/>
      </w:pPr>
      <w:rPr>
        <w:rFonts w:hint="default"/>
        <w:i w:val="0"/>
        <w:i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75029F3"/>
    <w:multiLevelType w:val="hybridMultilevel"/>
    <w:tmpl w:val="6F9C0D9E"/>
    <w:lvl w:ilvl="0" w:tplc="C51AEC70">
      <w:start w:val="1"/>
      <w:numFmt w:val="lowerLetter"/>
      <w:lvlText w:val="%1)"/>
      <w:lvlJc w:val="left"/>
      <w:pPr>
        <w:ind w:left="1211" w:hanging="360"/>
      </w:pPr>
      <w:rPr>
        <w:rFonts w:ascii="Times New Roman" w:eastAsia="Times New Roman" w:hAnsi="Times New Roman" w:cs="Times New Roman"/>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37EF7DED"/>
    <w:multiLevelType w:val="hybridMultilevel"/>
    <w:tmpl w:val="1890CF68"/>
    <w:lvl w:ilvl="0" w:tplc="04150013">
      <w:start w:val="1"/>
      <w:numFmt w:val="upperRoman"/>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E785A"/>
    <w:multiLevelType w:val="hybridMultilevel"/>
    <w:tmpl w:val="4CB88040"/>
    <w:lvl w:ilvl="0" w:tplc="FD68314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1C96EBD"/>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7B477DE"/>
    <w:multiLevelType w:val="hybridMultilevel"/>
    <w:tmpl w:val="9BFA3852"/>
    <w:lvl w:ilvl="0" w:tplc="9816EA3C">
      <w:start w:val="1"/>
      <w:numFmt w:val="upperRoman"/>
      <w:lvlText w:val="%1."/>
      <w:lvlJc w:val="left"/>
      <w:pPr>
        <w:ind w:left="1080" w:hanging="720"/>
      </w:pPr>
      <w:rPr>
        <w:rFonts w:hint="default"/>
      </w:rPr>
    </w:lvl>
    <w:lvl w:ilvl="1" w:tplc="330CBAB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AC3987"/>
    <w:multiLevelType w:val="hybridMultilevel"/>
    <w:tmpl w:val="3FA29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483F09"/>
    <w:multiLevelType w:val="hybridMultilevel"/>
    <w:tmpl w:val="FAA2C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4B154A"/>
    <w:multiLevelType w:val="hybridMultilevel"/>
    <w:tmpl w:val="4530AEF6"/>
    <w:lvl w:ilvl="0" w:tplc="64D6CA3E">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2F00D9A"/>
    <w:multiLevelType w:val="hybridMultilevel"/>
    <w:tmpl w:val="E5185E9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4904EB5"/>
    <w:multiLevelType w:val="multilevel"/>
    <w:tmpl w:val="04150027"/>
    <w:lvl w:ilvl="0">
      <w:start w:val="1"/>
      <w:numFmt w:val="upperRoman"/>
      <w:pStyle w:val="Nagwek1"/>
      <w:lvlText w:val="%1."/>
      <w:lvlJc w:val="left"/>
      <w:pPr>
        <w:tabs>
          <w:tab w:val="num" w:pos="360"/>
        </w:tabs>
        <w:ind w:left="0" w:firstLine="0"/>
      </w:pPr>
    </w:lvl>
    <w:lvl w:ilvl="1">
      <w:start w:val="1"/>
      <w:numFmt w:val="upperLetter"/>
      <w:pStyle w:val="Nagwek2"/>
      <w:lvlText w:val="%2."/>
      <w:lvlJc w:val="left"/>
      <w:pPr>
        <w:tabs>
          <w:tab w:val="num" w:pos="1080"/>
        </w:tabs>
        <w:ind w:left="720" w:firstLine="0"/>
      </w:pPr>
    </w:lvl>
    <w:lvl w:ilvl="2">
      <w:start w:val="1"/>
      <w:numFmt w:val="decimal"/>
      <w:pStyle w:val="Nagwek3"/>
      <w:lvlText w:val="%3."/>
      <w:lvlJc w:val="left"/>
      <w:pPr>
        <w:tabs>
          <w:tab w:val="num" w:pos="1800"/>
        </w:tabs>
        <w:ind w:left="1440" w:firstLine="0"/>
      </w:p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abstractNum w:abstractNumId="28" w15:restartNumberingAfterBreak="0">
    <w:nsid w:val="59596B8A"/>
    <w:multiLevelType w:val="hybridMultilevel"/>
    <w:tmpl w:val="A81A9988"/>
    <w:lvl w:ilvl="0" w:tplc="A524F8F2">
      <w:start w:val="1"/>
      <w:numFmt w:val="lowerLetter"/>
      <w:lvlText w:val="%1)"/>
      <w:lvlJc w:val="left"/>
      <w:pPr>
        <w:ind w:left="720" w:hanging="360"/>
      </w:pPr>
      <w:rPr>
        <w:rFonts w:ascii="Century Gothic" w:eastAsia="Times New Roman" w:hAnsi="Century Gothic"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B62F2B"/>
    <w:multiLevelType w:val="hybridMultilevel"/>
    <w:tmpl w:val="CCDC9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C04786"/>
    <w:multiLevelType w:val="hybridMultilevel"/>
    <w:tmpl w:val="D29E82F2"/>
    <w:lvl w:ilvl="0" w:tplc="BDE465D4">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BB60D23"/>
    <w:multiLevelType w:val="hybridMultilevel"/>
    <w:tmpl w:val="087AA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18798F"/>
    <w:multiLevelType w:val="hybridMultilevel"/>
    <w:tmpl w:val="575A76AE"/>
    <w:lvl w:ilvl="0" w:tplc="975C5248">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33" w15:restartNumberingAfterBreak="0">
    <w:nsid w:val="627E4239"/>
    <w:multiLevelType w:val="hybridMultilevel"/>
    <w:tmpl w:val="AC967C82"/>
    <w:lvl w:ilvl="0" w:tplc="0F6A9E88">
      <w:start w:val="1"/>
      <w:numFmt w:val="upperRoman"/>
      <w:lvlText w:val="%1."/>
      <w:lvlJc w:val="lef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7542EF"/>
    <w:multiLevelType w:val="hybridMultilevel"/>
    <w:tmpl w:val="2250CAA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46305D5"/>
    <w:multiLevelType w:val="hybridMultilevel"/>
    <w:tmpl w:val="04103474"/>
    <w:lvl w:ilvl="0" w:tplc="CB8EA5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CF3EEA"/>
    <w:multiLevelType w:val="hybridMultilevel"/>
    <w:tmpl w:val="0F4E6254"/>
    <w:lvl w:ilvl="0" w:tplc="2D9AEF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855011"/>
    <w:multiLevelType w:val="hybridMultilevel"/>
    <w:tmpl w:val="04C67C3A"/>
    <w:lvl w:ilvl="0" w:tplc="8362E28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47C7C58"/>
    <w:multiLevelType w:val="hybridMultilevel"/>
    <w:tmpl w:val="B96AC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36496B"/>
    <w:multiLevelType w:val="hybridMultilevel"/>
    <w:tmpl w:val="9356E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B96DCF"/>
    <w:multiLevelType w:val="hybridMultilevel"/>
    <w:tmpl w:val="C2720308"/>
    <w:lvl w:ilvl="0" w:tplc="4D6C96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7B250D25"/>
    <w:multiLevelType w:val="hybridMultilevel"/>
    <w:tmpl w:val="55D8A2E0"/>
    <w:lvl w:ilvl="0" w:tplc="AEDA54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7D0A0A"/>
    <w:multiLevelType w:val="hybridMultilevel"/>
    <w:tmpl w:val="AB2C5296"/>
    <w:lvl w:ilvl="0" w:tplc="FCE204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0542948">
    <w:abstractNumId w:val="27"/>
  </w:num>
  <w:num w:numId="2" w16cid:durableId="1422490523">
    <w:abstractNumId w:val="16"/>
    <w:lvlOverride w:ilvl="0">
      <w:startOverride w:val="1"/>
    </w:lvlOverride>
  </w:num>
  <w:num w:numId="3" w16cid:durableId="1011875980">
    <w:abstractNumId w:val="12"/>
  </w:num>
  <w:num w:numId="4" w16cid:durableId="400836449">
    <w:abstractNumId w:val="35"/>
  </w:num>
  <w:num w:numId="5" w16cid:durableId="637340303">
    <w:abstractNumId w:val="24"/>
  </w:num>
  <w:num w:numId="6" w16cid:durableId="889420255">
    <w:abstractNumId w:val="38"/>
  </w:num>
  <w:num w:numId="7" w16cid:durableId="698625948">
    <w:abstractNumId w:val="26"/>
  </w:num>
  <w:num w:numId="8" w16cid:durableId="624194946">
    <w:abstractNumId w:val="11"/>
  </w:num>
  <w:num w:numId="9" w16cid:durableId="1201087658">
    <w:abstractNumId w:val="21"/>
  </w:num>
  <w:num w:numId="10" w16cid:durableId="1353188772">
    <w:abstractNumId w:val="41"/>
  </w:num>
  <w:num w:numId="11" w16cid:durableId="193230564">
    <w:abstractNumId w:val="33"/>
  </w:num>
  <w:num w:numId="12" w16cid:durableId="1788811376">
    <w:abstractNumId w:val="37"/>
  </w:num>
  <w:num w:numId="13" w16cid:durableId="1225024230">
    <w:abstractNumId w:val="42"/>
  </w:num>
  <w:num w:numId="14" w16cid:durableId="1625891966">
    <w:abstractNumId w:val="7"/>
  </w:num>
  <w:num w:numId="15" w16cid:durableId="980620424">
    <w:abstractNumId w:val="25"/>
  </w:num>
  <w:num w:numId="16" w16cid:durableId="1445272619">
    <w:abstractNumId w:val="28"/>
  </w:num>
  <w:num w:numId="17" w16cid:durableId="1116169600">
    <w:abstractNumId w:val="40"/>
  </w:num>
  <w:num w:numId="18" w16cid:durableId="930820481">
    <w:abstractNumId w:val="0"/>
  </w:num>
  <w:num w:numId="19" w16cid:durableId="1600287056">
    <w:abstractNumId w:val="17"/>
  </w:num>
  <w:num w:numId="20" w16cid:durableId="1033116285">
    <w:abstractNumId w:val="19"/>
  </w:num>
  <w:num w:numId="21" w16cid:durableId="1446383509">
    <w:abstractNumId w:val="4"/>
  </w:num>
  <w:num w:numId="22" w16cid:durableId="2109499590">
    <w:abstractNumId w:val="29"/>
  </w:num>
  <w:num w:numId="23" w16cid:durableId="279141998">
    <w:abstractNumId w:val="2"/>
  </w:num>
  <w:num w:numId="24" w16cid:durableId="138881930">
    <w:abstractNumId w:val="36"/>
  </w:num>
  <w:num w:numId="25" w16cid:durableId="1373581618">
    <w:abstractNumId w:val="6"/>
  </w:num>
  <w:num w:numId="26" w16cid:durableId="1841382632">
    <w:abstractNumId w:val="13"/>
  </w:num>
  <w:num w:numId="27" w16cid:durableId="163593530">
    <w:abstractNumId w:val="23"/>
  </w:num>
  <w:num w:numId="28" w16cid:durableId="343897807">
    <w:abstractNumId w:val="31"/>
  </w:num>
  <w:num w:numId="29" w16cid:durableId="1034887965">
    <w:abstractNumId w:val="1"/>
  </w:num>
  <w:num w:numId="30" w16cid:durableId="1843621362">
    <w:abstractNumId w:val="15"/>
  </w:num>
  <w:num w:numId="31" w16cid:durableId="1015427930">
    <w:abstractNumId w:val="22"/>
  </w:num>
  <w:num w:numId="32" w16cid:durableId="1603295386">
    <w:abstractNumId w:val="3"/>
  </w:num>
  <w:num w:numId="33" w16cid:durableId="1189443387">
    <w:abstractNumId w:val="39"/>
  </w:num>
  <w:num w:numId="34" w16cid:durableId="747580495">
    <w:abstractNumId w:val="9"/>
  </w:num>
  <w:num w:numId="35" w16cid:durableId="1601915393">
    <w:abstractNumId w:val="30"/>
  </w:num>
  <w:num w:numId="36" w16cid:durableId="1595043219">
    <w:abstractNumId w:val="34"/>
  </w:num>
  <w:num w:numId="37" w16cid:durableId="665287375">
    <w:abstractNumId w:val="8"/>
  </w:num>
  <w:num w:numId="38" w16cid:durableId="1738357261">
    <w:abstractNumId w:val="18"/>
  </w:num>
  <w:num w:numId="39" w16cid:durableId="1803619390">
    <w:abstractNumId w:val="32"/>
  </w:num>
  <w:num w:numId="40" w16cid:durableId="902374406">
    <w:abstractNumId w:val="14"/>
  </w:num>
  <w:num w:numId="41" w16cid:durableId="1403940451">
    <w:abstractNumId w:val="10"/>
  </w:num>
  <w:num w:numId="42" w16cid:durableId="21056806">
    <w:abstractNumId w:val="20"/>
  </w:num>
  <w:num w:numId="43" w16cid:durableId="61047657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CC"/>
    <w:rsid w:val="00000645"/>
    <w:rsid w:val="0000089F"/>
    <w:rsid w:val="0000198B"/>
    <w:rsid w:val="00003C0D"/>
    <w:rsid w:val="0000435A"/>
    <w:rsid w:val="00004442"/>
    <w:rsid w:val="00004BC5"/>
    <w:rsid w:val="0000533C"/>
    <w:rsid w:val="00005B40"/>
    <w:rsid w:val="000067D3"/>
    <w:rsid w:val="000072EE"/>
    <w:rsid w:val="00007465"/>
    <w:rsid w:val="00011221"/>
    <w:rsid w:val="00011B27"/>
    <w:rsid w:val="00012499"/>
    <w:rsid w:val="000134AC"/>
    <w:rsid w:val="00013DBA"/>
    <w:rsid w:val="00014464"/>
    <w:rsid w:val="00015395"/>
    <w:rsid w:val="000205B1"/>
    <w:rsid w:val="0002132D"/>
    <w:rsid w:val="000218A1"/>
    <w:rsid w:val="00022099"/>
    <w:rsid w:val="000236F8"/>
    <w:rsid w:val="00023C8F"/>
    <w:rsid w:val="000245F2"/>
    <w:rsid w:val="00025731"/>
    <w:rsid w:val="000258F4"/>
    <w:rsid w:val="00025BD3"/>
    <w:rsid w:val="00025C7D"/>
    <w:rsid w:val="00026C92"/>
    <w:rsid w:val="00027044"/>
    <w:rsid w:val="00027312"/>
    <w:rsid w:val="00027B4F"/>
    <w:rsid w:val="00030251"/>
    <w:rsid w:val="0003193F"/>
    <w:rsid w:val="000360AE"/>
    <w:rsid w:val="00036CC8"/>
    <w:rsid w:val="0003709F"/>
    <w:rsid w:val="000371B9"/>
    <w:rsid w:val="0003726C"/>
    <w:rsid w:val="000405A7"/>
    <w:rsid w:val="00040C4B"/>
    <w:rsid w:val="00041548"/>
    <w:rsid w:val="000421F1"/>
    <w:rsid w:val="00042E04"/>
    <w:rsid w:val="00044872"/>
    <w:rsid w:val="00046217"/>
    <w:rsid w:val="0004640C"/>
    <w:rsid w:val="000473A8"/>
    <w:rsid w:val="000477B7"/>
    <w:rsid w:val="00047E4C"/>
    <w:rsid w:val="0005015F"/>
    <w:rsid w:val="000506F1"/>
    <w:rsid w:val="000529D9"/>
    <w:rsid w:val="00053AFA"/>
    <w:rsid w:val="0005444A"/>
    <w:rsid w:val="00054CB4"/>
    <w:rsid w:val="000560B3"/>
    <w:rsid w:val="00060341"/>
    <w:rsid w:val="000620F7"/>
    <w:rsid w:val="000625FB"/>
    <w:rsid w:val="00063666"/>
    <w:rsid w:val="00066258"/>
    <w:rsid w:val="00066A02"/>
    <w:rsid w:val="00066F22"/>
    <w:rsid w:val="00067124"/>
    <w:rsid w:val="000714BF"/>
    <w:rsid w:val="00071A99"/>
    <w:rsid w:val="00072611"/>
    <w:rsid w:val="00075FB2"/>
    <w:rsid w:val="000767B0"/>
    <w:rsid w:val="000800DD"/>
    <w:rsid w:val="00081235"/>
    <w:rsid w:val="00081DE5"/>
    <w:rsid w:val="00084BAC"/>
    <w:rsid w:val="00084E4C"/>
    <w:rsid w:val="00087EC4"/>
    <w:rsid w:val="00091219"/>
    <w:rsid w:val="00092D6A"/>
    <w:rsid w:val="00093809"/>
    <w:rsid w:val="00094C28"/>
    <w:rsid w:val="0009702E"/>
    <w:rsid w:val="000A0CD4"/>
    <w:rsid w:val="000A14B1"/>
    <w:rsid w:val="000A1CB2"/>
    <w:rsid w:val="000A269C"/>
    <w:rsid w:val="000A3090"/>
    <w:rsid w:val="000A310A"/>
    <w:rsid w:val="000A544C"/>
    <w:rsid w:val="000A5A74"/>
    <w:rsid w:val="000A649C"/>
    <w:rsid w:val="000A6B26"/>
    <w:rsid w:val="000A7C8F"/>
    <w:rsid w:val="000B0669"/>
    <w:rsid w:val="000B2D96"/>
    <w:rsid w:val="000B3175"/>
    <w:rsid w:val="000B3974"/>
    <w:rsid w:val="000B3A08"/>
    <w:rsid w:val="000B3CDD"/>
    <w:rsid w:val="000B3D65"/>
    <w:rsid w:val="000B6E12"/>
    <w:rsid w:val="000C2749"/>
    <w:rsid w:val="000C5D1C"/>
    <w:rsid w:val="000C73CC"/>
    <w:rsid w:val="000C776D"/>
    <w:rsid w:val="000D00BE"/>
    <w:rsid w:val="000D01B2"/>
    <w:rsid w:val="000D0C0C"/>
    <w:rsid w:val="000D113F"/>
    <w:rsid w:val="000D233A"/>
    <w:rsid w:val="000D24DE"/>
    <w:rsid w:val="000D399B"/>
    <w:rsid w:val="000D48CD"/>
    <w:rsid w:val="000D6CF2"/>
    <w:rsid w:val="000D76F1"/>
    <w:rsid w:val="000E115C"/>
    <w:rsid w:val="000E2E14"/>
    <w:rsid w:val="000E3DB2"/>
    <w:rsid w:val="000E3E92"/>
    <w:rsid w:val="000E4B83"/>
    <w:rsid w:val="000E4C6D"/>
    <w:rsid w:val="000E5018"/>
    <w:rsid w:val="000E5FE2"/>
    <w:rsid w:val="000E723B"/>
    <w:rsid w:val="000F1AC9"/>
    <w:rsid w:val="000F35E2"/>
    <w:rsid w:val="000F3886"/>
    <w:rsid w:val="000F507E"/>
    <w:rsid w:val="000F7062"/>
    <w:rsid w:val="001001A3"/>
    <w:rsid w:val="00100785"/>
    <w:rsid w:val="001007A9"/>
    <w:rsid w:val="00101835"/>
    <w:rsid w:val="00101AB6"/>
    <w:rsid w:val="00101B8D"/>
    <w:rsid w:val="00102305"/>
    <w:rsid w:val="00106F13"/>
    <w:rsid w:val="0010732A"/>
    <w:rsid w:val="00107FC5"/>
    <w:rsid w:val="00110443"/>
    <w:rsid w:val="0011136F"/>
    <w:rsid w:val="001114BD"/>
    <w:rsid w:val="001118EA"/>
    <w:rsid w:val="001119C9"/>
    <w:rsid w:val="0011334B"/>
    <w:rsid w:val="00116720"/>
    <w:rsid w:val="00116EAA"/>
    <w:rsid w:val="001206E8"/>
    <w:rsid w:val="001207B5"/>
    <w:rsid w:val="001219C5"/>
    <w:rsid w:val="001227E5"/>
    <w:rsid w:val="00122ECC"/>
    <w:rsid w:val="001234E3"/>
    <w:rsid w:val="00124738"/>
    <w:rsid w:val="00124911"/>
    <w:rsid w:val="00126EE6"/>
    <w:rsid w:val="0012754D"/>
    <w:rsid w:val="00130864"/>
    <w:rsid w:val="00130876"/>
    <w:rsid w:val="00132E32"/>
    <w:rsid w:val="001345EA"/>
    <w:rsid w:val="00134C41"/>
    <w:rsid w:val="001350AD"/>
    <w:rsid w:val="00136021"/>
    <w:rsid w:val="00136387"/>
    <w:rsid w:val="00137558"/>
    <w:rsid w:val="001406F1"/>
    <w:rsid w:val="001416DE"/>
    <w:rsid w:val="00141905"/>
    <w:rsid w:val="00142837"/>
    <w:rsid w:val="00143236"/>
    <w:rsid w:val="001438EB"/>
    <w:rsid w:val="001443B5"/>
    <w:rsid w:val="001449DD"/>
    <w:rsid w:val="00144B55"/>
    <w:rsid w:val="00144C15"/>
    <w:rsid w:val="00145189"/>
    <w:rsid w:val="00145BEC"/>
    <w:rsid w:val="00147829"/>
    <w:rsid w:val="00151D74"/>
    <w:rsid w:val="00152090"/>
    <w:rsid w:val="0015307D"/>
    <w:rsid w:val="001548E2"/>
    <w:rsid w:val="00156487"/>
    <w:rsid w:val="0015759F"/>
    <w:rsid w:val="00157CEB"/>
    <w:rsid w:val="00160F0A"/>
    <w:rsid w:val="00164763"/>
    <w:rsid w:val="00165641"/>
    <w:rsid w:val="001658CA"/>
    <w:rsid w:val="00166715"/>
    <w:rsid w:val="00167FCF"/>
    <w:rsid w:val="001709A0"/>
    <w:rsid w:val="00172036"/>
    <w:rsid w:val="001732EB"/>
    <w:rsid w:val="00173D8F"/>
    <w:rsid w:val="00174084"/>
    <w:rsid w:val="001745E3"/>
    <w:rsid w:val="00174764"/>
    <w:rsid w:val="00176011"/>
    <w:rsid w:val="00177B07"/>
    <w:rsid w:val="00177EAD"/>
    <w:rsid w:val="00180A46"/>
    <w:rsid w:val="00181032"/>
    <w:rsid w:val="00181ACD"/>
    <w:rsid w:val="001822B1"/>
    <w:rsid w:val="001849BE"/>
    <w:rsid w:val="00187B1D"/>
    <w:rsid w:val="00187FB1"/>
    <w:rsid w:val="00191B57"/>
    <w:rsid w:val="00191E8C"/>
    <w:rsid w:val="00192F4D"/>
    <w:rsid w:val="0019379A"/>
    <w:rsid w:val="00194E55"/>
    <w:rsid w:val="00195425"/>
    <w:rsid w:val="00196A40"/>
    <w:rsid w:val="001971F5"/>
    <w:rsid w:val="001974AE"/>
    <w:rsid w:val="00197E35"/>
    <w:rsid w:val="001A18BC"/>
    <w:rsid w:val="001A1E41"/>
    <w:rsid w:val="001A2FD1"/>
    <w:rsid w:val="001A3C09"/>
    <w:rsid w:val="001A3E32"/>
    <w:rsid w:val="001A46FB"/>
    <w:rsid w:val="001A5647"/>
    <w:rsid w:val="001A5C31"/>
    <w:rsid w:val="001B0122"/>
    <w:rsid w:val="001B0666"/>
    <w:rsid w:val="001B087A"/>
    <w:rsid w:val="001B1517"/>
    <w:rsid w:val="001B1A9C"/>
    <w:rsid w:val="001B27DE"/>
    <w:rsid w:val="001B2C80"/>
    <w:rsid w:val="001B5F93"/>
    <w:rsid w:val="001B5FEC"/>
    <w:rsid w:val="001C06B3"/>
    <w:rsid w:val="001C1317"/>
    <w:rsid w:val="001C2AC9"/>
    <w:rsid w:val="001C2D39"/>
    <w:rsid w:val="001C4B59"/>
    <w:rsid w:val="001C562F"/>
    <w:rsid w:val="001C7FC7"/>
    <w:rsid w:val="001D1AB4"/>
    <w:rsid w:val="001D4337"/>
    <w:rsid w:val="001D44BD"/>
    <w:rsid w:val="001D5851"/>
    <w:rsid w:val="001D63CF"/>
    <w:rsid w:val="001D76F2"/>
    <w:rsid w:val="001D77CD"/>
    <w:rsid w:val="001D79AF"/>
    <w:rsid w:val="001D7F1B"/>
    <w:rsid w:val="001E0B1F"/>
    <w:rsid w:val="001E34D4"/>
    <w:rsid w:val="001E78FA"/>
    <w:rsid w:val="001F04BB"/>
    <w:rsid w:val="001F3713"/>
    <w:rsid w:val="001F56A6"/>
    <w:rsid w:val="001F5A50"/>
    <w:rsid w:val="001F5E71"/>
    <w:rsid w:val="001F620A"/>
    <w:rsid w:val="001F7EB6"/>
    <w:rsid w:val="0020069D"/>
    <w:rsid w:val="002013D3"/>
    <w:rsid w:val="00201A41"/>
    <w:rsid w:val="0020384E"/>
    <w:rsid w:val="002038DD"/>
    <w:rsid w:val="00203F32"/>
    <w:rsid w:val="00204A6B"/>
    <w:rsid w:val="00204F90"/>
    <w:rsid w:val="002111D5"/>
    <w:rsid w:val="0021168A"/>
    <w:rsid w:val="0021186B"/>
    <w:rsid w:val="00212640"/>
    <w:rsid w:val="00213E96"/>
    <w:rsid w:val="00214661"/>
    <w:rsid w:val="0021552E"/>
    <w:rsid w:val="002160B7"/>
    <w:rsid w:val="0021635F"/>
    <w:rsid w:val="002165CC"/>
    <w:rsid w:val="00217AEC"/>
    <w:rsid w:val="002208D3"/>
    <w:rsid w:val="002209D2"/>
    <w:rsid w:val="002214D6"/>
    <w:rsid w:val="00221534"/>
    <w:rsid w:val="00222A59"/>
    <w:rsid w:val="00222D3D"/>
    <w:rsid w:val="00224905"/>
    <w:rsid w:val="00225B41"/>
    <w:rsid w:val="00227B6A"/>
    <w:rsid w:val="00230E42"/>
    <w:rsid w:val="00231A2B"/>
    <w:rsid w:val="00234107"/>
    <w:rsid w:val="0023410B"/>
    <w:rsid w:val="00234E22"/>
    <w:rsid w:val="00235B41"/>
    <w:rsid w:val="0023633E"/>
    <w:rsid w:val="0023635E"/>
    <w:rsid w:val="00240815"/>
    <w:rsid w:val="00240BA1"/>
    <w:rsid w:val="00241504"/>
    <w:rsid w:val="0024549A"/>
    <w:rsid w:val="002459CA"/>
    <w:rsid w:val="00245ECB"/>
    <w:rsid w:val="002460C1"/>
    <w:rsid w:val="002463AA"/>
    <w:rsid w:val="00250704"/>
    <w:rsid w:val="00251F30"/>
    <w:rsid w:val="0025487E"/>
    <w:rsid w:val="002559CB"/>
    <w:rsid w:val="002565D2"/>
    <w:rsid w:val="00260063"/>
    <w:rsid w:val="002601C4"/>
    <w:rsid w:val="002609F6"/>
    <w:rsid w:val="0026395B"/>
    <w:rsid w:val="002654D6"/>
    <w:rsid w:val="0026635C"/>
    <w:rsid w:val="00266800"/>
    <w:rsid w:val="00266CCF"/>
    <w:rsid w:val="00267531"/>
    <w:rsid w:val="002676CF"/>
    <w:rsid w:val="0027069D"/>
    <w:rsid w:val="00270A05"/>
    <w:rsid w:val="00271806"/>
    <w:rsid w:val="00273167"/>
    <w:rsid w:val="00274244"/>
    <w:rsid w:val="00274FF2"/>
    <w:rsid w:val="002761EC"/>
    <w:rsid w:val="002802FC"/>
    <w:rsid w:val="00280935"/>
    <w:rsid w:val="00281A1D"/>
    <w:rsid w:val="00281D6A"/>
    <w:rsid w:val="0028445E"/>
    <w:rsid w:val="00284DC2"/>
    <w:rsid w:val="002858B9"/>
    <w:rsid w:val="002916F1"/>
    <w:rsid w:val="00291842"/>
    <w:rsid w:val="00291D7E"/>
    <w:rsid w:val="00292F25"/>
    <w:rsid w:val="00293947"/>
    <w:rsid w:val="00293CA4"/>
    <w:rsid w:val="00293EA0"/>
    <w:rsid w:val="00294B4B"/>
    <w:rsid w:val="002958C0"/>
    <w:rsid w:val="00295A43"/>
    <w:rsid w:val="002A0456"/>
    <w:rsid w:val="002A0F12"/>
    <w:rsid w:val="002A41EC"/>
    <w:rsid w:val="002A43D7"/>
    <w:rsid w:val="002A5A8F"/>
    <w:rsid w:val="002A5E3A"/>
    <w:rsid w:val="002B1D24"/>
    <w:rsid w:val="002B25FE"/>
    <w:rsid w:val="002B36B2"/>
    <w:rsid w:val="002B3FEF"/>
    <w:rsid w:val="002B462D"/>
    <w:rsid w:val="002B564D"/>
    <w:rsid w:val="002B5A69"/>
    <w:rsid w:val="002B5A99"/>
    <w:rsid w:val="002B690D"/>
    <w:rsid w:val="002B6997"/>
    <w:rsid w:val="002C01AD"/>
    <w:rsid w:val="002C042E"/>
    <w:rsid w:val="002C0A5B"/>
    <w:rsid w:val="002C102C"/>
    <w:rsid w:val="002C2695"/>
    <w:rsid w:val="002C2A44"/>
    <w:rsid w:val="002C342F"/>
    <w:rsid w:val="002C39FF"/>
    <w:rsid w:val="002C4A32"/>
    <w:rsid w:val="002C4F55"/>
    <w:rsid w:val="002C741F"/>
    <w:rsid w:val="002C7F11"/>
    <w:rsid w:val="002D3706"/>
    <w:rsid w:val="002D45DE"/>
    <w:rsid w:val="002D518E"/>
    <w:rsid w:val="002D53C7"/>
    <w:rsid w:val="002D5D76"/>
    <w:rsid w:val="002D617C"/>
    <w:rsid w:val="002D7C58"/>
    <w:rsid w:val="002E0F64"/>
    <w:rsid w:val="002E3D26"/>
    <w:rsid w:val="002E4495"/>
    <w:rsid w:val="002E4A0A"/>
    <w:rsid w:val="002E5185"/>
    <w:rsid w:val="002E53A6"/>
    <w:rsid w:val="002E7030"/>
    <w:rsid w:val="002F0ACC"/>
    <w:rsid w:val="002F1953"/>
    <w:rsid w:val="002F2A87"/>
    <w:rsid w:val="002F331C"/>
    <w:rsid w:val="002F35E5"/>
    <w:rsid w:val="002F473C"/>
    <w:rsid w:val="002F60D8"/>
    <w:rsid w:val="002F6E07"/>
    <w:rsid w:val="002F7185"/>
    <w:rsid w:val="002F7D1F"/>
    <w:rsid w:val="003004C4"/>
    <w:rsid w:val="00300D52"/>
    <w:rsid w:val="00302C31"/>
    <w:rsid w:val="00303737"/>
    <w:rsid w:val="0030441E"/>
    <w:rsid w:val="003062BE"/>
    <w:rsid w:val="00307A7F"/>
    <w:rsid w:val="00310349"/>
    <w:rsid w:val="003106A5"/>
    <w:rsid w:val="00311744"/>
    <w:rsid w:val="0031244D"/>
    <w:rsid w:val="00314594"/>
    <w:rsid w:val="00314918"/>
    <w:rsid w:val="00316737"/>
    <w:rsid w:val="0031731F"/>
    <w:rsid w:val="0031739E"/>
    <w:rsid w:val="00317BD7"/>
    <w:rsid w:val="003204DE"/>
    <w:rsid w:val="00323D84"/>
    <w:rsid w:val="00326F25"/>
    <w:rsid w:val="00332156"/>
    <w:rsid w:val="0033367E"/>
    <w:rsid w:val="00333734"/>
    <w:rsid w:val="003339C6"/>
    <w:rsid w:val="00334206"/>
    <w:rsid w:val="00335CBC"/>
    <w:rsid w:val="0033709E"/>
    <w:rsid w:val="00337D73"/>
    <w:rsid w:val="003418B9"/>
    <w:rsid w:val="003424D9"/>
    <w:rsid w:val="00342DF4"/>
    <w:rsid w:val="00344F88"/>
    <w:rsid w:val="00350A58"/>
    <w:rsid w:val="00351249"/>
    <w:rsid w:val="003515FE"/>
    <w:rsid w:val="00351EBE"/>
    <w:rsid w:val="00353AF9"/>
    <w:rsid w:val="0035410F"/>
    <w:rsid w:val="0035561D"/>
    <w:rsid w:val="003556C4"/>
    <w:rsid w:val="00356107"/>
    <w:rsid w:val="0036088D"/>
    <w:rsid w:val="00361168"/>
    <w:rsid w:val="00361A23"/>
    <w:rsid w:val="00361DD4"/>
    <w:rsid w:val="0036291F"/>
    <w:rsid w:val="003642FF"/>
    <w:rsid w:val="00370E22"/>
    <w:rsid w:val="00371D80"/>
    <w:rsid w:val="00371DD5"/>
    <w:rsid w:val="003729A9"/>
    <w:rsid w:val="00372E14"/>
    <w:rsid w:val="003733D4"/>
    <w:rsid w:val="0037511B"/>
    <w:rsid w:val="00376D1D"/>
    <w:rsid w:val="00376F96"/>
    <w:rsid w:val="0038075A"/>
    <w:rsid w:val="00383F5F"/>
    <w:rsid w:val="003842FC"/>
    <w:rsid w:val="00384CA9"/>
    <w:rsid w:val="00385376"/>
    <w:rsid w:val="00385BA3"/>
    <w:rsid w:val="00386EAA"/>
    <w:rsid w:val="00387A96"/>
    <w:rsid w:val="003931BD"/>
    <w:rsid w:val="003954F4"/>
    <w:rsid w:val="003955CE"/>
    <w:rsid w:val="00395E9E"/>
    <w:rsid w:val="003973F2"/>
    <w:rsid w:val="003A0263"/>
    <w:rsid w:val="003A1447"/>
    <w:rsid w:val="003A2A12"/>
    <w:rsid w:val="003A30D8"/>
    <w:rsid w:val="003A3B01"/>
    <w:rsid w:val="003A49A9"/>
    <w:rsid w:val="003A6EB6"/>
    <w:rsid w:val="003B0368"/>
    <w:rsid w:val="003B0669"/>
    <w:rsid w:val="003B0FF7"/>
    <w:rsid w:val="003B121E"/>
    <w:rsid w:val="003B2A7B"/>
    <w:rsid w:val="003B2FFC"/>
    <w:rsid w:val="003B3E32"/>
    <w:rsid w:val="003B4E87"/>
    <w:rsid w:val="003B5630"/>
    <w:rsid w:val="003B64AE"/>
    <w:rsid w:val="003B73FE"/>
    <w:rsid w:val="003B7641"/>
    <w:rsid w:val="003B7723"/>
    <w:rsid w:val="003C035C"/>
    <w:rsid w:val="003C1783"/>
    <w:rsid w:val="003C4C5C"/>
    <w:rsid w:val="003C4F81"/>
    <w:rsid w:val="003C571B"/>
    <w:rsid w:val="003C6A10"/>
    <w:rsid w:val="003C74B6"/>
    <w:rsid w:val="003C7639"/>
    <w:rsid w:val="003C7970"/>
    <w:rsid w:val="003C79D2"/>
    <w:rsid w:val="003C7E3C"/>
    <w:rsid w:val="003C7F0F"/>
    <w:rsid w:val="003D03E7"/>
    <w:rsid w:val="003D0D4C"/>
    <w:rsid w:val="003D3853"/>
    <w:rsid w:val="003D4017"/>
    <w:rsid w:val="003D4B20"/>
    <w:rsid w:val="003D5A39"/>
    <w:rsid w:val="003D662C"/>
    <w:rsid w:val="003E4C3C"/>
    <w:rsid w:val="003E5581"/>
    <w:rsid w:val="003E77C7"/>
    <w:rsid w:val="003F1325"/>
    <w:rsid w:val="003F49A8"/>
    <w:rsid w:val="003F5822"/>
    <w:rsid w:val="003F63B5"/>
    <w:rsid w:val="003F7CB8"/>
    <w:rsid w:val="00400225"/>
    <w:rsid w:val="00400599"/>
    <w:rsid w:val="00401555"/>
    <w:rsid w:val="004016F8"/>
    <w:rsid w:val="004043EF"/>
    <w:rsid w:val="0040486C"/>
    <w:rsid w:val="00404A36"/>
    <w:rsid w:val="00405579"/>
    <w:rsid w:val="00405BD5"/>
    <w:rsid w:val="00406B89"/>
    <w:rsid w:val="00410587"/>
    <w:rsid w:val="004107B1"/>
    <w:rsid w:val="004119AA"/>
    <w:rsid w:val="00416214"/>
    <w:rsid w:val="00420102"/>
    <w:rsid w:val="0042136A"/>
    <w:rsid w:val="00421611"/>
    <w:rsid w:val="00422981"/>
    <w:rsid w:val="00422D36"/>
    <w:rsid w:val="004236C2"/>
    <w:rsid w:val="004251A2"/>
    <w:rsid w:val="00426FB6"/>
    <w:rsid w:val="00427A31"/>
    <w:rsid w:val="0043065F"/>
    <w:rsid w:val="0043077B"/>
    <w:rsid w:val="00430A2A"/>
    <w:rsid w:val="00430C1F"/>
    <w:rsid w:val="00430FBF"/>
    <w:rsid w:val="004311AE"/>
    <w:rsid w:val="0043370B"/>
    <w:rsid w:val="00434D41"/>
    <w:rsid w:val="004368EB"/>
    <w:rsid w:val="00437AB2"/>
    <w:rsid w:val="00440FC1"/>
    <w:rsid w:val="004417E3"/>
    <w:rsid w:val="00441B57"/>
    <w:rsid w:val="00441CDC"/>
    <w:rsid w:val="00442255"/>
    <w:rsid w:val="00442547"/>
    <w:rsid w:val="00442EB4"/>
    <w:rsid w:val="00444719"/>
    <w:rsid w:val="004447A9"/>
    <w:rsid w:val="0044518F"/>
    <w:rsid w:val="004512B6"/>
    <w:rsid w:val="0045205A"/>
    <w:rsid w:val="00454F42"/>
    <w:rsid w:val="00457F9E"/>
    <w:rsid w:val="00461968"/>
    <w:rsid w:val="00461A0A"/>
    <w:rsid w:val="00463046"/>
    <w:rsid w:val="004630F0"/>
    <w:rsid w:val="004632B8"/>
    <w:rsid w:val="00463E24"/>
    <w:rsid w:val="004656B7"/>
    <w:rsid w:val="004679FB"/>
    <w:rsid w:val="00470202"/>
    <w:rsid w:val="00470FC0"/>
    <w:rsid w:val="00472E9A"/>
    <w:rsid w:val="00474FB0"/>
    <w:rsid w:val="0047503F"/>
    <w:rsid w:val="00475CC3"/>
    <w:rsid w:val="00477731"/>
    <w:rsid w:val="00477DAB"/>
    <w:rsid w:val="00477EBF"/>
    <w:rsid w:val="00481319"/>
    <w:rsid w:val="00482DE4"/>
    <w:rsid w:val="0048455A"/>
    <w:rsid w:val="00484627"/>
    <w:rsid w:val="00484780"/>
    <w:rsid w:val="004851ED"/>
    <w:rsid w:val="00486C8E"/>
    <w:rsid w:val="00487275"/>
    <w:rsid w:val="004873E1"/>
    <w:rsid w:val="0049044B"/>
    <w:rsid w:val="004905EB"/>
    <w:rsid w:val="00490EDF"/>
    <w:rsid w:val="00492052"/>
    <w:rsid w:val="00492730"/>
    <w:rsid w:val="00492D95"/>
    <w:rsid w:val="00493D02"/>
    <w:rsid w:val="004973BD"/>
    <w:rsid w:val="004A0532"/>
    <w:rsid w:val="004A05B5"/>
    <w:rsid w:val="004A3BF2"/>
    <w:rsid w:val="004A420E"/>
    <w:rsid w:val="004A4604"/>
    <w:rsid w:val="004B07FA"/>
    <w:rsid w:val="004B11EC"/>
    <w:rsid w:val="004B2D02"/>
    <w:rsid w:val="004B301B"/>
    <w:rsid w:val="004B481E"/>
    <w:rsid w:val="004B508E"/>
    <w:rsid w:val="004B58B6"/>
    <w:rsid w:val="004B58FD"/>
    <w:rsid w:val="004B69A8"/>
    <w:rsid w:val="004B6F7A"/>
    <w:rsid w:val="004B75CA"/>
    <w:rsid w:val="004B7FE6"/>
    <w:rsid w:val="004C07AB"/>
    <w:rsid w:val="004C21B3"/>
    <w:rsid w:val="004C245B"/>
    <w:rsid w:val="004C4864"/>
    <w:rsid w:val="004C4C4A"/>
    <w:rsid w:val="004C5CFF"/>
    <w:rsid w:val="004D04D2"/>
    <w:rsid w:val="004D0FB3"/>
    <w:rsid w:val="004D136C"/>
    <w:rsid w:val="004D4C58"/>
    <w:rsid w:val="004D5E8D"/>
    <w:rsid w:val="004D5E91"/>
    <w:rsid w:val="004E188D"/>
    <w:rsid w:val="004E1931"/>
    <w:rsid w:val="004E2ABC"/>
    <w:rsid w:val="004E2D1A"/>
    <w:rsid w:val="004E365C"/>
    <w:rsid w:val="004E59B2"/>
    <w:rsid w:val="004E6F56"/>
    <w:rsid w:val="004F2792"/>
    <w:rsid w:val="004F2C2C"/>
    <w:rsid w:val="004F348A"/>
    <w:rsid w:val="004F6A6D"/>
    <w:rsid w:val="004F75DE"/>
    <w:rsid w:val="00500E4B"/>
    <w:rsid w:val="0050117C"/>
    <w:rsid w:val="00501EDC"/>
    <w:rsid w:val="0050221D"/>
    <w:rsid w:val="0050235C"/>
    <w:rsid w:val="00502D66"/>
    <w:rsid w:val="00503399"/>
    <w:rsid w:val="00504F31"/>
    <w:rsid w:val="0050537A"/>
    <w:rsid w:val="005110DA"/>
    <w:rsid w:val="005118E4"/>
    <w:rsid w:val="0051216E"/>
    <w:rsid w:val="00513194"/>
    <w:rsid w:val="0051355C"/>
    <w:rsid w:val="0051440C"/>
    <w:rsid w:val="00515A32"/>
    <w:rsid w:val="00515EF0"/>
    <w:rsid w:val="00516133"/>
    <w:rsid w:val="00516B79"/>
    <w:rsid w:val="00520099"/>
    <w:rsid w:val="00520A09"/>
    <w:rsid w:val="00521AF5"/>
    <w:rsid w:val="00522A5D"/>
    <w:rsid w:val="0052361C"/>
    <w:rsid w:val="0052430D"/>
    <w:rsid w:val="00527F03"/>
    <w:rsid w:val="0053074E"/>
    <w:rsid w:val="00531A5F"/>
    <w:rsid w:val="00531ED5"/>
    <w:rsid w:val="005324F8"/>
    <w:rsid w:val="00533FE1"/>
    <w:rsid w:val="00535B0F"/>
    <w:rsid w:val="00536EE6"/>
    <w:rsid w:val="005400DB"/>
    <w:rsid w:val="00541E10"/>
    <w:rsid w:val="00542A3C"/>
    <w:rsid w:val="00545960"/>
    <w:rsid w:val="0054604B"/>
    <w:rsid w:val="005468B3"/>
    <w:rsid w:val="005474F3"/>
    <w:rsid w:val="00551035"/>
    <w:rsid w:val="00551C38"/>
    <w:rsid w:val="00552ED6"/>
    <w:rsid w:val="00552F97"/>
    <w:rsid w:val="0055327F"/>
    <w:rsid w:val="00553C33"/>
    <w:rsid w:val="005548B0"/>
    <w:rsid w:val="00555A44"/>
    <w:rsid w:val="005567C6"/>
    <w:rsid w:val="00556DDC"/>
    <w:rsid w:val="005608E0"/>
    <w:rsid w:val="005619D3"/>
    <w:rsid w:val="00562D5F"/>
    <w:rsid w:val="00563179"/>
    <w:rsid w:val="0056327D"/>
    <w:rsid w:val="005648AD"/>
    <w:rsid w:val="00564C3F"/>
    <w:rsid w:val="0056578C"/>
    <w:rsid w:val="005663E1"/>
    <w:rsid w:val="00566B61"/>
    <w:rsid w:val="00566F46"/>
    <w:rsid w:val="005722DB"/>
    <w:rsid w:val="0057437F"/>
    <w:rsid w:val="00574B43"/>
    <w:rsid w:val="005756F6"/>
    <w:rsid w:val="005766C6"/>
    <w:rsid w:val="00577072"/>
    <w:rsid w:val="005774FE"/>
    <w:rsid w:val="00577DC2"/>
    <w:rsid w:val="005811BB"/>
    <w:rsid w:val="005818C1"/>
    <w:rsid w:val="00581A78"/>
    <w:rsid w:val="00583193"/>
    <w:rsid w:val="00583D4D"/>
    <w:rsid w:val="00583E93"/>
    <w:rsid w:val="00584180"/>
    <w:rsid w:val="00584ABD"/>
    <w:rsid w:val="0058578F"/>
    <w:rsid w:val="00590044"/>
    <w:rsid w:val="00594A1B"/>
    <w:rsid w:val="00594AFE"/>
    <w:rsid w:val="005954C0"/>
    <w:rsid w:val="005A012C"/>
    <w:rsid w:val="005A038D"/>
    <w:rsid w:val="005A05C3"/>
    <w:rsid w:val="005A066A"/>
    <w:rsid w:val="005A1852"/>
    <w:rsid w:val="005A1C74"/>
    <w:rsid w:val="005A3542"/>
    <w:rsid w:val="005A5661"/>
    <w:rsid w:val="005B07B7"/>
    <w:rsid w:val="005B19F8"/>
    <w:rsid w:val="005B3046"/>
    <w:rsid w:val="005B57C7"/>
    <w:rsid w:val="005B5B40"/>
    <w:rsid w:val="005B708E"/>
    <w:rsid w:val="005B73E8"/>
    <w:rsid w:val="005B78FA"/>
    <w:rsid w:val="005C0500"/>
    <w:rsid w:val="005C1294"/>
    <w:rsid w:val="005C1A77"/>
    <w:rsid w:val="005C1F06"/>
    <w:rsid w:val="005C2752"/>
    <w:rsid w:val="005C40F8"/>
    <w:rsid w:val="005C7354"/>
    <w:rsid w:val="005D048A"/>
    <w:rsid w:val="005D05CA"/>
    <w:rsid w:val="005D13CA"/>
    <w:rsid w:val="005D15CD"/>
    <w:rsid w:val="005D1801"/>
    <w:rsid w:val="005D1C4B"/>
    <w:rsid w:val="005D41E0"/>
    <w:rsid w:val="005D48DC"/>
    <w:rsid w:val="005D5279"/>
    <w:rsid w:val="005D589C"/>
    <w:rsid w:val="005D7208"/>
    <w:rsid w:val="005D7426"/>
    <w:rsid w:val="005E16ED"/>
    <w:rsid w:val="005E1CA3"/>
    <w:rsid w:val="005E225A"/>
    <w:rsid w:val="005E3072"/>
    <w:rsid w:val="005E3621"/>
    <w:rsid w:val="005E4BBE"/>
    <w:rsid w:val="005E4DAF"/>
    <w:rsid w:val="005E64F9"/>
    <w:rsid w:val="005F1604"/>
    <w:rsid w:val="005F1F4B"/>
    <w:rsid w:val="005F2E7C"/>
    <w:rsid w:val="005F3085"/>
    <w:rsid w:val="005F309B"/>
    <w:rsid w:val="005F362C"/>
    <w:rsid w:val="005F3E70"/>
    <w:rsid w:val="005F4C5C"/>
    <w:rsid w:val="005F4E90"/>
    <w:rsid w:val="005F6F2C"/>
    <w:rsid w:val="00600944"/>
    <w:rsid w:val="006011BA"/>
    <w:rsid w:val="00601560"/>
    <w:rsid w:val="00602C10"/>
    <w:rsid w:val="006030F3"/>
    <w:rsid w:val="00604221"/>
    <w:rsid w:val="006042EF"/>
    <w:rsid w:val="00606B0F"/>
    <w:rsid w:val="00607477"/>
    <w:rsid w:val="00607AC5"/>
    <w:rsid w:val="00610028"/>
    <w:rsid w:val="00610F77"/>
    <w:rsid w:val="00611B24"/>
    <w:rsid w:val="00612191"/>
    <w:rsid w:val="0061227D"/>
    <w:rsid w:val="00615E1D"/>
    <w:rsid w:val="006161A1"/>
    <w:rsid w:val="006163C0"/>
    <w:rsid w:val="006174E0"/>
    <w:rsid w:val="00617B65"/>
    <w:rsid w:val="006201C8"/>
    <w:rsid w:val="00622DB7"/>
    <w:rsid w:val="00623EE4"/>
    <w:rsid w:val="006248E0"/>
    <w:rsid w:val="00626062"/>
    <w:rsid w:val="0062634D"/>
    <w:rsid w:val="0062698A"/>
    <w:rsid w:val="00630246"/>
    <w:rsid w:val="00630AA5"/>
    <w:rsid w:val="00630ADF"/>
    <w:rsid w:val="00630EB5"/>
    <w:rsid w:val="0063103B"/>
    <w:rsid w:val="00633818"/>
    <w:rsid w:val="00633DB3"/>
    <w:rsid w:val="00635298"/>
    <w:rsid w:val="006352FD"/>
    <w:rsid w:val="0063799A"/>
    <w:rsid w:val="00637A4C"/>
    <w:rsid w:val="00641DB5"/>
    <w:rsid w:val="00642EA9"/>
    <w:rsid w:val="00643767"/>
    <w:rsid w:val="00643A89"/>
    <w:rsid w:val="00644721"/>
    <w:rsid w:val="006456F6"/>
    <w:rsid w:val="006465A5"/>
    <w:rsid w:val="00650D3D"/>
    <w:rsid w:val="006510CF"/>
    <w:rsid w:val="00651C3D"/>
    <w:rsid w:val="00652F1B"/>
    <w:rsid w:val="006557EC"/>
    <w:rsid w:val="006569AD"/>
    <w:rsid w:val="00656C23"/>
    <w:rsid w:val="00657122"/>
    <w:rsid w:val="006608F0"/>
    <w:rsid w:val="00664545"/>
    <w:rsid w:val="00665321"/>
    <w:rsid w:val="00665386"/>
    <w:rsid w:val="00665405"/>
    <w:rsid w:val="00667728"/>
    <w:rsid w:val="006709C5"/>
    <w:rsid w:val="00670AA3"/>
    <w:rsid w:val="00671103"/>
    <w:rsid w:val="00671A64"/>
    <w:rsid w:val="00672866"/>
    <w:rsid w:val="0067331F"/>
    <w:rsid w:val="00673838"/>
    <w:rsid w:val="006746C1"/>
    <w:rsid w:val="00674CC2"/>
    <w:rsid w:val="006767EB"/>
    <w:rsid w:val="0067696B"/>
    <w:rsid w:val="006774CA"/>
    <w:rsid w:val="006775EB"/>
    <w:rsid w:val="006778A7"/>
    <w:rsid w:val="00682591"/>
    <w:rsid w:val="00684365"/>
    <w:rsid w:val="006859DE"/>
    <w:rsid w:val="006873CD"/>
    <w:rsid w:val="00690535"/>
    <w:rsid w:val="006905E8"/>
    <w:rsid w:val="00694563"/>
    <w:rsid w:val="00694F00"/>
    <w:rsid w:val="00695A5C"/>
    <w:rsid w:val="00695BF2"/>
    <w:rsid w:val="006963EC"/>
    <w:rsid w:val="00697213"/>
    <w:rsid w:val="00697B9E"/>
    <w:rsid w:val="00697BCA"/>
    <w:rsid w:val="00697EE2"/>
    <w:rsid w:val="006A1255"/>
    <w:rsid w:val="006A1466"/>
    <w:rsid w:val="006A15F1"/>
    <w:rsid w:val="006A2A72"/>
    <w:rsid w:val="006A2A86"/>
    <w:rsid w:val="006A2DA7"/>
    <w:rsid w:val="006A4463"/>
    <w:rsid w:val="006A4C87"/>
    <w:rsid w:val="006A51A9"/>
    <w:rsid w:val="006A5EC1"/>
    <w:rsid w:val="006A6347"/>
    <w:rsid w:val="006A65F8"/>
    <w:rsid w:val="006A70B8"/>
    <w:rsid w:val="006A7110"/>
    <w:rsid w:val="006A7116"/>
    <w:rsid w:val="006A7452"/>
    <w:rsid w:val="006B0076"/>
    <w:rsid w:val="006B06B9"/>
    <w:rsid w:val="006B1C2E"/>
    <w:rsid w:val="006B2183"/>
    <w:rsid w:val="006B2D12"/>
    <w:rsid w:val="006B3C3B"/>
    <w:rsid w:val="006B480C"/>
    <w:rsid w:val="006B4CBA"/>
    <w:rsid w:val="006B5889"/>
    <w:rsid w:val="006B61CC"/>
    <w:rsid w:val="006B6979"/>
    <w:rsid w:val="006B7D8C"/>
    <w:rsid w:val="006C03A3"/>
    <w:rsid w:val="006C1719"/>
    <w:rsid w:val="006C1B14"/>
    <w:rsid w:val="006C2377"/>
    <w:rsid w:val="006C264A"/>
    <w:rsid w:val="006C4DF1"/>
    <w:rsid w:val="006C5303"/>
    <w:rsid w:val="006C5938"/>
    <w:rsid w:val="006C62C7"/>
    <w:rsid w:val="006D09E3"/>
    <w:rsid w:val="006D0EA2"/>
    <w:rsid w:val="006D2496"/>
    <w:rsid w:val="006D3106"/>
    <w:rsid w:val="006D5589"/>
    <w:rsid w:val="006D5AF6"/>
    <w:rsid w:val="006D65C4"/>
    <w:rsid w:val="006D66A1"/>
    <w:rsid w:val="006E03EA"/>
    <w:rsid w:val="006E2025"/>
    <w:rsid w:val="006E43D0"/>
    <w:rsid w:val="006E5718"/>
    <w:rsid w:val="006E6414"/>
    <w:rsid w:val="006E7931"/>
    <w:rsid w:val="006F0595"/>
    <w:rsid w:val="006F0EAA"/>
    <w:rsid w:val="006F1421"/>
    <w:rsid w:val="006F1FB6"/>
    <w:rsid w:val="006F22F7"/>
    <w:rsid w:val="006F2E1F"/>
    <w:rsid w:val="006F3920"/>
    <w:rsid w:val="006F69B8"/>
    <w:rsid w:val="006F7038"/>
    <w:rsid w:val="006F72ED"/>
    <w:rsid w:val="006F7331"/>
    <w:rsid w:val="006F7923"/>
    <w:rsid w:val="0070036F"/>
    <w:rsid w:val="007012D9"/>
    <w:rsid w:val="00701394"/>
    <w:rsid w:val="007045E0"/>
    <w:rsid w:val="00705AF8"/>
    <w:rsid w:val="00705F18"/>
    <w:rsid w:val="007078B8"/>
    <w:rsid w:val="00710BD1"/>
    <w:rsid w:val="00712198"/>
    <w:rsid w:val="007129E2"/>
    <w:rsid w:val="0071399E"/>
    <w:rsid w:val="00714238"/>
    <w:rsid w:val="007153A6"/>
    <w:rsid w:val="00715DF6"/>
    <w:rsid w:val="00720060"/>
    <w:rsid w:val="00721311"/>
    <w:rsid w:val="00721B7A"/>
    <w:rsid w:val="00722A3B"/>
    <w:rsid w:val="00722CB4"/>
    <w:rsid w:val="007231C2"/>
    <w:rsid w:val="0072616A"/>
    <w:rsid w:val="00726B66"/>
    <w:rsid w:val="0073034F"/>
    <w:rsid w:val="00730688"/>
    <w:rsid w:val="00731133"/>
    <w:rsid w:val="007324A0"/>
    <w:rsid w:val="007326A7"/>
    <w:rsid w:val="00732E8C"/>
    <w:rsid w:val="007340CA"/>
    <w:rsid w:val="00737019"/>
    <w:rsid w:val="0073727C"/>
    <w:rsid w:val="00737914"/>
    <w:rsid w:val="00737FDF"/>
    <w:rsid w:val="00742B32"/>
    <w:rsid w:val="00743047"/>
    <w:rsid w:val="007440D7"/>
    <w:rsid w:val="00744DD9"/>
    <w:rsid w:val="00745450"/>
    <w:rsid w:val="007460E3"/>
    <w:rsid w:val="00747B9F"/>
    <w:rsid w:val="00751EA6"/>
    <w:rsid w:val="00753314"/>
    <w:rsid w:val="00754323"/>
    <w:rsid w:val="007548D4"/>
    <w:rsid w:val="007548F4"/>
    <w:rsid w:val="007554D9"/>
    <w:rsid w:val="00755E84"/>
    <w:rsid w:val="007619C5"/>
    <w:rsid w:val="00763221"/>
    <w:rsid w:val="0076400A"/>
    <w:rsid w:val="00764714"/>
    <w:rsid w:val="0076518E"/>
    <w:rsid w:val="007660AC"/>
    <w:rsid w:val="007660C3"/>
    <w:rsid w:val="00766372"/>
    <w:rsid w:val="00767522"/>
    <w:rsid w:val="00770935"/>
    <w:rsid w:val="00770E1C"/>
    <w:rsid w:val="00773A41"/>
    <w:rsid w:val="00773FDB"/>
    <w:rsid w:val="00775559"/>
    <w:rsid w:val="00776150"/>
    <w:rsid w:val="00782C65"/>
    <w:rsid w:val="00782CC8"/>
    <w:rsid w:val="00782FE0"/>
    <w:rsid w:val="00783215"/>
    <w:rsid w:val="0078377B"/>
    <w:rsid w:val="00783934"/>
    <w:rsid w:val="00783FDE"/>
    <w:rsid w:val="00784F19"/>
    <w:rsid w:val="00785537"/>
    <w:rsid w:val="00786BAC"/>
    <w:rsid w:val="00790D23"/>
    <w:rsid w:val="00793E5A"/>
    <w:rsid w:val="00794C79"/>
    <w:rsid w:val="00794D90"/>
    <w:rsid w:val="007A2065"/>
    <w:rsid w:val="007A2404"/>
    <w:rsid w:val="007A3312"/>
    <w:rsid w:val="007A698D"/>
    <w:rsid w:val="007A747E"/>
    <w:rsid w:val="007A7590"/>
    <w:rsid w:val="007A7680"/>
    <w:rsid w:val="007B20C8"/>
    <w:rsid w:val="007B2877"/>
    <w:rsid w:val="007B43A6"/>
    <w:rsid w:val="007B5264"/>
    <w:rsid w:val="007B6490"/>
    <w:rsid w:val="007B7053"/>
    <w:rsid w:val="007B7362"/>
    <w:rsid w:val="007B7A55"/>
    <w:rsid w:val="007C188A"/>
    <w:rsid w:val="007C1DEB"/>
    <w:rsid w:val="007C2305"/>
    <w:rsid w:val="007C4031"/>
    <w:rsid w:val="007D0F2F"/>
    <w:rsid w:val="007D1C2F"/>
    <w:rsid w:val="007D246D"/>
    <w:rsid w:val="007D38E5"/>
    <w:rsid w:val="007D3E03"/>
    <w:rsid w:val="007D4024"/>
    <w:rsid w:val="007D4491"/>
    <w:rsid w:val="007D4D58"/>
    <w:rsid w:val="007D4E2E"/>
    <w:rsid w:val="007D562F"/>
    <w:rsid w:val="007D66A6"/>
    <w:rsid w:val="007D66AE"/>
    <w:rsid w:val="007D7482"/>
    <w:rsid w:val="007E0B4D"/>
    <w:rsid w:val="007E1001"/>
    <w:rsid w:val="007E5480"/>
    <w:rsid w:val="007E5CD3"/>
    <w:rsid w:val="007E6148"/>
    <w:rsid w:val="007E66A0"/>
    <w:rsid w:val="007F083C"/>
    <w:rsid w:val="007F09C8"/>
    <w:rsid w:val="007F340D"/>
    <w:rsid w:val="007F4B52"/>
    <w:rsid w:val="007F7778"/>
    <w:rsid w:val="0080171F"/>
    <w:rsid w:val="00801822"/>
    <w:rsid w:val="00802055"/>
    <w:rsid w:val="00803D0D"/>
    <w:rsid w:val="008046CC"/>
    <w:rsid w:val="0080683F"/>
    <w:rsid w:val="0081016C"/>
    <w:rsid w:val="00810626"/>
    <w:rsid w:val="00811F22"/>
    <w:rsid w:val="008125FC"/>
    <w:rsid w:val="00813D87"/>
    <w:rsid w:val="0081563F"/>
    <w:rsid w:val="0081754E"/>
    <w:rsid w:val="00820E18"/>
    <w:rsid w:val="008237F2"/>
    <w:rsid w:val="00823E19"/>
    <w:rsid w:val="00823EF5"/>
    <w:rsid w:val="00824585"/>
    <w:rsid w:val="008247C4"/>
    <w:rsid w:val="008252D9"/>
    <w:rsid w:val="00826239"/>
    <w:rsid w:val="00827C6B"/>
    <w:rsid w:val="00831E7F"/>
    <w:rsid w:val="008334D3"/>
    <w:rsid w:val="00835317"/>
    <w:rsid w:val="00835824"/>
    <w:rsid w:val="00835BB8"/>
    <w:rsid w:val="0083697C"/>
    <w:rsid w:val="00837CC1"/>
    <w:rsid w:val="0084048F"/>
    <w:rsid w:val="00841453"/>
    <w:rsid w:val="00842BE7"/>
    <w:rsid w:val="00843371"/>
    <w:rsid w:val="00843C19"/>
    <w:rsid w:val="00843DAB"/>
    <w:rsid w:val="008448EF"/>
    <w:rsid w:val="0084497F"/>
    <w:rsid w:val="008461C3"/>
    <w:rsid w:val="0084679B"/>
    <w:rsid w:val="00846BB3"/>
    <w:rsid w:val="00846BEA"/>
    <w:rsid w:val="008478E7"/>
    <w:rsid w:val="00850623"/>
    <w:rsid w:val="008510ED"/>
    <w:rsid w:val="00851E27"/>
    <w:rsid w:val="00855D48"/>
    <w:rsid w:val="0085691D"/>
    <w:rsid w:val="00856CB1"/>
    <w:rsid w:val="00856CC9"/>
    <w:rsid w:val="00860DDB"/>
    <w:rsid w:val="00862892"/>
    <w:rsid w:val="00863623"/>
    <w:rsid w:val="0086522C"/>
    <w:rsid w:val="00865E81"/>
    <w:rsid w:val="008661CA"/>
    <w:rsid w:val="00866507"/>
    <w:rsid w:val="00867077"/>
    <w:rsid w:val="00867922"/>
    <w:rsid w:val="008705D4"/>
    <w:rsid w:val="0087062D"/>
    <w:rsid w:val="00872457"/>
    <w:rsid w:val="00872F60"/>
    <w:rsid w:val="00873B3C"/>
    <w:rsid w:val="008740D3"/>
    <w:rsid w:val="00874460"/>
    <w:rsid w:val="00874C21"/>
    <w:rsid w:val="00876A04"/>
    <w:rsid w:val="00876AC4"/>
    <w:rsid w:val="00877A4E"/>
    <w:rsid w:val="00880261"/>
    <w:rsid w:val="008815F4"/>
    <w:rsid w:val="00881BBF"/>
    <w:rsid w:val="00882C1E"/>
    <w:rsid w:val="008834BB"/>
    <w:rsid w:val="00886254"/>
    <w:rsid w:val="00886D79"/>
    <w:rsid w:val="0089006F"/>
    <w:rsid w:val="008906A3"/>
    <w:rsid w:val="0089220D"/>
    <w:rsid w:val="00892486"/>
    <w:rsid w:val="00892934"/>
    <w:rsid w:val="008953D5"/>
    <w:rsid w:val="0089775F"/>
    <w:rsid w:val="008A07D0"/>
    <w:rsid w:val="008A1732"/>
    <w:rsid w:val="008A1796"/>
    <w:rsid w:val="008A297B"/>
    <w:rsid w:val="008A29F6"/>
    <w:rsid w:val="008A3CA4"/>
    <w:rsid w:val="008A48EC"/>
    <w:rsid w:val="008A5A25"/>
    <w:rsid w:val="008A64FC"/>
    <w:rsid w:val="008A6A0E"/>
    <w:rsid w:val="008A72D2"/>
    <w:rsid w:val="008B061D"/>
    <w:rsid w:val="008B064C"/>
    <w:rsid w:val="008B1386"/>
    <w:rsid w:val="008B1F10"/>
    <w:rsid w:val="008B2E8F"/>
    <w:rsid w:val="008B351E"/>
    <w:rsid w:val="008B3740"/>
    <w:rsid w:val="008B4D8B"/>
    <w:rsid w:val="008B4E8B"/>
    <w:rsid w:val="008B53DD"/>
    <w:rsid w:val="008B5D07"/>
    <w:rsid w:val="008B5E49"/>
    <w:rsid w:val="008B68FD"/>
    <w:rsid w:val="008B70E4"/>
    <w:rsid w:val="008B7AE8"/>
    <w:rsid w:val="008C188E"/>
    <w:rsid w:val="008C37E6"/>
    <w:rsid w:val="008C4400"/>
    <w:rsid w:val="008C47EC"/>
    <w:rsid w:val="008C5D7E"/>
    <w:rsid w:val="008C5FDD"/>
    <w:rsid w:val="008C6013"/>
    <w:rsid w:val="008C7FA4"/>
    <w:rsid w:val="008D0363"/>
    <w:rsid w:val="008D0ACC"/>
    <w:rsid w:val="008D0F8B"/>
    <w:rsid w:val="008D1A42"/>
    <w:rsid w:val="008D21AB"/>
    <w:rsid w:val="008D2CAA"/>
    <w:rsid w:val="008D3BA2"/>
    <w:rsid w:val="008D49B6"/>
    <w:rsid w:val="008D739C"/>
    <w:rsid w:val="008D74D3"/>
    <w:rsid w:val="008E0FE7"/>
    <w:rsid w:val="008E1B93"/>
    <w:rsid w:val="008E1CA1"/>
    <w:rsid w:val="008E3B83"/>
    <w:rsid w:val="008E3FD4"/>
    <w:rsid w:val="008E6204"/>
    <w:rsid w:val="008E6F31"/>
    <w:rsid w:val="008F06E7"/>
    <w:rsid w:val="008F115E"/>
    <w:rsid w:val="008F185E"/>
    <w:rsid w:val="008F7B7F"/>
    <w:rsid w:val="00901C18"/>
    <w:rsid w:val="00902545"/>
    <w:rsid w:val="009034D5"/>
    <w:rsid w:val="0090352B"/>
    <w:rsid w:val="00903DEB"/>
    <w:rsid w:val="00904ED7"/>
    <w:rsid w:val="00905285"/>
    <w:rsid w:val="00906919"/>
    <w:rsid w:val="00907A15"/>
    <w:rsid w:val="009138D1"/>
    <w:rsid w:val="00915088"/>
    <w:rsid w:val="00915900"/>
    <w:rsid w:val="009161CE"/>
    <w:rsid w:val="00916C2F"/>
    <w:rsid w:val="00916D4C"/>
    <w:rsid w:val="009202D2"/>
    <w:rsid w:val="0092157E"/>
    <w:rsid w:val="009235D8"/>
    <w:rsid w:val="00926355"/>
    <w:rsid w:val="00926AE6"/>
    <w:rsid w:val="009303C4"/>
    <w:rsid w:val="0093284F"/>
    <w:rsid w:val="00933024"/>
    <w:rsid w:val="00934E84"/>
    <w:rsid w:val="009351CC"/>
    <w:rsid w:val="00936FC3"/>
    <w:rsid w:val="00941512"/>
    <w:rsid w:val="0094218A"/>
    <w:rsid w:val="00942307"/>
    <w:rsid w:val="0094273C"/>
    <w:rsid w:val="00942FD5"/>
    <w:rsid w:val="00944688"/>
    <w:rsid w:val="0094589E"/>
    <w:rsid w:val="00945D8D"/>
    <w:rsid w:val="00950B9C"/>
    <w:rsid w:val="0095105F"/>
    <w:rsid w:val="00951217"/>
    <w:rsid w:val="00951884"/>
    <w:rsid w:val="00951B8F"/>
    <w:rsid w:val="00952FBE"/>
    <w:rsid w:val="00953526"/>
    <w:rsid w:val="0095478F"/>
    <w:rsid w:val="00954F1B"/>
    <w:rsid w:val="00954F5E"/>
    <w:rsid w:val="009552E0"/>
    <w:rsid w:val="00955445"/>
    <w:rsid w:val="00956866"/>
    <w:rsid w:val="00956D13"/>
    <w:rsid w:val="00956D96"/>
    <w:rsid w:val="00960321"/>
    <w:rsid w:val="00962255"/>
    <w:rsid w:val="00963653"/>
    <w:rsid w:val="009636AC"/>
    <w:rsid w:val="00963C4D"/>
    <w:rsid w:val="00965B57"/>
    <w:rsid w:val="00965C3A"/>
    <w:rsid w:val="0096683D"/>
    <w:rsid w:val="0096773D"/>
    <w:rsid w:val="00970123"/>
    <w:rsid w:val="00970BFC"/>
    <w:rsid w:val="00971410"/>
    <w:rsid w:val="009723DD"/>
    <w:rsid w:val="0097272C"/>
    <w:rsid w:val="00972B5D"/>
    <w:rsid w:val="0097314A"/>
    <w:rsid w:val="0097698C"/>
    <w:rsid w:val="00977E50"/>
    <w:rsid w:val="009809B6"/>
    <w:rsid w:val="009824AC"/>
    <w:rsid w:val="00983A28"/>
    <w:rsid w:val="00983BDB"/>
    <w:rsid w:val="00984EDB"/>
    <w:rsid w:val="00985362"/>
    <w:rsid w:val="00986121"/>
    <w:rsid w:val="0099005D"/>
    <w:rsid w:val="009915B2"/>
    <w:rsid w:val="00992B65"/>
    <w:rsid w:val="00993CBE"/>
    <w:rsid w:val="00994605"/>
    <w:rsid w:val="00996B70"/>
    <w:rsid w:val="00997254"/>
    <w:rsid w:val="009A0E72"/>
    <w:rsid w:val="009A1146"/>
    <w:rsid w:val="009A3893"/>
    <w:rsid w:val="009A6EA8"/>
    <w:rsid w:val="009A78E2"/>
    <w:rsid w:val="009B07BE"/>
    <w:rsid w:val="009B1949"/>
    <w:rsid w:val="009B2FBC"/>
    <w:rsid w:val="009B46F5"/>
    <w:rsid w:val="009B485E"/>
    <w:rsid w:val="009B4B19"/>
    <w:rsid w:val="009B53C9"/>
    <w:rsid w:val="009B63B7"/>
    <w:rsid w:val="009B73A8"/>
    <w:rsid w:val="009C1D32"/>
    <w:rsid w:val="009C1D44"/>
    <w:rsid w:val="009C21AE"/>
    <w:rsid w:val="009C23BE"/>
    <w:rsid w:val="009C50FC"/>
    <w:rsid w:val="009C51AD"/>
    <w:rsid w:val="009C5A0E"/>
    <w:rsid w:val="009C69A9"/>
    <w:rsid w:val="009C6ED2"/>
    <w:rsid w:val="009C7C34"/>
    <w:rsid w:val="009D054A"/>
    <w:rsid w:val="009D0AA2"/>
    <w:rsid w:val="009D0DA8"/>
    <w:rsid w:val="009D2442"/>
    <w:rsid w:val="009D24C8"/>
    <w:rsid w:val="009D260B"/>
    <w:rsid w:val="009D2D85"/>
    <w:rsid w:val="009D2F96"/>
    <w:rsid w:val="009D382E"/>
    <w:rsid w:val="009D3FB6"/>
    <w:rsid w:val="009D4934"/>
    <w:rsid w:val="009D56D1"/>
    <w:rsid w:val="009D5BE7"/>
    <w:rsid w:val="009D6462"/>
    <w:rsid w:val="009D6508"/>
    <w:rsid w:val="009D6E1B"/>
    <w:rsid w:val="009E06EB"/>
    <w:rsid w:val="009E12E6"/>
    <w:rsid w:val="009E15B2"/>
    <w:rsid w:val="009E1D92"/>
    <w:rsid w:val="009E211D"/>
    <w:rsid w:val="009E2D4B"/>
    <w:rsid w:val="009E34E0"/>
    <w:rsid w:val="009E6299"/>
    <w:rsid w:val="009E6B99"/>
    <w:rsid w:val="009E7AE2"/>
    <w:rsid w:val="009F0243"/>
    <w:rsid w:val="009F0B94"/>
    <w:rsid w:val="009F1694"/>
    <w:rsid w:val="009F314F"/>
    <w:rsid w:val="009F3FE6"/>
    <w:rsid w:val="009F4E89"/>
    <w:rsid w:val="009F5348"/>
    <w:rsid w:val="009F60E8"/>
    <w:rsid w:val="009F61FB"/>
    <w:rsid w:val="009F6CA5"/>
    <w:rsid w:val="00A00982"/>
    <w:rsid w:val="00A019F7"/>
    <w:rsid w:val="00A0248F"/>
    <w:rsid w:val="00A02784"/>
    <w:rsid w:val="00A038B2"/>
    <w:rsid w:val="00A04024"/>
    <w:rsid w:val="00A06EEF"/>
    <w:rsid w:val="00A07185"/>
    <w:rsid w:val="00A1002B"/>
    <w:rsid w:val="00A10845"/>
    <w:rsid w:val="00A13679"/>
    <w:rsid w:val="00A13C12"/>
    <w:rsid w:val="00A147B3"/>
    <w:rsid w:val="00A15456"/>
    <w:rsid w:val="00A1651B"/>
    <w:rsid w:val="00A16E2A"/>
    <w:rsid w:val="00A17E4B"/>
    <w:rsid w:val="00A20240"/>
    <w:rsid w:val="00A20358"/>
    <w:rsid w:val="00A21717"/>
    <w:rsid w:val="00A21C79"/>
    <w:rsid w:val="00A222EC"/>
    <w:rsid w:val="00A22984"/>
    <w:rsid w:val="00A22CA5"/>
    <w:rsid w:val="00A23360"/>
    <w:rsid w:val="00A236AC"/>
    <w:rsid w:val="00A26A3A"/>
    <w:rsid w:val="00A30B94"/>
    <w:rsid w:val="00A316AE"/>
    <w:rsid w:val="00A319C2"/>
    <w:rsid w:val="00A31B6D"/>
    <w:rsid w:val="00A325E9"/>
    <w:rsid w:val="00A33C70"/>
    <w:rsid w:val="00A36097"/>
    <w:rsid w:val="00A362A5"/>
    <w:rsid w:val="00A4006D"/>
    <w:rsid w:val="00A403CA"/>
    <w:rsid w:val="00A41059"/>
    <w:rsid w:val="00A4150B"/>
    <w:rsid w:val="00A42E20"/>
    <w:rsid w:val="00A435EE"/>
    <w:rsid w:val="00A43F3A"/>
    <w:rsid w:val="00A453F1"/>
    <w:rsid w:val="00A469BD"/>
    <w:rsid w:val="00A47D43"/>
    <w:rsid w:val="00A50AD9"/>
    <w:rsid w:val="00A50B90"/>
    <w:rsid w:val="00A514B9"/>
    <w:rsid w:val="00A528BB"/>
    <w:rsid w:val="00A540F0"/>
    <w:rsid w:val="00A5423A"/>
    <w:rsid w:val="00A542A2"/>
    <w:rsid w:val="00A54BD4"/>
    <w:rsid w:val="00A5576E"/>
    <w:rsid w:val="00A57264"/>
    <w:rsid w:val="00A607A0"/>
    <w:rsid w:val="00A60B2F"/>
    <w:rsid w:val="00A61AEC"/>
    <w:rsid w:val="00A61D4D"/>
    <w:rsid w:val="00A6220F"/>
    <w:rsid w:val="00A633BF"/>
    <w:rsid w:val="00A638F4"/>
    <w:rsid w:val="00A650BA"/>
    <w:rsid w:val="00A653E1"/>
    <w:rsid w:val="00A6585E"/>
    <w:rsid w:val="00A658AA"/>
    <w:rsid w:val="00A6614C"/>
    <w:rsid w:val="00A66553"/>
    <w:rsid w:val="00A66702"/>
    <w:rsid w:val="00A71080"/>
    <w:rsid w:val="00A71604"/>
    <w:rsid w:val="00A71CAB"/>
    <w:rsid w:val="00A72A26"/>
    <w:rsid w:val="00A72CE6"/>
    <w:rsid w:val="00A73600"/>
    <w:rsid w:val="00A73F95"/>
    <w:rsid w:val="00A7576E"/>
    <w:rsid w:val="00A76CA4"/>
    <w:rsid w:val="00A76D39"/>
    <w:rsid w:val="00A76FCC"/>
    <w:rsid w:val="00A779B8"/>
    <w:rsid w:val="00A77B5F"/>
    <w:rsid w:val="00A77E0F"/>
    <w:rsid w:val="00A81311"/>
    <w:rsid w:val="00A81982"/>
    <w:rsid w:val="00A83D6A"/>
    <w:rsid w:val="00A83F97"/>
    <w:rsid w:val="00A848AA"/>
    <w:rsid w:val="00A86D24"/>
    <w:rsid w:val="00A904F3"/>
    <w:rsid w:val="00A90C29"/>
    <w:rsid w:val="00A91AFC"/>
    <w:rsid w:val="00A91C68"/>
    <w:rsid w:val="00A9245D"/>
    <w:rsid w:val="00A92803"/>
    <w:rsid w:val="00A92BFB"/>
    <w:rsid w:val="00A94277"/>
    <w:rsid w:val="00A94354"/>
    <w:rsid w:val="00A950DF"/>
    <w:rsid w:val="00A96730"/>
    <w:rsid w:val="00A96B4D"/>
    <w:rsid w:val="00A96E3E"/>
    <w:rsid w:val="00AA0D79"/>
    <w:rsid w:val="00AA10F1"/>
    <w:rsid w:val="00AA1534"/>
    <w:rsid w:val="00AA245A"/>
    <w:rsid w:val="00AA2E22"/>
    <w:rsid w:val="00AA4726"/>
    <w:rsid w:val="00AA4783"/>
    <w:rsid w:val="00AA490F"/>
    <w:rsid w:val="00AA4BB2"/>
    <w:rsid w:val="00AA5B53"/>
    <w:rsid w:val="00AA5B66"/>
    <w:rsid w:val="00AA7A46"/>
    <w:rsid w:val="00AB0FA0"/>
    <w:rsid w:val="00AB3336"/>
    <w:rsid w:val="00AB4F35"/>
    <w:rsid w:val="00AB6824"/>
    <w:rsid w:val="00AC0129"/>
    <w:rsid w:val="00AC1921"/>
    <w:rsid w:val="00AC1AC1"/>
    <w:rsid w:val="00AC217C"/>
    <w:rsid w:val="00AC4FAE"/>
    <w:rsid w:val="00AD0BFF"/>
    <w:rsid w:val="00AD1E0F"/>
    <w:rsid w:val="00AD2A70"/>
    <w:rsid w:val="00AD498D"/>
    <w:rsid w:val="00AD554E"/>
    <w:rsid w:val="00AD58B2"/>
    <w:rsid w:val="00AD6C8C"/>
    <w:rsid w:val="00AD7BD5"/>
    <w:rsid w:val="00AE04F2"/>
    <w:rsid w:val="00AE56B1"/>
    <w:rsid w:val="00AE5919"/>
    <w:rsid w:val="00AE5DC1"/>
    <w:rsid w:val="00AE612F"/>
    <w:rsid w:val="00AF147E"/>
    <w:rsid w:val="00AF1A65"/>
    <w:rsid w:val="00AF5668"/>
    <w:rsid w:val="00AF63A3"/>
    <w:rsid w:val="00AF68A2"/>
    <w:rsid w:val="00AF6C14"/>
    <w:rsid w:val="00AF764D"/>
    <w:rsid w:val="00AF7A66"/>
    <w:rsid w:val="00B02320"/>
    <w:rsid w:val="00B02E31"/>
    <w:rsid w:val="00B02F89"/>
    <w:rsid w:val="00B03739"/>
    <w:rsid w:val="00B03882"/>
    <w:rsid w:val="00B05D1E"/>
    <w:rsid w:val="00B061FB"/>
    <w:rsid w:val="00B065A0"/>
    <w:rsid w:val="00B06FF4"/>
    <w:rsid w:val="00B07706"/>
    <w:rsid w:val="00B07834"/>
    <w:rsid w:val="00B112C1"/>
    <w:rsid w:val="00B12BB4"/>
    <w:rsid w:val="00B13343"/>
    <w:rsid w:val="00B13B59"/>
    <w:rsid w:val="00B14B9D"/>
    <w:rsid w:val="00B16C90"/>
    <w:rsid w:val="00B16E88"/>
    <w:rsid w:val="00B209B3"/>
    <w:rsid w:val="00B23E80"/>
    <w:rsid w:val="00B25462"/>
    <w:rsid w:val="00B260D4"/>
    <w:rsid w:val="00B3118A"/>
    <w:rsid w:val="00B31783"/>
    <w:rsid w:val="00B33752"/>
    <w:rsid w:val="00B352A9"/>
    <w:rsid w:val="00B359EB"/>
    <w:rsid w:val="00B363B9"/>
    <w:rsid w:val="00B44066"/>
    <w:rsid w:val="00B444F8"/>
    <w:rsid w:val="00B457B1"/>
    <w:rsid w:val="00B4657D"/>
    <w:rsid w:val="00B47DEE"/>
    <w:rsid w:val="00B51386"/>
    <w:rsid w:val="00B52E24"/>
    <w:rsid w:val="00B538CC"/>
    <w:rsid w:val="00B5407C"/>
    <w:rsid w:val="00B54B31"/>
    <w:rsid w:val="00B5649B"/>
    <w:rsid w:val="00B566D4"/>
    <w:rsid w:val="00B60821"/>
    <w:rsid w:val="00B60C74"/>
    <w:rsid w:val="00B641B3"/>
    <w:rsid w:val="00B646D0"/>
    <w:rsid w:val="00B6550A"/>
    <w:rsid w:val="00B6569F"/>
    <w:rsid w:val="00B65DBA"/>
    <w:rsid w:val="00B70C87"/>
    <w:rsid w:val="00B71159"/>
    <w:rsid w:val="00B71CAA"/>
    <w:rsid w:val="00B71F1F"/>
    <w:rsid w:val="00B72D78"/>
    <w:rsid w:val="00B74A0A"/>
    <w:rsid w:val="00B755FD"/>
    <w:rsid w:val="00B75B71"/>
    <w:rsid w:val="00B75BC4"/>
    <w:rsid w:val="00B767F8"/>
    <w:rsid w:val="00B824A3"/>
    <w:rsid w:val="00B8344D"/>
    <w:rsid w:val="00B9034C"/>
    <w:rsid w:val="00B92EA0"/>
    <w:rsid w:val="00B932BD"/>
    <w:rsid w:val="00B932F4"/>
    <w:rsid w:val="00B9388C"/>
    <w:rsid w:val="00B9427B"/>
    <w:rsid w:val="00B95AF9"/>
    <w:rsid w:val="00B96146"/>
    <w:rsid w:val="00B967E7"/>
    <w:rsid w:val="00B97BCD"/>
    <w:rsid w:val="00BA0459"/>
    <w:rsid w:val="00BA0F37"/>
    <w:rsid w:val="00BA18EB"/>
    <w:rsid w:val="00BA23FC"/>
    <w:rsid w:val="00BA2630"/>
    <w:rsid w:val="00BA2E7B"/>
    <w:rsid w:val="00BA3042"/>
    <w:rsid w:val="00BA5022"/>
    <w:rsid w:val="00BA63A8"/>
    <w:rsid w:val="00BA73C1"/>
    <w:rsid w:val="00BA7CE4"/>
    <w:rsid w:val="00BB0DB9"/>
    <w:rsid w:val="00BB113F"/>
    <w:rsid w:val="00BB1AF6"/>
    <w:rsid w:val="00BB1CEA"/>
    <w:rsid w:val="00BB2B7C"/>
    <w:rsid w:val="00BB6EE2"/>
    <w:rsid w:val="00BB7E55"/>
    <w:rsid w:val="00BC107B"/>
    <w:rsid w:val="00BC3F1B"/>
    <w:rsid w:val="00BC43D5"/>
    <w:rsid w:val="00BC6F9E"/>
    <w:rsid w:val="00BC73D5"/>
    <w:rsid w:val="00BC7C75"/>
    <w:rsid w:val="00BD35B6"/>
    <w:rsid w:val="00BD38E9"/>
    <w:rsid w:val="00BD3DAC"/>
    <w:rsid w:val="00BD433C"/>
    <w:rsid w:val="00BD4657"/>
    <w:rsid w:val="00BD5EC3"/>
    <w:rsid w:val="00BD71C4"/>
    <w:rsid w:val="00BD76A0"/>
    <w:rsid w:val="00BE0500"/>
    <w:rsid w:val="00BE11A3"/>
    <w:rsid w:val="00BE1BE2"/>
    <w:rsid w:val="00BE1E9F"/>
    <w:rsid w:val="00BE1F6B"/>
    <w:rsid w:val="00BE21F6"/>
    <w:rsid w:val="00BE3110"/>
    <w:rsid w:val="00BE3708"/>
    <w:rsid w:val="00BE376D"/>
    <w:rsid w:val="00BE387F"/>
    <w:rsid w:val="00BE4B29"/>
    <w:rsid w:val="00BE52A1"/>
    <w:rsid w:val="00BE6D00"/>
    <w:rsid w:val="00BE6D95"/>
    <w:rsid w:val="00BF0852"/>
    <w:rsid w:val="00BF118E"/>
    <w:rsid w:val="00BF1604"/>
    <w:rsid w:val="00BF1D05"/>
    <w:rsid w:val="00BF2E42"/>
    <w:rsid w:val="00BF326C"/>
    <w:rsid w:val="00BF370D"/>
    <w:rsid w:val="00BF39B0"/>
    <w:rsid w:val="00BF6A56"/>
    <w:rsid w:val="00C00FF6"/>
    <w:rsid w:val="00C01E99"/>
    <w:rsid w:val="00C02883"/>
    <w:rsid w:val="00C03983"/>
    <w:rsid w:val="00C03A8B"/>
    <w:rsid w:val="00C03B94"/>
    <w:rsid w:val="00C05080"/>
    <w:rsid w:val="00C05245"/>
    <w:rsid w:val="00C06790"/>
    <w:rsid w:val="00C106EE"/>
    <w:rsid w:val="00C10A02"/>
    <w:rsid w:val="00C11F39"/>
    <w:rsid w:val="00C12006"/>
    <w:rsid w:val="00C155B0"/>
    <w:rsid w:val="00C16635"/>
    <w:rsid w:val="00C16A73"/>
    <w:rsid w:val="00C205B1"/>
    <w:rsid w:val="00C2077A"/>
    <w:rsid w:val="00C20F49"/>
    <w:rsid w:val="00C21228"/>
    <w:rsid w:val="00C21DCF"/>
    <w:rsid w:val="00C2252D"/>
    <w:rsid w:val="00C22FC2"/>
    <w:rsid w:val="00C240F1"/>
    <w:rsid w:val="00C24EB4"/>
    <w:rsid w:val="00C24FE3"/>
    <w:rsid w:val="00C2525E"/>
    <w:rsid w:val="00C253DD"/>
    <w:rsid w:val="00C25916"/>
    <w:rsid w:val="00C27044"/>
    <w:rsid w:val="00C27F2E"/>
    <w:rsid w:val="00C3116B"/>
    <w:rsid w:val="00C31D89"/>
    <w:rsid w:val="00C32FF1"/>
    <w:rsid w:val="00C330F4"/>
    <w:rsid w:val="00C33AD2"/>
    <w:rsid w:val="00C34367"/>
    <w:rsid w:val="00C36E6E"/>
    <w:rsid w:val="00C41AB7"/>
    <w:rsid w:val="00C45403"/>
    <w:rsid w:val="00C4644C"/>
    <w:rsid w:val="00C477D0"/>
    <w:rsid w:val="00C502E7"/>
    <w:rsid w:val="00C50899"/>
    <w:rsid w:val="00C5221E"/>
    <w:rsid w:val="00C5348F"/>
    <w:rsid w:val="00C53FFE"/>
    <w:rsid w:val="00C55DBE"/>
    <w:rsid w:val="00C5755E"/>
    <w:rsid w:val="00C57766"/>
    <w:rsid w:val="00C620D5"/>
    <w:rsid w:val="00C63344"/>
    <w:rsid w:val="00C65E99"/>
    <w:rsid w:val="00C6713D"/>
    <w:rsid w:val="00C67909"/>
    <w:rsid w:val="00C70B98"/>
    <w:rsid w:val="00C71028"/>
    <w:rsid w:val="00C73059"/>
    <w:rsid w:val="00C7384C"/>
    <w:rsid w:val="00C74651"/>
    <w:rsid w:val="00C75439"/>
    <w:rsid w:val="00C76608"/>
    <w:rsid w:val="00C767DE"/>
    <w:rsid w:val="00C77AD1"/>
    <w:rsid w:val="00C8029B"/>
    <w:rsid w:val="00C807C4"/>
    <w:rsid w:val="00C82065"/>
    <w:rsid w:val="00C825D2"/>
    <w:rsid w:val="00C82622"/>
    <w:rsid w:val="00C85D32"/>
    <w:rsid w:val="00C8727C"/>
    <w:rsid w:val="00C9177A"/>
    <w:rsid w:val="00C922F0"/>
    <w:rsid w:val="00C9482C"/>
    <w:rsid w:val="00C9712B"/>
    <w:rsid w:val="00C977AF"/>
    <w:rsid w:val="00CA0815"/>
    <w:rsid w:val="00CA0B1C"/>
    <w:rsid w:val="00CA376B"/>
    <w:rsid w:val="00CA45BF"/>
    <w:rsid w:val="00CA6019"/>
    <w:rsid w:val="00CA6322"/>
    <w:rsid w:val="00CA64E4"/>
    <w:rsid w:val="00CA6754"/>
    <w:rsid w:val="00CA7CDA"/>
    <w:rsid w:val="00CB05D9"/>
    <w:rsid w:val="00CB062E"/>
    <w:rsid w:val="00CB1977"/>
    <w:rsid w:val="00CB25CF"/>
    <w:rsid w:val="00CB2AA2"/>
    <w:rsid w:val="00CB2C11"/>
    <w:rsid w:val="00CB3719"/>
    <w:rsid w:val="00CB4BCD"/>
    <w:rsid w:val="00CB6A90"/>
    <w:rsid w:val="00CB75EF"/>
    <w:rsid w:val="00CC3776"/>
    <w:rsid w:val="00CC3AD3"/>
    <w:rsid w:val="00CC3BDA"/>
    <w:rsid w:val="00CC6EB1"/>
    <w:rsid w:val="00CC6EE4"/>
    <w:rsid w:val="00CD16DB"/>
    <w:rsid w:val="00CD1705"/>
    <w:rsid w:val="00CD224B"/>
    <w:rsid w:val="00CD2FB1"/>
    <w:rsid w:val="00CD3937"/>
    <w:rsid w:val="00CD408B"/>
    <w:rsid w:val="00CD5080"/>
    <w:rsid w:val="00CD5E85"/>
    <w:rsid w:val="00CD6381"/>
    <w:rsid w:val="00CD7E20"/>
    <w:rsid w:val="00CE415A"/>
    <w:rsid w:val="00CE4297"/>
    <w:rsid w:val="00CE4553"/>
    <w:rsid w:val="00CE590A"/>
    <w:rsid w:val="00CE5D89"/>
    <w:rsid w:val="00CE61DB"/>
    <w:rsid w:val="00CE6930"/>
    <w:rsid w:val="00CE6936"/>
    <w:rsid w:val="00CE7939"/>
    <w:rsid w:val="00CF04E5"/>
    <w:rsid w:val="00CF0535"/>
    <w:rsid w:val="00CF312D"/>
    <w:rsid w:val="00CF58E2"/>
    <w:rsid w:val="00CF5D9F"/>
    <w:rsid w:val="00CF653C"/>
    <w:rsid w:val="00D02E48"/>
    <w:rsid w:val="00D03018"/>
    <w:rsid w:val="00D03239"/>
    <w:rsid w:val="00D03AAC"/>
    <w:rsid w:val="00D04117"/>
    <w:rsid w:val="00D06211"/>
    <w:rsid w:val="00D06664"/>
    <w:rsid w:val="00D06F06"/>
    <w:rsid w:val="00D07990"/>
    <w:rsid w:val="00D10683"/>
    <w:rsid w:val="00D1166E"/>
    <w:rsid w:val="00D11FA2"/>
    <w:rsid w:val="00D12A47"/>
    <w:rsid w:val="00D12BFB"/>
    <w:rsid w:val="00D13AF2"/>
    <w:rsid w:val="00D158F9"/>
    <w:rsid w:val="00D15F1A"/>
    <w:rsid w:val="00D17291"/>
    <w:rsid w:val="00D17969"/>
    <w:rsid w:val="00D2049F"/>
    <w:rsid w:val="00D21056"/>
    <w:rsid w:val="00D21671"/>
    <w:rsid w:val="00D21C73"/>
    <w:rsid w:val="00D2268B"/>
    <w:rsid w:val="00D2276E"/>
    <w:rsid w:val="00D22798"/>
    <w:rsid w:val="00D230F4"/>
    <w:rsid w:val="00D23578"/>
    <w:rsid w:val="00D26408"/>
    <w:rsid w:val="00D26630"/>
    <w:rsid w:val="00D3041A"/>
    <w:rsid w:val="00D31465"/>
    <w:rsid w:val="00D31CC4"/>
    <w:rsid w:val="00D3288B"/>
    <w:rsid w:val="00D35D42"/>
    <w:rsid w:val="00D438A1"/>
    <w:rsid w:val="00D443B8"/>
    <w:rsid w:val="00D44A1A"/>
    <w:rsid w:val="00D45DD5"/>
    <w:rsid w:val="00D47981"/>
    <w:rsid w:val="00D510D9"/>
    <w:rsid w:val="00D51E10"/>
    <w:rsid w:val="00D53383"/>
    <w:rsid w:val="00D53557"/>
    <w:rsid w:val="00D5376F"/>
    <w:rsid w:val="00D55C0E"/>
    <w:rsid w:val="00D56542"/>
    <w:rsid w:val="00D57FB1"/>
    <w:rsid w:val="00D602F2"/>
    <w:rsid w:val="00D6175A"/>
    <w:rsid w:val="00D61AB0"/>
    <w:rsid w:val="00D61ECA"/>
    <w:rsid w:val="00D6396C"/>
    <w:rsid w:val="00D639E4"/>
    <w:rsid w:val="00D63AC3"/>
    <w:rsid w:val="00D64080"/>
    <w:rsid w:val="00D66E76"/>
    <w:rsid w:val="00D675BD"/>
    <w:rsid w:val="00D70241"/>
    <w:rsid w:val="00D708E7"/>
    <w:rsid w:val="00D72F00"/>
    <w:rsid w:val="00D732E1"/>
    <w:rsid w:val="00D751CF"/>
    <w:rsid w:val="00D76C92"/>
    <w:rsid w:val="00D80B6A"/>
    <w:rsid w:val="00D81BFB"/>
    <w:rsid w:val="00D82D3B"/>
    <w:rsid w:val="00D83378"/>
    <w:rsid w:val="00D84843"/>
    <w:rsid w:val="00D84F9D"/>
    <w:rsid w:val="00D855E6"/>
    <w:rsid w:val="00D8604F"/>
    <w:rsid w:val="00D87610"/>
    <w:rsid w:val="00D91228"/>
    <w:rsid w:val="00D91725"/>
    <w:rsid w:val="00D920F7"/>
    <w:rsid w:val="00D93202"/>
    <w:rsid w:val="00D934EE"/>
    <w:rsid w:val="00D939C2"/>
    <w:rsid w:val="00D95676"/>
    <w:rsid w:val="00D9785C"/>
    <w:rsid w:val="00DA0307"/>
    <w:rsid w:val="00DA04C9"/>
    <w:rsid w:val="00DA087F"/>
    <w:rsid w:val="00DA0F60"/>
    <w:rsid w:val="00DA2EEC"/>
    <w:rsid w:val="00DA36DB"/>
    <w:rsid w:val="00DA541D"/>
    <w:rsid w:val="00DA56E5"/>
    <w:rsid w:val="00DA798D"/>
    <w:rsid w:val="00DB0CB7"/>
    <w:rsid w:val="00DB182B"/>
    <w:rsid w:val="00DB271E"/>
    <w:rsid w:val="00DB3132"/>
    <w:rsid w:val="00DB38A8"/>
    <w:rsid w:val="00DB52A7"/>
    <w:rsid w:val="00DB6B59"/>
    <w:rsid w:val="00DC019F"/>
    <w:rsid w:val="00DC02A8"/>
    <w:rsid w:val="00DC0B2F"/>
    <w:rsid w:val="00DC0CB3"/>
    <w:rsid w:val="00DC1541"/>
    <w:rsid w:val="00DC2433"/>
    <w:rsid w:val="00DC27E1"/>
    <w:rsid w:val="00DC31F4"/>
    <w:rsid w:val="00DC42DD"/>
    <w:rsid w:val="00DC49DF"/>
    <w:rsid w:val="00DC6A35"/>
    <w:rsid w:val="00DC7722"/>
    <w:rsid w:val="00DC7D78"/>
    <w:rsid w:val="00DC7D93"/>
    <w:rsid w:val="00DC7E1F"/>
    <w:rsid w:val="00DD0542"/>
    <w:rsid w:val="00DD09A0"/>
    <w:rsid w:val="00DD0C2E"/>
    <w:rsid w:val="00DD1F16"/>
    <w:rsid w:val="00DD2309"/>
    <w:rsid w:val="00DD3020"/>
    <w:rsid w:val="00DD45FF"/>
    <w:rsid w:val="00DD6070"/>
    <w:rsid w:val="00DD6B9E"/>
    <w:rsid w:val="00DD7D6A"/>
    <w:rsid w:val="00DE048A"/>
    <w:rsid w:val="00DE08E3"/>
    <w:rsid w:val="00DE0DBA"/>
    <w:rsid w:val="00DE15DC"/>
    <w:rsid w:val="00DE3E2D"/>
    <w:rsid w:val="00DE5D6D"/>
    <w:rsid w:val="00DE69D6"/>
    <w:rsid w:val="00DE6AA9"/>
    <w:rsid w:val="00DE6EB9"/>
    <w:rsid w:val="00DE783E"/>
    <w:rsid w:val="00DF0BBC"/>
    <w:rsid w:val="00DF297D"/>
    <w:rsid w:val="00DF31DA"/>
    <w:rsid w:val="00DF36B8"/>
    <w:rsid w:val="00DF4257"/>
    <w:rsid w:val="00DF65FB"/>
    <w:rsid w:val="00DF7A35"/>
    <w:rsid w:val="00E000FD"/>
    <w:rsid w:val="00E009AC"/>
    <w:rsid w:val="00E0288D"/>
    <w:rsid w:val="00E07724"/>
    <w:rsid w:val="00E115D8"/>
    <w:rsid w:val="00E12A53"/>
    <w:rsid w:val="00E15567"/>
    <w:rsid w:val="00E158DA"/>
    <w:rsid w:val="00E16A71"/>
    <w:rsid w:val="00E172E1"/>
    <w:rsid w:val="00E17A44"/>
    <w:rsid w:val="00E20E90"/>
    <w:rsid w:val="00E2198E"/>
    <w:rsid w:val="00E21A25"/>
    <w:rsid w:val="00E2266A"/>
    <w:rsid w:val="00E2277A"/>
    <w:rsid w:val="00E2403B"/>
    <w:rsid w:val="00E2429C"/>
    <w:rsid w:val="00E250E0"/>
    <w:rsid w:val="00E2539E"/>
    <w:rsid w:val="00E257D2"/>
    <w:rsid w:val="00E26825"/>
    <w:rsid w:val="00E268D3"/>
    <w:rsid w:val="00E27D1E"/>
    <w:rsid w:val="00E31608"/>
    <w:rsid w:val="00E3229C"/>
    <w:rsid w:val="00E3243C"/>
    <w:rsid w:val="00E32FB7"/>
    <w:rsid w:val="00E33BF4"/>
    <w:rsid w:val="00E34334"/>
    <w:rsid w:val="00E3462F"/>
    <w:rsid w:val="00E34B90"/>
    <w:rsid w:val="00E40BFB"/>
    <w:rsid w:val="00E42608"/>
    <w:rsid w:val="00E42CA1"/>
    <w:rsid w:val="00E42F22"/>
    <w:rsid w:val="00E4543E"/>
    <w:rsid w:val="00E46D5A"/>
    <w:rsid w:val="00E50353"/>
    <w:rsid w:val="00E51C26"/>
    <w:rsid w:val="00E52A22"/>
    <w:rsid w:val="00E52E90"/>
    <w:rsid w:val="00E531B2"/>
    <w:rsid w:val="00E53315"/>
    <w:rsid w:val="00E54096"/>
    <w:rsid w:val="00E54166"/>
    <w:rsid w:val="00E542E5"/>
    <w:rsid w:val="00E54B72"/>
    <w:rsid w:val="00E56456"/>
    <w:rsid w:val="00E57A90"/>
    <w:rsid w:val="00E6156A"/>
    <w:rsid w:val="00E61807"/>
    <w:rsid w:val="00E61D9E"/>
    <w:rsid w:val="00E61E81"/>
    <w:rsid w:val="00E626A1"/>
    <w:rsid w:val="00E6305C"/>
    <w:rsid w:val="00E64C59"/>
    <w:rsid w:val="00E64FCC"/>
    <w:rsid w:val="00E6528E"/>
    <w:rsid w:val="00E65DC5"/>
    <w:rsid w:val="00E67F18"/>
    <w:rsid w:val="00E70B1C"/>
    <w:rsid w:val="00E71B0E"/>
    <w:rsid w:val="00E71B6B"/>
    <w:rsid w:val="00E724E9"/>
    <w:rsid w:val="00E7252F"/>
    <w:rsid w:val="00E760DE"/>
    <w:rsid w:val="00E76DD4"/>
    <w:rsid w:val="00E76EF0"/>
    <w:rsid w:val="00E77673"/>
    <w:rsid w:val="00E80388"/>
    <w:rsid w:val="00E807B0"/>
    <w:rsid w:val="00E824D6"/>
    <w:rsid w:val="00E82AC5"/>
    <w:rsid w:val="00E83B44"/>
    <w:rsid w:val="00E83C54"/>
    <w:rsid w:val="00E84209"/>
    <w:rsid w:val="00E85856"/>
    <w:rsid w:val="00E869F9"/>
    <w:rsid w:val="00E86DE5"/>
    <w:rsid w:val="00E873D4"/>
    <w:rsid w:val="00E87A16"/>
    <w:rsid w:val="00E87BDD"/>
    <w:rsid w:val="00E90612"/>
    <w:rsid w:val="00E9110A"/>
    <w:rsid w:val="00E91D01"/>
    <w:rsid w:val="00E91F2D"/>
    <w:rsid w:val="00E92088"/>
    <w:rsid w:val="00E9381B"/>
    <w:rsid w:val="00E93BD3"/>
    <w:rsid w:val="00E947BC"/>
    <w:rsid w:val="00E951B1"/>
    <w:rsid w:val="00E9573A"/>
    <w:rsid w:val="00E9584F"/>
    <w:rsid w:val="00E95DBA"/>
    <w:rsid w:val="00E97563"/>
    <w:rsid w:val="00E97666"/>
    <w:rsid w:val="00E97D69"/>
    <w:rsid w:val="00EA21C2"/>
    <w:rsid w:val="00EA2E4B"/>
    <w:rsid w:val="00EA35DA"/>
    <w:rsid w:val="00EA56DB"/>
    <w:rsid w:val="00EA6E3C"/>
    <w:rsid w:val="00EB077A"/>
    <w:rsid w:val="00EB3375"/>
    <w:rsid w:val="00EB3507"/>
    <w:rsid w:val="00EB37CD"/>
    <w:rsid w:val="00EB3DF8"/>
    <w:rsid w:val="00EB46B6"/>
    <w:rsid w:val="00EB6CA6"/>
    <w:rsid w:val="00EB79AA"/>
    <w:rsid w:val="00EC3CDA"/>
    <w:rsid w:val="00EC405B"/>
    <w:rsid w:val="00EC46E3"/>
    <w:rsid w:val="00EC54CA"/>
    <w:rsid w:val="00EC5CC8"/>
    <w:rsid w:val="00EC75E6"/>
    <w:rsid w:val="00EC7EFA"/>
    <w:rsid w:val="00ED01A0"/>
    <w:rsid w:val="00ED0CFF"/>
    <w:rsid w:val="00ED1BAE"/>
    <w:rsid w:val="00ED3647"/>
    <w:rsid w:val="00ED3959"/>
    <w:rsid w:val="00ED4745"/>
    <w:rsid w:val="00ED4A49"/>
    <w:rsid w:val="00ED7D42"/>
    <w:rsid w:val="00EE038A"/>
    <w:rsid w:val="00EE064F"/>
    <w:rsid w:val="00EE243F"/>
    <w:rsid w:val="00EE322C"/>
    <w:rsid w:val="00EE3497"/>
    <w:rsid w:val="00EE3972"/>
    <w:rsid w:val="00EE39D8"/>
    <w:rsid w:val="00EE555D"/>
    <w:rsid w:val="00EE5AD8"/>
    <w:rsid w:val="00EE6B0C"/>
    <w:rsid w:val="00EF051B"/>
    <w:rsid w:val="00EF1320"/>
    <w:rsid w:val="00EF1373"/>
    <w:rsid w:val="00EF198E"/>
    <w:rsid w:val="00EF25EA"/>
    <w:rsid w:val="00EF4A05"/>
    <w:rsid w:val="00EF566A"/>
    <w:rsid w:val="00EF57E8"/>
    <w:rsid w:val="00EF59F3"/>
    <w:rsid w:val="00EF6321"/>
    <w:rsid w:val="00EF6522"/>
    <w:rsid w:val="00EF661F"/>
    <w:rsid w:val="00EF6E93"/>
    <w:rsid w:val="00F00B6A"/>
    <w:rsid w:val="00F01547"/>
    <w:rsid w:val="00F021DE"/>
    <w:rsid w:val="00F02404"/>
    <w:rsid w:val="00F03785"/>
    <w:rsid w:val="00F04453"/>
    <w:rsid w:val="00F06A0F"/>
    <w:rsid w:val="00F11CC4"/>
    <w:rsid w:val="00F11D68"/>
    <w:rsid w:val="00F11DBE"/>
    <w:rsid w:val="00F12F9C"/>
    <w:rsid w:val="00F12FDE"/>
    <w:rsid w:val="00F12FE9"/>
    <w:rsid w:val="00F16293"/>
    <w:rsid w:val="00F204B6"/>
    <w:rsid w:val="00F208CE"/>
    <w:rsid w:val="00F20B6B"/>
    <w:rsid w:val="00F20B8A"/>
    <w:rsid w:val="00F20CB3"/>
    <w:rsid w:val="00F21305"/>
    <w:rsid w:val="00F21E2D"/>
    <w:rsid w:val="00F239DD"/>
    <w:rsid w:val="00F23C87"/>
    <w:rsid w:val="00F2424C"/>
    <w:rsid w:val="00F25AB8"/>
    <w:rsid w:val="00F26033"/>
    <w:rsid w:val="00F26A9B"/>
    <w:rsid w:val="00F37C7D"/>
    <w:rsid w:val="00F4007D"/>
    <w:rsid w:val="00F42D4D"/>
    <w:rsid w:val="00F43947"/>
    <w:rsid w:val="00F44794"/>
    <w:rsid w:val="00F44828"/>
    <w:rsid w:val="00F45ACC"/>
    <w:rsid w:val="00F4614B"/>
    <w:rsid w:val="00F461F8"/>
    <w:rsid w:val="00F46324"/>
    <w:rsid w:val="00F46768"/>
    <w:rsid w:val="00F46F5E"/>
    <w:rsid w:val="00F4764C"/>
    <w:rsid w:val="00F47AF8"/>
    <w:rsid w:val="00F507E1"/>
    <w:rsid w:val="00F517CD"/>
    <w:rsid w:val="00F5374E"/>
    <w:rsid w:val="00F53881"/>
    <w:rsid w:val="00F53DC6"/>
    <w:rsid w:val="00F53DFD"/>
    <w:rsid w:val="00F540A7"/>
    <w:rsid w:val="00F54964"/>
    <w:rsid w:val="00F55D5D"/>
    <w:rsid w:val="00F55E98"/>
    <w:rsid w:val="00F56AE3"/>
    <w:rsid w:val="00F62CC2"/>
    <w:rsid w:val="00F64338"/>
    <w:rsid w:val="00F64B78"/>
    <w:rsid w:val="00F64E75"/>
    <w:rsid w:val="00F65488"/>
    <w:rsid w:val="00F65678"/>
    <w:rsid w:val="00F65954"/>
    <w:rsid w:val="00F66D50"/>
    <w:rsid w:val="00F70E5C"/>
    <w:rsid w:val="00F719F9"/>
    <w:rsid w:val="00F747C7"/>
    <w:rsid w:val="00F753DA"/>
    <w:rsid w:val="00F77704"/>
    <w:rsid w:val="00F77E90"/>
    <w:rsid w:val="00F80440"/>
    <w:rsid w:val="00F80760"/>
    <w:rsid w:val="00F80A59"/>
    <w:rsid w:val="00F838A8"/>
    <w:rsid w:val="00F84AC0"/>
    <w:rsid w:val="00F84B04"/>
    <w:rsid w:val="00F84F03"/>
    <w:rsid w:val="00F8527D"/>
    <w:rsid w:val="00F86092"/>
    <w:rsid w:val="00F86BEE"/>
    <w:rsid w:val="00F87AEB"/>
    <w:rsid w:val="00F91F55"/>
    <w:rsid w:val="00F921FB"/>
    <w:rsid w:val="00F9441D"/>
    <w:rsid w:val="00F95827"/>
    <w:rsid w:val="00F95CBB"/>
    <w:rsid w:val="00F96981"/>
    <w:rsid w:val="00F97ADA"/>
    <w:rsid w:val="00F97BE8"/>
    <w:rsid w:val="00FA1C15"/>
    <w:rsid w:val="00FA210B"/>
    <w:rsid w:val="00FA27D4"/>
    <w:rsid w:val="00FA3270"/>
    <w:rsid w:val="00FA48B9"/>
    <w:rsid w:val="00FA545A"/>
    <w:rsid w:val="00FA64A4"/>
    <w:rsid w:val="00FA78AB"/>
    <w:rsid w:val="00FA7BF8"/>
    <w:rsid w:val="00FB04B5"/>
    <w:rsid w:val="00FB0A61"/>
    <w:rsid w:val="00FB1CE4"/>
    <w:rsid w:val="00FB2DD7"/>
    <w:rsid w:val="00FB4120"/>
    <w:rsid w:val="00FB58F6"/>
    <w:rsid w:val="00FB5AFA"/>
    <w:rsid w:val="00FB6FBD"/>
    <w:rsid w:val="00FC1194"/>
    <w:rsid w:val="00FC2C50"/>
    <w:rsid w:val="00FC3643"/>
    <w:rsid w:val="00FC56B4"/>
    <w:rsid w:val="00FC6349"/>
    <w:rsid w:val="00FC66EC"/>
    <w:rsid w:val="00FC6A36"/>
    <w:rsid w:val="00FC7545"/>
    <w:rsid w:val="00FC75CF"/>
    <w:rsid w:val="00FD2E12"/>
    <w:rsid w:val="00FD3769"/>
    <w:rsid w:val="00FD4232"/>
    <w:rsid w:val="00FD42E5"/>
    <w:rsid w:val="00FD567E"/>
    <w:rsid w:val="00FD6519"/>
    <w:rsid w:val="00FD6BA3"/>
    <w:rsid w:val="00FD709C"/>
    <w:rsid w:val="00FD7E3C"/>
    <w:rsid w:val="00FE0D2E"/>
    <w:rsid w:val="00FE13E0"/>
    <w:rsid w:val="00FE20E1"/>
    <w:rsid w:val="00FE2272"/>
    <w:rsid w:val="00FE2489"/>
    <w:rsid w:val="00FE2A20"/>
    <w:rsid w:val="00FE3901"/>
    <w:rsid w:val="00FE4112"/>
    <w:rsid w:val="00FE5FBE"/>
    <w:rsid w:val="00FF6E77"/>
    <w:rsid w:val="00FF6F6F"/>
    <w:rsid w:val="00FF7668"/>
    <w:rsid w:val="00FF7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D180C"/>
  <w15:chartTrackingRefBased/>
  <w15:docId w15:val="{646CC552-89F7-4DD9-9B18-625097A7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D6A"/>
    <w:rPr>
      <w:sz w:val="24"/>
      <w:szCs w:val="24"/>
    </w:rPr>
  </w:style>
  <w:style w:type="paragraph" w:styleId="Nagwek1">
    <w:name w:val="heading 1"/>
    <w:basedOn w:val="Normalny"/>
    <w:next w:val="Normalny"/>
    <w:qFormat/>
    <w:pPr>
      <w:keepNext/>
      <w:numPr>
        <w:numId w:val="1"/>
      </w:numPr>
      <w:jc w:val="both"/>
      <w:outlineLvl w:val="0"/>
    </w:pPr>
    <w:rPr>
      <w:rFonts w:ascii="Arial" w:hAnsi="Arial"/>
      <w:b/>
      <w:bCs/>
      <w:color w:val="000000"/>
    </w:rPr>
  </w:style>
  <w:style w:type="paragraph" w:styleId="Nagwek2">
    <w:name w:val="heading 2"/>
    <w:basedOn w:val="Normalny"/>
    <w:next w:val="Normalny"/>
    <w:qFormat/>
    <w:pPr>
      <w:keepNext/>
      <w:numPr>
        <w:ilvl w:val="1"/>
        <w:numId w:val="1"/>
      </w:numPr>
      <w:outlineLvl w:val="1"/>
    </w:pPr>
    <w:rPr>
      <w:b/>
      <w:szCs w:val="20"/>
    </w:rPr>
  </w:style>
  <w:style w:type="paragraph" w:styleId="Nagwek3">
    <w:name w:val="heading 3"/>
    <w:basedOn w:val="Normalny"/>
    <w:next w:val="Normalny"/>
    <w:qFormat/>
    <w:pPr>
      <w:keepNext/>
      <w:numPr>
        <w:ilvl w:val="2"/>
        <w:numId w:val="1"/>
      </w:numPr>
      <w:jc w:val="both"/>
      <w:outlineLvl w:val="2"/>
    </w:pPr>
    <w:rPr>
      <w:rFonts w:ascii="Arial" w:hAnsi="Arial"/>
      <w:b/>
      <w:bCs/>
      <w:color w:val="000000"/>
    </w:rPr>
  </w:style>
  <w:style w:type="paragraph" w:styleId="Nagwek4">
    <w:name w:val="heading 4"/>
    <w:basedOn w:val="Normalny"/>
    <w:next w:val="Normalny"/>
    <w:qFormat/>
    <w:pPr>
      <w:keepNext/>
      <w:numPr>
        <w:ilvl w:val="3"/>
        <w:numId w:val="1"/>
      </w:numPr>
      <w:jc w:val="both"/>
      <w:outlineLvl w:val="3"/>
    </w:pPr>
    <w:rPr>
      <w:rFonts w:ascii="Arial" w:hAnsi="Arial" w:cs="Arial"/>
      <w:b/>
      <w:bCs/>
      <w:color w:val="000000"/>
    </w:rPr>
  </w:style>
  <w:style w:type="paragraph" w:styleId="Nagwek5">
    <w:name w:val="heading 5"/>
    <w:basedOn w:val="Normalny"/>
    <w:next w:val="Normalny"/>
    <w:qFormat/>
    <w:pPr>
      <w:keepNext/>
      <w:numPr>
        <w:ilvl w:val="4"/>
        <w:numId w:val="1"/>
      </w:numPr>
      <w:tabs>
        <w:tab w:val="left" w:pos="709"/>
      </w:tabs>
      <w:jc w:val="both"/>
      <w:outlineLvl w:val="4"/>
    </w:pPr>
    <w:rPr>
      <w:b/>
      <w:szCs w:val="20"/>
    </w:rPr>
  </w:style>
  <w:style w:type="paragraph" w:styleId="Nagwek6">
    <w:name w:val="heading 6"/>
    <w:basedOn w:val="Normalny"/>
    <w:next w:val="Normalny"/>
    <w:qFormat/>
    <w:pPr>
      <w:keepNext/>
      <w:numPr>
        <w:ilvl w:val="5"/>
        <w:numId w:val="1"/>
      </w:numPr>
      <w:jc w:val="both"/>
      <w:outlineLvl w:val="5"/>
    </w:pPr>
    <w:rPr>
      <w:rFonts w:ascii="Arial" w:hAnsi="Arial" w:cs="Arial"/>
      <w:b/>
      <w:bCs/>
      <w:color w:val="FF0000"/>
    </w:rPr>
  </w:style>
  <w:style w:type="paragraph" w:styleId="Nagwek7">
    <w:name w:val="heading 7"/>
    <w:basedOn w:val="Normalny"/>
    <w:next w:val="Normalny"/>
    <w:qFormat/>
    <w:pPr>
      <w:keepNext/>
      <w:numPr>
        <w:ilvl w:val="6"/>
        <w:numId w:val="1"/>
      </w:numPr>
      <w:tabs>
        <w:tab w:val="left" w:pos="1773"/>
      </w:tabs>
      <w:jc w:val="both"/>
      <w:outlineLvl w:val="6"/>
    </w:pPr>
    <w:rPr>
      <w:rFonts w:ascii="Arial" w:hAnsi="Arial"/>
      <w:b/>
      <w:bCs/>
      <w:color w:val="0000FF"/>
      <w:szCs w:val="20"/>
    </w:rPr>
  </w:style>
  <w:style w:type="paragraph" w:styleId="Nagwek8">
    <w:name w:val="heading 8"/>
    <w:basedOn w:val="Normalny"/>
    <w:next w:val="Normalny"/>
    <w:qFormat/>
    <w:pPr>
      <w:keepNext/>
      <w:numPr>
        <w:ilvl w:val="7"/>
        <w:numId w:val="1"/>
      </w:numPr>
      <w:jc w:val="both"/>
      <w:outlineLvl w:val="7"/>
    </w:pPr>
    <w:rPr>
      <w:rFonts w:ascii="Arial" w:hAnsi="Arial" w:cs="Arial"/>
      <w:b/>
      <w:i/>
      <w:iCs/>
      <w:color w:val="000000"/>
      <w:szCs w:val="20"/>
    </w:rPr>
  </w:style>
  <w:style w:type="paragraph" w:styleId="Nagwek9">
    <w:name w:val="heading 9"/>
    <w:basedOn w:val="Normalny"/>
    <w:next w:val="Normalny"/>
    <w:qFormat/>
    <w:pPr>
      <w:keepNext/>
      <w:numPr>
        <w:ilvl w:val="8"/>
        <w:numId w:val="1"/>
      </w:numPr>
      <w:jc w:val="both"/>
      <w:outlineLvl w:val="8"/>
    </w:pPr>
    <w:rPr>
      <w:rFonts w:ascii="Arial" w:hAnsi="Arial" w:cs="Arial"/>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semiHidden/>
    <w:pPr>
      <w:tabs>
        <w:tab w:val="left" w:pos="1134"/>
        <w:tab w:val="left" w:pos="1276"/>
      </w:tabs>
      <w:jc w:val="both"/>
    </w:pPr>
    <w:rPr>
      <w:color w:val="000000"/>
      <w:szCs w:val="20"/>
    </w:rPr>
  </w:style>
  <w:style w:type="paragraph" w:customStyle="1" w:styleId="BodyText21">
    <w:name w:val="Body Text 21"/>
    <w:basedOn w:val="Normalny"/>
    <w:pPr>
      <w:ind w:left="1416"/>
      <w:jc w:val="both"/>
    </w:pPr>
    <w:rPr>
      <w:szCs w:val="20"/>
    </w:rPr>
  </w:style>
  <w:style w:type="paragraph" w:styleId="Tekstpodstawowy">
    <w:name w:val="Body Text"/>
    <w:basedOn w:val="Normalny"/>
    <w:link w:val="TekstpodstawowyZnak"/>
    <w:semiHidden/>
    <w:pPr>
      <w:tabs>
        <w:tab w:val="left" w:pos="1068"/>
        <w:tab w:val="left" w:pos="1773"/>
      </w:tabs>
      <w:jc w:val="both"/>
    </w:pPr>
    <w:rPr>
      <w:szCs w:val="20"/>
    </w:rPr>
  </w:style>
  <w:style w:type="paragraph" w:customStyle="1" w:styleId="BodyTextIndent21">
    <w:name w:val="Body Text Indent 21"/>
    <w:basedOn w:val="Normalny"/>
    <w:pPr>
      <w:ind w:left="708"/>
      <w:jc w:val="both"/>
    </w:pPr>
    <w:rPr>
      <w:szCs w:val="20"/>
    </w:rPr>
  </w:style>
  <w:style w:type="paragraph" w:styleId="Tekstpodstawowywcity">
    <w:name w:val="Body Text Indent"/>
    <w:basedOn w:val="Normalny"/>
    <w:semiHidden/>
    <w:pPr>
      <w:ind w:left="1134"/>
      <w:jc w:val="both"/>
    </w:pPr>
    <w:rPr>
      <w:color w:val="FF0000"/>
      <w:szCs w:val="20"/>
    </w:rPr>
  </w:style>
  <w:style w:type="paragraph" w:styleId="Tekstpodstawowywcity2">
    <w:name w:val="Body Text Indent 2"/>
    <w:basedOn w:val="Normalny"/>
    <w:link w:val="Tekstpodstawowywcity2Znak"/>
    <w:semiHidden/>
    <w:pPr>
      <w:ind w:left="1134"/>
      <w:jc w:val="both"/>
    </w:pPr>
    <w:rPr>
      <w:color w:val="0000FF"/>
      <w:szCs w:val="20"/>
      <w:lang w:val="x-none" w:eastAsia="x-none"/>
    </w:rPr>
  </w:style>
  <w:style w:type="paragraph" w:customStyle="1" w:styleId="BodyTextIndent31">
    <w:name w:val="Body Text Indent 31"/>
    <w:basedOn w:val="Normalny"/>
    <w:pPr>
      <w:ind w:left="1320"/>
      <w:jc w:val="both"/>
    </w:pPr>
    <w:rPr>
      <w:szCs w:val="20"/>
    </w:rPr>
  </w:style>
  <w:style w:type="paragraph" w:styleId="Tekstprzypisudolnego">
    <w:name w:val="footnote text"/>
    <w:basedOn w:val="Normalny"/>
    <w:link w:val="TekstprzypisudolnegoZnak"/>
    <w:semiHidden/>
    <w:rPr>
      <w:sz w:val="20"/>
      <w:szCs w:val="20"/>
    </w:rPr>
  </w:style>
  <w:style w:type="paragraph" w:styleId="Tekstpodstawowy3">
    <w:name w:val="Body Text 3"/>
    <w:basedOn w:val="Normalny"/>
    <w:semiHidden/>
    <w:pPr>
      <w:jc w:val="both"/>
    </w:pPr>
    <w:rPr>
      <w:rFonts w:ascii="Arial" w:hAnsi="Arial"/>
      <w:b/>
      <w:bCs/>
      <w:i/>
      <w:iCs/>
      <w:color w:val="000000"/>
      <w:szCs w:val="20"/>
    </w:rPr>
  </w:style>
  <w:style w:type="paragraph" w:styleId="Tekstpodstawowywcity3">
    <w:name w:val="Body Text Indent 3"/>
    <w:basedOn w:val="Normalny"/>
    <w:semiHidden/>
    <w:pPr>
      <w:tabs>
        <w:tab w:val="left" w:pos="1260"/>
        <w:tab w:val="left" w:pos="1440"/>
      </w:tabs>
      <w:ind w:left="709"/>
      <w:jc w:val="both"/>
    </w:pPr>
    <w:rPr>
      <w:rFonts w:ascii="Arial" w:hAnsi="Arial"/>
      <w:color w:val="000000"/>
    </w:rPr>
  </w:style>
  <w:style w:type="paragraph" w:customStyle="1" w:styleId="Tabela">
    <w:name w:val="Tabela"/>
    <w:next w:val="Normalny"/>
    <w:pPr>
      <w:autoSpaceDE w:val="0"/>
      <w:autoSpaceDN w:val="0"/>
      <w:adjustRightInd w:val="0"/>
    </w:pPr>
    <w:rPr>
      <w:rFonts w:ascii="Arial" w:hAnsi="Arial" w:cs="Arial"/>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emiHidden/>
  </w:style>
  <w:style w:type="paragraph" w:styleId="Akapitzlist">
    <w:name w:val="List Paragraph"/>
    <w:basedOn w:val="Normalny"/>
    <w:uiPriority w:val="34"/>
    <w:qFormat/>
    <w:rsid w:val="00EF566A"/>
    <w:pPr>
      <w:ind w:left="708"/>
    </w:pPr>
  </w:style>
  <w:style w:type="character" w:styleId="Odwoanieprzypisudolnego">
    <w:name w:val="footnote reference"/>
    <w:uiPriority w:val="99"/>
    <w:semiHidden/>
    <w:unhideWhenUsed/>
    <w:rsid w:val="00E71B0E"/>
    <w:rPr>
      <w:vertAlign w:val="superscript"/>
    </w:rPr>
  </w:style>
  <w:style w:type="paragraph" w:styleId="Tekstdymka">
    <w:name w:val="Balloon Text"/>
    <w:basedOn w:val="Normalny"/>
    <w:link w:val="TekstdymkaZnak"/>
    <w:uiPriority w:val="99"/>
    <w:semiHidden/>
    <w:unhideWhenUsed/>
    <w:rsid w:val="00F11DBE"/>
    <w:rPr>
      <w:rFonts w:ascii="Tahoma" w:hAnsi="Tahoma"/>
      <w:sz w:val="16"/>
      <w:szCs w:val="16"/>
      <w:lang w:val="x-none" w:eastAsia="x-none"/>
    </w:rPr>
  </w:style>
  <w:style w:type="character" w:customStyle="1" w:styleId="TekstdymkaZnak">
    <w:name w:val="Tekst dymka Znak"/>
    <w:link w:val="Tekstdymka"/>
    <w:uiPriority w:val="99"/>
    <w:semiHidden/>
    <w:rsid w:val="00F11DBE"/>
    <w:rPr>
      <w:rFonts w:ascii="Tahoma" w:hAnsi="Tahoma" w:cs="Tahoma"/>
      <w:sz w:val="16"/>
      <w:szCs w:val="16"/>
    </w:rPr>
  </w:style>
  <w:style w:type="paragraph" w:styleId="NormalnyWeb">
    <w:name w:val="Normal (Web)"/>
    <w:basedOn w:val="Normalny"/>
    <w:uiPriority w:val="99"/>
    <w:unhideWhenUsed/>
    <w:rsid w:val="00722A3B"/>
    <w:pPr>
      <w:spacing w:before="100" w:beforeAutospacing="1" w:after="100" w:afterAutospacing="1"/>
    </w:pPr>
  </w:style>
  <w:style w:type="character" w:styleId="Pogrubienie">
    <w:name w:val="Strong"/>
    <w:uiPriority w:val="22"/>
    <w:qFormat/>
    <w:rsid w:val="00722A3B"/>
    <w:rPr>
      <w:b/>
      <w:bCs/>
    </w:rPr>
  </w:style>
  <w:style w:type="character" w:customStyle="1" w:styleId="apple-converted-space">
    <w:name w:val="apple-converted-space"/>
    <w:basedOn w:val="Domylnaczcionkaakapitu"/>
    <w:rsid w:val="009C1D44"/>
  </w:style>
  <w:style w:type="table" w:styleId="Tabela-Siatka">
    <w:name w:val="Table Grid"/>
    <w:basedOn w:val="Standardowy"/>
    <w:uiPriority w:val="59"/>
    <w:rsid w:val="006C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9D054A"/>
    <w:rPr>
      <w:sz w:val="16"/>
      <w:szCs w:val="16"/>
    </w:rPr>
  </w:style>
  <w:style w:type="paragraph" w:styleId="Tekstkomentarza">
    <w:name w:val="annotation text"/>
    <w:basedOn w:val="Normalny"/>
    <w:link w:val="TekstkomentarzaZnak"/>
    <w:uiPriority w:val="99"/>
    <w:semiHidden/>
    <w:unhideWhenUsed/>
    <w:rsid w:val="009D054A"/>
    <w:rPr>
      <w:sz w:val="20"/>
      <w:szCs w:val="20"/>
    </w:rPr>
  </w:style>
  <w:style w:type="character" w:customStyle="1" w:styleId="TekstkomentarzaZnak">
    <w:name w:val="Tekst komentarza Znak"/>
    <w:basedOn w:val="Domylnaczcionkaakapitu"/>
    <w:link w:val="Tekstkomentarza"/>
    <w:uiPriority w:val="99"/>
    <w:semiHidden/>
    <w:rsid w:val="009D054A"/>
  </w:style>
  <w:style w:type="paragraph" w:styleId="Tematkomentarza">
    <w:name w:val="annotation subject"/>
    <w:basedOn w:val="Tekstkomentarza"/>
    <w:next w:val="Tekstkomentarza"/>
    <w:link w:val="TematkomentarzaZnak"/>
    <w:uiPriority w:val="99"/>
    <w:semiHidden/>
    <w:unhideWhenUsed/>
    <w:rsid w:val="009D054A"/>
    <w:rPr>
      <w:b/>
      <w:bCs/>
      <w:lang w:val="x-none" w:eastAsia="x-none"/>
    </w:rPr>
  </w:style>
  <w:style w:type="character" w:customStyle="1" w:styleId="TematkomentarzaZnak">
    <w:name w:val="Temat komentarza Znak"/>
    <w:link w:val="Tematkomentarza"/>
    <w:uiPriority w:val="99"/>
    <w:semiHidden/>
    <w:rsid w:val="009D054A"/>
    <w:rPr>
      <w:b/>
      <w:bCs/>
    </w:rPr>
  </w:style>
  <w:style w:type="character" w:customStyle="1" w:styleId="Tekstpodstawowywcity2Znak">
    <w:name w:val="Tekst podstawowy wcięty 2 Znak"/>
    <w:link w:val="Tekstpodstawowywcity2"/>
    <w:semiHidden/>
    <w:rsid w:val="009D054A"/>
    <w:rPr>
      <w:color w:val="0000FF"/>
      <w:sz w:val="24"/>
    </w:rPr>
  </w:style>
  <w:style w:type="character" w:customStyle="1" w:styleId="highlight">
    <w:name w:val="highlight"/>
    <w:basedOn w:val="Domylnaczcionkaakapitu"/>
    <w:rsid w:val="001D63CF"/>
  </w:style>
  <w:style w:type="paragraph" w:styleId="Nagwek">
    <w:name w:val="header"/>
    <w:basedOn w:val="Normalny"/>
    <w:link w:val="NagwekZnak"/>
    <w:uiPriority w:val="99"/>
    <w:unhideWhenUsed/>
    <w:rsid w:val="00F44828"/>
    <w:pPr>
      <w:tabs>
        <w:tab w:val="center" w:pos="4536"/>
        <w:tab w:val="right" w:pos="9072"/>
      </w:tabs>
    </w:pPr>
    <w:rPr>
      <w:lang w:val="x-none" w:eastAsia="x-none"/>
    </w:rPr>
  </w:style>
  <w:style w:type="character" w:customStyle="1" w:styleId="NagwekZnak">
    <w:name w:val="Nagłówek Znak"/>
    <w:link w:val="Nagwek"/>
    <w:uiPriority w:val="99"/>
    <w:rsid w:val="00F44828"/>
    <w:rPr>
      <w:sz w:val="24"/>
      <w:szCs w:val="24"/>
    </w:rPr>
  </w:style>
  <w:style w:type="character" w:customStyle="1" w:styleId="StopkaZnak">
    <w:name w:val="Stopka Znak"/>
    <w:link w:val="Stopka"/>
    <w:uiPriority w:val="99"/>
    <w:rsid w:val="005548B0"/>
    <w:rPr>
      <w:sz w:val="24"/>
      <w:szCs w:val="24"/>
    </w:rPr>
  </w:style>
  <w:style w:type="character" w:styleId="Uwydatnienie">
    <w:name w:val="Emphasis"/>
    <w:uiPriority w:val="20"/>
    <w:qFormat/>
    <w:rsid w:val="009D4934"/>
    <w:rPr>
      <w:i/>
      <w:iCs/>
    </w:rPr>
  </w:style>
  <w:style w:type="character" w:customStyle="1" w:styleId="luchili">
    <w:name w:val="luc_hili"/>
    <w:rsid w:val="009D4934"/>
  </w:style>
  <w:style w:type="character" w:customStyle="1" w:styleId="info-list-value-uzasadnienie">
    <w:name w:val="info-list-value-uzasadnienie"/>
    <w:rsid w:val="009D4934"/>
  </w:style>
  <w:style w:type="character" w:styleId="Hipercze">
    <w:name w:val="Hyperlink"/>
    <w:uiPriority w:val="99"/>
    <w:unhideWhenUsed/>
    <w:rsid w:val="00AA1534"/>
    <w:rPr>
      <w:color w:val="0563C1"/>
      <w:u w:val="single"/>
    </w:rPr>
  </w:style>
  <w:style w:type="character" w:styleId="Wzmianka">
    <w:name w:val="Mention"/>
    <w:uiPriority w:val="99"/>
    <w:semiHidden/>
    <w:unhideWhenUsed/>
    <w:rsid w:val="00AA1534"/>
    <w:rPr>
      <w:color w:val="2B579A"/>
      <w:shd w:val="clear" w:color="auto" w:fill="E6E6E6"/>
    </w:rPr>
  </w:style>
  <w:style w:type="paragraph" w:styleId="Tekstprzypisukocowego">
    <w:name w:val="endnote text"/>
    <w:basedOn w:val="Normalny"/>
    <w:link w:val="TekstprzypisukocowegoZnak"/>
    <w:uiPriority w:val="99"/>
    <w:semiHidden/>
    <w:unhideWhenUsed/>
    <w:rsid w:val="00E3243C"/>
    <w:rPr>
      <w:sz w:val="20"/>
      <w:szCs w:val="20"/>
    </w:rPr>
  </w:style>
  <w:style w:type="character" w:customStyle="1" w:styleId="TekstprzypisukocowegoZnak">
    <w:name w:val="Tekst przypisu końcowego Znak"/>
    <w:basedOn w:val="Domylnaczcionkaakapitu"/>
    <w:link w:val="Tekstprzypisukocowego"/>
    <w:uiPriority w:val="99"/>
    <w:semiHidden/>
    <w:rsid w:val="00E3243C"/>
  </w:style>
  <w:style w:type="character" w:styleId="Odwoanieprzypisukocowego">
    <w:name w:val="endnote reference"/>
    <w:uiPriority w:val="99"/>
    <w:semiHidden/>
    <w:unhideWhenUsed/>
    <w:rsid w:val="00E3243C"/>
    <w:rPr>
      <w:vertAlign w:val="superscript"/>
    </w:rPr>
  </w:style>
  <w:style w:type="paragraph" w:styleId="Bezodstpw">
    <w:name w:val="No Spacing"/>
    <w:uiPriority w:val="1"/>
    <w:qFormat/>
    <w:rsid w:val="0000198B"/>
    <w:rPr>
      <w:sz w:val="24"/>
      <w:szCs w:val="24"/>
    </w:rPr>
  </w:style>
  <w:style w:type="character" w:customStyle="1" w:styleId="TekstpodstawowyZnak">
    <w:name w:val="Tekst podstawowy Znak"/>
    <w:basedOn w:val="Domylnaczcionkaakapitu"/>
    <w:link w:val="Tekstpodstawowy"/>
    <w:semiHidden/>
    <w:rsid w:val="006A51A9"/>
    <w:rPr>
      <w:sz w:val="24"/>
    </w:rPr>
  </w:style>
  <w:style w:type="character" w:customStyle="1" w:styleId="TekstprzypisudolnegoZnak">
    <w:name w:val="Tekst przypisu dolnego Znak"/>
    <w:basedOn w:val="Domylnaczcionkaakapitu"/>
    <w:link w:val="Tekstprzypisudolnego"/>
    <w:semiHidden/>
    <w:rsid w:val="00D6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1997">
      <w:bodyDiv w:val="1"/>
      <w:marLeft w:val="0"/>
      <w:marRight w:val="0"/>
      <w:marTop w:val="0"/>
      <w:marBottom w:val="0"/>
      <w:divBdr>
        <w:top w:val="none" w:sz="0" w:space="0" w:color="auto"/>
        <w:left w:val="none" w:sz="0" w:space="0" w:color="auto"/>
        <w:bottom w:val="none" w:sz="0" w:space="0" w:color="auto"/>
        <w:right w:val="none" w:sz="0" w:space="0" w:color="auto"/>
      </w:divBdr>
    </w:div>
    <w:div w:id="305401982">
      <w:bodyDiv w:val="1"/>
      <w:marLeft w:val="0"/>
      <w:marRight w:val="0"/>
      <w:marTop w:val="0"/>
      <w:marBottom w:val="0"/>
      <w:divBdr>
        <w:top w:val="none" w:sz="0" w:space="0" w:color="auto"/>
        <w:left w:val="none" w:sz="0" w:space="0" w:color="auto"/>
        <w:bottom w:val="none" w:sz="0" w:space="0" w:color="auto"/>
        <w:right w:val="none" w:sz="0" w:space="0" w:color="auto"/>
      </w:divBdr>
    </w:div>
    <w:div w:id="711734046">
      <w:bodyDiv w:val="1"/>
      <w:marLeft w:val="0"/>
      <w:marRight w:val="0"/>
      <w:marTop w:val="0"/>
      <w:marBottom w:val="0"/>
      <w:divBdr>
        <w:top w:val="none" w:sz="0" w:space="0" w:color="auto"/>
        <w:left w:val="none" w:sz="0" w:space="0" w:color="auto"/>
        <w:bottom w:val="none" w:sz="0" w:space="0" w:color="auto"/>
        <w:right w:val="none" w:sz="0" w:space="0" w:color="auto"/>
      </w:divBdr>
      <w:divsChild>
        <w:div w:id="8334252">
          <w:marLeft w:val="0"/>
          <w:marRight w:val="0"/>
          <w:marTop w:val="0"/>
          <w:marBottom w:val="0"/>
          <w:divBdr>
            <w:top w:val="none" w:sz="0" w:space="0" w:color="auto"/>
            <w:left w:val="none" w:sz="0" w:space="0" w:color="auto"/>
            <w:bottom w:val="none" w:sz="0" w:space="0" w:color="auto"/>
            <w:right w:val="none" w:sz="0" w:space="0" w:color="auto"/>
          </w:divBdr>
        </w:div>
        <w:div w:id="358120471">
          <w:marLeft w:val="0"/>
          <w:marRight w:val="0"/>
          <w:marTop w:val="0"/>
          <w:marBottom w:val="0"/>
          <w:divBdr>
            <w:top w:val="none" w:sz="0" w:space="0" w:color="auto"/>
            <w:left w:val="none" w:sz="0" w:space="0" w:color="auto"/>
            <w:bottom w:val="none" w:sz="0" w:space="0" w:color="auto"/>
            <w:right w:val="none" w:sz="0" w:space="0" w:color="auto"/>
          </w:divBdr>
          <w:divsChild>
            <w:div w:id="193537754">
              <w:marLeft w:val="0"/>
              <w:marRight w:val="0"/>
              <w:marTop w:val="0"/>
              <w:marBottom w:val="0"/>
              <w:divBdr>
                <w:top w:val="none" w:sz="0" w:space="0" w:color="auto"/>
                <w:left w:val="none" w:sz="0" w:space="0" w:color="auto"/>
                <w:bottom w:val="none" w:sz="0" w:space="0" w:color="auto"/>
                <w:right w:val="none" w:sz="0" w:space="0" w:color="auto"/>
              </w:divBdr>
            </w:div>
          </w:divsChild>
        </w:div>
        <w:div w:id="1065760066">
          <w:marLeft w:val="0"/>
          <w:marRight w:val="0"/>
          <w:marTop w:val="0"/>
          <w:marBottom w:val="0"/>
          <w:divBdr>
            <w:top w:val="none" w:sz="0" w:space="0" w:color="auto"/>
            <w:left w:val="none" w:sz="0" w:space="0" w:color="auto"/>
            <w:bottom w:val="none" w:sz="0" w:space="0" w:color="auto"/>
            <w:right w:val="none" w:sz="0" w:space="0" w:color="auto"/>
          </w:divBdr>
          <w:divsChild>
            <w:div w:id="87519513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62532764">
      <w:bodyDiv w:val="1"/>
      <w:marLeft w:val="0"/>
      <w:marRight w:val="0"/>
      <w:marTop w:val="0"/>
      <w:marBottom w:val="0"/>
      <w:divBdr>
        <w:top w:val="none" w:sz="0" w:space="0" w:color="auto"/>
        <w:left w:val="none" w:sz="0" w:space="0" w:color="auto"/>
        <w:bottom w:val="none" w:sz="0" w:space="0" w:color="auto"/>
        <w:right w:val="none" w:sz="0" w:space="0" w:color="auto"/>
      </w:divBdr>
    </w:div>
    <w:div w:id="870605661">
      <w:bodyDiv w:val="1"/>
      <w:marLeft w:val="0"/>
      <w:marRight w:val="0"/>
      <w:marTop w:val="0"/>
      <w:marBottom w:val="0"/>
      <w:divBdr>
        <w:top w:val="none" w:sz="0" w:space="0" w:color="auto"/>
        <w:left w:val="none" w:sz="0" w:space="0" w:color="auto"/>
        <w:bottom w:val="none" w:sz="0" w:space="0" w:color="auto"/>
        <w:right w:val="none" w:sz="0" w:space="0" w:color="auto"/>
      </w:divBdr>
    </w:div>
    <w:div w:id="934748676">
      <w:bodyDiv w:val="1"/>
      <w:marLeft w:val="0"/>
      <w:marRight w:val="0"/>
      <w:marTop w:val="0"/>
      <w:marBottom w:val="0"/>
      <w:divBdr>
        <w:top w:val="none" w:sz="0" w:space="0" w:color="auto"/>
        <w:left w:val="none" w:sz="0" w:space="0" w:color="auto"/>
        <w:bottom w:val="none" w:sz="0" w:space="0" w:color="auto"/>
        <w:right w:val="none" w:sz="0" w:space="0" w:color="auto"/>
      </w:divBdr>
    </w:div>
    <w:div w:id="980303765">
      <w:bodyDiv w:val="1"/>
      <w:marLeft w:val="0"/>
      <w:marRight w:val="0"/>
      <w:marTop w:val="0"/>
      <w:marBottom w:val="0"/>
      <w:divBdr>
        <w:top w:val="none" w:sz="0" w:space="0" w:color="auto"/>
        <w:left w:val="none" w:sz="0" w:space="0" w:color="auto"/>
        <w:bottom w:val="none" w:sz="0" w:space="0" w:color="auto"/>
        <w:right w:val="none" w:sz="0" w:space="0" w:color="auto"/>
      </w:divBdr>
    </w:div>
    <w:div w:id="1006633994">
      <w:bodyDiv w:val="1"/>
      <w:marLeft w:val="0"/>
      <w:marRight w:val="0"/>
      <w:marTop w:val="0"/>
      <w:marBottom w:val="0"/>
      <w:divBdr>
        <w:top w:val="none" w:sz="0" w:space="0" w:color="auto"/>
        <w:left w:val="none" w:sz="0" w:space="0" w:color="auto"/>
        <w:bottom w:val="none" w:sz="0" w:space="0" w:color="auto"/>
        <w:right w:val="none" w:sz="0" w:space="0" w:color="auto"/>
      </w:divBdr>
      <w:divsChild>
        <w:div w:id="1019552008">
          <w:marLeft w:val="0"/>
          <w:marRight w:val="0"/>
          <w:marTop w:val="0"/>
          <w:marBottom w:val="0"/>
          <w:divBdr>
            <w:top w:val="none" w:sz="0" w:space="0" w:color="auto"/>
            <w:left w:val="none" w:sz="0" w:space="0" w:color="auto"/>
            <w:bottom w:val="none" w:sz="0" w:space="0" w:color="auto"/>
            <w:right w:val="none" w:sz="0" w:space="0" w:color="auto"/>
          </w:divBdr>
          <w:divsChild>
            <w:div w:id="1406076146">
              <w:marLeft w:val="0"/>
              <w:marRight w:val="0"/>
              <w:marTop w:val="0"/>
              <w:marBottom w:val="0"/>
              <w:divBdr>
                <w:top w:val="none" w:sz="0" w:space="0" w:color="auto"/>
                <w:left w:val="none" w:sz="0" w:space="0" w:color="auto"/>
                <w:bottom w:val="none" w:sz="0" w:space="0" w:color="auto"/>
                <w:right w:val="none" w:sz="0" w:space="0" w:color="auto"/>
              </w:divBdr>
            </w:div>
          </w:divsChild>
        </w:div>
        <w:div w:id="1797530418">
          <w:marLeft w:val="0"/>
          <w:marRight w:val="0"/>
          <w:marTop w:val="0"/>
          <w:marBottom w:val="0"/>
          <w:divBdr>
            <w:top w:val="none" w:sz="0" w:space="0" w:color="auto"/>
            <w:left w:val="none" w:sz="0" w:space="0" w:color="auto"/>
            <w:bottom w:val="none" w:sz="0" w:space="0" w:color="auto"/>
            <w:right w:val="none" w:sz="0" w:space="0" w:color="auto"/>
          </w:divBdr>
          <w:divsChild>
            <w:div w:id="13901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6504">
      <w:bodyDiv w:val="1"/>
      <w:marLeft w:val="0"/>
      <w:marRight w:val="0"/>
      <w:marTop w:val="0"/>
      <w:marBottom w:val="0"/>
      <w:divBdr>
        <w:top w:val="none" w:sz="0" w:space="0" w:color="auto"/>
        <w:left w:val="none" w:sz="0" w:space="0" w:color="auto"/>
        <w:bottom w:val="none" w:sz="0" w:space="0" w:color="auto"/>
        <w:right w:val="none" w:sz="0" w:space="0" w:color="auto"/>
      </w:divBdr>
    </w:div>
    <w:div w:id="1074819282">
      <w:bodyDiv w:val="1"/>
      <w:marLeft w:val="0"/>
      <w:marRight w:val="0"/>
      <w:marTop w:val="0"/>
      <w:marBottom w:val="0"/>
      <w:divBdr>
        <w:top w:val="none" w:sz="0" w:space="0" w:color="auto"/>
        <w:left w:val="none" w:sz="0" w:space="0" w:color="auto"/>
        <w:bottom w:val="none" w:sz="0" w:space="0" w:color="auto"/>
        <w:right w:val="none" w:sz="0" w:space="0" w:color="auto"/>
      </w:divBdr>
      <w:divsChild>
        <w:div w:id="743375737">
          <w:marLeft w:val="0"/>
          <w:marRight w:val="0"/>
          <w:marTop w:val="0"/>
          <w:marBottom w:val="0"/>
          <w:divBdr>
            <w:top w:val="none" w:sz="0" w:space="0" w:color="auto"/>
            <w:left w:val="none" w:sz="0" w:space="0" w:color="auto"/>
            <w:bottom w:val="none" w:sz="0" w:space="0" w:color="auto"/>
            <w:right w:val="none" w:sz="0" w:space="0" w:color="auto"/>
          </w:divBdr>
          <w:divsChild>
            <w:div w:id="946893399">
              <w:marLeft w:val="120"/>
              <w:marRight w:val="0"/>
              <w:marTop w:val="0"/>
              <w:marBottom w:val="0"/>
              <w:divBdr>
                <w:top w:val="none" w:sz="0" w:space="0" w:color="auto"/>
                <w:left w:val="none" w:sz="0" w:space="0" w:color="auto"/>
                <w:bottom w:val="none" w:sz="0" w:space="0" w:color="auto"/>
                <w:right w:val="none" w:sz="0" w:space="0" w:color="auto"/>
              </w:divBdr>
            </w:div>
            <w:div w:id="1375739077">
              <w:marLeft w:val="0"/>
              <w:marRight w:val="0"/>
              <w:marTop w:val="0"/>
              <w:marBottom w:val="0"/>
              <w:divBdr>
                <w:top w:val="none" w:sz="0" w:space="0" w:color="auto"/>
                <w:left w:val="none" w:sz="0" w:space="0" w:color="auto"/>
                <w:bottom w:val="none" w:sz="0" w:space="0" w:color="auto"/>
                <w:right w:val="none" w:sz="0" w:space="0" w:color="auto"/>
              </w:divBdr>
            </w:div>
          </w:divsChild>
        </w:div>
        <w:div w:id="1898738695">
          <w:marLeft w:val="0"/>
          <w:marRight w:val="0"/>
          <w:marTop w:val="0"/>
          <w:marBottom w:val="0"/>
          <w:divBdr>
            <w:top w:val="none" w:sz="0" w:space="0" w:color="auto"/>
            <w:left w:val="none" w:sz="0" w:space="0" w:color="auto"/>
            <w:bottom w:val="none" w:sz="0" w:space="0" w:color="auto"/>
            <w:right w:val="none" w:sz="0" w:space="0" w:color="auto"/>
          </w:divBdr>
        </w:div>
      </w:divsChild>
    </w:div>
    <w:div w:id="1369330346">
      <w:bodyDiv w:val="1"/>
      <w:marLeft w:val="0"/>
      <w:marRight w:val="0"/>
      <w:marTop w:val="0"/>
      <w:marBottom w:val="0"/>
      <w:divBdr>
        <w:top w:val="none" w:sz="0" w:space="0" w:color="auto"/>
        <w:left w:val="none" w:sz="0" w:space="0" w:color="auto"/>
        <w:bottom w:val="none" w:sz="0" w:space="0" w:color="auto"/>
        <w:right w:val="none" w:sz="0" w:space="0" w:color="auto"/>
      </w:divBdr>
    </w:div>
    <w:div w:id="1405179399">
      <w:bodyDiv w:val="1"/>
      <w:marLeft w:val="0"/>
      <w:marRight w:val="0"/>
      <w:marTop w:val="0"/>
      <w:marBottom w:val="0"/>
      <w:divBdr>
        <w:top w:val="none" w:sz="0" w:space="0" w:color="auto"/>
        <w:left w:val="none" w:sz="0" w:space="0" w:color="auto"/>
        <w:bottom w:val="none" w:sz="0" w:space="0" w:color="auto"/>
        <w:right w:val="none" w:sz="0" w:space="0" w:color="auto"/>
      </w:divBdr>
    </w:div>
    <w:div w:id="1421482192">
      <w:bodyDiv w:val="1"/>
      <w:marLeft w:val="0"/>
      <w:marRight w:val="0"/>
      <w:marTop w:val="0"/>
      <w:marBottom w:val="0"/>
      <w:divBdr>
        <w:top w:val="none" w:sz="0" w:space="0" w:color="auto"/>
        <w:left w:val="none" w:sz="0" w:space="0" w:color="auto"/>
        <w:bottom w:val="none" w:sz="0" w:space="0" w:color="auto"/>
        <w:right w:val="none" w:sz="0" w:space="0" w:color="auto"/>
      </w:divBdr>
    </w:div>
    <w:div w:id="1708866713">
      <w:bodyDiv w:val="1"/>
      <w:marLeft w:val="0"/>
      <w:marRight w:val="0"/>
      <w:marTop w:val="0"/>
      <w:marBottom w:val="0"/>
      <w:divBdr>
        <w:top w:val="none" w:sz="0" w:space="0" w:color="auto"/>
        <w:left w:val="none" w:sz="0" w:space="0" w:color="auto"/>
        <w:bottom w:val="none" w:sz="0" w:space="0" w:color="auto"/>
        <w:right w:val="none" w:sz="0" w:space="0" w:color="auto"/>
      </w:divBdr>
      <w:divsChild>
        <w:div w:id="155069980">
          <w:marLeft w:val="0"/>
          <w:marRight w:val="0"/>
          <w:marTop w:val="0"/>
          <w:marBottom w:val="0"/>
          <w:divBdr>
            <w:top w:val="none" w:sz="0" w:space="0" w:color="auto"/>
            <w:left w:val="none" w:sz="0" w:space="0" w:color="auto"/>
            <w:bottom w:val="none" w:sz="0" w:space="0" w:color="auto"/>
            <w:right w:val="none" w:sz="0" w:space="0" w:color="auto"/>
          </w:divBdr>
          <w:divsChild>
            <w:div w:id="821428314">
              <w:marLeft w:val="0"/>
              <w:marRight w:val="0"/>
              <w:marTop w:val="0"/>
              <w:marBottom w:val="0"/>
              <w:divBdr>
                <w:top w:val="none" w:sz="0" w:space="0" w:color="auto"/>
                <w:left w:val="none" w:sz="0" w:space="0" w:color="auto"/>
                <w:bottom w:val="none" w:sz="0" w:space="0" w:color="auto"/>
                <w:right w:val="none" w:sz="0" w:space="0" w:color="auto"/>
              </w:divBdr>
            </w:div>
          </w:divsChild>
        </w:div>
        <w:div w:id="682588064">
          <w:marLeft w:val="0"/>
          <w:marRight w:val="0"/>
          <w:marTop w:val="0"/>
          <w:marBottom w:val="0"/>
          <w:divBdr>
            <w:top w:val="none" w:sz="0" w:space="0" w:color="auto"/>
            <w:left w:val="none" w:sz="0" w:space="0" w:color="auto"/>
            <w:bottom w:val="none" w:sz="0" w:space="0" w:color="auto"/>
            <w:right w:val="none" w:sz="0" w:space="0" w:color="auto"/>
          </w:divBdr>
          <w:divsChild>
            <w:div w:id="2008055638">
              <w:marLeft w:val="120"/>
              <w:marRight w:val="0"/>
              <w:marTop w:val="0"/>
              <w:marBottom w:val="0"/>
              <w:divBdr>
                <w:top w:val="none" w:sz="0" w:space="0" w:color="auto"/>
                <w:left w:val="none" w:sz="0" w:space="0" w:color="auto"/>
                <w:bottom w:val="none" w:sz="0" w:space="0" w:color="auto"/>
                <w:right w:val="none" w:sz="0" w:space="0" w:color="auto"/>
              </w:divBdr>
            </w:div>
          </w:divsChild>
        </w:div>
        <w:div w:id="1693338444">
          <w:marLeft w:val="0"/>
          <w:marRight w:val="0"/>
          <w:marTop w:val="0"/>
          <w:marBottom w:val="0"/>
          <w:divBdr>
            <w:top w:val="none" w:sz="0" w:space="0" w:color="auto"/>
            <w:left w:val="none" w:sz="0" w:space="0" w:color="auto"/>
            <w:bottom w:val="none" w:sz="0" w:space="0" w:color="auto"/>
            <w:right w:val="none" w:sz="0" w:space="0" w:color="auto"/>
          </w:divBdr>
        </w:div>
      </w:divsChild>
    </w:div>
    <w:div w:id="1859544011">
      <w:bodyDiv w:val="1"/>
      <w:marLeft w:val="0"/>
      <w:marRight w:val="0"/>
      <w:marTop w:val="0"/>
      <w:marBottom w:val="0"/>
      <w:divBdr>
        <w:top w:val="none" w:sz="0" w:space="0" w:color="auto"/>
        <w:left w:val="none" w:sz="0" w:space="0" w:color="auto"/>
        <w:bottom w:val="none" w:sz="0" w:space="0" w:color="auto"/>
        <w:right w:val="none" w:sz="0" w:space="0" w:color="auto"/>
      </w:divBdr>
    </w:div>
    <w:div w:id="20694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gorzow.winb.gov.pl" TargetMode="External"/><Relationship Id="rId2" Type="http://schemas.openxmlformats.org/officeDocument/2006/relationships/hyperlink" Target="http://www.gorzow.winb.gov.pl" TargetMode="External"/><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2B3C3-8575-4B07-B365-79DE7548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5973</Words>
  <Characters>35844</Characters>
  <Application>Microsoft Office Word</Application>
  <DocSecurity>0</DocSecurity>
  <Lines>298</Lines>
  <Paragraphs>83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41734</CharactersWithSpaces>
  <SharedDoc>false</SharedDoc>
  <HLinks>
    <vt:vector size="12" baseType="variant">
      <vt:variant>
        <vt:i4>6094958</vt:i4>
      </vt:variant>
      <vt:variant>
        <vt:i4>8</vt:i4>
      </vt:variant>
      <vt:variant>
        <vt:i4>0</vt:i4>
      </vt:variant>
      <vt:variant>
        <vt:i4>5</vt:i4>
      </vt:variant>
      <vt:variant>
        <vt:lpwstr>mailto:sekretariat@gorzow.winb.gov.pl</vt:lpwstr>
      </vt:variant>
      <vt:variant>
        <vt:lpwstr/>
      </vt:variant>
      <vt:variant>
        <vt:i4>3801128</vt:i4>
      </vt:variant>
      <vt:variant>
        <vt:i4>5</vt:i4>
      </vt:variant>
      <vt:variant>
        <vt:i4>0</vt:i4>
      </vt:variant>
      <vt:variant>
        <vt:i4>5</vt:i4>
      </vt:variant>
      <vt:variant>
        <vt:lpwstr>http://www.gorzow.winb.gov.pl/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Marta Jakubowska</dc:creator>
  <cp:keywords/>
  <cp:lastModifiedBy>Marta Głowińska</cp:lastModifiedBy>
  <cp:revision>2</cp:revision>
  <cp:lastPrinted>2025-05-13T07:49:00Z</cp:lastPrinted>
  <dcterms:created xsi:type="dcterms:W3CDTF">2025-12-30T08:19:00Z</dcterms:created>
  <dcterms:modified xsi:type="dcterms:W3CDTF">2025-12-30T08:19:00Z</dcterms:modified>
</cp:coreProperties>
</file>