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E2" w:rsidRPr="00C622E2" w:rsidRDefault="00C622E2" w:rsidP="00181229">
      <w:pPr>
        <w:spacing w:after="120"/>
        <w:rPr>
          <w:rFonts w:ascii="Arial" w:eastAsia="Times New Roman" w:hAnsi="Arial" w:cs="Arial"/>
          <w:szCs w:val="21"/>
          <w:lang w:eastAsia="pl-PL"/>
        </w:rPr>
      </w:pPr>
      <w:r w:rsidRPr="00C622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>7.2021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.WR.1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77EDA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Gdańsk, dnia       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lutego 2022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C622E2" w:rsidRPr="00110EA1" w:rsidRDefault="00C622E2" w:rsidP="00181229">
      <w:pPr>
        <w:keepNext/>
        <w:overflowPunct w:val="0"/>
        <w:autoSpaceDE w:val="0"/>
        <w:autoSpaceDN w:val="0"/>
        <w:adjustRightInd w:val="0"/>
        <w:spacing w:before="120" w:after="120"/>
        <w:textAlignment w:val="baseline"/>
        <w:outlineLvl w:val="0"/>
        <w:rPr>
          <w:rFonts w:ascii="Arial" w:eastAsia="Times New Roman" w:hAnsi="Arial" w:cs="Arial"/>
          <w:b/>
          <w:sz w:val="24"/>
          <w:szCs w:val="26"/>
          <w:lang w:eastAsia="pl-PL"/>
        </w:rPr>
      </w:pPr>
      <w:r w:rsidRPr="00110EA1">
        <w:rPr>
          <w:rFonts w:ascii="Arial" w:eastAsia="Times New Roman" w:hAnsi="Arial" w:cs="Arial"/>
          <w:b/>
          <w:sz w:val="24"/>
          <w:szCs w:val="26"/>
          <w:lang w:eastAsia="pl-PL"/>
        </w:rPr>
        <w:t xml:space="preserve">ZAWIADOMIENIE </w:t>
      </w:r>
    </w:p>
    <w:p w:rsidR="00C622E2" w:rsidRPr="00EB5AF1" w:rsidRDefault="00C622E2" w:rsidP="0018122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B5AF1">
        <w:rPr>
          <w:rFonts w:ascii="Arial" w:eastAsiaTheme="minorHAnsi" w:hAnsi="Arial" w:cs="Arial"/>
          <w:sz w:val="21"/>
          <w:szCs w:val="21"/>
        </w:rPr>
        <w:t xml:space="preserve">Działając na podstawie art. 10 § 1 oraz art. 49 ustawy z dnia 14 czerwca 1960 r. 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Kodeks postępowania administracyjnego </w:t>
      </w:r>
      <w:r w:rsidRPr="00EB5AF1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110EA1" w:rsidRPr="00EB5AF1">
        <w:rPr>
          <w:rFonts w:ascii="Arial" w:eastAsiaTheme="minorHAnsi" w:hAnsi="Arial" w:cs="Arial"/>
          <w:sz w:val="21"/>
          <w:szCs w:val="21"/>
        </w:rPr>
        <w:t>2021</w:t>
      </w:r>
      <w:r w:rsidRPr="00EB5AF1">
        <w:rPr>
          <w:rFonts w:ascii="Arial" w:eastAsiaTheme="minorHAnsi" w:hAnsi="Arial" w:cs="Arial"/>
          <w:sz w:val="21"/>
          <w:szCs w:val="21"/>
        </w:rPr>
        <w:t xml:space="preserve"> r., poz. </w:t>
      </w:r>
      <w:r w:rsidR="00110EA1" w:rsidRPr="00EB5AF1">
        <w:rPr>
          <w:rFonts w:ascii="Arial" w:eastAsiaTheme="minorHAnsi" w:hAnsi="Arial" w:cs="Arial"/>
          <w:sz w:val="21"/>
          <w:szCs w:val="21"/>
        </w:rPr>
        <w:t>735</w:t>
      </w:r>
      <w:r w:rsidR="001E691F" w:rsidRPr="00EB5AF1">
        <w:rPr>
          <w:rFonts w:ascii="Arial" w:eastAsiaTheme="minorHAnsi" w:hAnsi="Arial" w:cs="Arial"/>
          <w:sz w:val="21"/>
          <w:szCs w:val="21"/>
        </w:rPr>
        <w:t xml:space="preserve"> ze zm.</w:t>
      </w:r>
      <w:r w:rsidRPr="00EB5AF1">
        <w:rPr>
          <w:rFonts w:ascii="Arial" w:eastAsiaTheme="minorHAnsi" w:hAnsi="Arial" w:cs="Arial"/>
          <w:sz w:val="21"/>
          <w:szCs w:val="21"/>
        </w:rPr>
        <w:t>)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EB5AF1">
        <w:rPr>
          <w:rFonts w:ascii="Arial" w:eastAsiaTheme="minorHAnsi" w:hAnsi="Arial" w:cs="Arial"/>
          <w:sz w:val="21"/>
          <w:szCs w:val="21"/>
        </w:rPr>
        <w:t xml:space="preserve">dalej </w:t>
      </w:r>
      <w:r w:rsidRPr="00EB5AF1">
        <w:rPr>
          <w:rFonts w:ascii="Arial" w:eastAsiaTheme="minorHAnsi" w:hAnsi="Arial" w:cs="Arial"/>
          <w:i/>
          <w:sz w:val="21"/>
          <w:szCs w:val="21"/>
        </w:rPr>
        <w:t>kpa</w:t>
      </w:r>
      <w:r w:rsidR="001E691F" w:rsidRPr="00EB5AF1">
        <w:rPr>
          <w:rFonts w:ascii="Arial" w:eastAsiaTheme="minorHAnsi" w:hAnsi="Arial" w:cs="Arial"/>
          <w:sz w:val="21"/>
          <w:szCs w:val="21"/>
        </w:rPr>
        <w:t>, w związku</w:t>
      </w:r>
      <w:r w:rsidR="00181229">
        <w:rPr>
          <w:rFonts w:ascii="Arial" w:eastAsiaTheme="minorHAnsi" w:hAnsi="Arial" w:cs="Arial"/>
          <w:sz w:val="21"/>
          <w:szCs w:val="21"/>
        </w:rPr>
        <w:t xml:space="preserve"> </w:t>
      </w:r>
      <w:r w:rsidRPr="00EB5AF1">
        <w:rPr>
          <w:rFonts w:ascii="Arial" w:eastAsiaTheme="minorHAnsi" w:hAnsi="Arial" w:cs="Arial"/>
          <w:sz w:val="21"/>
          <w:szCs w:val="21"/>
        </w:rPr>
        <w:t xml:space="preserve">z art. 74 ust. 3 </w:t>
      </w:r>
      <w:r w:rsidRPr="00EB5AF1">
        <w:rPr>
          <w:rFonts w:ascii="Arial" w:eastAsiaTheme="minorHAnsi" w:hAnsi="Arial" w:cs="Arial"/>
          <w:i/>
          <w:sz w:val="21"/>
          <w:szCs w:val="21"/>
        </w:rPr>
        <w:t>ustawy z dnia 3 października 2008 r. o udostępniani</w:t>
      </w:r>
      <w:r w:rsidR="00110EA1" w:rsidRPr="00EB5AF1">
        <w:rPr>
          <w:rFonts w:ascii="Arial" w:eastAsiaTheme="minorHAnsi" w:hAnsi="Arial" w:cs="Arial"/>
          <w:i/>
          <w:sz w:val="21"/>
          <w:szCs w:val="21"/>
        </w:rPr>
        <w:t xml:space="preserve">u </w:t>
      </w:r>
      <w:r w:rsidR="00777EDA" w:rsidRPr="00EB5AF1">
        <w:rPr>
          <w:rFonts w:ascii="Arial" w:eastAsiaTheme="minorHAnsi" w:hAnsi="Arial" w:cs="Arial"/>
          <w:i/>
          <w:sz w:val="21"/>
          <w:szCs w:val="21"/>
        </w:rPr>
        <w:t xml:space="preserve">informacji o środowisku 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i jego ochronie, udziale społeczeństwa w ochronie środowiska oraz o ocenach oddziaływania na środowisko </w:t>
      </w:r>
      <w:r w:rsidR="00181229">
        <w:rPr>
          <w:rFonts w:ascii="Arial" w:eastAsiaTheme="minorHAnsi" w:hAnsi="Arial" w:cs="Arial"/>
          <w:sz w:val="21"/>
          <w:szCs w:val="21"/>
        </w:rPr>
        <w:t>(tekst jedn. Dz. U. z </w:t>
      </w:r>
      <w:r w:rsidR="00110EA1" w:rsidRPr="00EB5AF1">
        <w:rPr>
          <w:rFonts w:ascii="Arial" w:eastAsiaTheme="minorHAnsi" w:hAnsi="Arial" w:cs="Arial"/>
          <w:sz w:val="21"/>
          <w:szCs w:val="21"/>
        </w:rPr>
        <w:t>2021</w:t>
      </w:r>
      <w:r w:rsidRPr="00EB5AF1">
        <w:rPr>
          <w:rFonts w:ascii="Arial" w:eastAsiaTheme="minorHAnsi" w:hAnsi="Arial" w:cs="Arial"/>
          <w:sz w:val="21"/>
          <w:szCs w:val="21"/>
        </w:rPr>
        <w:t xml:space="preserve"> r., poz. </w:t>
      </w:r>
      <w:r w:rsidR="001E691F" w:rsidRPr="00EB5AF1">
        <w:rPr>
          <w:rFonts w:ascii="Arial" w:eastAsiaTheme="minorHAnsi" w:hAnsi="Arial" w:cs="Arial"/>
          <w:sz w:val="21"/>
          <w:szCs w:val="21"/>
        </w:rPr>
        <w:t>2373</w:t>
      </w:r>
      <w:r w:rsidR="00CE29FE" w:rsidRPr="00EB5AF1">
        <w:rPr>
          <w:rFonts w:ascii="Arial" w:eastAsiaTheme="minorHAnsi" w:hAnsi="Arial" w:cs="Arial"/>
          <w:sz w:val="21"/>
          <w:szCs w:val="21"/>
        </w:rPr>
        <w:t xml:space="preserve"> ze zm.</w:t>
      </w:r>
      <w:r w:rsidRPr="00EB5AF1">
        <w:rPr>
          <w:rFonts w:ascii="Arial" w:eastAsiaTheme="minorHAnsi" w:hAnsi="Arial" w:cs="Arial"/>
          <w:sz w:val="21"/>
          <w:szCs w:val="21"/>
        </w:rPr>
        <w:t xml:space="preserve">), zwanej dalej </w:t>
      </w:r>
      <w:r w:rsidRPr="00EB5AF1">
        <w:rPr>
          <w:rFonts w:ascii="Arial" w:eastAsiaTheme="minorHAnsi" w:hAnsi="Arial" w:cs="Arial"/>
          <w:i/>
          <w:sz w:val="21"/>
          <w:szCs w:val="21"/>
        </w:rPr>
        <w:t>ustawą ooś</w:t>
      </w:r>
      <w:r w:rsidRPr="00EB5AF1">
        <w:rPr>
          <w:rFonts w:ascii="Arial" w:eastAsiaTheme="minorHAnsi" w:hAnsi="Arial" w:cs="Arial"/>
          <w:sz w:val="21"/>
          <w:szCs w:val="21"/>
        </w:rPr>
        <w:t>, Regiona</w:t>
      </w:r>
      <w:r w:rsidR="001E691F" w:rsidRPr="00EB5AF1">
        <w:rPr>
          <w:rFonts w:ascii="Arial" w:eastAsiaTheme="minorHAnsi" w:hAnsi="Arial" w:cs="Arial"/>
          <w:sz w:val="21"/>
          <w:szCs w:val="21"/>
        </w:rPr>
        <w:t xml:space="preserve">lny Dyrektor Ochrony Środowiska </w:t>
      </w:r>
      <w:r w:rsidRPr="00EB5AF1">
        <w:rPr>
          <w:rFonts w:ascii="Arial" w:eastAsiaTheme="minorHAnsi" w:hAnsi="Arial" w:cs="Arial"/>
          <w:sz w:val="21"/>
          <w:szCs w:val="21"/>
        </w:rPr>
        <w:t xml:space="preserve">w Gdańsku </w:t>
      </w:r>
      <w:r w:rsidRPr="00EB5AF1">
        <w:rPr>
          <w:rFonts w:ascii="Arial" w:eastAsiaTheme="minorHAnsi" w:hAnsi="Arial" w:cs="Arial"/>
          <w:sz w:val="21"/>
          <w:szCs w:val="21"/>
          <w:u w:val="single"/>
        </w:rPr>
        <w:t>niniejszym zawiadamia</w:t>
      </w:r>
      <w:r w:rsidRPr="00EB5AF1">
        <w:rPr>
          <w:rFonts w:ascii="Arial" w:eastAsiaTheme="minorHAnsi" w:hAnsi="Arial" w:cs="Arial"/>
          <w:sz w:val="21"/>
          <w:szCs w:val="21"/>
        </w:rPr>
        <w:t xml:space="preserve"> </w:t>
      </w:r>
      <w:r w:rsidRPr="00EB5AF1">
        <w:rPr>
          <w:rFonts w:ascii="Arial" w:eastAsiaTheme="minorHAnsi" w:hAnsi="Arial" w:cs="Arial"/>
          <w:sz w:val="21"/>
          <w:szCs w:val="21"/>
          <w:u w:val="single"/>
        </w:rPr>
        <w:t>Strony Postępowania,</w:t>
      </w:r>
      <w:r w:rsidR="00110EA1" w:rsidRPr="00EB5AF1">
        <w:rPr>
          <w:rFonts w:ascii="Arial" w:eastAsiaTheme="minorHAnsi" w:hAnsi="Arial" w:cs="Arial"/>
          <w:sz w:val="21"/>
          <w:szCs w:val="21"/>
          <w:u w:val="single"/>
        </w:rPr>
        <w:t xml:space="preserve"> </w:t>
      </w:r>
      <w:r w:rsidR="00110EA1" w:rsidRPr="00EB5AF1">
        <w:rPr>
          <w:rFonts w:ascii="Arial" w:hAnsi="Arial" w:cs="Arial"/>
          <w:sz w:val="21"/>
          <w:szCs w:val="21"/>
        </w:rPr>
        <w:t xml:space="preserve">że </w:t>
      </w:r>
      <w:r w:rsidR="00777EDA" w:rsidRPr="00EB5AF1">
        <w:rPr>
          <w:rFonts w:ascii="Arial" w:hAnsi="Arial" w:cs="Arial"/>
          <w:sz w:val="21"/>
          <w:szCs w:val="21"/>
        </w:rPr>
        <w:t xml:space="preserve">na wniosek </w:t>
      </w:r>
      <w:r w:rsidR="001E691F" w:rsidRPr="00EB5AF1">
        <w:rPr>
          <w:rFonts w:ascii="Arial" w:hAnsi="Arial" w:cs="Arial"/>
          <w:sz w:val="21"/>
          <w:szCs w:val="21"/>
        </w:rPr>
        <w:t>Burmistrza Kartuz działającego poprzez pełnomocnika Pana Tomasza Stawarza z dnia 25.11.2021 r. (data wpływu: 26.11.2021 r.)</w:t>
      </w:r>
      <w:r w:rsidR="00777EDA" w:rsidRPr="00EB5AF1">
        <w:rPr>
          <w:rFonts w:ascii="Arial" w:hAnsi="Arial" w:cs="Arial"/>
          <w:sz w:val="21"/>
          <w:szCs w:val="21"/>
        </w:rPr>
        <w:t xml:space="preserve">, </w:t>
      </w:r>
      <w:r w:rsidR="00CE29FE" w:rsidRPr="00EB5AF1">
        <w:rPr>
          <w:rFonts w:ascii="Arial" w:hAnsi="Arial" w:cs="Arial"/>
          <w:sz w:val="21"/>
          <w:szCs w:val="21"/>
        </w:rPr>
        <w:t xml:space="preserve">w sprawie wydania decyzji </w:t>
      </w:r>
      <w:r w:rsidR="00110EA1" w:rsidRPr="00EB5AF1">
        <w:rPr>
          <w:rFonts w:ascii="Arial" w:hAnsi="Arial" w:cs="Arial"/>
          <w:sz w:val="21"/>
          <w:szCs w:val="21"/>
        </w:rPr>
        <w:t>o środowiskowych uwarunkowaniach dla przedsięwzięcia pod nazwą:</w:t>
      </w:r>
      <w:r w:rsidR="00CE29FE" w:rsidRPr="00EB5AF1">
        <w:rPr>
          <w:rFonts w:ascii="Arial" w:hAnsi="Arial" w:cs="Arial"/>
          <w:b/>
          <w:sz w:val="21"/>
          <w:szCs w:val="21"/>
        </w:rPr>
        <w:t xml:space="preserve"> </w:t>
      </w:r>
      <w:r w:rsidR="001E691F" w:rsidRPr="00EB5AF1">
        <w:rPr>
          <w:rFonts w:ascii="Arial" w:hAnsi="Arial" w:cs="Arial"/>
          <w:b/>
          <w:sz w:val="21"/>
          <w:szCs w:val="21"/>
        </w:rPr>
        <w:t xml:space="preserve">„Budowa dwupoziomowego skrzyżowania linii kolejowych nr 214 i 229 z drogami wojewódzkimi nr 211 i 224 w Kartuzach wraz z niezbędną infrastrukturą”, </w:t>
      </w:r>
      <w:r w:rsidR="001E691F" w:rsidRPr="00EB5AF1">
        <w:rPr>
          <w:rFonts w:ascii="Arial" w:hAnsi="Arial" w:cs="Arial"/>
          <w:sz w:val="21"/>
          <w:szCs w:val="21"/>
          <w:lang w:eastAsia="pl-PL"/>
        </w:rPr>
        <w:t>realizowanego na działkach nr: 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kartuski, województwo pomorskie</w:t>
      </w:r>
      <w:r w:rsidRPr="00EB5AF1">
        <w:rPr>
          <w:rFonts w:ascii="Arial" w:eastAsiaTheme="minorHAnsi" w:hAnsi="Arial" w:cs="Arial"/>
          <w:sz w:val="21"/>
          <w:szCs w:val="21"/>
          <w:lang w:eastAsia="pl-PL"/>
        </w:rPr>
        <w:t>:</w:t>
      </w:r>
    </w:p>
    <w:p w:rsidR="00CE29FE" w:rsidRPr="00EB5AF1" w:rsidRDefault="00C622E2" w:rsidP="00181229">
      <w:pPr>
        <w:numPr>
          <w:ilvl w:val="0"/>
          <w:numId w:val="25"/>
        </w:numPr>
        <w:spacing w:after="40" w:line="360" w:lineRule="auto"/>
        <w:ind w:left="0" w:firstLine="0"/>
        <w:rPr>
          <w:rFonts w:ascii="Arial" w:hAnsi="Arial" w:cs="Arial"/>
          <w:sz w:val="21"/>
          <w:szCs w:val="21"/>
        </w:rPr>
      </w:pPr>
      <w:r w:rsidRPr="00EB5AF1">
        <w:rPr>
          <w:rFonts w:ascii="Arial" w:hAnsi="Arial" w:cs="Arial"/>
          <w:sz w:val="21"/>
          <w:szCs w:val="21"/>
        </w:rPr>
        <w:t xml:space="preserve">organy opiniujące w przedmiotowym postępowaniu, tj.: </w:t>
      </w:r>
    </w:p>
    <w:p w:rsidR="001E691F" w:rsidRPr="00EB5AF1" w:rsidRDefault="001E691F" w:rsidP="00181229">
      <w:pPr>
        <w:pStyle w:val="Bezodstpw"/>
        <w:numPr>
          <w:ilvl w:val="0"/>
          <w:numId w:val="23"/>
        </w:numPr>
        <w:spacing w:after="20" w:line="360" w:lineRule="auto"/>
        <w:ind w:left="0" w:firstLine="0"/>
        <w:rPr>
          <w:rFonts w:ascii="Arial" w:eastAsia="Times New Roman" w:hAnsi="Arial" w:cs="Arial"/>
          <w:sz w:val="21"/>
          <w:szCs w:val="21"/>
        </w:rPr>
      </w:pPr>
      <w:r w:rsidRPr="00EB5AF1">
        <w:rPr>
          <w:rFonts w:ascii="Arial" w:eastAsia="Times New Roman" w:hAnsi="Arial" w:cs="Arial"/>
          <w:sz w:val="21"/>
          <w:szCs w:val="21"/>
        </w:rPr>
        <w:t xml:space="preserve">Państwowy Powiatowy Inspektor Sanitarny w Kartuzach nie przedstawił swojej opinii w terminie 14 dni od daty doręczenia pisma (10.01.2022 r.), co z godnie z art. 78 pkt 4 </w:t>
      </w:r>
      <w:r w:rsidRPr="00EB5AF1">
        <w:rPr>
          <w:rFonts w:ascii="Arial" w:eastAsiaTheme="minorHAnsi" w:hAnsi="Arial" w:cs="Arial"/>
          <w:sz w:val="21"/>
          <w:szCs w:val="21"/>
        </w:rPr>
        <w:t>ustawy z dnia</w:t>
      </w:r>
      <w:r w:rsidRPr="00EB5AF1">
        <w:rPr>
          <w:rFonts w:ascii="Arial" w:eastAsiaTheme="minorHAnsi" w:hAnsi="Arial" w:cs="Arial"/>
          <w:sz w:val="21"/>
          <w:szCs w:val="21"/>
        </w:rPr>
        <w:br/>
        <w:t xml:space="preserve">3 października 2008 r. </w:t>
      </w:r>
      <w:r w:rsidRPr="00EB5AF1">
        <w:rPr>
          <w:rFonts w:ascii="Arial" w:eastAsiaTheme="minorHAnsi" w:hAnsi="Arial" w:cs="Arial"/>
          <w:i/>
          <w:sz w:val="21"/>
          <w:szCs w:val="21"/>
        </w:rPr>
        <w:t xml:space="preserve">o udostępnianiu informacji o środowisku i jego ochronie, udziale społeczeństwa w ochronie środowiska oraz o ocenach oddziaływania na środowisko </w:t>
      </w:r>
      <w:r w:rsidRPr="00EB5AF1">
        <w:rPr>
          <w:rFonts w:ascii="Arial" w:eastAsiaTheme="minorHAnsi" w:hAnsi="Arial" w:cs="Arial"/>
          <w:sz w:val="21"/>
          <w:szCs w:val="21"/>
        </w:rPr>
        <w:t xml:space="preserve">(tekst jedn. Dz. U. z 2021 r., poz. 2373 ze zm.), </w:t>
      </w:r>
      <w:r w:rsidRPr="00EB5AF1">
        <w:rPr>
          <w:rFonts w:ascii="Arial" w:eastAsia="Times New Roman" w:hAnsi="Arial" w:cs="Arial"/>
          <w:sz w:val="21"/>
          <w:szCs w:val="21"/>
        </w:rPr>
        <w:t>traktuje się jako brak zastrzeżeń;</w:t>
      </w:r>
    </w:p>
    <w:p w:rsidR="001E691F" w:rsidRPr="00EB5AF1" w:rsidRDefault="001E691F" w:rsidP="00181229">
      <w:pPr>
        <w:pStyle w:val="Bezodstpw"/>
        <w:numPr>
          <w:ilvl w:val="0"/>
          <w:numId w:val="23"/>
        </w:numPr>
        <w:spacing w:after="60" w:line="360" w:lineRule="auto"/>
        <w:ind w:left="0" w:firstLine="0"/>
        <w:rPr>
          <w:rFonts w:ascii="Arial" w:eastAsia="Times New Roman" w:hAnsi="Arial" w:cs="Arial"/>
          <w:sz w:val="21"/>
          <w:szCs w:val="21"/>
        </w:rPr>
      </w:pPr>
      <w:r w:rsidRPr="00EB5AF1">
        <w:rPr>
          <w:rFonts w:ascii="Arial" w:hAnsi="Arial" w:cs="Arial"/>
          <w:sz w:val="21"/>
          <w:szCs w:val="21"/>
        </w:rPr>
        <w:t xml:space="preserve">Dyrektor Regionalnego Zarządu Gospodarki Wodnej w Gdańsku, w opinii znak GD.RZŚ.435.28.2022.MBC.1 z dnia 18.02.2022 r. (wpływ </w:t>
      </w:r>
      <w:proofErr w:type="spellStart"/>
      <w:r w:rsidRPr="00EB5AF1">
        <w:rPr>
          <w:rFonts w:ascii="Arial" w:hAnsi="Arial" w:cs="Arial"/>
          <w:sz w:val="21"/>
          <w:szCs w:val="21"/>
        </w:rPr>
        <w:t>ePUAP</w:t>
      </w:r>
      <w:proofErr w:type="spellEnd"/>
      <w:r w:rsidRPr="00EB5AF1">
        <w:rPr>
          <w:rFonts w:ascii="Arial" w:hAnsi="Arial" w:cs="Arial"/>
          <w:sz w:val="21"/>
          <w:szCs w:val="21"/>
        </w:rPr>
        <w:t xml:space="preserve">: 21.02.2022 r.) nie stwierdził potrzeby przeprowadzenia oceny oddziaływania ww. przedsięwzięcia na stan zasobów wodnych i zagrożenie osiągnięcia przez nie celów środowiskowych </w:t>
      </w:r>
      <w:r w:rsidRPr="00EB5AF1">
        <w:rPr>
          <w:rFonts w:ascii="Arial" w:eastAsia="Times New Roman" w:hAnsi="Arial" w:cs="Arial"/>
          <w:sz w:val="21"/>
          <w:szCs w:val="21"/>
        </w:rPr>
        <w:t>oraz wskazał warunki i wymagania konieczne do uwzględnienia w decyzji o środowiskowych;</w:t>
      </w:r>
    </w:p>
    <w:p w:rsidR="00C622E2" w:rsidRPr="00EB5AF1" w:rsidRDefault="001E691F" w:rsidP="00181229">
      <w:pPr>
        <w:numPr>
          <w:ilvl w:val="0"/>
          <w:numId w:val="25"/>
        </w:numPr>
        <w:spacing w:after="60" w:line="360" w:lineRule="auto"/>
        <w:ind w:left="0" w:firstLine="0"/>
        <w:rPr>
          <w:rFonts w:ascii="Arial" w:eastAsiaTheme="minorHAnsi" w:hAnsi="Arial" w:cs="Arial"/>
          <w:sz w:val="21"/>
          <w:szCs w:val="21"/>
        </w:rPr>
      </w:pPr>
      <w:r w:rsidRPr="00EB5AF1">
        <w:rPr>
          <w:rFonts w:ascii="Arial" w:eastAsiaTheme="minorHAnsi" w:hAnsi="Arial" w:cs="Arial"/>
          <w:sz w:val="21"/>
          <w:szCs w:val="21"/>
        </w:rPr>
        <w:t>z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akończyło się zbieranie dowodów w sprawie o </w:t>
      </w:r>
      <w:r w:rsidR="00C622E2" w:rsidRPr="00EB5AF1">
        <w:rPr>
          <w:rFonts w:ascii="Arial" w:eastAsiaTheme="minorHAnsi" w:hAnsi="Arial" w:cs="Arial"/>
          <w:sz w:val="21"/>
          <w:szCs w:val="21"/>
        </w:rPr>
        <w:t>wydanie decyzji o środowiskowych uwarunkowaniach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 dla ww. przedsięwzięcia.</w:t>
      </w:r>
    </w:p>
    <w:p w:rsidR="00C622E2" w:rsidRPr="00EB5AF1" w:rsidRDefault="00C622E2" w:rsidP="00181229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36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że </w:t>
      </w:r>
      <w:r w:rsidRPr="00EB5AF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przed wydaniem decyzji strony postępowania 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>mogą zapoznać się z aktami sprawy oraz wypowiedz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>ieć się co do zebranych dowodów</w:t>
      </w:r>
      <w:r w:rsidR="0018122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i materiałów oraz 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lastRenderedPageBreak/>
        <w:t>zgłoszonych żądań. Wszelkie warunki zapoznania się z aktami, każdorazowo powinny być ustalone telefonicznie lub mailowo pomiędzy zainteresowaną stroną a właściwym pracownikiem RDOŚ (tel.: 58 68 36 804).</w:t>
      </w:r>
    </w:p>
    <w:p w:rsidR="00C622E2" w:rsidRPr="00EB5AF1" w:rsidRDefault="00C622E2" w:rsidP="00181229">
      <w:pPr>
        <w:overflowPunct w:val="0"/>
        <w:autoSpaceDE w:val="0"/>
        <w:autoSpaceDN w:val="0"/>
        <w:adjustRightInd w:val="0"/>
        <w:spacing w:after="60" w:line="36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Decyzja kończąca przedmiotowe postępowanie zostanie wydana nie wcześniej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niż po upływie</w:t>
      </w:r>
      <w:r w:rsidR="0018122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10EA1"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7 </w:t>
      </w:r>
      <w:r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>dni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od dnia doręczenia niniejszego zawiadomienia. </w:t>
      </w:r>
      <w:r w:rsidRPr="00EB5AF1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zawiadomienia.</w:t>
      </w:r>
    </w:p>
    <w:p w:rsidR="00C622E2" w:rsidRPr="00EB5AF1" w:rsidRDefault="00C622E2" w:rsidP="00777EDA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CE29FE" w:rsidRPr="00EB5AF1" w:rsidRDefault="00CE29FE" w:rsidP="00777EDA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CE29FE" w:rsidRPr="00EB5AF1" w:rsidRDefault="00CE29FE" w:rsidP="00CE29FE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EB5AF1" w:rsidRDefault="00C622E2" w:rsidP="00CE29FE">
      <w:pPr>
        <w:spacing w:after="6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C622E2" w:rsidRPr="00EB5AF1" w:rsidRDefault="00C622E2" w:rsidP="00CE29FE">
      <w:pPr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622E2" w:rsidRPr="00C622E2" w:rsidRDefault="00C622E2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E29FE" w:rsidRDefault="00CE29FE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Default="001E691F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Default="001E691F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691F" w:rsidRPr="00C622E2" w:rsidRDefault="001E691F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C622E2" w:rsidRDefault="00C622E2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CE29FE" w:rsidRDefault="00C622E2" w:rsidP="00181229">
      <w:pPr>
        <w:spacing w:after="6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Art. 10 §  1.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kpa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:</w:t>
      </w:r>
      <w:r w:rsidRPr="00CE29FE">
        <w:rPr>
          <w:rFonts w:ascii="Arial" w:eastAsia="Times New Roman" w:hAnsi="Arial" w:cs="Arial"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110EA1" w:rsidRPr="00CE29FE" w:rsidRDefault="00110EA1" w:rsidP="00181229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:rsidR="00110EA1" w:rsidRPr="00CE29FE" w:rsidRDefault="00110EA1" w:rsidP="00181229">
      <w:pPr>
        <w:spacing w:after="2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CE29FE">
          <w:rPr>
            <w:rFonts w:ascii="Arial" w:hAnsi="Arial" w:cs="Arial"/>
            <w:sz w:val="18"/>
            <w:szCs w:val="18"/>
          </w:rPr>
          <w:t>przepis</w:t>
        </w:r>
      </w:hyperlink>
      <w:r w:rsidRPr="00CE29FE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10EA1" w:rsidRPr="00CE29FE" w:rsidRDefault="00110EA1" w:rsidP="00181229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CE29FE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10EA1" w:rsidRPr="00CE29FE" w:rsidRDefault="00110EA1" w:rsidP="00181229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CE29FE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110EA1" w:rsidRPr="00CE29FE" w:rsidRDefault="00110EA1" w:rsidP="00181229">
      <w:pPr>
        <w:spacing w:after="60"/>
        <w:rPr>
          <w:rFonts w:ascii="Open Sans" w:hAnsi="Open Sans"/>
          <w:color w:val="333333"/>
          <w:sz w:val="18"/>
          <w:szCs w:val="18"/>
          <w:shd w:val="clear" w:color="auto" w:fill="FFFFFF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75 ust. 1  pkt  1 lit. t) ustawy ooś</w:t>
      </w:r>
      <w:r w:rsidRPr="00CE29FE">
        <w:rPr>
          <w:rFonts w:ascii="Arial" w:hAnsi="Arial" w:cs="Arial"/>
          <w:b/>
          <w:sz w:val="18"/>
          <w:szCs w:val="18"/>
        </w:rPr>
        <w:t>:</w:t>
      </w:r>
      <w:r w:rsidRPr="00CE29FE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przypadku: </w:t>
      </w:r>
      <w:r w:rsidRPr="00CE29FE">
        <w:rPr>
          <w:rFonts w:ascii="Arial" w:hAnsi="Arial" w:cs="Arial"/>
          <w:sz w:val="18"/>
          <w:szCs w:val="18"/>
          <w:shd w:val="clear" w:color="auto" w:fill="FFFFFF"/>
        </w:rPr>
        <w:t>inwestycji w zakresie linii kolejowych.</w:t>
      </w:r>
    </w:p>
    <w:p w:rsidR="00C622E2" w:rsidRDefault="00C622E2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CE29FE" w:rsidRDefault="00CE29FE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81229" w:rsidRDefault="00181229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81229" w:rsidRDefault="00181229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81229" w:rsidRDefault="00181229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81229" w:rsidRDefault="00181229" w:rsidP="00C622E2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1E691F" w:rsidRPr="001E691F" w:rsidRDefault="001E691F" w:rsidP="001E691F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0" w:name="_Hlk47012695"/>
      <w:r w:rsidRPr="001E691F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1E691F" w:rsidRPr="001E691F" w:rsidRDefault="001E691F" w:rsidP="001E691F">
      <w:pPr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</w:t>
      </w:r>
      <w:r w:rsidR="00A76C64">
        <w:rPr>
          <w:rFonts w:ascii="Arial" w:eastAsia="Times New Roman" w:hAnsi="Arial" w:cs="Arial"/>
          <w:sz w:val="20"/>
          <w:szCs w:val="20"/>
          <w:lang w:eastAsia="pl-PL"/>
        </w:rPr>
        <w:t>b/rdos-gdansk/obwieszczenia-2022</w:t>
      </w:r>
      <w:bookmarkStart w:id="1" w:name="_GoBack"/>
      <w:bookmarkEnd w:id="1"/>
    </w:p>
    <w:p w:rsidR="001E691F" w:rsidRPr="001E691F" w:rsidRDefault="001E691F" w:rsidP="001E691F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0"/>
    <w:p w:rsidR="001E691F" w:rsidRPr="001E691F" w:rsidRDefault="001E691F" w:rsidP="001E691F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Urząd Miejski w Kartuzach</w:t>
      </w:r>
    </w:p>
    <w:p w:rsidR="001E691F" w:rsidRPr="001E691F" w:rsidRDefault="001E691F" w:rsidP="001E691F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C622E2" w:rsidRPr="00C622E2" w:rsidRDefault="00C622E2" w:rsidP="00C622E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622E2" w:rsidRPr="00C622E2" w:rsidSect="00777E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2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8D2" w:rsidRDefault="00A908D2" w:rsidP="00A908D2">
      <w:pPr>
        <w:spacing w:after="0" w:line="240" w:lineRule="auto"/>
      </w:pPr>
      <w:r>
        <w:separator/>
      </w:r>
    </w:p>
  </w:endnote>
  <w:end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B42ECF" w:rsidRDefault="00977428" w:rsidP="0064078C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 w:rsidR="008529E6"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1E691F">
      <w:rPr>
        <w:rFonts w:ascii="Arial" w:eastAsia="Times New Roman" w:hAnsi="Arial" w:cs="Arial"/>
        <w:sz w:val="20"/>
        <w:szCs w:val="20"/>
        <w:lang w:val="de-DE" w:eastAsia="pl-PL"/>
      </w:rPr>
      <w:t>6</w:t>
    </w:r>
    <w:r w:rsidR="00CE29FE">
      <w:rPr>
        <w:rFonts w:ascii="Arial" w:eastAsia="Times New Roman" w:hAnsi="Arial" w:cs="Arial"/>
        <w:sz w:val="20"/>
        <w:szCs w:val="20"/>
        <w:lang w:val="de-DE" w:eastAsia="pl-PL"/>
      </w:rPr>
      <w:t>7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CE29FE">
      <w:rPr>
        <w:rFonts w:ascii="Arial" w:eastAsia="Times New Roman" w:hAnsi="Arial" w:cs="Arial"/>
        <w:sz w:val="20"/>
        <w:szCs w:val="20"/>
        <w:lang w:val="de-DE" w:eastAsia="pl-PL"/>
      </w:rPr>
      <w:t>2021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A908D2">
      <w:rPr>
        <w:rFonts w:ascii="Arial" w:eastAsia="Times New Roman" w:hAnsi="Arial" w:cs="Arial"/>
        <w:sz w:val="20"/>
        <w:szCs w:val="20"/>
        <w:lang w:val="de-DE" w:eastAsia="pl-PL"/>
      </w:rPr>
      <w:t>WR</w:t>
    </w:r>
    <w:r w:rsidR="00C00617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CE29FE">
      <w:rPr>
        <w:rFonts w:ascii="Arial" w:eastAsia="Times New Roman" w:hAnsi="Arial" w:cs="Arial"/>
        <w:sz w:val="20"/>
        <w:szCs w:val="20"/>
        <w:lang w:val="de-DE" w:eastAsia="pl-PL"/>
      </w:rPr>
      <w:t>10</w:t>
    </w:r>
    <w:r w:rsidRPr="00B42EC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 </w:t>
    </w:r>
    <w:r w:rsidR="00FD11CE">
      <w:rPr>
        <w:rFonts w:ascii="Arial" w:hAnsi="Arial" w:cs="Arial"/>
        <w:sz w:val="20"/>
        <w:szCs w:val="20"/>
      </w:rPr>
      <w:t xml:space="preserve">  </w:t>
    </w:r>
    <w:r w:rsidR="00777EDA">
      <w:rPr>
        <w:rFonts w:ascii="Arial" w:hAnsi="Arial" w:cs="Arial"/>
        <w:sz w:val="20"/>
        <w:szCs w:val="20"/>
      </w:rPr>
      <w:t xml:space="preserve">        </w:t>
    </w:r>
    <w:r w:rsidR="00FD11CE">
      <w:rPr>
        <w:rFonts w:ascii="Arial" w:hAnsi="Arial" w:cs="Arial"/>
        <w:sz w:val="20"/>
        <w:szCs w:val="20"/>
      </w:rPr>
      <w:t xml:space="preserve">         </w:t>
    </w:r>
    <w:r w:rsidRPr="00B42ECF">
      <w:rPr>
        <w:rFonts w:ascii="Arial" w:hAnsi="Arial" w:cs="Arial"/>
        <w:sz w:val="20"/>
        <w:szCs w:val="20"/>
      </w:rPr>
      <w:t xml:space="preserve"> </w:t>
    </w:r>
    <w:r w:rsidR="00110EA1">
      <w:rPr>
        <w:rFonts w:ascii="Arial" w:hAnsi="Arial" w:cs="Arial"/>
        <w:sz w:val="20"/>
        <w:szCs w:val="20"/>
      </w:rPr>
      <w:t xml:space="preserve">        </w:t>
    </w:r>
    <w:r w:rsidRPr="00B42ECF">
      <w:rPr>
        <w:rFonts w:ascii="Arial" w:hAnsi="Arial" w:cs="Arial"/>
        <w:sz w:val="20"/>
        <w:szCs w:val="20"/>
      </w:rPr>
      <w:t xml:space="preserve">     </w:t>
    </w:r>
    <w:r w:rsidR="00A908D2">
      <w:rPr>
        <w:rFonts w:ascii="Arial" w:hAnsi="Arial" w:cs="Arial"/>
        <w:sz w:val="20"/>
        <w:szCs w:val="20"/>
      </w:rPr>
      <w:t xml:space="preserve">                               </w:t>
    </w:r>
    <w:r w:rsidRPr="00B42ECF">
      <w:rPr>
        <w:rFonts w:ascii="Arial" w:hAnsi="Arial" w:cs="Arial"/>
        <w:sz w:val="20"/>
        <w:szCs w:val="20"/>
      </w:rPr>
      <w:t xml:space="preserve">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="00D10840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="00D10840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181229">
          <w:rPr>
            <w:rFonts w:ascii="Arial" w:hAnsi="Arial" w:cs="Arial"/>
            <w:noProof/>
            <w:sz w:val="20"/>
            <w:szCs w:val="20"/>
          </w:rPr>
          <w:t>2</w:t>
        </w:r>
        <w:r w:rsidR="00D10840"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 w:rsidR="00D10840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D10840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181229">
          <w:rPr>
            <w:rFonts w:ascii="Arial" w:hAnsi="Arial" w:cs="Arial"/>
            <w:noProof/>
            <w:sz w:val="20"/>
            <w:szCs w:val="20"/>
          </w:rPr>
          <w:t>2</w:t>
        </w:r>
        <w:r w:rsidR="00D10840" w:rsidRPr="00B42ECF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:rsidR="00EE2326" w:rsidRDefault="00EE23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8D2" w:rsidRPr="00425F85" w:rsidRDefault="00F938A0" w:rsidP="00A908D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7562" w:rsidRDefault="00977428" w:rsidP="00007562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8D2" w:rsidRDefault="00A908D2" w:rsidP="00A908D2">
      <w:pPr>
        <w:spacing w:after="0" w:line="240" w:lineRule="auto"/>
      </w:pPr>
      <w:r>
        <w:separator/>
      </w:r>
    </w:p>
  </w:footnote>
  <w:foot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8122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7742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CC3823"/>
    <w:multiLevelType w:val="hybridMultilevel"/>
    <w:tmpl w:val="494E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32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12"/>
  </w:num>
  <w:num w:numId="4">
    <w:abstractNumId w:val="3"/>
  </w:num>
  <w:num w:numId="5">
    <w:abstractNumId w:val="33"/>
  </w:num>
  <w:num w:numId="6">
    <w:abstractNumId w:val="5"/>
  </w:num>
  <w:num w:numId="7">
    <w:abstractNumId w:val="23"/>
  </w:num>
  <w:num w:numId="8">
    <w:abstractNumId w:val="22"/>
  </w:num>
  <w:num w:numId="9">
    <w:abstractNumId w:val="17"/>
  </w:num>
  <w:num w:numId="10">
    <w:abstractNumId w:val="28"/>
  </w:num>
  <w:num w:numId="11">
    <w:abstractNumId w:val="34"/>
  </w:num>
  <w:num w:numId="12">
    <w:abstractNumId w:val="24"/>
  </w:num>
  <w:num w:numId="13">
    <w:abstractNumId w:val="31"/>
    <w:lvlOverride w:ilvl="0">
      <w:startOverride w:val="1"/>
    </w:lvlOverride>
  </w:num>
  <w:num w:numId="14">
    <w:abstractNumId w:val="7"/>
  </w:num>
  <w:num w:numId="15">
    <w:abstractNumId w:val="0"/>
  </w:num>
  <w:num w:numId="16">
    <w:abstractNumId w:val="25"/>
  </w:num>
  <w:num w:numId="17">
    <w:abstractNumId w:val="29"/>
  </w:num>
  <w:num w:numId="18">
    <w:abstractNumId w:val="14"/>
  </w:num>
  <w:num w:numId="19">
    <w:abstractNumId w:val="18"/>
  </w:num>
  <w:num w:numId="20">
    <w:abstractNumId w:val="35"/>
  </w:num>
  <w:num w:numId="21">
    <w:abstractNumId w:val="36"/>
  </w:num>
  <w:num w:numId="22">
    <w:abstractNumId w:val="16"/>
  </w:num>
  <w:num w:numId="23">
    <w:abstractNumId w:val="26"/>
  </w:num>
  <w:num w:numId="24">
    <w:abstractNumId w:val="15"/>
  </w:num>
  <w:num w:numId="25">
    <w:abstractNumId w:val="21"/>
  </w:num>
  <w:num w:numId="26">
    <w:abstractNumId w:val="2"/>
  </w:num>
  <w:num w:numId="27">
    <w:abstractNumId w:val="30"/>
  </w:num>
  <w:num w:numId="28">
    <w:abstractNumId w:val="9"/>
  </w:num>
  <w:num w:numId="29">
    <w:abstractNumId w:val="19"/>
  </w:num>
  <w:num w:numId="30">
    <w:abstractNumId w:val="11"/>
  </w:num>
  <w:num w:numId="31">
    <w:abstractNumId w:val="6"/>
  </w:num>
  <w:num w:numId="32">
    <w:abstractNumId w:val="27"/>
  </w:num>
  <w:num w:numId="33">
    <w:abstractNumId w:val="32"/>
  </w:num>
  <w:num w:numId="34">
    <w:abstractNumId w:val="10"/>
  </w:num>
  <w:num w:numId="35">
    <w:abstractNumId w:val="8"/>
  </w:num>
  <w:num w:numId="36">
    <w:abstractNumId w:val="1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08D2"/>
    <w:rsid w:val="00035938"/>
    <w:rsid w:val="000738BC"/>
    <w:rsid w:val="000B1138"/>
    <w:rsid w:val="000B2344"/>
    <w:rsid w:val="00107269"/>
    <w:rsid w:val="00110EA1"/>
    <w:rsid w:val="00181229"/>
    <w:rsid w:val="001D09C7"/>
    <w:rsid w:val="001D1E33"/>
    <w:rsid w:val="001E691F"/>
    <w:rsid w:val="00243998"/>
    <w:rsid w:val="00252A4B"/>
    <w:rsid w:val="00275E11"/>
    <w:rsid w:val="002E4C24"/>
    <w:rsid w:val="002E515C"/>
    <w:rsid w:val="002F70AF"/>
    <w:rsid w:val="00314A65"/>
    <w:rsid w:val="003E2229"/>
    <w:rsid w:val="0045268E"/>
    <w:rsid w:val="0049070D"/>
    <w:rsid w:val="004C758B"/>
    <w:rsid w:val="0050132F"/>
    <w:rsid w:val="0055713A"/>
    <w:rsid w:val="00580F81"/>
    <w:rsid w:val="005A7ADF"/>
    <w:rsid w:val="006106E3"/>
    <w:rsid w:val="006D1097"/>
    <w:rsid w:val="00700355"/>
    <w:rsid w:val="00702D83"/>
    <w:rsid w:val="00777EDA"/>
    <w:rsid w:val="007A5391"/>
    <w:rsid w:val="008529E6"/>
    <w:rsid w:val="00860EB2"/>
    <w:rsid w:val="00884E94"/>
    <w:rsid w:val="008907EB"/>
    <w:rsid w:val="008B4968"/>
    <w:rsid w:val="008D4C3F"/>
    <w:rsid w:val="00977428"/>
    <w:rsid w:val="009B3C35"/>
    <w:rsid w:val="009C78F0"/>
    <w:rsid w:val="009F36FD"/>
    <w:rsid w:val="00A47112"/>
    <w:rsid w:val="00A66B71"/>
    <w:rsid w:val="00A76C64"/>
    <w:rsid w:val="00A908D2"/>
    <w:rsid w:val="00AA3D92"/>
    <w:rsid w:val="00B1012E"/>
    <w:rsid w:val="00B21E3A"/>
    <w:rsid w:val="00B4011B"/>
    <w:rsid w:val="00B44A9D"/>
    <w:rsid w:val="00B62B75"/>
    <w:rsid w:val="00B73A41"/>
    <w:rsid w:val="00C00617"/>
    <w:rsid w:val="00C41576"/>
    <w:rsid w:val="00C43D5B"/>
    <w:rsid w:val="00C622E2"/>
    <w:rsid w:val="00C9477D"/>
    <w:rsid w:val="00CB52F5"/>
    <w:rsid w:val="00CE29FE"/>
    <w:rsid w:val="00CE52ED"/>
    <w:rsid w:val="00CE6208"/>
    <w:rsid w:val="00D10840"/>
    <w:rsid w:val="00D65320"/>
    <w:rsid w:val="00E1363E"/>
    <w:rsid w:val="00EA5504"/>
    <w:rsid w:val="00EB5AF1"/>
    <w:rsid w:val="00EB636C"/>
    <w:rsid w:val="00EE2326"/>
    <w:rsid w:val="00F33D76"/>
    <w:rsid w:val="00F938A0"/>
    <w:rsid w:val="00FD11CE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0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4B9C-C48B-48C9-A785-2C5A4D69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12</cp:revision>
  <cp:lastPrinted>2022-02-22T09:37:00Z</cp:lastPrinted>
  <dcterms:created xsi:type="dcterms:W3CDTF">2020-10-28T12:18:00Z</dcterms:created>
  <dcterms:modified xsi:type="dcterms:W3CDTF">2022-02-22T12:59:00Z</dcterms:modified>
</cp:coreProperties>
</file>