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2.4.0 -->
  <w:body>
    <w:p w:rsidR="00A77B3E">
      <w:pPr>
        <w:spacing w:line="240" w:lineRule="auto"/>
        <w:ind w:left="0"/>
        <w:jc w:val="center"/>
        <w:rPr>
          <w:rFonts w:ascii="Times New Roman" w:eastAsia="Times New Roman" w:hAnsi="Times New Roman" w:cs="Times New Roman"/>
          <w:b/>
          <w:caps/>
          <w:sz w:val="24"/>
        </w:rPr>
      </w:pPr>
      <w:r>
        <w:rPr>
          <w:rFonts w:ascii="Times New Roman" w:eastAsia="Times New Roman" w:hAnsi="Times New Roman" w:cs="Times New Roman"/>
          <w:b/>
          <w:caps/>
          <w:sz w:val="24"/>
        </w:rPr>
        <w:t>Zarządzenie</w:t>
      </w:r>
      <w:r>
        <w:rPr>
          <w:rFonts w:ascii="Times New Roman" w:eastAsia="Times New Roman" w:hAnsi="Times New Roman" w:cs="Times New Roman"/>
          <w:b/>
          <w:caps/>
          <w:sz w:val="24"/>
        </w:rPr>
        <w:br/>
      </w:r>
      <w:r>
        <w:rPr>
          <w:rFonts w:ascii="Times New Roman" w:eastAsia="Times New Roman" w:hAnsi="Times New Roman" w:cs="Times New Roman"/>
          <w:b/>
          <w:caps/>
          <w:sz w:val="24"/>
        </w:rPr>
        <w:t>Regionalnego Dyrektora Ochrony Środowiska w Bydgoszczy</w:t>
      </w:r>
    </w:p>
    <w:p w:rsidR="00A77B3E">
      <w:pPr>
        <w:spacing w:before="280" w:after="280" w:line="240" w:lineRule="auto"/>
        <w:ind w:left="0"/>
        <w:jc w:val="center"/>
        <w:rPr>
          <w:rFonts w:ascii="Times New Roman" w:eastAsia="Times New Roman" w:hAnsi="Times New Roman" w:cs="Times New Roman"/>
          <w:b/>
          <w:caps/>
          <w:sz w:val="24"/>
        </w:rPr>
      </w:pPr>
      <w:r>
        <w:rPr>
          <w:rFonts w:ascii="Times New Roman" w:eastAsia="Times New Roman" w:hAnsi="Times New Roman" w:cs="Times New Roman"/>
          <w:b w:val="0"/>
          <w:caps w:val="0"/>
          <w:sz w:val="24"/>
        </w:rPr>
        <w:t>z dnia 4 czerwca 2025 r.</w:t>
      </w:r>
    </w:p>
    <w:p w:rsidR="00A77B3E">
      <w:pPr>
        <w:spacing w:before="280" w:after="280" w:line="240" w:lineRule="auto"/>
        <w:ind w:left="0"/>
        <w:jc w:val="center"/>
        <w:rPr>
          <w:rFonts w:ascii="Times New Roman" w:eastAsia="Times New Roman" w:hAnsi="Times New Roman" w:cs="Times New Roman"/>
          <w:b w:val="0"/>
          <w:caps w:val="0"/>
          <w:sz w:val="22"/>
        </w:rPr>
      </w:pPr>
    </w:p>
    <w:p w:rsidR="00A77B3E">
      <w:pPr>
        <w:keepNext/>
        <w:spacing w:before="0" w:after="480" w:line="240" w:lineRule="auto"/>
        <w:ind w:left="0" w:right="0" w:firstLine="0"/>
        <w:jc w:val="center"/>
        <w:rPr>
          <w:rFonts w:ascii="Times New Roman" w:eastAsia="Times New Roman" w:hAnsi="Times New Roman" w:cs="Times New Roman"/>
          <w:b w:val="0"/>
          <w:caps w:val="0"/>
          <w:strike w:val="0"/>
          <w:color w:val="auto"/>
          <w:sz w:val="24"/>
          <w:u w:val="none"/>
        </w:rPr>
      </w:pPr>
      <w:r>
        <w:rPr>
          <w:rFonts w:ascii="Times New Roman" w:eastAsia="Times New Roman" w:hAnsi="Times New Roman" w:cs="Times New Roman"/>
          <w:b/>
          <w:caps w:val="0"/>
          <w:sz w:val="24"/>
        </w:rPr>
        <w:t>w sprawie rezerwatu przyrody „Las Piwnicki”</w:t>
      </w:r>
    </w:p>
    <w:p w:rsidR="00A77B3E">
      <w:pPr>
        <w:keepNext w:val="0"/>
        <w:keepLines/>
        <w:spacing w:before="120" w:after="120" w:line="240" w:lineRule="auto"/>
        <w:ind w:left="0" w:right="0" w:firstLine="227"/>
        <w:jc w:val="both"/>
        <w:rPr>
          <w:rFonts w:ascii="Times New Roman" w:eastAsia="Times New Roman" w:hAnsi="Times New Roman" w:cs="Times New Roman"/>
          <w:b w:val="0"/>
          <w:caps w:val="0"/>
          <w:strike w:val="0"/>
          <w:color w:val="auto"/>
          <w:sz w:val="24"/>
          <w:u w:val="none"/>
        </w:rPr>
      </w:pPr>
      <w:r>
        <w:rPr>
          <w:rFonts w:ascii="Times New Roman" w:eastAsia="Times New Roman" w:hAnsi="Times New Roman" w:cs="Times New Roman"/>
          <w:b w:val="0"/>
          <w:caps w:val="0"/>
          <w:strike w:val="0"/>
          <w:color w:val="auto"/>
          <w:sz w:val="24"/>
          <w:u w:val="none"/>
        </w:rPr>
        <w:t>Na podstawie art.</w:t>
      </w:r>
      <w:r>
        <w:rPr>
          <w:rFonts w:ascii="Times New Roman" w:eastAsia="Times New Roman" w:hAnsi="Times New Roman" w:cs="Times New Roman"/>
          <w:b w:val="0"/>
          <w:caps w:val="0"/>
          <w:strike w:val="0"/>
          <w:color w:val="auto"/>
          <w:sz w:val="24"/>
          <w:u w:val="none"/>
        </w:rPr>
        <w:t> </w:t>
      </w:r>
      <w:r>
        <w:rPr>
          <w:rFonts w:ascii="Times New Roman" w:eastAsia="Times New Roman" w:hAnsi="Times New Roman" w:cs="Times New Roman"/>
          <w:b w:val="0"/>
          <w:caps w:val="0"/>
          <w:strike w:val="0"/>
          <w:color w:val="auto"/>
          <w:sz w:val="24"/>
          <w:u w:val="none"/>
        </w:rPr>
        <w:t>13</w:t>
      </w:r>
      <w:r>
        <w:rPr>
          <w:rFonts w:ascii="Times New Roman" w:eastAsia="Times New Roman" w:hAnsi="Times New Roman" w:cs="Times New Roman"/>
          <w:b w:val="0"/>
          <w:caps w:val="0"/>
          <w:strike w:val="0"/>
          <w:color w:val="auto"/>
          <w:sz w:val="24"/>
          <w:u w:val="none"/>
        </w:rPr>
        <w:t> </w:t>
      </w:r>
      <w:r>
        <w:rPr>
          <w:rFonts w:ascii="Times New Roman" w:eastAsia="Times New Roman" w:hAnsi="Times New Roman" w:cs="Times New Roman"/>
          <w:b w:val="0"/>
          <w:caps w:val="0"/>
          <w:strike w:val="0"/>
          <w:color w:val="auto"/>
          <w:sz w:val="24"/>
          <w:u w:val="none"/>
        </w:rPr>
        <w:t>ust.</w:t>
      </w:r>
      <w:r>
        <w:rPr>
          <w:rFonts w:ascii="Times New Roman" w:eastAsia="Times New Roman" w:hAnsi="Times New Roman" w:cs="Times New Roman"/>
          <w:b w:val="0"/>
          <w:caps w:val="0"/>
          <w:strike w:val="0"/>
          <w:color w:val="auto"/>
          <w:sz w:val="24"/>
          <w:u w:val="none"/>
        </w:rPr>
        <w:t> </w:t>
      </w:r>
      <w:r>
        <w:rPr>
          <w:rFonts w:ascii="Times New Roman" w:eastAsia="Times New Roman" w:hAnsi="Times New Roman" w:cs="Times New Roman"/>
          <w:b w:val="0"/>
          <w:caps w:val="0"/>
          <w:strike w:val="0"/>
          <w:color w:val="auto"/>
          <w:sz w:val="24"/>
          <w:u w:val="none"/>
        </w:rPr>
        <w:t>3</w:t>
      </w:r>
      <w:r>
        <w:rPr>
          <w:rFonts w:ascii="Times New Roman" w:eastAsia="Times New Roman" w:hAnsi="Times New Roman" w:cs="Times New Roman"/>
          <w:b w:val="0"/>
          <w:caps w:val="0"/>
          <w:strike w:val="0"/>
          <w:color w:val="auto"/>
          <w:sz w:val="24"/>
          <w:u w:val="none"/>
        </w:rPr>
        <w:t> </w:t>
      </w:r>
      <w:r>
        <w:rPr>
          <w:rFonts w:ascii="Times New Roman" w:eastAsia="Times New Roman" w:hAnsi="Times New Roman" w:cs="Times New Roman"/>
          <w:b w:val="0"/>
          <w:caps w:val="0"/>
          <w:strike w:val="0"/>
          <w:color w:val="auto"/>
          <w:sz w:val="24"/>
          <w:u w:val="none"/>
        </w:rPr>
        <w:t>ustawy z</w:t>
      </w:r>
      <w:r>
        <w:rPr>
          <w:rFonts w:ascii="Times New Roman" w:eastAsia="Times New Roman" w:hAnsi="Times New Roman" w:cs="Times New Roman"/>
          <w:b w:val="0"/>
          <w:caps w:val="0"/>
          <w:strike w:val="0"/>
          <w:color w:val="auto"/>
          <w:sz w:val="24"/>
          <w:u w:val="none"/>
        </w:rPr>
        <w:t> </w:t>
      </w:r>
      <w:r>
        <w:rPr>
          <w:rFonts w:ascii="Times New Roman" w:eastAsia="Times New Roman" w:hAnsi="Times New Roman" w:cs="Times New Roman"/>
          <w:b w:val="0"/>
          <w:caps w:val="0"/>
          <w:strike w:val="0"/>
          <w:color w:val="auto"/>
          <w:sz w:val="24"/>
          <w:u w:val="none"/>
        </w:rPr>
        <w:t>dnia 16</w:t>
      </w:r>
      <w:r>
        <w:rPr>
          <w:rFonts w:ascii="Times New Roman" w:eastAsia="Times New Roman" w:hAnsi="Times New Roman" w:cs="Times New Roman"/>
          <w:b w:val="0"/>
          <w:caps w:val="0"/>
          <w:strike w:val="0"/>
          <w:color w:val="auto"/>
          <w:sz w:val="24"/>
          <w:u w:val="none"/>
        </w:rPr>
        <w:t> </w:t>
      </w:r>
      <w:r>
        <w:rPr>
          <w:rFonts w:ascii="Times New Roman" w:eastAsia="Times New Roman" w:hAnsi="Times New Roman" w:cs="Times New Roman"/>
          <w:b w:val="0"/>
          <w:caps w:val="0"/>
          <w:strike w:val="0"/>
          <w:color w:val="auto"/>
          <w:sz w:val="24"/>
          <w:u w:val="none"/>
        </w:rPr>
        <w:t>kwietnia 2004</w:t>
      </w:r>
      <w:r>
        <w:rPr>
          <w:rFonts w:ascii="Times New Roman" w:eastAsia="Times New Roman" w:hAnsi="Times New Roman" w:cs="Times New Roman"/>
          <w:b w:val="0"/>
          <w:caps w:val="0"/>
          <w:strike w:val="0"/>
          <w:color w:val="auto"/>
          <w:sz w:val="24"/>
          <w:u w:val="none"/>
        </w:rPr>
        <w:t> </w:t>
      </w:r>
      <w:r>
        <w:rPr>
          <w:rFonts w:ascii="Times New Roman" w:eastAsia="Times New Roman" w:hAnsi="Times New Roman" w:cs="Times New Roman"/>
          <w:b w:val="0"/>
          <w:caps w:val="0"/>
          <w:strike w:val="0"/>
          <w:color w:val="auto"/>
          <w:sz w:val="24"/>
          <w:u w:val="none"/>
        </w:rPr>
        <w:t>roku o</w:t>
      </w:r>
      <w:r>
        <w:rPr>
          <w:rFonts w:ascii="Times New Roman" w:eastAsia="Times New Roman" w:hAnsi="Times New Roman" w:cs="Times New Roman"/>
          <w:b w:val="0"/>
          <w:caps w:val="0"/>
          <w:strike w:val="0"/>
          <w:color w:val="auto"/>
          <w:sz w:val="24"/>
          <w:u w:val="none"/>
        </w:rPr>
        <w:t> </w:t>
      </w:r>
      <w:r>
        <w:rPr>
          <w:rFonts w:ascii="Times New Roman" w:eastAsia="Times New Roman" w:hAnsi="Times New Roman" w:cs="Times New Roman"/>
          <w:b w:val="0"/>
          <w:caps w:val="0"/>
          <w:strike w:val="0"/>
          <w:color w:val="auto"/>
          <w:sz w:val="24"/>
          <w:u w:val="none"/>
        </w:rPr>
        <w:t>ochronie przyrody (Dz. U. z 2024 r. poz. 1478 i 1940) zarządza się, co następuje:</w:t>
      </w:r>
    </w:p>
    <w:p w:rsidR="00A77B3E">
      <w:pPr>
        <w:keepNext w:val="0"/>
        <w:keepLines/>
        <w:spacing w:before="120" w:after="120" w:line="240" w:lineRule="auto"/>
        <w:ind w:left="0" w:right="0" w:firstLine="340"/>
        <w:jc w:val="both"/>
        <w:rPr>
          <w:rFonts w:ascii="Times New Roman" w:eastAsia="Times New Roman" w:hAnsi="Times New Roman" w:cs="Times New Roman"/>
          <w:b w:val="0"/>
          <w:i w:val="0"/>
          <w:caps w:val="0"/>
          <w:strike w:val="0"/>
          <w:color w:val="000000"/>
          <w:sz w:val="24"/>
          <w:u w:val="none" w:color="000000"/>
          <w:vertAlign w:val="baseline"/>
        </w:rPr>
      </w:pPr>
      <w:r>
        <w:rPr>
          <w:rFonts w:ascii="Times New Roman" w:eastAsia="Times New Roman" w:hAnsi="Times New Roman" w:cs="Times New Roman"/>
          <w:b/>
          <w:sz w:val="24"/>
        </w:rPr>
        <w:t>§ 1. </w:t>
      </w:r>
      <w:r>
        <w:rPr>
          <w:rFonts w:ascii="Times New Roman" w:eastAsia="Times New Roman" w:hAnsi="Times New Roman" w:cs="Times New Roman"/>
          <w:sz w:val="24"/>
        </w:rPr>
        <w:t>1. </w:t>
      </w:r>
      <w:r>
        <w:rPr>
          <w:rFonts w:ascii="Times New Roman" w:eastAsia="Times New Roman" w:hAnsi="Times New Roman" w:cs="Times New Roman"/>
          <w:b w:val="0"/>
          <w:i w:val="0"/>
          <w:caps w:val="0"/>
          <w:strike w:val="0"/>
          <w:color w:val="auto"/>
          <w:sz w:val="24"/>
          <w:u w:val="none"/>
          <w:vertAlign w:val="baseline"/>
        </w:rPr>
        <w:t>Rezerwat przyrody pod nazwą „Las Piwnicki”, zwany dalej „rezerwatem”, obejmuje obszar o powierzchni 44,34 ha, położony na terenie gminy Łysomice, w powiecie toruńskim, w województwie kujawsko-pomorskim.</w:t>
      </w:r>
    </w:p>
    <w:p w:rsidR="00A77B3E">
      <w:pPr>
        <w:keepNext w:val="0"/>
        <w:keepLines/>
        <w:spacing w:before="120" w:after="120" w:line="240" w:lineRule="auto"/>
        <w:ind w:left="0" w:right="0" w:firstLine="340"/>
        <w:jc w:val="left"/>
        <w:rPr>
          <w:rFonts w:ascii="Times New Roman" w:eastAsia="Times New Roman" w:hAnsi="Times New Roman" w:cs="Times New Roman"/>
          <w:b w:val="0"/>
          <w:i w:val="0"/>
          <w:caps w:val="0"/>
          <w:strike w:val="0"/>
          <w:color w:val="000000"/>
          <w:sz w:val="24"/>
          <w:u w:val="none" w:color="000000"/>
          <w:vertAlign w:val="baseline"/>
        </w:rPr>
      </w:pPr>
      <w:r>
        <w:rPr>
          <w:rFonts w:ascii="Times New Roman" w:eastAsia="Times New Roman" w:hAnsi="Times New Roman" w:cs="Times New Roman"/>
          <w:sz w:val="24"/>
        </w:rPr>
        <w:t>2. </w:t>
      </w:r>
      <w:r>
        <w:rPr>
          <w:rFonts w:ascii="Times New Roman" w:eastAsia="Times New Roman" w:hAnsi="Times New Roman" w:cs="Times New Roman"/>
          <w:b w:val="0"/>
          <w:i w:val="0"/>
          <w:caps w:val="0"/>
          <w:strike w:val="0"/>
          <w:color w:val="000000"/>
          <w:sz w:val="24"/>
          <w:u w:val="none" w:color="000000"/>
          <w:vertAlign w:val="baseline"/>
        </w:rPr>
        <w:t>Na obszarach graniczących z rezerwatem wyznacza się otulinę o powierzchni 46,80 ha, położoną na terenie gminy Łysomice, w powiecie toruńskim, w województwie kujawsko-pomorskim.</w:t>
      </w:r>
    </w:p>
    <w:p w:rsidR="00A77B3E">
      <w:pPr>
        <w:keepNext w:val="0"/>
        <w:keepLines/>
        <w:spacing w:before="120" w:after="120" w:line="240" w:lineRule="auto"/>
        <w:ind w:left="0" w:right="0" w:firstLine="340"/>
        <w:jc w:val="left"/>
        <w:rPr>
          <w:rFonts w:ascii="Times New Roman" w:eastAsia="Times New Roman" w:hAnsi="Times New Roman" w:cs="Times New Roman"/>
          <w:b w:val="0"/>
          <w:i w:val="0"/>
          <w:caps w:val="0"/>
          <w:strike w:val="0"/>
          <w:color w:val="000000"/>
          <w:sz w:val="24"/>
          <w:u w:val="none" w:color="000000"/>
          <w:vertAlign w:val="baseline"/>
        </w:rPr>
      </w:pPr>
      <w:r>
        <w:rPr>
          <w:rFonts w:ascii="Times New Roman" w:eastAsia="Times New Roman" w:hAnsi="Times New Roman" w:cs="Times New Roman"/>
          <w:sz w:val="24"/>
        </w:rPr>
        <w:t>3. </w:t>
      </w:r>
      <w:r>
        <w:rPr>
          <w:rFonts w:ascii="Times New Roman" w:eastAsia="Times New Roman" w:hAnsi="Times New Roman" w:cs="Times New Roman"/>
          <w:b w:val="0"/>
          <w:i w:val="0"/>
          <w:caps w:val="0"/>
          <w:strike w:val="0"/>
          <w:color w:val="000000"/>
          <w:sz w:val="24"/>
          <w:u w:val="none" w:color="000000"/>
          <w:vertAlign w:val="baseline"/>
        </w:rPr>
        <w:t>Położenie i przebieg granicy rezerwatu oraz jego otuliny w postaci mapy są określone w załączniku nr 1 do zarządzenia.</w:t>
      </w:r>
    </w:p>
    <w:p w:rsidR="00A77B3E">
      <w:pPr>
        <w:keepNext w:val="0"/>
        <w:keepLines/>
        <w:spacing w:before="120" w:after="120" w:line="240" w:lineRule="auto"/>
        <w:ind w:left="0" w:right="0" w:firstLine="340"/>
        <w:jc w:val="left"/>
        <w:rPr>
          <w:rFonts w:ascii="Times New Roman" w:eastAsia="Times New Roman" w:hAnsi="Times New Roman" w:cs="Times New Roman"/>
          <w:b w:val="0"/>
          <w:i w:val="0"/>
          <w:caps w:val="0"/>
          <w:strike w:val="0"/>
          <w:color w:val="000000"/>
          <w:sz w:val="24"/>
          <w:u w:val="none" w:color="000000"/>
          <w:vertAlign w:val="baseline"/>
        </w:rPr>
      </w:pPr>
      <w:r>
        <w:rPr>
          <w:rFonts w:ascii="Times New Roman" w:eastAsia="Times New Roman" w:hAnsi="Times New Roman" w:cs="Times New Roman"/>
          <w:sz w:val="24"/>
        </w:rPr>
        <w:t>4. </w:t>
      </w:r>
      <w:r>
        <w:rPr>
          <w:rFonts w:ascii="Times New Roman" w:eastAsia="Times New Roman" w:hAnsi="Times New Roman" w:cs="Times New Roman"/>
          <w:b w:val="0"/>
          <w:i w:val="0"/>
          <w:caps w:val="0"/>
          <w:strike w:val="0"/>
          <w:color w:val="000000"/>
          <w:sz w:val="24"/>
          <w:u w:val="none" w:color="000000"/>
          <w:vertAlign w:val="baseline"/>
        </w:rPr>
        <w:t>Położenie i</w:t>
      </w:r>
      <w:r>
        <w:rPr>
          <w:rFonts w:ascii="Times New Roman" w:eastAsia="Times New Roman" w:hAnsi="Times New Roman" w:cs="Times New Roman"/>
          <w:b w:val="0"/>
          <w:i w:val="0"/>
          <w:caps w:val="0"/>
          <w:strike w:val="0"/>
          <w:color w:val="000000"/>
          <w:sz w:val="24"/>
          <w:u w:val="none" w:color="000000"/>
          <w:vertAlign w:val="baseline"/>
        </w:rPr>
        <w:t> </w:t>
      </w:r>
      <w:r>
        <w:rPr>
          <w:rFonts w:ascii="Times New Roman" w:eastAsia="Times New Roman" w:hAnsi="Times New Roman" w:cs="Times New Roman"/>
          <w:b w:val="0"/>
          <w:i w:val="0"/>
          <w:caps w:val="0"/>
          <w:strike w:val="0"/>
          <w:color w:val="000000"/>
          <w:sz w:val="24"/>
          <w:u w:val="none" w:color="000000"/>
          <w:vertAlign w:val="baseline"/>
        </w:rPr>
        <w:t>przebieg granicy rezerwatu w</w:t>
      </w:r>
      <w:r>
        <w:rPr>
          <w:rFonts w:ascii="Times New Roman" w:eastAsia="Times New Roman" w:hAnsi="Times New Roman" w:cs="Times New Roman"/>
          <w:b w:val="0"/>
          <w:i w:val="0"/>
          <w:caps w:val="0"/>
          <w:strike w:val="0"/>
          <w:color w:val="000000"/>
          <w:sz w:val="24"/>
          <w:u w:val="none" w:color="000000"/>
          <w:vertAlign w:val="baseline"/>
        </w:rPr>
        <w:t> </w:t>
      </w:r>
      <w:r>
        <w:rPr>
          <w:rFonts w:ascii="Times New Roman" w:eastAsia="Times New Roman" w:hAnsi="Times New Roman" w:cs="Times New Roman"/>
          <w:b w:val="0"/>
          <w:i w:val="0"/>
          <w:caps w:val="0"/>
          <w:strike w:val="0"/>
          <w:color w:val="000000"/>
          <w:sz w:val="24"/>
          <w:u w:val="none" w:color="000000"/>
          <w:vertAlign w:val="baseline"/>
        </w:rPr>
        <w:t>postaci wykazu współrzędnych punktów załamania granicy są określone w załączniku nr 2</w:t>
      </w:r>
      <w:r>
        <w:rPr>
          <w:rFonts w:ascii="Times New Roman" w:eastAsia="Times New Roman" w:hAnsi="Times New Roman" w:cs="Times New Roman"/>
          <w:b w:val="0"/>
          <w:i w:val="0"/>
          <w:caps w:val="0"/>
          <w:strike w:val="0"/>
          <w:color w:val="000000"/>
          <w:sz w:val="24"/>
          <w:u w:val="none" w:color="000000"/>
          <w:vertAlign w:val="baseline"/>
        </w:rPr>
        <w:t> </w:t>
      </w:r>
      <w:r>
        <w:rPr>
          <w:rFonts w:ascii="Times New Roman" w:eastAsia="Times New Roman" w:hAnsi="Times New Roman" w:cs="Times New Roman"/>
          <w:b w:val="0"/>
          <w:i w:val="0"/>
          <w:caps w:val="0"/>
          <w:strike w:val="0"/>
          <w:color w:val="000000"/>
          <w:sz w:val="24"/>
          <w:u w:val="none" w:color="000000"/>
          <w:vertAlign w:val="baseline"/>
        </w:rPr>
        <w:t>do zarządzenia.</w:t>
      </w:r>
    </w:p>
    <w:p w:rsidR="00A77B3E">
      <w:pPr>
        <w:keepNext w:val="0"/>
        <w:keepLines/>
        <w:spacing w:before="120" w:after="120" w:line="240" w:lineRule="auto"/>
        <w:ind w:left="0" w:right="0" w:firstLine="340"/>
        <w:jc w:val="left"/>
        <w:rPr>
          <w:rFonts w:ascii="Times New Roman" w:eastAsia="Times New Roman" w:hAnsi="Times New Roman" w:cs="Times New Roman"/>
          <w:b w:val="0"/>
          <w:i w:val="0"/>
          <w:caps w:val="0"/>
          <w:strike w:val="0"/>
          <w:color w:val="000000"/>
          <w:sz w:val="24"/>
          <w:u w:val="none" w:color="000000"/>
          <w:vertAlign w:val="baseline"/>
        </w:rPr>
      </w:pPr>
      <w:r>
        <w:rPr>
          <w:rFonts w:ascii="Times New Roman" w:eastAsia="Times New Roman" w:hAnsi="Times New Roman" w:cs="Times New Roman"/>
          <w:sz w:val="24"/>
        </w:rPr>
        <w:t>5. </w:t>
      </w:r>
      <w:r>
        <w:rPr>
          <w:rFonts w:ascii="Times New Roman" w:eastAsia="Times New Roman" w:hAnsi="Times New Roman" w:cs="Times New Roman"/>
          <w:b w:val="0"/>
          <w:i w:val="0"/>
          <w:caps w:val="0"/>
          <w:strike w:val="0"/>
          <w:color w:val="000000"/>
          <w:sz w:val="24"/>
          <w:u w:val="none" w:color="000000"/>
          <w:vertAlign w:val="baseline"/>
        </w:rPr>
        <w:t>Położenie i przebieg granicy otuliny rezerwatu w postaci wykazu współrzędnych punktów załamania granicy są określone w załączniku nr 3 do zarządzenia</w:t>
      </w:r>
    </w:p>
    <w:p w:rsidR="00A77B3E">
      <w:pPr>
        <w:keepNext w:val="0"/>
        <w:keepLines/>
        <w:spacing w:before="120" w:after="120" w:line="240" w:lineRule="auto"/>
        <w:ind w:left="0" w:right="0" w:firstLine="340"/>
        <w:jc w:val="both"/>
        <w:rPr>
          <w:rFonts w:ascii="Times New Roman" w:eastAsia="Times New Roman" w:hAnsi="Times New Roman" w:cs="Times New Roman"/>
          <w:b w:val="0"/>
          <w:i w:val="0"/>
          <w:caps w:val="0"/>
          <w:strike w:val="0"/>
          <w:color w:val="000000"/>
          <w:sz w:val="24"/>
          <w:u w:val="none" w:color="000000"/>
          <w:vertAlign w:val="baseline"/>
        </w:rPr>
      </w:pPr>
      <w:r>
        <w:rPr>
          <w:rFonts w:ascii="Times New Roman" w:eastAsia="Times New Roman" w:hAnsi="Times New Roman" w:cs="Times New Roman"/>
          <w:b/>
          <w:sz w:val="24"/>
        </w:rPr>
        <w:t>§ 2. </w:t>
      </w:r>
      <w:r>
        <w:rPr>
          <w:rFonts w:ascii="Times New Roman" w:eastAsia="Times New Roman" w:hAnsi="Times New Roman" w:cs="Times New Roman"/>
          <w:b w:val="0"/>
          <w:i w:val="0"/>
          <w:caps w:val="0"/>
          <w:strike w:val="0"/>
          <w:color w:val="000000"/>
          <w:sz w:val="24"/>
          <w:u w:val="none" w:color="000000"/>
          <w:vertAlign w:val="baseline"/>
        </w:rPr>
        <w:t>Celem ochrony rezerwatu jest zachowanie wielogatunkowych zbiorowisk leśnych o cechach naturalnych, występujących na glebach wytworzonych z piasków terasowych i wydmowych.</w:t>
      </w:r>
    </w:p>
    <w:p w:rsidR="00A77B3E">
      <w:pPr>
        <w:keepNext w:val="0"/>
        <w:keepLines/>
        <w:spacing w:before="120" w:after="120" w:line="240" w:lineRule="auto"/>
        <w:ind w:left="0" w:right="0" w:firstLine="340"/>
        <w:jc w:val="both"/>
        <w:rPr>
          <w:rFonts w:ascii="Times New Roman" w:eastAsia="Times New Roman" w:hAnsi="Times New Roman" w:cs="Times New Roman"/>
          <w:b w:val="0"/>
          <w:i w:val="0"/>
          <w:caps w:val="0"/>
          <w:strike w:val="0"/>
          <w:color w:val="000000"/>
          <w:sz w:val="24"/>
          <w:u w:val="none" w:color="000000"/>
          <w:vertAlign w:val="baseline"/>
        </w:rPr>
      </w:pPr>
      <w:r>
        <w:rPr>
          <w:rFonts w:ascii="Times New Roman" w:eastAsia="Times New Roman" w:hAnsi="Times New Roman" w:cs="Times New Roman"/>
          <w:b/>
          <w:sz w:val="24"/>
        </w:rPr>
        <w:t>§ 3. </w:t>
      </w:r>
      <w:r>
        <w:rPr>
          <w:rFonts w:ascii="Times New Roman" w:eastAsia="Times New Roman" w:hAnsi="Times New Roman" w:cs="Times New Roman"/>
          <w:sz w:val="24"/>
        </w:rPr>
        <w:t>1. </w:t>
      </w:r>
      <w:r>
        <w:rPr>
          <w:rFonts w:ascii="Times New Roman" w:eastAsia="Times New Roman" w:hAnsi="Times New Roman" w:cs="Times New Roman"/>
          <w:b w:val="0"/>
          <w:i w:val="0"/>
          <w:caps w:val="0"/>
          <w:strike w:val="0"/>
          <w:color w:val="000000"/>
          <w:sz w:val="24"/>
          <w:u w:val="none" w:color="000000"/>
          <w:vertAlign w:val="baseline"/>
        </w:rPr>
        <w:t>Dla rezerwatu określa się rodzaj - Leśny (L).</w:t>
      </w:r>
    </w:p>
    <w:p w:rsidR="00A77B3E">
      <w:pPr>
        <w:keepNext w:val="0"/>
        <w:keepLines/>
        <w:spacing w:before="120" w:after="120" w:line="240" w:lineRule="auto"/>
        <w:ind w:left="0" w:right="0" w:firstLine="340"/>
        <w:jc w:val="left"/>
        <w:rPr>
          <w:rFonts w:ascii="Times New Roman" w:eastAsia="Times New Roman" w:hAnsi="Times New Roman" w:cs="Times New Roman"/>
          <w:b w:val="0"/>
          <w:i w:val="0"/>
          <w:caps w:val="0"/>
          <w:strike w:val="0"/>
          <w:color w:val="000000"/>
          <w:sz w:val="24"/>
          <w:u w:val="none" w:color="000000"/>
          <w:vertAlign w:val="baseline"/>
        </w:rPr>
      </w:pPr>
      <w:r>
        <w:rPr>
          <w:rFonts w:ascii="Times New Roman" w:eastAsia="Times New Roman" w:hAnsi="Times New Roman" w:cs="Times New Roman"/>
          <w:sz w:val="24"/>
        </w:rPr>
        <w:t>2. </w:t>
      </w:r>
      <w:r>
        <w:rPr>
          <w:rFonts w:ascii="Times New Roman" w:eastAsia="Times New Roman" w:hAnsi="Times New Roman" w:cs="Times New Roman"/>
          <w:b w:val="0"/>
          <w:i w:val="0"/>
          <w:caps w:val="0"/>
          <w:strike w:val="0"/>
          <w:color w:val="000000"/>
          <w:sz w:val="24"/>
          <w:u w:val="none" w:color="000000"/>
          <w:vertAlign w:val="baseline"/>
        </w:rPr>
        <w:t>Dla rezerwatu określa się typ i podtyp:</w:t>
      </w:r>
    </w:p>
    <w:p w:rsidR="00A77B3E">
      <w:pPr>
        <w:keepNext w:val="0"/>
        <w:keepLines w:val="0"/>
        <w:spacing w:before="120" w:after="120" w:line="240" w:lineRule="auto"/>
        <w:ind w:left="340" w:right="0" w:hanging="227"/>
        <w:jc w:val="both"/>
        <w:rPr>
          <w:rFonts w:ascii="Times New Roman" w:eastAsia="Times New Roman" w:hAnsi="Times New Roman" w:cs="Times New Roman"/>
          <w:b w:val="0"/>
          <w:i w:val="0"/>
          <w:caps w:val="0"/>
          <w:strike w:val="0"/>
          <w:color w:val="000000"/>
          <w:sz w:val="24"/>
          <w:u w:val="none" w:color="000000"/>
          <w:vertAlign w:val="baseline"/>
        </w:rPr>
      </w:pPr>
      <w:r>
        <w:rPr>
          <w:rFonts w:ascii="Times New Roman" w:eastAsia="Times New Roman" w:hAnsi="Times New Roman" w:cs="Times New Roman"/>
          <w:sz w:val="24"/>
        </w:rPr>
        <w:t>1) </w:t>
      </w:r>
      <w:r>
        <w:rPr>
          <w:rFonts w:ascii="Times New Roman" w:eastAsia="Times New Roman" w:hAnsi="Times New Roman" w:cs="Times New Roman"/>
          <w:b w:val="0"/>
          <w:i w:val="0"/>
          <w:caps w:val="0"/>
          <w:strike w:val="0"/>
          <w:color w:val="000000"/>
          <w:sz w:val="24"/>
          <w:u w:val="none" w:color="000000"/>
          <w:vertAlign w:val="baseline"/>
        </w:rPr>
        <w:t>ze względu na dominujący przedmiot ochrony: typ – Fitocenotyczny (PFi), podtyp - zbiorowisk leśnych (zl);</w:t>
      </w:r>
    </w:p>
    <w:p w:rsidR="00A77B3E">
      <w:pPr>
        <w:keepNext w:val="0"/>
        <w:keepLines w:val="0"/>
        <w:spacing w:before="120" w:after="120" w:line="240" w:lineRule="auto"/>
        <w:ind w:left="340" w:right="0" w:hanging="227"/>
        <w:jc w:val="both"/>
        <w:rPr>
          <w:rFonts w:ascii="Times New Roman" w:eastAsia="Times New Roman" w:hAnsi="Times New Roman" w:cs="Times New Roman"/>
          <w:b w:val="0"/>
          <w:i w:val="0"/>
          <w:caps w:val="0"/>
          <w:strike w:val="0"/>
          <w:color w:val="000000"/>
          <w:sz w:val="24"/>
          <w:u w:val="none" w:color="000000"/>
          <w:vertAlign w:val="baseline"/>
        </w:rPr>
      </w:pPr>
      <w:r>
        <w:rPr>
          <w:rFonts w:ascii="Times New Roman" w:eastAsia="Times New Roman" w:hAnsi="Times New Roman" w:cs="Times New Roman"/>
          <w:sz w:val="24"/>
        </w:rPr>
        <w:t>2) </w:t>
      </w:r>
      <w:r>
        <w:rPr>
          <w:rFonts w:ascii="Times New Roman" w:eastAsia="Times New Roman" w:hAnsi="Times New Roman" w:cs="Times New Roman"/>
          <w:b w:val="0"/>
          <w:i w:val="0"/>
          <w:caps w:val="0"/>
          <w:strike w:val="0"/>
          <w:color w:val="000000"/>
          <w:sz w:val="24"/>
          <w:u w:val="none" w:color="000000"/>
          <w:vertAlign w:val="baseline"/>
        </w:rPr>
        <w:t>ze względu na główny typ ekosystemu: typ – Leśny i borowy (EL), podtyp - lasów nizinnych (lni).</w:t>
      </w:r>
    </w:p>
    <w:p w:rsidR="00A77B3E">
      <w:pPr>
        <w:keepNext w:val="0"/>
        <w:keepLines/>
        <w:spacing w:before="120" w:after="120" w:line="240" w:lineRule="auto"/>
        <w:ind w:left="0" w:right="0" w:firstLine="340"/>
        <w:jc w:val="both"/>
        <w:rPr>
          <w:rFonts w:ascii="Times New Roman" w:eastAsia="Times New Roman" w:hAnsi="Times New Roman" w:cs="Times New Roman"/>
          <w:b w:val="0"/>
          <w:i w:val="0"/>
          <w:caps w:val="0"/>
          <w:strike w:val="0"/>
          <w:color w:val="000000"/>
          <w:sz w:val="24"/>
          <w:u w:val="none" w:color="000000"/>
          <w:vertAlign w:val="baseline"/>
        </w:rPr>
      </w:pPr>
      <w:r>
        <w:rPr>
          <w:rFonts w:ascii="Times New Roman" w:eastAsia="Times New Roman" w:hAnsi="Times New Roman" w:cs="Times New Roman"/>
          <w:b/>
          <w:sz w:val="24"/>
        </w:rPr>
        <w:t>§ 4. </w:t>
      </w:r>
      <w:r>
        <w:rPr>
          <w:rFonts w:ascii="Times New Roman" w:eastAsia="Times New Roman" w:hAnsi="Times New Roman" w:cs="Times New Roman"/>
          <w:b w:val="0"/>
          <w:i w:val="0"/>
          <w:caps w:val="0"/>
          <w:strike w:val="0"/>
          <w:color w:val="000000"/>
          <w:sz w:val="24"/>
          <w:u w:val="none" w:color="000000"/>
          <w:vertAlign w:val="baseline"/>
        </w:rPr>
        <w:t>Nadzór nad rezerwatem sprawuje Regionalny Dyrektor Ochrony Środowiska w</w:t>
      </w:r>
      <w:r>
        <w:rPr>
          <w:rFonts w:ascii="Times New Roman" w:eastAsia="Times New Roman" w:hAnsi="Times New Roman" w:cs="Times New Roman"/>
          <w:b w:val="0"/>
          <w:i w:val="0"/>
          <w:caps w:val="0"/>
          <w:strike w:val="0"/>
          <w:color w:val="000000"/>
          <w:sz w:val="24"/>
          <w:u w:val="none" w:color="000000"/>
          <w:vertAlign w:val="baseline"/>
        </w:rPr>
        <w:t> </w:t>
      </w:r>
      <w:r>
        <w:rPr>
          <w:rFonts w:ascii="Times New Roman" w:eastAsia="Times New Roman" w:hAnsi="Times New Roman" w:cs="Times New Roman"/>
          <w:b w:val="0"/>
          <w:i w:val="0"/>
          <w:caps w:val="0"/>
          <w:strike w:val="0"/>
          <w:color w:val="000000"/>
          <w:sz w:val="24"/>
          <w:u w:val="none" w:color="000000"/>
          <w:vertAlign w:val="baseline"/>
        </w:rPr>
        <w:t>Bydgoszczy.</w:t>
      </w:r>
    </w:p>
    <w:p w:rsidR="00A77B3E">
      <w:pPr>
        <w:keepNext w:val="0"/>
        <w:keepLines/>
        <w:spacing w:before="120" w:after="120" w:line="240" w:lineRule="auto"/>
        <w:ind w:left="0" w:right="0" w:firstLine="340"/>
        <w:jc w:val="both"/>
        <w:rPr>
          <w:rFonts w:ascii="Times New Roman" w:eastAsia="Times New Roman" w:hAnsi="Times New Roman" w:cs="Times New Roman"/>
          <w:b w:val="0"/>
          <w:i w:val="0"/>
          <w:caps w:val="0"/>
          <w:strike w:val="0"/>
          <w:color w:val="000000"/>
          <w:sz w:val="24"/>
          <w:u w:val="none" w:color="000000"/>
          <w:vertAlign w:val="baseline"/>
        </w:rPr>
      </w:pPr>
      <w:r>
        <w:rPr>
          <w:rFonts w:ascii="Times New Roman" w:eastAsia="Times New Roman" w:hAnsi="Times New Roman" w:cs="Times New Roman"/>
          <w:b/>
          <w:sz w:val="24"/>
        </w:rPr>
        <w:t>§ 5. </w:t>
      </w:r>
      <w:r>
        <w:rPr>
          <w:rFonts w:ascii="Times New Roman" w:eastAsia="Times New Roman" w:hAnsi="Times New Roman" w:cs="Times New Roman"/>
          <w:b w:val="0"/>
          <w:i w:val="0"/>
          <w:caps w:val="0"/>
          <w:strike w:val="0"/>
          <w:color w:val="000000"/>
          <w:sz w:val="24"/>
          <w:u w:val="none" w:color="000000"/>
          <w:vertAlign w:val="baseline"/>
        </w:rPr>
        <w:t>Traci moc zarządzenie Regionalnego Dyrektora Ochrony Środowiska w Bydgoszczy z dnia 29 stycznia 2016 r. w sprawie rezerwatu przyrody Las Piwnicki (Dz. Urz. Woj. Kuj-Pom. poz. 509).</w:t>
      </w:r>
    </w:p>
    <w:p w:rsidR="00A77B3E">
      <w:pPr>
        <w:keepNext w:val="0"/>
        <w:keepLines/>
        <w:spacing w:before="120" w:after="120" w:line="240" w:lineRule="auto"/>
        <w:ind w:left="0" w:right="0" w:firstLine="340"/>
        <w:jc w:val="both"/>
        <w:rPr>
          <w:rFonts w:ascii="Times New Roman" w:eastAsia="Times New Roman" w:hAnsi="Times New Roman" w:cs="Times New Roman"/>
          <w:b w:val="0"/>
          <w:i w:val="0"/>
          <w:caps w:val="0"/>
          <w:strike w:val="0"/>
          <w:color w:val="000000"/>
          <w:sz w:val="24"/>
          <w:u w:val="none" w:color="000000"/>
          <w:vertAlign w:val="baseline"/>
        </w:rPr>
      </w:pPr>
      <w:r>
        <w:rPr>
          <w:rFonts w:ascii="Times New Roman" w:eastAsia="Times New Roman" w:hAnsi="Times New Roman" w:cs="Times New Roman"/>
          <w:b/>
          <w:sz w:val="24"/>
        </w:rPr>
        <w:t>§ 6. </w:t>
      </w:r>
      <w:r>
        <w:rPr>
          <w:rFonts w:ascii="Times New Roman" w:eastAsia="Times New Roman" w:hAnsi="Times New Roman" w:cs="Times New Roman"/>
          <w:b w:val="0"/>
          <w:i w:val="0"/>
          <w:caps w:val="0"/>
          <w:strike w:val="0"/>
          <w:color w:val="000000"/>
          <w:sz w:val="24"/>
          <w:u w:val="none" w:color="000000"/>
          <w:vertAlign w:val="baseline"/>
        </w:rPr>
        <w:t>Zarządzenie wchodzi w</w:t>
      </w:r>
      <w:r>
        <w:rPr>
          <w:rFonts w:ascii="Times New Roman" w:eastAsia="Times New Roman" w:hAnsi="Times New Roman" w:cs="Times New Roman"/>
          <w:b w:val="0"/>
          <w:i w:val="0"/>
          <w:caps w:val="0"/>
          <w:strike w:val="0"/>
          <w:color w:val="000000"/>
          <w:sz w:val="24"/>
          <w:u w:val="none" w:color="000000"/>
          <w:vertAlign w:val="baseline"/>
        </w:rPr>
        <w:t> </w:t>
      </w:r>
      <w:r>
        <w:rPr>
          <w:rFonts w:ascii="Times New Roman" w:eastAsia="Times New Roman" w:hAnsi="Times New Roman" w:cs="Times New Roman"/>
          <w:b w:val="0"/>
          <w:i w:val="0"/>
          <w:caps w:val="0"/>
          <w:strike w:val="0"/>
          <w:color w:val="000000"/>
          <w:sz w:val="24"/>
          <w:u w:val="none" w:color="000000"/>
          <w:vertAlign w:val="baseline"/>
        </w:rPr>
        <w:t>życie po upływie 14</w:t>
      </w:r>
      <w:r>
        <w:rPr>
          <w:rFonts w:ascii="Times New Roman" w:eastAsia="Times New Roman" w:hAnsi="Times New Roman" w:cs="Times New Roman"/>
          <w:b w:val="0"/>
          <w:i w:val="0"/>
          <w:caps w:val="0"/>
          <w:strike w:val="0"/>
          <w:color w:val="000000"/>
          <w:sz w:val="24"/>
          <w:u w:val="none" w:color="000000"/>
          <w:vertAlign w:val="baseline"/>
        </w:rPr>
        <w:t> </w:t>
      </w:r>
      <w:r>
        <w:rPr>
          <w:rFonts w:ascii="Times New Roman" w:eastAsia="Times New Roman" w:hAnsi="Times New Roman" w:cs="Times New Roman"/>
          <w:b w:val="0"/>
          <w:i w:val="0"/>
          <w:caps w:val="0"/>
          <w:strike w:val="0"/>
          <w:color w:val="000000"/>
          <w:sz w:val="24"/>
          <w:u w:val="none" w:color="000000"/>
          <w:vertAlign w:val="baseline"/>
        </w:rPr>
        <w:t>dni od dnia ogłoszenia.</w:t>
      </w:r>
    </w:p>
    <w:p w:rsidR="00A77B3E">
      <w:pPr>
        <w:keepNext w:val="0"/>
        <w:keepLines w:val="0"/>
        <w:spacing w:before="120" w:after="120" w:line="240" w:lineRule="auto"/>
        <w:ind w:left="283" w:right="0" w:firstLine="227"/>
        <w:jc w:val="right"/>
        <w:rPr>
          <w:rFonts w:ascii="Times New Roman" w:eastAsia="Times New Roman" w:hAnsi="Times New Roman" w:cs="Times New Roman"/>
          <w:b w:val="0"/>
          <w:i w:val="0"/>
          <w:caps w:val="0"/>
          <w:strike w:val="0"/>
          <w:color w:val="000000"/>
          <w:sz w:val="24"/>
          <w:u w:val="none" w:color="000000"/>
          <w:vertAlign w:val="baseline"/>
        </w:rPr>
      </w:pPr>
      <w:r>
        <w:rPr>
          <w:rFonts w:ascii="Times New Roman" w:eastAsia="Times New Roman" w:hAnsi="Times New Roman" w:cs="Times New Roman"/>
          <w:b w:val="0"/>
          <w:i w:val="0"/>
          <w:caps w:val="0"/>
          <w:strike w:val="0"/>
          <w:color w:val="000000"/>
          <w:sz w:val="24"/>
          <w:u w:val="none" w:color="000000"/>
          <w:vertAlign w:val="baseline"/>
        </w:rPr>
        <w:drawing>
          <wp:inline>
            <wp:extent cx="2670440" cy="1054608"/>
            <wp:docPr id="100001" name="" descr="Obraz w treści dokument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5" r:link="rId6"/>
                    <a:stretch>
                      <a:fillRect/>
                    </a:stretch>
                  </pic:blipFill>
                  <pic:spPr>
                    <a:xfrm>
                      <a:off x="0" y="0"/>
                      <a:ext cx="2670440" cy="1054608"/>
                    </a:xfrm>
                    <a:prstGeom prst="rect">
                      <a:avLst/>
                    </a:prstGeom>
                  </pic:spPr>
                </pic:pic>
              </a:graphicData>
            </a:graphic>
          </wp:inline>
        </w:drawing>
      </w:r>
    </w:p>
    <w:p w:rsidR="00A77B3E">
      <w:pPr>
        <w:keepNext w:val="0"/>
        <w:keepLines w:val="0"/>
        <w:spacing w:before="120" w:after="120" w:line="240" w:lineRule="auto"/>
        <w:ind w:left="283" w:right="0" w:firstLine="227"/>
        <w:jc w:val="right"/>
        <w:rPr>
          <w:rFonts w:ascii="Times New Roman" w:eastAsia="Times New Roman" w:hAnsi="Times New Roman" w:cs="Times New Roman"/>
          <w:b w:val="0"/>
          <w:i w:val="0"/>
          <w:caps w:val="0"/>
          <w:strike w:val="0"/>
          <w:color w:val="000000"/>
          <w:sz w:val="24"/>
          <w:u w:val="none" w:color="000000"/>
          <w:vertAlign w:val="baseline"/>
        </w:rPr>
        <w:sectPr>
          <w:footerReference w:type="default" r:id="rId7"/>
          <w:endnotePr>
            <w:numFmt w:val="decimal"/>
          </w:endnotePr>
          <w:pgSz w:w="11906" w:h="16838"/>
          <w:pgMar w:top="992" w:right="1020" w:bottom="992" w:left="1020" w:header="708" w:footer="708" w:gutter="0"/>
          <w:cols w:space="708"/>
          <w:docGrid w:linePitch="360"/>
        </w:sectPr>
      </w:pPr>
    </w:p>
    <w:p w:rsidR="00A77B3E">
      <w:pPr>
        <w:keepNext/>
        <w:spacing w:before="120" w:after="120" w:line="360" w:lineRule="auto"/>
        <w:ind w:left="3634" w:right="0" w:firstLine="0"/>
        <w:jc w:val="left"/>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b w:val="0"/>
          <w:i w:val="0"/>
          <w:caps w:val="0"/>
          <w:strike w:val="0"/>
          <w:color w:val="000000"/>
          <w:sz w:val="24"/>
          <w:u w:val="none" w:color="000000"/>
          <w:vertAlign w:val="baseline"/>
        </w:rPr>
        <w:fldChar w:fldCharType="begin"/>
      </w:r>
      <w:r>
        <w:rPr>
          <w:rFonts w:ascii="Times New Roman" w:eastAsia="Times New Roman" w:hAnsi="Times New Roman" w:cs="Times New Roman"/>
          <w:b w:val="0"/>
          <w:i w:val="0"/>
          <w:caps w:val="0"/>
          <w:strike w:val="0"/>
          <w:color w:val="000000"/>
          <w:sz w:val="24"/>
          <w:u w:val="none" w:color="000000"/>
          <w:vertAlign w:val="baseline"/>
        </w:rPr>
        <w:fldChar w:fldCharType="separate"/>
      </w:r>
      <w:r>
        <w:rPr>
          <w:rFonts w:ascii="Times New Roman" w:eastAsia="Times New Roman" w:hAnsi="Times New Roman" w:cs="Times New Roman"/>
          <w:b w:val="0"/>
          <w:i w:val="0"/>
          <w:caps w:val="0"/>
          <w:strike w:val="0"/>
          <w:color w:val="000000"/>
          <w:sz w:val="24"/>
          <w:u w:val="none" w:color="000000"/>
          <w:vertAlign w:val="baseline"/>
        </w:rPr>
        <w:fldChar w:fldCharType="end"/>
      </w:r>
      <w:r>
        <w:rPr>
          <w:rFonts w:ascii="Times New Roman" w:eastAsia="Times New Roman" w:hAnsi="Times New Roman" w:cs="Times New Roman"/>
          <w:b w:val="0"/>
          <w:i w:val="0"/>
          <w:caps w:val="0"/>
          <w:strike w:val="0"/>
          <w:color w:val="000000"/>
          <w:sz w:val="22"/>
          <w:u w:val="none" w:color="000000"/>
          <w:vertAlign w:val="baseline"/>
        </w:rPr>
        <w:t>Załącznik Nr</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1</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do zarządzenia</w:t>
      </w:r>
      <w:r>
        <w:rPr>
          <w:rFonts w:ascii="Times New Roman" w:eastAsia="Times New Roman" w:hAnsi="Times New Roman" w:cs="Times New Roman"/>
          <w:b w:val="0"/>
          <w:i w:val="0"/>
          <w:caps w:val="0"/>
          <w:strike w:val="0"/>
          <w:color w:val="000000"/>
          <w:sz w:val="22"/>
          <w:u w:val="none" w:color="000000"/>
          <w:vertAlign w:val="baseline"/>
        </w:rPr>
        <w:br/>
      </w:r>
      <w:r>
        <w:rPr>
          <w:rFonts w:ascii="Times New Roman" w:eastAsia="Times New Roman" w:hAnsi="Times New Roman" w:cs="Times New Roman"/>
          <w:b w:val="0"/>
          <w:i w:val="0"/>
          <w:caps w:val="0"/>
          <w:strike w:val="0"/>
          <w:color w:val="000000"/>
          <w:sz w:val="22"/>
          <w:u w:val="none" w:color="000000"/>
          <w:vertAlign w:val="baseline"/>
        </w:rPr>
        <w:t>Regionalnego Dyrektora Ochrony Środowiska w</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Bydgoszczy</w:t>
      </w:r>
      <w:r>
        <w:rPr>
          <w:rFonts w:ascii="Times New Roman" w:eastAsia="Times New Roman" w:hAnsi="Times New Roman" w:cs="Times New Roman"/>
          <w:b w:val="0"/>
          <w:i w:val="0"/>
          <w:caps w:val="0"/>
          <w:strike w:val="0"/>
          <w:color w:val="000000"/>
          <w:sz w:val="22"/>
          <w:u w:val="none" w:color="000000"/>
          <w:vertAlign w:val="baseline"/>
        </w:rPr>
        <w:br/>
      </w:r>
      <w:r>
        <w:rPr>
          <w:rFonts w:ascii="Times New Roman" w:eastAsia="Times New Roman" w:hAnsi="Times New Roman" w:cs="Times New Roman"/>
          <w:b w:val="0"/>
          <w:i w:val="0"/>
          <w:caps w:val="0"/>
          <w:strike w:val="0"/>
          <w:color w:val="000000"/>
          <w:sz w:val="22"/>
          <w:u w:val="none" w:color="000000"/>
          <w:vertAlign w:val="baseline"/>
        </w:rPr>
        <w:t>z dnia 4</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czerwca 2025</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r.</w:t>
      </w:r>
    </w:p>
    <w:p w:rsidR="00A77B3E">
      <w:pPr>
        <w:keepNext/>
        <w:spacing w:before="0" w:after="480" w:line="240" w:lineRule="auto"/>
        <w:ind w:left="0" w:right="0" w:firstLine="0"/>
        <w:jc w:val="center"/>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b/>
          <w:i w:val="0"/>
          <w:caps w:val="0"/>
          <w:strike w:val="0"/>
          <w:color w:val="000000"/>
          <w:sz w:val="22"/>
          <w:u w:val="none" w:color="000000"/>
          <w:vertAlign w:val="baseline"/>
        </w:rPr>
        <w:t>Położenie i</w:t>
      </w:r>
      <w:r>
        <w:rPr>
          <w:rFonts w:ascii="Times New Roman" w:eastAsia="Times New Roman" w:hAnsi="Times New Roman" w:cs="Times New Roman"/>
          <w:b/>
          <w:i w:val="0"/>
          <w:caps w:val="0"/>
          <w:strike w:val="0"/>
          <w:color w:val="000000"/>
          <w:sz w:val="22"/>
          <w:u w:val="none" w:color="000000"/>
          <w:vertAlign w:val="baseline"/>
        </w:rPr>
        <w:t> </w:t>
      </w:r>
      <w:r>
        <w:rPr>
          <w:rFonts w:ascii="Times New Roman" w:eastAsia="Times New Roman" w:hAnsi="Times New Roman" w:cs="Times New Roman"/>
          <w:b/>
          <w:i w:val="0"/>
          <w:caps w:val="0"/>
          <w:strike w:val="0"/>
          <w:color w:val="000000"/>
          <w:sz w:val="22"/>
          <w:u w:val="none" w:color="000000"/>
          <w:vertAlign w:val="baseline"/>
        </w:rPr>
        <w:t>przebieg granicy rezerwatu i</w:t>
      </w:r>
      <w:r>
        <w:rPr>
          <w:rFonts w:ascii="Times New Roman" w:eastAsia="Times New Roman" w:hAnsi="Times New Roman" w:cs="Times New Roman"/>
          <w:b/>
          <w:i w:val="0"/>
          <w:caps w:val="0"/>
          <w:strike w:val="0"/>
          <w:color w:val="000000"/>
          <w:sz w:val="22"/>
          <w:u w:val="none" w:color="000000"/>
          <w:vertAlign w:val="baseline"/>
        </w:rPr>
        <w:t> </w:t>
      </w:r>
      <w:r>
        <w:rPr>
          <w:rFonts w:ascii="Times New Roman" w:eastAsia="Times New Roman" w:hAnsi="Times New Roman" w:cs="Times New Roman"/>
          <w:b/>
          <w:i w:val="0"/>
          <w:caps w:val="0"/>
          <w:strike w:val="0"/>
          <w:color w:val="000000"/>
          <w:sz w:val="22"/>
          <w:u w:val="none" w:color="000000"/>
          <w:vertAlign w:val="baseline"/>
        </w:rPr>
        <w:t>jego otuliny w</w:t>
      </w:r>
      <w:r>
        <w:rPr>
          <w:rFonts w:ascii="Times New Roman" w:eastAsia="Times New Roman" w:hAnsi="Times New Roman" w:cs="Times New Roman"/>
          <w:b/>
          <w:i w:val="0"/>
          <w:caps w:val="0"/>
          <w:strike w:val="0"/>
          <w:color w:val="000000"/>
          <w:sz w:val="22"/>
          <w:u w:val="none" w:color="000000"/>
          <w:vertAlign w:val="baseline"/>
        </w:rPr>
        <w:t> </w:t>
      </w:r>
      <w:r>
        <w:rPr>
          <w:rFonts w:ascii="Times New Roman" w:eastAsia="Times New Roman" w:hAnsi="Times New Roman" w:cs="Times New Roman"/>
          <w:b/>
          <w:i w:val="0"/>
          <w:caps w:val="0"/>
          <w:strike w:val="0"/>
          <w:color w:val="000000"/>
          <w:sz w:val="22"/>
          <w:u w:val="none" w:color="000000"/>
          <w:vertAlign w:val="baseline"/>
        </w:rPr>
        <w:t>postaci mapy</w:t>
      </w:r>
    </w:p>
    <w:p w:rsidR="00A77B3E">
      <w:pPr>
        <w:keepNext w:val="0"/>
        <w:keepLines w:val="0"/>
        <w:spacing w:before="120" w:after="120" w:line="240" w:lineRule="auto"/>
        <w:ind w:left="283" w:right="0" w:firstLine="227"/>
        <w:jc w:val="center"/>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b w:val="0"/>
          <w:i w:val="0"/>
          <w:caps w:val="0"/>
          <w:strike w:val="0"/>
          <w:color w:val="000000"/>
          <w:sz w:val="22"/>
          <w:u w:val="none" w:color="000000"/>
          <w:vertAlign w:val="baseline"/>
        </w:rPr>
        <w:drawing>
          <wp:inline>
            <wp:extent cx="6271443" cy="7572767"/>
            <wp:docPr id="100003" name="" descr="Obraz w treści dokument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8" r:link="rId9"/>
                    <a:stretch>
                      <a:fillRect/>
                    </a:stretch>
                  </pic:blipFill>
                  <pic:spPr>
                    <a:xfrm>
                      <a:off x="0" y="0"/>
                      <a:ext cx="6271443" cy="7572767"/>
                    </a:xfrm>
                    <a:prstGeom prst="rect">
                      <a:avLst/>
                    </a:prstGeom>
                  </pic:spPr>
                </pic:pic>
              </a:graphicData>
            </a:graphic>
          </wp:inline>
        </w:drawing>
      </w:r>
    </w:p>
    <w:p w:rsidR="00A77B3E">
      <w:pPr>
        <w:keepNext w:val="0"/>
        <w:keepLines w:val="0"/>
        <w:spacing w:before="120" w:after="120" w:line="240" w:lineRule="auto"/>
        <w:ind w:left="283" w:right="0" w:firstLine="227"/>
        <w:jc w:val="center"/>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b w:val="0"/>
          <w:i w:val="0"/>
          <w:caps w:val="0"/>
          <w:strike w:val="0"/>
          <w:color w:val="000000"/>
          <w:sz w:val="22"/>
          <w:u w:val="none" w:color="000000"/>
          <w:vertAlign w:val="baseline"/>
        </w:rPr>
        <w:drawing>
          <wp:inline>
            <wp:extent cx="6271443" cy="7572767"/>
            <wp:docPr id="100005" name="" descr="Obraz w treści dokument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10" r:link="rId11"/>
                    <a:stretch>
                      <a:fillRect/>
                    </a:stretch>
                  </pic:blipFill>
                  <pic:spPr>
                    <a:xfrm>
                      <a:off x="0" y="0"/>
                      <a:ext cx="6271443" cy="7572767"/>
                    </a:xfrm>
                    <a:prstGeom prst="rect">
                      <a:avLst/>
                    </a:prstGeom>
                  </pic:spPr>
                </pic:pic>
              </a:graphicData>
            </a:graphic>
          </wp:inline>
        </w:drawing>
      </w:r>
    </w:p>
    <w:p w:rsidR="00A77B3E">
      <w:pPr>
        <w:keepNext w:val="0"/>
        <w:keepLines w:val="0"/>
        <w:spacing w:before="120" w:after="120" w:line="240" w:lineRule="auto"/>
        <w:ind w:left="283" w:right="0" w:firstLine="227"/>
        <w:jc w:val="center"/>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b w:val="0"/>
          <w:i w:val="0"/>
          <w:caps w:val="0"/>
          <w:strike w:val="0"/>
          <w:color w:val="000000"/>
          <w:sz w:val="22"/>
          <w:u w:val="none" w:color="000000"/>
          <w:vertAlign w:val="baseline"/>
        </w:rPr>
        <w:drawing>
          <wp:inline>
            <wp:extent cx="6271443" cy="7572767"/>
            <wp:docPr id="100007" name="" descr="Obraz w treści dokument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12" r:link="rId13"/>
                    <a:stretch>
                      <a:fillRect/>
                    </a:stretch>
                  </pic:blipFill>
                  <pic:spPr>
                    <a:xfrm>
                      <a:off x="0" y="0"/>
                      <a:ext cx="6271443" cy="7572767"/>
                    </a:xfrm>
                    <a:prstGeom prst="rect">
                      <a:avLst/>
                    </a:prstGeom>
                  </pic:spPr>
                </pic:pic>
              </a:graphicData>
            </a:graphic>
          </wp:inline>
        </w:drawing>
      </w:r>
    </w:p>
    <w:p w:rsidR="00A77B3E">
      <w:pPr>
        <w:keepNext w:val="0"/>
        <w:keepLines w:val="0"/>
        <w:spacing w:before="120" w:after="120" w:line="240" w:lineRule="auto"/>
        <w:ind w:left="283" w:right="0" w:firstLine="227"/>
        <w:jc w:val="center"/>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b w:val="0"/>
          <w:i w:val="0"/>
          <w:caps w:val="0"/>
          <w:strike w:val="0"/>
          <w:color w:val="000000"/>
          <w:sz w:val="22"/>
          <w:u w:val="none" w:color="000000"/>
          <w:vertAlign w:val="baseline"/>
        </w:rPr>
        <w:drawing>
          <wp:inline>
            <wp:extent cx="6271443" cy="7572767"/>
            <wp:docPr id="100009" name="" descr="Obraz w treści dokument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4" r:link="rId15"/>
                    <a:stretch>
                      <a:fillRect/>
                    </a:stretch>
                  </pic:blipFill>
                  <pic:spPr>
                    <a:xfrm>
                      <a:off x="0" y="0"/>
                      <a:ext cx="6271443" cy="7572767"/>
                    </a:xfrm>
                    <a:prstGeom prst="rect">
                      <a:avLst/>
                    </a:prstGeom>
                  </pic:spPr>
                </pic:pic>
              </a:graphicData>
            </a:graphic>
          </wp:inline>
        </w:drawing>
      </w:r>
    </w:p>
    <w:p w:rsidR="00A77B3E">
      <w:pPr>
        <w:keepNext w:val="0"/>
        <w:keepLines w:val="0"/>
        <w:spacing w:before="120" w:after="120" w:line="240" w:lineRule="auto"/>
        <w:ind w:left="283" w:right="0" w:firstLine="227"/>
        <w:jc w:val="center"/>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b w:val="0"/>
          <w:i w:val="0"/>
          <w:caps w:val="0"/>
          <w:strike w:val="0"/>
          <w:color w:val="000000"/>
          <w:sz w:val="22"/>
          <w:u w:val="none" w:color="000000"/>
          <w:vertAlign w:val="baseline"/>
        </w:rPr>
        <w:drawing>
          <wp:inline>
            <wp:extent cx="6271443" cy="7572767"/>
            <wp:docPr id="100011" name="" descr="Obraz w treści dokument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6" r:link="rId17"/>
                    <a:stretch>
                      <a:fillRect/>
                    </a:stretch>
                  </pic:blipFill>
                  <pic:spPr>
                    <a:xfrm>
                      <a:off x="0" y="0"/>
                      <a:ext cx="6271443" cy="7572767"/>
                    </a:xfrm>
                    <a:prstGeom prst="rect">
                      <a:avLst/>
                    </a:prstGeom>
                  </pic:spPr>
                </pic:pic>
              </a:graphicData>
            </a:graphic>
          </wp:inline>
        </w:drawing>
      </w:r>
    </w:p>
    <w:p w:rsidR="00A77B3E">
      <w:pPr>
        <w:keepNext w:val="0"/>
        <w:keepLines w:val="0"/>
        <w:spacing w:before="120" w:after="120" w:line="240" w:lineRule="auto"/>
        <w:ind w:left="283" w:right="0" w:firstLine="227"/>
        <w:jc w:val="center"/>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b w:val="0"/>
          <w:i w:val="0"/>
          <w:caps w:val="0"/>
          <w:strike w:val="0"/>
          <w:color w:val="000000"/>
          <w:sz w:val="22"/>
          <w:u w:val="none" w:color="000000"/>
          <w:vertAlign w:val="baseline"/>
        </w:rPr>
        <w:drawing>
          <wp:inline>
            <wp:extent cx="6276898" cy="7579354"/>
            <wp:docPr id="100013" name="" descr="Obraz w treści dokument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18" r:link="rId19"/>
                    <a:stretch>
                      <a:fillRect/>
                    </a:stretch>
                  </pic:blipFill>
                  <pic:spPr>
                    <a:xfrm>
                      <a:off x="0" y="0"/>
                      <a:ext cx="6276898" cy="7579354"/>
                    </a:xfrm>
                    <a:prstGeom prst="rect">
                      <a:avLst/>
                    </a:prstGeom>
                  </pic:spPr>
                </pic:pic>
              </a:graphicData>
            </a:graphic>
          </wp:inline>
        </w:drawing>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5041"/>
        <w:gridCol w:w="5041"/>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Ex>
        <w:trPr>
          <w:trHeight w:val="105"/>
        </w:trPr>
        <w:tc>
          <w:tcPr>
            <w:tcW w:w="5040" w:type="dxa"/>
            <w:tcBorders>
              <w:top w:val="nil"/>
              <w:left w:val="nil"/>
              <w:bottom w:val="nil"/>
              <w:right w:val="nil"/>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p>
        </w:tc>
        <w:tc>
          <w:tcPr>
            <w:tcW w:w="5040" w:type="dxa"/>
            <w:tcBorders>
              <w:top w:val="nil"/>
              <w:left w:val="nil"/>
              <w:bottom w:val="nil"/>
              <w:right w:val="nil"/>
            </w:tcBorders>
            <w:noWrap w:val="0"/>
            <w:tcMar>
              <w:top w:w="100" w:type="dxa"/>
            </w:tcMar>
            <w:textDirection w:val="lrTb"/>
            <w:vAlign w:val="top"/>
          </w:tcPr>
          <w:p w:rsidR="00A77B3E">
            <w:pPr>
              <w:spacing w:before="0" w:after="0"/>
              <w:jc w:val="center"/>
              <w:rPr>
                <w:rFonts w:ascii="Times New Roman" w:eastAsia="Times New Roman" w:hAnsi="Times New Roman" w:cs="Times New Roman"/>
                <w:b w:val="0"/>
                <w:i w:val="0"/>
                <w:caps w:val="0"/>
                <w:strike w:val="0"/>
                <w:color w:val="000000"/>
                <w:sz w:val="22"/>
                <w:u w:val="none" w:color="000000"/>
                <w:vertAlign w:val="baseline"/>
              </w:rPr>
            </w:pPr>
          </w:p>
        </w:tc>
      </w:tr>
    </w:tbl>
    <w:p w:rsidR="00A77B3E">
      <w:pPr>
        <w:keepNext w:val="0"/>
        <w:keepLines w:val="0"/>
        <w:spacing w:before="120" w:after="120" w:line="240" w:lineRule="auto"/>
        <w:ind w:left="283" w:right="0" w:firstLine="227"/>
        <w:jc w:val="right"/>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b w:val="0"/>
          <w:i w:val="0"/>
          <w:caps w:val="0"/>
          <w:strike w:val="0"/>
          <w:color w:val="000000"/>
          <w:sz w:val="22"/>
          <w:u w:val="none" w:color="000000"/>
          <w:vertAlign w:val="baseline"/>
        </w:rPr>
        <w:drawing>
          <wp:inline>
            <wp:extent cx="2685876" cy="1060704"/>
            <wp:docPr id="100015" name="" descr="Obraz w treści dokument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5" r:link="rId20"/>
                    <a:stretch>
                      <a:fillRect/>
                    </a:stretch>
                  </pic:blipFill>
                  <pic:spPr>
                    <a:xfrm>
                      <a:off x="0" y="0"/>
                      <a:ext cx="2685876" cy="1060704"/>
                    </a:xfrm>
                    <a:prstGeom prst="rect">
                      <a:avLst/>
                    </a:prstGeom>
                  </pic:spPr>
                </pic:pic>
              </a:graphicData>
            </a:graphic>
          </wp:inline>
        </w:drawing>
      </w:r>
    </w:p>
    <w:p w:rsidR="00A77B3E">
      <w:pPr>
        <w:keepNext w:val="0"/>
        <w:keepLines w:val="0"/>
        <w:spacing w:before="120" w:after="120" w:line="240" w:lineRule="auto"/>
        <w:ind w:left="283" w:right="0" w:firstLine="227"/>
        <w:jc w:val="right"/>
        <w:rPr>
          <w:rFonts w:ascii="Times New Roman" w:eastAsia="Times New Roman" w:hAnsi="Times New Roman" w:cs="Times New Roman"/>
          <w:b w:val="0"/>
          <w:i w:val="0"/>
          <w:caps w:val="0"/>
          <w:strike w:val="0"/>
          <w:color w:val="000000"/>
          <w:sz w:val="22"/>
          <w:u w:val="none" w:color="000000"/>
          <w:vertAlign w:val="baseline"/>
        </w:rPr>
        <w:sectPr>
          <w:footerReference w:type="default" r:id="rId21"/>
          <w:endnotePr>
            <w:numFmt w:val="decimal"/>
          </w:endnotePr>
          <w:type w:val="nextPage"/>
          <w:pgSz w:w="11906" w:h="16838"/>
          <w:pgMar w:top="992" w:right="1020" w:bottom="992" w:left="1020" w:header="708" w:footer="708" w:gutter="0"/>
          <w:pgNumType w:start="1"/>
          <w:cols w:space="708"/>
          <w:docGrid w:linePitch="360"/>
        </w:sectPr>
      </w:pPr>
    </w:p>
    <w:p w:rsidR="00A77B3E">
      <w:pPr>
        <w:keepNext/>
        <w:spacing w:before="120" w:after="120" w:line="360" w:lineRule="auto"/>
        <w:ind w:left="3634" w:right="0" w:firstLine="0"/>
        <w:jc w:val="left"/>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b w:val="0"/>
          <w:i w:val="0"/>
          <w:caps w:val="0"/>
          <w:strike w:val="0"/>
          <w:color w:val="000000"/>
          <w:sz w:val="22"/>
          <w:u w:val="none" w:color="000000"/>
          <w:vertAlign w:val="baseline"/>
        </w:rPr>
        <w:fldChar w:fldCharType="begin"/>
      </w:r>
      <w:r>
        <w:rPr>
          <w:rFonts w:ascii="Times New Roman" w:eastAsia="Times New Roman" w:hAnsi="Times New Roman" w:cs="Times New Roman"/>
          <w:b w:val="0"/>
          <w:i w:val="0"/>
          <w:caps w:val="0"/>
          <w:strike w:val="0"/>
          <w:color w:val="000000"/>
          <w:sz w:val="22"/>
          <w:u w:val="none" w:color="000000"/>
          <w:vertAlign w:val="baseline"/>
        </w:rPr>
        <w:fldChar w:fldCharType="separate"/>
      </w:r>
      <w:r>
        <w:rPr>
          <w:rFonts w:ascii="Times New Roman" w:eastAsia="Times New Roman" w:hAnsi="Times New Roman" w:cs="Times New Roman"/>
          <w:b w:val="0"/>
          <w:i w:val="0"/>
          <w:caps w:val="0"/>
          <w:strike w:val="0"/>
          <w:color w:val="000000"/>
          <w:sz w:val="22"/>
          <w:u w:val="none" w:color="000000"/>
          <w:vertAlign w:val="baseline"/>
        </w:rPr>
        <w:fldChar w:fldCharType="end"/>
      </w:r>
      <w:r>
        <w:rPr>
          <w:rFonts w:ascii="Times New Roman" w:eastAsia="Times New Roman" w:hAnsi="Times New Roman" w:cs="Times New Roman"/>
          <w:b w:val="0"/>
          <w:i w:val="0"/>
          <w:caps w:val="0"/>
          <w:strike w:val="0"/>
          <w:color w:val="000000"/>
          <w:sz w:val="22"/>
          <w:u w:val="none" w:color="000000"/>
          <w:vertAlign w:val="baseline"/>
        </w:rPr>
        <w:t>Załącznik Nr</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2</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do zarządzenia</w:t>
      </w:r>
      <w:r>
        <w:rPr>
          <w:rFonts w:ascii="Times New Roman" w:eastAsia="Times New Roman" w:hAnsi="Times New Roman" w:cs="Times New Roman"/>
          <w:b w:val="0"/>
          <w:i w:val="0"/>
          <w:caps w:val="0"/>
          <w:strike w:val="0"/>
          <w:color w:val="000000"/>
          <w:sz w:val="22"/>
          <w:u w:val="none" w:color="000000"/>
          <w:vertAlign w:val="baseline"/>
        </w:rPr>
        <w:br/>
      </w:r>
      <w:r>
        <w:rPr>
          <w:rFonts w:ascii="Times New Roman" w:eastAsia="Times New Roman" w:hAnsi="Times New Roman" w:cs="Times New Roman"/>
          <w:b w:val="0"/>
          <w:i w:val="0"/>
          <w:caps w:val="0"/>
          <w:strike w:val="0"/>
          <w:color w:val="000000"/>
          <w:sz w:val="22"/>
          <w:u w:val="none" w:color="000000"/>
          <w:vertAlign w:val="baseline"/>
        </w:rPr>
        <w:t>Regionalnego Dyrektora Ochrony Środowiska w</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Bydgoszczy</w:t>
      </w:r>
      <w:r>
        <w:rPr>
          <w:rFonts w:ascii="Times New Roman" w:eastAsia="Times New Roman" w:hAnsi="Times New Roman" w:cs="Times New Roman"/>
          <w:b w:val="0"/>
          <w:i w:val="0"/>
          <w:caps w:val="0"/>
          <w:strike w:val="0"/>
          <w:color w:val="000000"/>
          <w:sz w:val="22"/>
          <w:u w:val="none" w:color="000000"/>
          <w:vertAlign w:val="baseline"/>
        </w:rPr>
        <w:br/>
      </w:r>
      <w:r>
        <w:rPr>
          <w:rFonts w:ascii="Times New Roman" w:eastAsia="Times New Roman" w:hAnsi="Times New Roman" w:cs="Times New Roman"/>
          <w:b w:val="0"/>
          <w:i w:val="0"/>
          <w:caps w:val="0"/>
          <w:strike w:val="0"/>
          <w:color w:val="000000"/>
          <w:sz w:val="22"/>
          <w:u w:val="none" w:color="000000"/>
          <w:vertAlign w:val="baseline"/>
        </w:rPr>
        <w:t>z dnia 4</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czerwca 2025</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r.</w:t>
      </w:r>
    </w:p>
    <w:p w:rsidR="00A77B3E">
      <w:pPr>
        <w:keepNext/>
        <w:spacing w:before="0" w:after="480" w:line="240" w:lineRule="auto"/>
        <w:ind w:left="0" w:right="0" w:firstLine="0"/>
        <w:jc w:val="center"/>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b/>
          <w:i w:val="0"/>
          <w:caps w:val="0"/>
          <w:strike w:val="0"/>
          <w:color w:val="000000"/>
          <w:sz w:val="22"/>
          <w:u w:val="none" w:color="000000"/>
          <w:vertAlign w:val="baseline"/>
        </w:rPr>
        <w:t>Położenie i</w:t>
      </w:r>
      <w:r>
        <w:rPr>
          <w:rFonts w:ascii="Times New Roman" w:eastAsia="Times New Roman" w:hAnsi="Times New Roman" w:cs="Times New Roman"/>
          <w:b/>
          <w:i w:val="0"/>
          <w:caps w:val="0"/>
          <w:strike w:val="0"/>
          <w:color w:val="000000"/>
          <w:sz w:val="22"/>
          <w:u w:val="none" w:color="000000"/>
          <w:vertAlign w:val="baseline"/>
        </w:rPr>
        <w:t> </w:t>
      </w:r>
      <w:r>
        <w:rPr>
          <w:rFonts w:ascii="Times New Roman" w:eastAsia="Times New Roman" w:hAnsi="Times New Roman" w:cs="Times New Roman"/>
          <w:b/>
          <w:i w:val="0"/>
          <w:caps w:val="0"/>
          <w:strike w:val="0"/>
          <w:color w:val="000000"/>
          <w:sz w:val="22"/>
          <w:u w:val="none" w:color="000000"/>
          <w:vertAlign w:val="baseline"/>
        </w:rPr>
        <w:t>przebieg granicy rezerwatu w</w:t>
      </w:r>
      <w:r>
        <w:rPr>
          <w:rFonts w:ascii="Times New Roman" w:eastAsia="Times New Roman" w:hAnsi="Times New Roman" w:cs="Times New Roman"/>
          <w:b/>
          <w:i w:val="0"/>
          <w:caps w:val="0"/>
          <w:strike w:val="0"/>
          <w:color w:val="000000"/>
          <w:sz w:val="22"/>
          <w:u w:val="none" w:color="000000"/>
          <w:vertAlign w:val="baseline"/>
        </w:rPr>
        <w:t> </w:t>
      </w:r>
      <w:r>
        <w:rPr>
          <w:rFonts w:ascii="Times New Roman" w:eastAsia="Times New Roman" w:hAnsi="Times New Roman" w:cs="Times New Roman"/>
          <w:b/>
          <w:i w:val="0"/>
          <w:caps w:val="0"/>
          <w:strike w:val="0"/>
          <w:color w:val="000000"/>
          <w:sz w:val="22"/>
          <w:u w:val="none" w:color="000000"/>
          <w:vertAlign w:val="baseline"/>
        </w:rPr>
        <w:t>postaci wykazu współrzędnych punktów załamania granicy w</w:t>
      </w:r>
      <w:r>
        <w:rPr>
          <w:rFonts w:ascii="Times New Roman" w:eastAsia="Times New Roman" w:hAnsi="Times New Roman" w:cs="Times New Roman"/>
          <w:b/>
          <w:i w:val="0"/>
          <w:caps w:val="0"/>
          <w:strike w:val="0"/>
          <w:color w:val="000000"/>
          <w:sz w:val="22"/>
          <w:u w:val="none" w:color="000000"/>
          <w:vertAlign w:val="baseline"/>
        </w:rPr>
        <w:t> </w:t>
      </w:r>
      <w:r>
        <w:rPr>
          <w:rFonts w:ascii="Times New Roman" w:eastAsia="Times New Roman" w:hAnsi="Times New Roman" w:cs="Times New Roman"/>
          <w:b/>
          <w:i w:val="0"/>
          <w:caps w:val="0"/>
          <w:strike w:val="0"/>
          <w:color w:val="000000"/>
          <w:sz w:val="22"/>
          <w:u w:val="none" w:color="000000"/>
          <w:vertAlign w:val="baseline"/>
        </w:rPr>
        <w:t>układzie współrzędnych płaskich prostokątnych</w:t>
      </w:r>
      <w:r>
        <w:rPr>
          <w:rFonts w:ascii="Times New Roman" w:eastAsia="Times New Roman" w:hAnsi="Times New Roman" w:cs="Times New Roman"/>
          <w:b/>
          <w:i w:val="0"/>
          <w:caps w:val="0"/>
          <w:strike w:val="0"/>
          <w:color w:val="000000"/>
          <w:sz w:val="22"/>
          <w:u w:val="none" w:color="000000"/>
          <w:vertAlign w:val="baseline"/>
        </w:rPr>
        <w:br/>
      </w:r>
      <w:r>
        <w:rPr>
          <w:rFonts w:ascii="Times New Roman" w:eastAsia="Times New Roman" w:hAnsi="Times New Roman" w:cs="Times New Roman"/>
          <w:b/>
          <w:i w:val="0"/>
          <w:caps w:val="0"/>
          <w:strike w:val="0"/>
          <w:color w:val="000000"/>
          <w:sz w:val="22"/>
          <w:u w:val="none" w:color="000000"/>
          <w:vertAlign w:val="baseline"/>
        </w:rPr>
        <w:t>PL-1992</w:t>
      </w:r>
      <w:r>
        <w:rPr>
          <w:rStyle w:val="FootnoteReference"/>
          <w:rFonts w:ascii="Times New Roman" w:eastAsia="Times New Roman" w:hAnsi="Times New Roman" w:cs="Times New Roman"/>
          <w:b/>
          <w:i w:val="0"/>
          <w:caps w:val="0"/>
          <w:strike w:val="0"/>
          <w:color w:val="000000"/>
          <w:sz w:val="20"/>
          <w:u w:val="none" w:color="000000"/>
          <w:vertAlign w:val="superscript"/>
        </w:rPr>
        <w:footnoteReference w:customMarkFollows="1" w:id="2"/>
        <w:t xml:space="preserve">1)</w:t>
      </w:r>
      <w:r>
        <w:rPr>
          <w:rFonts w:ascii="Times New Roman" w:eastAsia="Times New Roman" w:hAnsi="Times New Roman" w:cs="Times New Roman"/>
          <w:b w:val="0"/>
          <w:i w:val="0"/>
          <w:caps w:val="0"/>
          <w:strike w:val="0"/>
          <w:color w:val="000000"/>
          <w:sz w:val="22"/>
          <w:u w:val="none" w:color="000000"/>
          <w:vertAlign w:val="baseline"/>
        </w:rPr>
        <w: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3318"/>
        <w:gridCol w:w="3382"/>
        <w:gridCol w:w="3382"/>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rPr>
                <w:b/>
              </w:rPr>
              <w:t>Nr</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rPr>
                <w:b/>
              </w:rPr>
              <w:t>X</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rPr>
                <w:b/>
              </w:rPr>
              <w:t>Y</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579260,42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469917,65</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579290,34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469868,08</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579295,25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469839,51</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579311,33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469826,10</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579307,76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469789,48</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579318,72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469766,44</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579331,61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469758,75</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579351,45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469710,50</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579344,27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469714,57</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579348,09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469681,99</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579360,93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469684,27</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579362,78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469599,87</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579369,70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469563,48</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579377,28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469539,71</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579387,53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469521,51</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579393,84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469501,03</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579395,19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469496,65</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579401,61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469492,43</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579401,03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469454,94</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20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579409,21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469447,59</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21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579414,05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469441,65</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22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579409,61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469434,80</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23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579407,86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469416,13</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24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579411,17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469413,75</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25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579410,37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469399,33</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26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579406,93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469395,49</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27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579404,02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469388,61</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28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579405,61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469380,67</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29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579413,68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469374,45</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30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579414,43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469353,05</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31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579449,04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469338,71</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32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579479,21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469343,16</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33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579498,82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469356,35</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34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579513,16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469357,67</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35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579529,31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469346,63</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36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579536,24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469337,23</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37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579538,21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469318,11</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38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579531,29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469289,76</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39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579539,70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469267,84</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579554,43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469248,75</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579556,22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469248,50</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579561,16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469247,78</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579562,42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469222,46</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579556,25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469206,04</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579563,71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469203,43</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579649,84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469170,98</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579633,79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469197,61</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579617,50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469225,15</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579599,39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469263,61</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579591,65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469283,82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579585,75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469305,22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579586,32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469314,52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579579,42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469399,06</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579583,60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469425,66</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579625,06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469523,82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579629,87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469554,60</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579639,60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469803,41</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579649,13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469835,50</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579651,23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469839,81</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60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579651,85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469851,44</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61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579654,34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469898,36</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62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579661,36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469940,74</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63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579654,90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470013,10</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64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579651,54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470050,67</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65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579634,84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470054,30</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66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579647,14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470097,87</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67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579647,61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470132,69</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68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579663,19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470148,12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69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579597,35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470265,43</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70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579585,49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470275,37</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71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579565,97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470291,72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72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579538,07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470306,06</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73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579512,84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470310,52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74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579509,13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470311,17</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75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579472,42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470508,86</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76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579460,50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470570,83</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77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579460,00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470573,44</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78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579404,57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470572,64</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79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579194,62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470583,91</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80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579115,88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470580,27</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81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579100,51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470566,72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82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579092,85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470559,97</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83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579093,10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470557,89</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84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579097,54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470548,18</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85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579095,52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470545,85</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86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579088,90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470549,71</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87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579081,55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470552,07</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88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579079,00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470545,08</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89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579075,35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470547,25</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90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579071,38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470550,36</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91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579067,61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470550,07</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92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579064,83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470547,81</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93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579065,18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470538,07</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94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579070,56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470524,90</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95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579075,30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470521,33</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96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579080,69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470521,21</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97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579086,94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470524,13</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98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579090,19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470523,17</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99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579089,22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470517,10</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100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579087,40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470507,69</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101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579100,31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470475,63</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102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579101,30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470470,45</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103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579098,95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470463,29</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104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579098,95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470453,53</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105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579087,90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470449,34</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106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579080,27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470438,07</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107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579075,39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470433,59</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108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579061,48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470426,96</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109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579061,85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470423,85</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110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579064,94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470421,58</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111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579065,04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470417,99</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112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579062,51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470413,47</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113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579077,18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470403,20</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114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579078,72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470395,30</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115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579090,07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470388,62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116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579095,81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470386,13</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117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579097,35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470381,83</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118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579096,96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470376,04</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119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579095,67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470371,57</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120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579091,59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470363,69</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121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579089,93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470360,43</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122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579086,77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470358,46</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123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579079,48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470358,45</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124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579074,60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470357,17</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125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579072,96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470351,55</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126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579084,32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470317,08</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127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579088,75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470310,96</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128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579102,17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470304,90</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129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579101,83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470299,70</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130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579104,27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470297,18</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131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579126,49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470284,01</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132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579130,38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470280,04</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133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579130,76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470276,65</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134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579128,89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470272,62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135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579129,19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470268,67</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136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579130,89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470264,84</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137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579142,01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470253,24</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138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579149,57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470239,74</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139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579156,26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470222,70</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140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579152,19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470178,26</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141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579170,47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470154,00</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142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579181,96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470148,74</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143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579186,19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470143,16</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144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579218,64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470106,59</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145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579218,64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470106,59</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146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579195,98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470072,32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147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579227,82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470044,02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148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579234,52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469998,47</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149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579250,60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469977,93</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150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579258,19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469958,28</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151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579260,42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469917,65</w:t>
            </w:r>
          </w:p>
        </w:tc>
      </w:tr>
    </w:tbl>
    <w:p w:rsidR="00A77B3E">
      <w:pPr>
        <w:keepNext w:val="0"/>
        <w:keepLines w:val="0"/>
        <w:spacing w:before="120" w:after="120" w:line="240" w:lineRule="auto"/>
        <w:ind w:left="283" w:right="0" w:firstLine="227"/>
        <w:jc w:val="right"/>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b w:val="0"/>
          <w:i w:val="0"/>
          <w:caps w:val="0"/>
          <w:strike w:val="0"/>
          <w:color w:val="000000"/>
          <w:sz w:val="22"/>
          <w:u w:val="none" w:color="000000"/>
          <w:vertAlign w:val="baseline"/>
        </w:rPr>
        <w:drawing>
          <wp:inline>
            <wp:extent cx="2670440" cy="1054608"/>
            <wp:docPr id="100017" name="" descr="Obraz w treści dokument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5" r:link="rId22"/>
                    <a:stretch>
                      <a:fillRect/>
                    </a:stretch>
                  </pic:blipFill>
                  <pic:spPr>
                    <a:xfrm>
                      <a:off x="0" y="0"/>
                      <a:ext cx="2670440" cy="1054608"/>
                    </a:xfrm>
                    <a:prstGeom prst="rect">
                      <a:avLst/>
                    </a:prstGeom>
                  </pic:spPr>
                </pic:pic>
              </a:graphicData>
            </a:graphic>
          </wp:inline>
        </w:drawing>
      </w:r>
    </w:p>
    <w:p w:rsidR="00A77B3E">
      <w:pPr>
        <w:keepNext w:val="0"/>
        <w:keepLines w:val="0"/>
        <w:spacing w:before="120" w:after="120" w:line="240" w:lineRule="auto"/>
        <w:ind w:left="283" w:right="0" w:firstLine="227"/>
        <w:jc w:val="right"/>
        <w:rPr>
          <w:rFonts w:ascii="Times New Roman" w:eastAsia="Times New Roman" w:hAnsi="Times New Roman" w:cs="Times New Roman"/>
          <w:b w:val="0"/>
          <w:i w:val="0"/>
          <w:caps w:val="0"/>
          <w:strike w:val="0"/>
          <w:color w:val="000000"/>
          <w:sz w:val="22"/>
          <w:u w:val="none" w:color="000000"/>
          <w:vertAlign w:val="baseline"/>
        </w:rPr>
        <w:sectPr>
          <w:footerReference w:type="default" r:id="rId23"/>
          <w:endnotePr>
            <w:numFmt w:val="decimal"/>
          </w:endnotePr>
          <w:type w:val="nextPage"/>
          <w:pgSz w:w="11906" w:h="16838"/>
          <w:pgMar w:top="992" w:right="1020" w:bottom="992" w:left="1020" w:header="708" w:footer="708" w:gutter="0"/>
          <w:pgNumType w:start="1"/>
          <w:cols w:space="708"/>
          <w:docGrid w:linePitch="360"/>
        </w:sectPr>
      </w:pPr>
    </w:p>
    <w:p w:rsidR="00A77B3E">
      <w:pPr>
        <w:keepNext/>
        <w:spacing w:before="120" w:after="120" w:line="360" w:lineRule="auto"/>
        <w:ind w:left="3634" w:right="0" w:firstLine="0"/>
        <w:jc w:val="left"/>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b w:val="0"/>
          <w:i w:val="0"/>
          <w:caps w:val="0"/>
          <w:strike w:val="0"/>
          <w:color w:val="000000"/>
          <w:sz w:val="22"/>
          <w:u w:val="none" w:color="000000"/>
          <w:vertAlign w:val="baseline"/>
        </w:rPr>
        <w:fldChar w:fldCharType="begin"/>
      </w:r>
      <w:r>
        <w:rPr>
          <w:rFonts w:ascii="Times New Roman" w:eastAsia="Times New Roman" w:hAnsi="Times New Roman" w:cs="Times New Roman"/>
          <w:b w:val="0"/>
          <w:i w:val="0"/>
          <w:caps w:val="0"/>
          <w:strike w:val="0"/>
          <w:color w:val="000000"/>
          <w:sz w:val="22"/>
          <w:u w:val="none" w:color="000000"/>
          <w:vertAlign w:val="baseline"/>
        </w:rPr>
        <w:fldChar w:fldCharType="separate"/>
      </w:r>
      <w:r>
        <w:rPr>
          <w:rFonts w:ascii="Times New Roman" w:eastAsia="Times New Roman" w:hAnsi="Times New Roman" w:cs="Times New Roman"/>
          <w:b w:val="0"/>
          <w:i w:val="0"/>
          <w:caps w:val="0"/>
          <w:strike w:val="0"/>
          <w:color w:val="000000"/>
          <w:sz w:val="22"/>
          <w:u w:val="none" w:color="000000"/>
          <w:vertAlign w:val="baseline"/>
        </w:rPr>
        <w:fldChar w:fldCharType="end"/>
      </w:r>
      <w:r>
        <w:rPr>
          <w:rFonts w:ascii="Times New Roman" w:eastAsia="Times New Roman" w:hAnsi="Times New Roman" w:cs="Times New Roman"/>
          <w:b w:val="0"/>
          <w:i w:val="0"/>
          <w:caps w:val="0"/>
          <w:strike w:val="0"/>
          <w:color w:val="000000"/>
          <w:sz w:val="22"/>
          <w:u w:val="none" w:color="000000"/>
          <w:vertAlign w:val="baseline"/>
        </w:rPr>
        <w:t>Załącznik Nr</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3</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do zarządzenia</w:t>
      </w:r>
      <w:r>
        <w:rPr>
          <w:rFonts w:ascii="Times New Roman" w:eastAsia="Times New Roman" w:hAnsi="Times New Roman" w:cs="Times New Roman"/>
          <w:b w:val="0"/>
          <w:i w:val="0"/>
          <w:caps w:val="0"/>
          <w:strike w:val="0"/>
          <w:color w:val="000000"/>
          <w:sz w:val="22"/>
          <w:u w:val="none" w:color="000000"/>
          <w:vertAlign w:val="baseline"/>
        </w:rPr>
        <w:br/>
      </w:r>
      <w:r>
        <w:rPr>
          <w:rFonts w:ascii="Times New Roman" w:eastAsia="Times New Roman" w:hAnsi="Times New Roman" w:cs="Times New Roman"/>
          <w:b w:val="0"/>
          <w:i w:val="0"/>
          <w:caps w:val="0"/>
          <w:strike w:val="0"/>
          <w:color w:val="000000"/>
          <w:sz w:val="22"/>
          <w:u w:val="none" w:color="000000"/>
          <w:vertAlign w:val="baseline"/>
        </w:rPr>
        <w:t>Regionalnego Dyrektora Ochrony Środowiska w</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Bydgoszczy</w:t>
      </w:r>
      <w:r>
        <w:rPr>
          <w:rFonts w:ascii="Times New Roman" w:eastAsia="Times New Roman" w:hAnsi="Times New Roman" w:cs="Times New Roman"/>
          <w:b w:val="0"/>
          <w:i w:val="0"/>
          <w:caps w:val="0"/>
          <w:strike w:val="0"/>
          <w:color w:val="000000"/>
          <w:sz w:val="22"/>
          <w:u w:val="none" w:color="000000"/>
          <w:vertAlign w:val="baseline"/>
        </w:rPr>
        <w:br/>
      </w:r>
      <w:r>
        <w:rPr>
          <w:rFonts w:ascii="Times New Roman" w:eastAsia="Times New Roman" w:hAnsi="Times New Roman" w:cs="Times New Roman"/>
          <w:b w:val="0"/>
          <w:i w:val="0"/>
          <w:caps w:val="0"/>
          <w:strike w:val="0"/>
          <w:color w:val="000000"/>
          <w:sz w:val="22"/>
          <w:u w:val="none" w:color="000000"/>
          <w:vertAlign w:val="baseline"/>
        </w:rPr>
        <w:t>z dnia 4</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czerwca 2025</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r.</w:t>
      </w:r>
    </w:p>
    <w:p w:rsidR="00A77B3E">
      <w:pPr>
        <w:keepNext/>
        <w:spacing w:before="0" w:after="480" w:line="240" w:lineRule="auto"/>
        <w:ind w:left="0" w:right="0" w:firstLine="0"/>
        <w:jc w:val="center"/>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b/>
          <w:i w:val="0"/>
          <w:caps w:val="0"/>
          <w:strike w:val="0"/>
          <w:color w:val="000000"/>
          <w:sz w:val="22"/>
          <w:u w:val="none" w:color="000000"/>
          <w:vertAlign w:val="baseline"/>
        </w:rPr>
        <w:t>Położenie i</w:t>
      </w:r>
      <w:r>
        <w:rPr>
          <w:rFonts w:ascii="Times New Roman" w:eastAsia="Times New Roman" w:hAnsi="Times New Roman" w:cs="Times New Roman"/>
          <w:b/>
          <w:i w:val="0"/>
          <w:caps w:val="0"/>
          <w:strike w:val="0"/>
          <w:color w:val="000000"/>
          <w:sz w:val="22"/>
          <w:u w:val="none" w:color="000000"/>
          <w:vertAlign w:val="baseline"/>
        </w:rPr>
        <w:t> </w:t>
      </w:r>
      <w:r>
        <w:rPr>
          <w:rFonts w:ascii="Times New Roman" w:eastAsia="Times New Roman" w:hAnsi="Times New Roman" w:cs="Times New Roman"/>
          <w:b/>
          <w:i w:val="0"/>
          <w:caps w:val="0"/>
          <w:strike w:val="0"/>
          <w:color w:val="000000"/>
          <w:sz w:val="22"/>
          <w:u w:val="none" w:color="000000"/>
          <w:vertAlign w:val="baseline"/>
        </w:rPr>
        <w:t>przebieg granicy otuliny rezerwatu w</w:t>
      </w:r>
      <w:r>
        <w:rPr>
          <w:rFonts w:ascii="Times New Roman" w:eastAsia="Times New Roman" w:hAnsi="Times New Roman" w:cs="Times New Roman"/>
          <w:b/>
          <w:i w:val="0"/>
          <w:caps w:val="0"/>
          <w:strike w:val="0"/>
          <w:color w:val="000000"/>
          <w:sz w:val="22"/>
          <w:u w:val="none" w:color="000000"/>
          <w:vertAlign w:val="baseline"/>
        </w:rPr>
        <w:t> </w:t>
      </w:r>
      <w:r>
        <w:rPr>
          <w:rFonts w:ascii="Times New Roman" w:eastAsia="Times New Roman" w:hAnsi="Times New Roman" w:cs="Times New Roman"/>
          <w:b/>
          <w:i w:val="0"/>
          <w:caps w:val="0"/>
          <w:strike w:val="0"/>
          <w:color w:val="000000"/>
          <w:sz w:val="22"/>
          <w:u w:val="none" w:color="000000"/>
          <w:vertAlign w:val="baseline"/>
        </w:rPr>
        <w:t>postaci wykazu współrzędnych punktów załamania granicy w</w:t>
      </w:r>
      <w:r>
        <w:rPr>
          <w:rFonts w:ascii="Times New Roman" w:eastAsia="Times New Roman" w:hAnsi="Times New Roman" w:cs="Times New Roman"/>
          <w:b/>
          <w:i w:val="0"/>
          <w:caps w:val="0"/>
          <w:strike w:val="0"/>
          <w:color w:val="000000"/>
          <w:sz w:val="22"/>
          <w:u w:val="none" w:color="000000"/>
          <w:vertAlign w:val="baseline"/>
        </w:rPr>
        <w:t> </w:t>
      </w:r>
      <w:r>
        <w:rPr>
          <w:rFonts w:ascii="Times New Roman" w:eastAsia="Times New Roman" w:hAnsi="Times New Roman" w:cs="Times New Roman"/>
          <w:b/>
          <w:i w:val="0"/>
          <w:caps w:val="0"/>
          <w:strike w:val="0"/>
          <w:color w:val="000000"/>
          <w:sz w:val="22"/>
          <w:u w:val="none" w:color="000000"/>
          <w:vertAlign w:val="baseline"/>
        </w:rPr>
        <w:t>układzie współrzędnych płaskich prostokątnych</w:t>
      </w:r>
      <w:r>
        <w:rPr>
          <w:rFonts w:ascii="Times New Roman" w:eastAsia="Times New Roman" w:hAnsi="Times New Roman" w:cs="Times New Roman"/>
          <w:b/>
          <w:i w:val="0"/>
          <w:caps w:val="0"/>
          <w:strike w:val="0"/>
          <w:color w:val="000000"/>
          <w:sz w:val="22"/>
          <w:u w:val="none" w:color="000000"/>
          <w:vertAlign w:val="baseline"/>
        </w:rPr>
        <w:br/>
      </w:r>
      <w:r>
        <w:rPr>
          <w:rFonts w:ascii="Times New Roman" w:eastAsia="Times New Roman" w:hAnsi="Times New Roman" w:cs="Times New Roman"/>
          <w:b/>
          <w:i w:val="0"/>
          <w:caps w:val="0"/>
          <w:strike w:val="0"/>
          <w:color w:val="000000"/>
          <w:sz w:val="22"/>
          <w:u w:val="none" w:color="000000"/>
          <w:vertAlign w:val="baseline"/>
        </w:rPr>
        <w:t>PL-1992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2486"/>
        <w:gridCol w:w="2532"/>
        <w:gridCol w:w="2532"/>
        <w:gridCol w:w="2532"/>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rPr>
                <w:b/>
              </w:rPr>
              <w:t>Nr</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rPr>
                <w:b/>
              </w:rPr>
              <w:t>X</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rPr>
                <w:b/>
              </w:rPr>
              <w:t>Y</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rPr>
                <w:b/>
              </w:rPr>
              <w:t>Komentarz</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579845,61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469747,15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1</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579820,44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469761,26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1</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579789,53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469825,33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1</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579800,14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469846,67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1</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579802,23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469932,26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1</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579797,50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469973,32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1</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579797,32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469985,35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1</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579815,78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469997,52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1</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579786,74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469988,74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1</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579764,26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469983,69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1</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579755,15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469979,13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1</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579741,75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469961,55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1</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579648,89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469815,55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1</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579649,13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469835,50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1</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579639,60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469803,41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1</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579629,87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469554,60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1</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579625,06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469523,82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1</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579583,60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469425,66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1</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579579,42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469399,06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1</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20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579586,32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469314,52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1</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21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579585,75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469305,22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1</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22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579591,65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469283,82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1</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23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579599,39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469263,61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1</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24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579617,50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469225,15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1</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25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579633,79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469197,61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1</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26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579649,84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469170,98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1</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27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579662,01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469166,39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1</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28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579645,85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469192,74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1</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29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579713,16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469207,75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1</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30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579784,88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469223,80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1</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31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579878,80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469244,69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1</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32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579913,53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469250,33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1</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33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579922,30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469251,75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1</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34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579936,32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469259,34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1</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35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579948,22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469311,88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1</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36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579946,60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469317,38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1</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37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579932,55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469318,61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1</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38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579923,02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469330,65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1</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39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579909,40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469330,39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1</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579880,69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469325,36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1</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579867,59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469328,14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1</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579848,94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469317,02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1</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579835,58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469312,39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1</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579826,45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469312,26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1</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579820,23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469329,87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1</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579820,50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469351,95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1</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579825,79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469366,10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1</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579831,48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469384,63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1</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579831,74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469401,96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1</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579831,74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469418,49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1</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579831,88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469419,96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1</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579827,55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469429,20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1</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579825,57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469473,51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1</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579821,61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469500,01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1</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579801,83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469553,02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1</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579797,09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469571,22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1</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579853,57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469567,25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1</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579853,40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469569,76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1</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579848,51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469642,03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1</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60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579856,77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469652,64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1</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61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579845,61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469747,15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1</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579712,59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469928,84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579708,25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469945,09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579702,65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469970,47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579700,58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469987,38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579700,46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469988,43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579700,46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470012,61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579704,98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470034,48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579707,71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470044,11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579715,86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470059,82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579721,21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470053,32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579726,16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470049,89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579746,28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470035,94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579776,04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470095,34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579783,03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470112,70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579787,79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470143,18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579786,41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470160,12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579780,59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470178,64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579760,00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470227,28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579757,79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470244,08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20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579750,79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470263,86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21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579748,48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470293,76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22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579654,29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470248,63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23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579647,84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470288,18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24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579642,21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470329,37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25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579641,97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470331,12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26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579638,64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470355,96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27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579634,43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470386,21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28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579632,68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470400,81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29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579632,44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470416,37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30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579630,78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470425,74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31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579627,76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470451,77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32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579625,06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470477,81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33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579617,28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470540,67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34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579612,05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470575,12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35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579591,67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470730,31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36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579585,48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470718,82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37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579444,14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470674,39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38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579444,06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470674,90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39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579324,03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470622,13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579145,17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470732,05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579118,51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470748,44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579106,18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470756,02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579020,91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470808,42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578977,13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470835,32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578975,88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470827,77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578979,61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470822,58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578992,38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470815,57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579000,21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470802,93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579002,23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470794,86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579006,89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470784,11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579020,37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470768,61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579021,96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470755,51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579015,98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470749,28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579022,76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470740,58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579023,89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470734,18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579026,70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470728,22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579028,05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470724,00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579025,35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470715,59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579019,78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470715,17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60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579016,01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470707,78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61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578997,08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470698,24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62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578995,96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470680,99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63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578997,45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470661,28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64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578998,40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470650,91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65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579001,41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470648,12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66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579017,52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470633,53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67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579020,20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470628,97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68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579023,71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470621,70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69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579023,47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470614,49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70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579023,47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470614,49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71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579023,47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470614,49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72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579023,29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470614,69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73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579022,91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470614,46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74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579017,79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470614,72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75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578926,57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470603,36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76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578937,15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470565,68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77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578969,58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470448,17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78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578993,29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470434,01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79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579020,57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470417,70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80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579020,57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470417,67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81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579023,66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470404,16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82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579025,89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470394,45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83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578984,85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470386,10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84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579005,83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470297,58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85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579051,03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470300,99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86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579052,05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470301,07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87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579055,03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470291,53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88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579081,71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470216,62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89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579124,36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470096,85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90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579154,86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470011,19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91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579155,22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470010,68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92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579107,06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469937,84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93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579064,45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469873,41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94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579121,82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469840,84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95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579126,55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469814,27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96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579133,43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469794,69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97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579148,38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469760,03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98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579159,49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469724,18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99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579171,26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469692,69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100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579186,21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469661,73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101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579192,96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469635,01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102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579216,89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469595,90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103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579240,50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469545,01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104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579246,48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469539,44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105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579250,17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469535,26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106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579256,08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469529,20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107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579269,14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469518,13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108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579311,19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469501,50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109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579332,54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469486,60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110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579337,42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469478,12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111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579350,49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469450,73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112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579353,05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469446,45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113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579353,90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469445,05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114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579359,18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469436,25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115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579373,62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469406,40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116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579376,09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469393,56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117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579372,28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469381,44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118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579370,21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469374,86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119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579353,26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469335,09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120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579352,81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469334,25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121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579352,50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469333,66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122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579348,99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469327,07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123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579346,02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469320,80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124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579344,59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469318,76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125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579340,95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469318,28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126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579311,40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469300,41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127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579311,29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469300,32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128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579375,44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469274,38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129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579554,43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469248,75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130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579539,70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469267,84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131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579531,29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469289,76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132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579538,21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469318,11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133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579536,24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469337,23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134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579529,31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469346,63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135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579513,16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469357,67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136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579498,82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469356,35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137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579479,21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469343,16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138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579449,04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469338,71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139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579414,43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469353,05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140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579413,68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469374,45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141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579405,61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469380,67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142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579404,02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469388,61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143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579406,93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469395,49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144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579410,37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469399,33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145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579411,17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469413,75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146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579407,86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469416,13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147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579409,61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469434,80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148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579414,05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469441,65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149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579409,21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469447,59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150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579401,03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469454,94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151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579401,61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469492,43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152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579395,19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469496,65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153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579393,84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469501,03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154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579387,53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469521,51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155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579377,28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469539,71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156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579369,70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469563,48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157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579362,78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469599,87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158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579360,93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469684,27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159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579348,09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469681,99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160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579344,27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469714,57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161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579351,45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469710,50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162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579331,61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469758,75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163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579318,72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469766,44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164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579307,76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469789,48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165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579311,33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469826,10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166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579295,25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469839,51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167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579290,34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469868,08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168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579260,42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469917,65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169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579258,19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469958,28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170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579250,60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469977,93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171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579234,52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469998,47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172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579227,82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470044,02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173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579195,98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470072,32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174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579218,64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470106,59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175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579218,64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470106,59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176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579186,19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470143,16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177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579181,96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470148,74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178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579170,47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470154,00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179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579152,19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470178,26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180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579156,26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470222,70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181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579149,57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470239,74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182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579142,01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470253,24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183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579130,89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470264,84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184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579129,19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470268,67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185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579128,89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470272,62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186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579130,76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470276,65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187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579130,38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470280,04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188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579126,49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470284,01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189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579104,27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470297,18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190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579101,83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470299,70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191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579102,17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470304,90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192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579088,75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470310,96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193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579084,32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470317,08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194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579072,96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470351,55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195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579074,60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470357,17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196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579079,48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470358,45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197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579086,77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470358,46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198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579089,93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470360,43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199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579091,59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470363,69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200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579095,67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470371,57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201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579096,96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470376,04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202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579097,35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470381,83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203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579095,81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470386,13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204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579090,07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470388,62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205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579078,72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470395,30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206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579077,18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470403,20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207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579062,51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470413,47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208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579065,04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470417,99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209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579064,94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470421,58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210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579061,85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470423,85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211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579061,48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470426,96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212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579075,39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470433,59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213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579080,27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470438,07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214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579087,90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470449,34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215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579098,95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470453,53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216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579098,95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470463,29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217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579101,30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470470,45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218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579100,31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470475,63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219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579087,40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470507,69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220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579089,22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470517,10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221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579090,19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470523,17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222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579086,94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470524,13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223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579080,69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470521,21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224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579075,30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470521,33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225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579070,56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470524,90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226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579065,18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470538,07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227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579064,83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470547,81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228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579067,61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470550,07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229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579071,38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470550,36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230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579075,35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470547,25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231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579079,00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470545,08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232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579081,55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470552,07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233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579088,90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470549,71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234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579095,52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470545,85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235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579097,54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470548,18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236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579093,10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470557,89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237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579092,85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470559,97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238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579100,51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470566,72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239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579115,88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470580,27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240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579194,62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470583,91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241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579404,57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470572,64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242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579460,00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470573,44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243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579460,50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470570,83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244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579472,42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470508,86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245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579509,13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470311,17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246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579512,84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470310,52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247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579538,07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470306,06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248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579565,97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470291,72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249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579585,49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470275,37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250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579597,35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470265,43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251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579663,19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470148,12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252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579647,61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470132,69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253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579647,14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470097,87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254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579634,84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470054,30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255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579651,54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470050,67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256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579654,90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470013,10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257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579661,36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469940,74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258</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579654,34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469898,36</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259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579651,85</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469851,44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260</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579651,23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469839,81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261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579651,23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469839,81</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262</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579659,83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469857,47</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r>
        <w:tblPrEx>
          <w:tblW w:w="5000" w:type="pct"/>
          <w:tblLayout w:type="fixed"/>
          <w:tblCellMar>
            <w:left w:w="108" w:type="dxa"/>
            <w:right w:w="108" w:type="dxa"/>
          </w:tblCellMar>
        </w:tblPrEx>
        <w:trPr>
          <w:trHeight w:val="255"/>
        </w:trPr>
        <w:tc>
          <w:tcPr>
            <w:tcW w:w="156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263</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579712,59</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t>469928,84</w:t>
            </w:r>
          </w:p>
        </w:tc>
        <w:tc>
          <w:tcPr>
            <w:tcW w:w="15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t>Część 2</w:t>
            </w:r>
          </w:p>
        </w:tc>
      </w:tr>
    </w:tbl>
    <w:p w:rsidR="00A77B3E">
      <w:pPr>
        <w:keepNext w:val="0"/>
        <w:keepLines w:val="0"/>
        <w:spacing w:before="120" w:after="120" w:line="240" w:lineRule="auto"/>
        <w:ind w:left="283" w:right="0" w:firstLine="227"/>
        <w:jc w:val="right"/>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b w:val="0"/>
          <w:i w:val="0"/>
          <w:caps w:val="0"/>
          <w:strike w:val="0"/>
          <w:color w:val="000000"/>
          <w:sz w:val="22"/>
          <w:u w:val="none" w:color="000000"/>
          <w:vertAlign w:val="baseline"/>
        </w:rPr>
        <w:drawing>
          <wp:inline>
            <wp:extent cx="2670440" cy="1054608"/>
            <wp:docPr id="100019" name="" descr="Obraz w treści dokument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5" r:link="rId24"/>
                    <a:stretch>
                      <a:fillRect/>
                    </a:stretch>
                  </pic:blipFill>
                  <pic:spPr>
                    <a:xfrm>
                      <a:off x="0" y="0"/>
                      <a:ext cx="2670440" cy="1054608"/>
                    </a:xfrm>
                    <a:prstGeom prst="rect">
                      <a:avLst/>
                    </a:prstGeom>
                  </pic:spPr>
                </pic:pic>
              </a:graphicData>
            </a:graphic>
          </wp:inline>
        </w:drawing>
      </w:r>
    </w:p>
    <w:p w:rsidR="00A77B3E">
      <w:pPr>
        <w:keepNext w:val="0"/>
        <w:keepLines w:val="0"/>
        <w:spacing w:before="120" w:after="120" w:line="240" w:lineRule="auto"/>
        <w:ind w:left="283" w:right="0" w:firstLine="227"/>
        <w:jc w:val="right"/>
        <w:rPr>
          <w:rFonts w:ascii="Times New Roman" w:eastAsia="Times New Roman" w:hAnsi="Times New Roman" w:cs="Times New Roman"/>
          <w:b w:val="0"/>
          <w:i w:val="0"/>
          <w:caps w:val="0"/>
          <w:strike w:val="0"/>
          <w:color w:val="000000"/>
          <w:sz w:val="22"/>
          <w:u w:val="none" w:color="000000"/>
          <w:vertAlign w:val="baseline"/>
        </w:rPr>
        <w:sectPr>
          <w:footerReference w:type="default" r:id="rId25"/>
          <w:endnotePr>
            <w:numFmt w:val="decimal"/>
          </w:endnotePr>
          <w:type w:val="nextPage"/>
          <w:pgSz w:w="11906" w:h="16838"/>
          <w:pgMar w:top="992" w:right="1020" w:bottom="992" w:left="1020" w:header="708" w:footer="708" w:gutter="0"/>
          <w:pgNumType w:start="1"/>
          <w:cols w:space="708"/>
          <w:docGrid w:linePitch="360"/>
        </w:sectPr>
      </w:pPr>
    </w:p>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left"/>
        <w:rPr>
          <w:color w:val="000000"/>
          <w:sz w:val="22"/>
          <w:szCs w:val="20"/>
          <w:shd w:val="clear" w:color="auto" w:fill="FFFFFF"/>
          <w:lang w:val="x-none" w:eastAsia="en-US" w:bidi="ar-SA"/>
        </w:rPr>
      </w:pPr>
    </w:p>
    <w:p>
      <w:pPr>
        <w:keepNext w:val="0"/>
        <w:keepLines w:val="0"/>
        <w:widowControl/>
        <w:suppressLineNumbers w:val="0"/>
        <w:shd w:val="clear" w:color="auto" w:fill="auto"/>
        <w:suppressAutoHyphens w:val="0"/>
        <w:spacing w:before="0" w:beforeAutospacing="0" w:after="0" w:afterAutospacing="0" w:line="360" w:lineRule="auto"/>
        <w:ind w:left="0" w:right="0" w:firstLine="0"/>
        <w:contextualSpacing w:val="0"/>
        <w:jc w:val="center"/>
        <w:rPr>
          <w:b/>
          <w:caps/>
          <w:color w:val="000000"/>
          <w:szCs w:val="20"/>
          <w:shd w:val="clear" w:color="auto" w:fill="FFFFFF"/>
          <w:lang w:val="x-none" w:eastAsia="en-US" w:bidi="ar-SA"/>
        </w:rPr>
      </w:pPr>
      <w:r>
        <w:rPr>
          <w:b/>
          <w:caps/>
          <w:color w:val="000000"/>
          <w:szCs w:val="20"/>
          <w:shd w:val="clear" w:color="auto" w:fill="FFFFFF"/>
          <w:lang w:val="x-none" w:eastAsia="en-US" w:bidi="ar-SA"/>
        </w:rPr>
        <w:t>u</w:t>
      </w:r>
      <w:r>
        <w:rPr>
          <w:b/>
          <w:caps/>
          <w:color w:val="000000"/>
          <w:szCs w:val="20"/>
          <w:shd w:val="clear" w:color="auto" w:fill="FFFFFF"/>
        </w:rPr>
        <w:t>ZASADNIENIE</w:t>
      </w:r>
    </w:p>
    <w:p>
      <w:pPr>
        <w:keepNext w:val="0"/>
        <w:keepLines w:val="0"/>
        <w:widowControl/>
        <w:suppressLineNumbers w:val="0"/>
        <w:shd w:val="clear" w:color="auto" w:fill="auto"/>
        <w:suppressAutoHyphens w:val="0"/>
        <w:spacing w:before="0" w:beforeAutospacing="0" w:after="0" w:afterAutospacing="0" w:line="360" w:lineRule="auto"/>
        <w:ind w:left="0" w:right="0" w:firstLine="0"/>
        <w:contextualSpacing w:val="0"/>
        <w:jc w:val="center"/>
        <w:rPr>
          <w:b/>
          <w:caps/>
          <w:color w:val="000000"/>
          <w:szCs w:val="20"/>
          <w:shd w:val="clear" w:color="auto" w:fill="FFFFFF"/>
          <w:lang w:val="x-none" w:eastAsia="en-US" w:bidi="ar-SA"/>
        </w:rPr>
      </w:pPr>
    </w:p>
    <w:p>
      <w:pPr>
        <w:keepNext w:val="0"/>
        <w:keepLines w:val="0"/>
        <w:widowControl/>
        <w:suppressLineNumbers w:val="0"/>
        <w:shd w:val="clear" w:color="auto" w:fill="auto"/>
        <w:suppressAutoHyphens w:val="0"/>
        <w:spacing w:before="0" w:beforeAutospacing="0" w:after="0" w:afterAutospacing="0" w:line="360" w:lineRule="auto"/>
        <w:ind w:left="0" w:right="0" w:firstLine="720"/>
        <w:contextualSpacing w:val="0"/>
        <w:rPr>
          <w:color w:val="000000"/>
          <w:szCs w:val="20"/>
          <w:shd w:val="clear" w:color="auto" w:fill="FFFFFF"/>
        </w:rPr>
      </w:pPr>
      <w:r>
        <w:rPr>
          <w:color w:val="000000"/>
          <w:szCs w:val="20"/>
          <w:shd w:val="clear" w:color="auto" w:fill="FFFFFF"/>
        </w:rPr>
        <w:t xml:space="preserve">Na podstawie art. 13 </w:t>
      </w:r>
      <w:r>
        <w:rPr>
          <w:color w:val="000000"/>
          <w:szCs w:val="20"/>
          <w:shd w:val="clear" w:color="auto" w:fill="FFFFFF"/>
          <w:lang w:val="x-none" w:eastAsia="en-US" w:bidi="ar-SA"/>
        </w:rPr>
        <w:t>ust. </w:t>
      </w:r>
      <w:r>
        <w:rPr>
          <w:color w:val="000000"/>
          <w:szCs w:val="20"/>
          <w:shd w:val="clear" w:color="auto" w:fill="FFFFFF"/>
        </w:rPr>
        <w:t>3</w:t>
      </w:r>
      <w:r>
        <w:rPr>
          <w:color w:val="000000"/>
          <w:szCs w:val="20"/>
          <w:shd w:val="clear" w:color="auto" w:fill="FFFFFF"/>
          <w:lang w:val="x-none" w:eastAsia="en-US" w:bidi="ar-SA"/>
        </w:rPr>
        <w:t xml:space="preserve"> ustawy z dnia 16 kwietnia 2004 roku o ochronie przyrody </w:t>
      </w:r>
      <w:r>
        <w:rPr>
          <w:color w:val="000000"/>
          <w:szCs w:val="20"/>
          <w:shd w:val="clear" w:color="auto" w:fill="FFFFFF"/>
          <w:lang w:val="x-none" w:eastAsia="en-US" w:bidi="ar-SA"/>
        </w:rPr>
        <w:t>(Dz. U. z 202</w:t>
      </w:r>
      <w:r>
        <w:rPr>
          <w:color w:val="000000"/>
          <w:szCs w:val="20"/>
          <w:shd w:val="clear" w:color="auto" w:fill="FFFFFF"/>
        </w:rPr>
        <w:t>4</w:t>
      </w:r>
      <w:r>
        <w:rPr>
          <w:color w:val="000000"/>
          <w:szCs w:val="20"/>
          <w:shd w:val="clear" w:color="auto" w:fill="FFFFFF"/>
          <w:lang w:val="x-none" w:eastAsia="en-US" w:bidi="ar-SA"/>
        </w:rPr>
        <w:t xml:space="preserve"> r. poz. </w:t>
      </w:r>
      <w:r>
        <w:rPr>
          <w:color w:val="000000"/>
          <w:szCs w:val="20"/>
          <w:shd w:val="clear" w:color="auto" w:fill="FFFFFF"/>
        </w:rPr>
        <w:t>1478 ze zm.</w:t>
      </w:r>
      <w:r>
        <w:rPr>
          <w:color w:val="000000"/>
          <w:szCs w:val="20"/>
          <w:shd w:val="clear" w:color="auto" w:fill="FFFFFF"/>
          <w:lang w:val="x-none" w:eastAsia="en-US" w:bidi="ar-SA"/>
        </w:rPr>
        <w:t>)</w:t>
      </w:r>
      <w:r>
        <w:rPr>
          <w:color w:val="000000"/>
          <w:szCs w:val="20"/>
          <w:shd w:val="clear" w:color="auto" w:fill="FFFFFF"/>
        </w:rPr>
        <w:t xml:space="preserve"> u</w:t>
      </w:r>
      <w:r>
        <w:rPr>
          <w:color w:val="000000"/>
          <w:szCs w:val="20"/>
          <w:shd w:val="clear" w:color="auto" w:fill="FFFFFF"/>
          <w:lang w:val="x-none" w:eastAsia="en-US" w:bidi="ar-SA"/>
        </w:rPr>
        <w:t xml:space="preserve">znanie za rezerwat przyrody następuje w drodze aktu prawa miejscowego w formie zarządzenia regionalnego dyrektora ochrony środowiska, które określa jego nazwę, położenie lub przebieg granicy i otulinę, jeżeli została wyznaczona, cele ochrony oraz rodzaj, typ i podtyp rezerwatu przyrody, a także sprawującego nadzór nad rezerwatem. </w:t>
      </w:r>
    </w:p>
    <w:p>
      <w:pPr>
        <w:keepNext w:val="0"/>
        <w:keepLines w:val="0"/>
        <w:widowControl/>
        <w:suppressLineNumbers w:val="0"/>
        <w:shd w:val="clear" w:color="auto" w:fill="auto"/>
        <w:suppressAutoHyphens w:val="0"/>
        <w:spacing w:before="0" w:beforeAutospacing="0" w:after="0" w:afterAutospacing="0" w:line="360" w:lineRule="auto"/>
        <w:ind w:left="0" w:right="0" w:firstLine="720"/>
        <w:contextualSpacing w:val="0"/>
        <w:rPr>
          <w:color w:val="000000"/>
          <w:szCs w:val="20"/>
          <w:shd w:val="clear" w:color="auto" w:fill="FFFFFF"/>
        </w:rPr>
      </w:pPr>
      <w:r>
        <w:rPr>
          <w:color w:val="000000"/>
          <w:szCs w:val="20"/>
          <w:shd w:val="clear" w:color="auto" w:fill="FFFFFF"/>
        </w:rPr>
        <w:t xml:space="preserve">Obecnie zarządzenie uchyla zarządzenie Regionalnego Dyrektora Ochrony Środowiska </w:t>
        <w:br/>
        <w:t xml:space="preserve">w Bydgoszczy z dnia 29 stycznia 2016 r. w sprawie rezerwatu przyrody „Las Piwnicki" </w:t>
      </w:r>
      <w:r>
        <w:rPr>
          <w:color w:val="000000"/>
          <w:szCs w:val="20"/>
          <w:shd w:val="clear" w:color="auto" w:fill="FFFFFF"/>
          <w:lang w:val="x-none" w:eastAsia="en-US" w:bidi="ar-SA"/>
        </w:rPr>
        <w:t>(Dz. Urz. Woj. Kuj-Pom. poz. 509)</w:t>
      </w:r>
      <w:r>
        <w:rPr>
          <w:color w:val="000000"/>
          <w:szCs w:val="20"/>
          <w:shd w:val="clear" w:color="auto" w:fill="FFFFFF"/>
        </w:rPr>
        <w:t>. W niniejszym zarządzeniu powiększony został obszar rezerwatu przyrody z 36,95 ha na 44,34 ha. Potrzeba rozszerzenia granic ww. rezerwatu przyrody została przedstawiona przez Nadleśnictwo Toruń, które zwróciło się z wnioskiem z dnia 22 maja 2024 r., określając zakres powiększenia. Proponowane do włączenia powierzchnie charakteryzują się występowaniem zespołów roślinnych typowych dla rezerwatu „Las Piwnicki”,  drzewostanami  w  wieku  około  150  lat  oraz  unikalnymi  cechami  przyrodniczymi  w najbliższym sąsiedztwie rezerwatu. Cel ochrony rezerwatu, którym jest zachowanie wielogatunkowych zbiorowisk leśnych o cechach naturalnych, występujących na glebach wytworzonych z piasków terasowych i wydmowych, nie ulega zmianie.</w:t>
      </w:r>
    </w:p>
    <w:p>
      <w:pPr>
        <w:keepNext w:val="0"/>
        <w:keepLines w:val="0"/>
        <w:widowControl/>
        <w:suppressLineNumbers w:val="0"/>
        <w:shd w:val="clear" w:color="auto" w:fill="auto"/>
        <w:suppressAutoHyphens w:val="0"/>
        <w:spacing w:before="0" w:beforeAutospacing="0" w:after="0" w:afterAutospacing="0" w:line="360" w:lineRule="auto"/>
        <w:ind w:left="0" w:right="0" w:firstLine="720"/>
        <w:contextualSpacing w:val="0"/>
        <w:rPr>
          <w:color w:val="000000"/>
          <w:szCs w:val="20"/>
          <w:shd w:val="clear" w:color="auto" w:fill="FFFFFF"/>
        </w:rPr>
      </w:pPr>
      <w:r>
        <w:rPr>
          <w:color w:val="000000"/>
          <w:szCs w:val="20"/>
          <w:shd w:val="clear" w:color="auto" w:fill="FFFFFF"/>
        </w:rPr>
        <w:t>Na obszarach graniczących z rezerwatem wyznaczono otulinę o powierzchni 46,80 ha.</w:t>
      </w:r>
    </w:p>
    <w:p>
      <w:pPr>
        <w:keepNext w:val="0"/>
        <w:keepLines w:val="0"/>
        <w:widowControl/>
        <w:suppressLineNumbers w:val="0"/>
        <w:shd w:val="clear" w:color="auto" w:fill="auto"/>
        <w:suppressAutoHyphens w:val="0"/>
        <w:spacing w:before="0" w:beforeAutospacing="0" w:after="0" w:afterAutospacing="0" w:line="360" w:lineRule="auto"/>
        <w:ind w:left="0" w:right="0" w:firstLine="708"/>
        <w:contextualSpacing w:val="0"/>
        <w:rPr>
          <w:color w:val="000000"/>
          <w:szCs w:val="20"/>
          <w:shd w:val="clear" w:color="auto" w:fill="FFFFFF"/>
        </w:rPr>
      </w:pPr>
      <w:r>
        <w:rPr>
          <w:color w:val="000000"/>
          <w:szCs w:val="20"/>
          <w:shd w:val="clear" w:color="auto" w:fill="FFFFFF"/>
        </w:rPr>
        <w:t>Na początku 2024 r. Nadleśnictwo Toruń zleciło wykonanie opracowania pn.  Inwentaryzacja  przyrodniczo-leśna terenów planowanych do przyłączenia w obszar rezerwatu „Las Piwnicki”. Zakres opracowania obejmuje opis:  ogólnych  danych  o  istniejącym  rezerwacie,  granic  terenu  planowanego  do włączenia i środowiska  przyrodniczego  terenu  planowanego  do  włączenia.  Metodyka prowadzonych prac obejmuje: typy ekosystemów (podział na ekosystemy leśne, nieleśne, wodne, torfowiskowe), siedliska  przyrodnicze  będące  przedmiotem  ochrony  w  ramach  obszarów  Natura 2000, roślinność  (wykaz  systematycznych  zbiorowisk  leśnych),  zbiorowiska  leśne  z  oceną zachodzących procesów (w tym zaobserwowane zagrożenia i przejawy degeneracji), gatunki roślin dziko występujących oraz ich siedliska i stanowiska, w tym objęte ochroną gatunkową, zagrożone wyginięciem,  rzadko  występujące  oraz  występujące  poza  granicami  naturalnego  zasięgu  (w szczególności zagrażające gatunkom rodzimym), ocenę spójności i wpływu powiększenia terenu rezerwatu  na  przedmiot  ochrony.  Wyniki ekspertyzy potwierdziły bardzo wysokie walory przyrodnicze przedmiotowego terenu.</w:t>
      </w:r>
    </w:p>
    <w:p>
      <w:pPr>
        <w:keepNext w:val="0"/>
        <w:keepLines w:val="0"/>
        <w:widowControl/>
        <w:suppressLineNumbers w:val="0"/>
        <w:shd w:val="clear" w:color="auto" w:fill="auto"/>
        <w:suppressAutoHyphens w:val="0"/>
        <w:spacing w:before="0" w:beforeAutospacing="0" w:after="0" w:afterAutospacing="0" w:line="360" w:lineRule="auto"/>
        <w:ind w:left="0" w:right="0" w:firstLine="708"/>
        <w:contextualSpacing w:val="0"/>
        <w:rPr>
          <w:color w:val="000000"/>
          <w:szCs w:val="20"/>
          <w:shd w:val="clear" w:color="auto" w:fill="FFFFFF"/>
        </w:rPr>
      </w:pPr>
      <w:r>
        <w:rPr>
          <w:color w:val="000000"/>
          <w:szCs w:val="20"/>
          <w:shd w:val="clear" w:color="auto" w:fill="FFFFFF"/>
        </w:rPr>
        <w:t xml:space="preserve">Z powyższych względów, warto zachować przedmiotowy teren dla przyszłych pokoleń, </w:t>
        <w:br/>
        <w:t>a ochrona w formie rezerwatu przyrody zapewni trwanie terenów leśnych. Dodatkowo, powiększona  powierzchnia rezerwatu  pozwoli  na  stworzenie  przestrzeni  i  warunków  do  pełniejszych obserwacji  zachodzących procesów naturalnych.</w:t>
      </w:r>
    </w:p>
    <w:p>
      <w:pPr>
        <w:keepNext w:val="0"/>
        <w:keepLines w:val="0"/>
        <w:widowControl/>
        <w:suppressLineNumbers w:val="0"/>
        <w:shd w:val="clear" w:color="auto" w:fill="auto"/>
        <w:suppressAutoHyphens w:val="0"/>
        <w:spacing w:before="0" w:beforeAutospacing="0" w:after="0" w:afterAutospacing="0" w:line="360" w:lineRule="auto"/>
        <w:ind w:left="0" w:right="0" w:firstLine="708"/>
        <w:contextualSpacing w:val="0"/>
        <w:rPr>
          <w:color w:val="000000"/>
          <w:szCs w:val="20"/>
          <w:shd w:val="clear" w:color="auto" w:fill="FFFFFF"/>
        </w:rPr>
      </w:pPr>
      <w:r>
        <w:rPr>
          <w:color w:val="000000"/>
          <w:szCs w:val="20"/>
          <w:shd w:val="clear" w:color="auto" w:fill="FFFFFF"/>
        </w:rPr>
        <w:t>Rezerwat przyrody „Las Piwnicki” położony jest na gruntach należących do Skarbu Państwa,  zarządzanych  przez  Państwowe  Gospodarstwo  Leśne  Lasy  Państwowe  Nadleśnictwo Toruń oraz Państwowe Gospodarstwo Wodne Wody Polskie Regionalny Zarząd Gospodarki Wodnej w Gdańsku.</w:t>
      </w:r>
    </w:p>
    <w:p>
      <w:pPr>
        <w:keepNext w:val="0"/>
        <w:keepLines w:val="0"/>
        <w:widowControl/>
        <w:suppressLineNumbers w:val="0"/>
        <w:shd w:val="clear" w:color="auto" w:fill="auto"/>
        <w:suppressAutoHyphens w:val="0"/>
        <w:spacing w:before="0" w:beforeAutospacing="0" w:after="0" w:afterAutospacing="0" w:line="360" w:lineRule="auto"/>
        <w:ind w:left="0" w:right="0" w:firstLine="720"/>
        <w:contextualSpacing w:val="0"/>
        <w:rPr>
          <w:color w:val="000000"/>
          <w:szCs w:val="20"/>
          <w:shd w:val="clear" w:color="auto" w:fill="FFFFFF"/>
        </w:rPr>
      </w:pPr>
      <w:r>
        <w:rPr>
          <w:color w:val="000000"/>
          <w:szCs w:val="20"/>
          <w:shd w:val="clear" w:color="auto" w:fill="FFFFFF"/>
        </w:rPr>
        <w:t>Państwowe  Gospodarstwo  Leśne  Lasy  Państwowe  Nadleśnictwo Toruń, zarządca części obszaru rezerwatu, wyraziło zgodę na powiększenie rezerwatu przyrody „Las Piwnicki” i zaopiniowała projekt rezerwatu pismem z dnia. 27 lutego 2025 r., znak ZG.7212.8.2024.</w:t>
      </w:r>
    </w:p>
    <w:p>
      <w:pPr>
        <w:keepNext w:val="0"/>
        <w:keepLines w:val="0"/>
        <w:widowControl/>
        <w:suppressLineNumbers w:val="0"/>
        <w:shd w:val="clear" w:color="auto" w:fill="auto"/>
        <w:suppressAutoHyphens w:val="0"/>
        <w:spacing w:before="0" w:beforeAutospacing="0" w:after="0" w:afterAutospacing="0" w:line="360" w:lineRule="auto"/>
        <w:ind w:left="0" w:right="0" w:firstLine="720"/>
        <w:contextualSpacing w:val="0"/>
        <w:rPr>
          <w:color w:val="000000"/>
          <w:szCs w:val="20"/>
          <w:shd w:val="clear" w:color="auto" w:fill="FFFFFF"/>
        </w:rPr>
      </w:pPr>
      <w:r>
        <w:rPr>
          <w:color w:val="000000"/>
          <w:szCs w:val="20"/>
          <w:shd w:val="clear" w:color="auto" w:fill="FFFFFF"/>
        </w:rPr>
        <w:t xml:space="preserve">Regionalna  Dyrekcja  Lasów  Państwowych  w  Toruniu  wyraziła  zgodę  na  powiększenie rezerwatu przyrody „Las Piwnicki” i zaopiniowała projekt rezerwatu pismem z dnia 5 lutego 2025 r., znak 1ZO.7212.9.2025. </w:t>
      </w:r>
    </w:p>
    <w:p>
      <w:pPr>
        <w:keepNext w:val="0"/>
        <w:keepLines w:val="0"/>
        <w:widowControl/>
        <w:suppressLineNumbers w:val="0"/>
        <w:shd w:val="clear" w:color="auto" w:fill="auto"/>
        <w:suppressAutoHyphens w:val="0"/>
        <w:spacing w:before="0" w:beforeAutospacing="0" w:after="0" w:afterAutospacing="0" w:line="360" w:lineRule="auto"/>
        <w:ind w:left="0" w:right="0" w:firstLine="720"/>
        <w:contextualSpacing w:val="0"/>
        <w:rPr>
          <w:color w:val="000000"/>
          <w:szCs w:val="20"/>
          <w:shd w:val="clear" w:color="auto" w:fill="FFFFFF"/>
        </w:rPr>
      </w:pPr>
      <w:r>
        <w:rPr>
          <w:color w:val="000000"/>
          <w:szCs w:val="20"/>
          <w:shd w:val="clear" w:color="auto" w:fill="FFFFFF"/>
        </w:rPr>
        <w:t>Państwowe  Gospodarstwo  Wodne  Wody  Polskie  Regionalny  Zarząd  Gospodarki  Wodnej w Gdańsku, zarządca części obszaru rezerwatu, wyraziło zgodę na powiększenie rezerwatu przyrody „Las Piwnicki” pismem z dnia 23 stycznia 2025 r., znak: G.RZŚ.492.3.2025.MBC.1.</w:t>
      </w:r>
    </w:p>
    <w:p>
      <w:pPr>
        <w:keepNext w:val="0"/>
        <w:keepLines w:val="0"/>
        <w:widowControl/>
        <w:suppressLineNumbers w:val="0"/>
        <w:shd w:val="clear" w:color="auto" w:fill="auto"/>
        <w:suppressAutoHyphens w:val="0"/>
        <w:spacing w:before="0" w:beforeAutospacing="0" w:after="0" w:afterAutospacing="0" w:line="360" w:lineRule="auto"/>
        <w:ind w:left="0" w:right="0" w:firstLine="720"/>
        <w:contextualSpacing w:val="0"/>
        <w:rPr>
          <w:color w:val="000000"/>
          <w:szCs w:val="20"/>
          <w:shd w:val="clear" w:color="auto" w:fill="FFFFFF"/>
        </w:rPr>
      </w:pPr>
      <w:r>
        <w:rPr>
          <w:color w:val="000000"/>
          <w:szCs w:val="20"/>
          <w:shd w:val="clear" w:color="auto" w:fill="FFFFFF"/>
        </w:rPr>
        <w:t>Projekt zarządzenia został pozytywnie zaopiniowany przez Regionalną Radę Ochrony Przyrody w Bydgoszczy uchwałą nr 13/2025 z dnia 12 maja 2025 r.</w:t>
      </w:r>
    </w:p>
    <w:p>
      <w:pPr>
        <w:keepNext w:val="0"/>
        <w:keepLines w:val="0"/>
        <w:widowControl/>
        <w:suppressLineNumbers w:val="0"/>
        <w:shd w:val="clear" w:color="auto" w:fill="auto"/>
        <w:suppressAutoHyphens w:val="0"/>
        <w:spacing w:before="0" w:beforeAutospacing="0" w:after="0" w:afterAutospacing="0" w:line="360" w:lineRule="auto"/>
        <w:ind w:left="0" w:right="0" w:firstLine="720"/>
        <w:contextualSpacing w:val="0"/>
        <w:rPr>
          <w:color w:val="000000"/>
          <w:szCs w:val="20"/>
          <w:shd w:val="clear" w:color="auto" w:fill="FFFFFF"/>
        </w:rPr>
      </w:pPr>
      <w:r>
        <w:rPr>
          <w:color w:val="000000"/>
          <w:szCs w:val="20"/>
          <w:shd w:val="clear" w:color="auto" w:fill="FFFFFF"/>
        </w:rPr>
        <w:t>Na podstawie art. 59 ust. 2 ustawy z dnia 23 stycznia 2009 r. o wojew</w:t>
      </w:r>
      <w:r>
        <w:rPr>
          <w:color w:val="000000"/>
          <w:szCs w:val="20"/>
          <w:shd w:val="clear" w:color="auto" w:fill="FFFFFF"/>
        </w:rPr>
        <w:t>odzie</w:t>
      </w:r>
      <w:r>
        <w:rPr>
          <w:color w:val="000000"/>
          <w:szCs w:val="20"/>
          <w:shd w:val="clear" w:color="auto" w:fill="FFFFFF"/>
        </w:rPr>
        <w:t xml:space="preserve"> </w:t>
        <w:br/>
        <w:t xml:space="preserve">i administracji rządowej w województwie  </w:t>
      </w:r>
      <w:r>
        <w:rPr>
          <w:color w:val="000000"/>
          <w:szCs w:val="20"/>
          <w:shd w:val="clear" w:color="auto" w:fill="FFFFFF"/>
        </w:rPr>
        <w:t>(Dz. U. z 2025 r. poz. 428)</w:t>
      </w:r>
      <w:r>
        <w:rPr>
          <w:color w:val="000000"/>
          <w:szCs w:val="20"/>
          <w:shd w:val="clear" w:color="auto" w:fill="FFFFFF"/>
        </w:rPr>
        <w:t>, projekt zarządzenia został uzgodniony pozytywnie przez Wojewodę Kujawsko-Pomorskiego pismem znak: WRS.II.710.4.4.2025, z dnia 15 maja 2025 r.</w:t>
      </w:r>
    </w:p>
    <w:p>
      <w:pPr>
        <w:keepNext w:val="0"/>
        <w:keepLines w:val="0"/>
        <w:widowControl/>
        <w:suppressLineNumbers w:val="0"/>
        <w:shd w:val="clear" w:color="auto" w:fill="auto"/>
        <w:suppressAutoHyphens w:val="0"/>
        <w:spacing w:before="0" w:beforeAutospacing="0" w:after="0" w:afterAutospacing="0" w:line="360" w:lineRule="auto"/>
        <w:ind w:left="0" w:right="0" w:firstLine="720"/>
        <w:contextualSpacing w:val="0"/>
        <w:rPr>
          <w:color w:val="000000"/>
          <w:szCs w:val="20"/>
          <w:shd w:val="clear" w:color="auto" w:fill="FFFFFF"/>
        </w:rPr>
      </w:pPr>
    </w:p>
    <w:p>
      <w:pPr>
        <w:keepNext w:val="0"/>
        <w:keepLines w:val="0"/>
        <w:widowControl/>
        <w:suppressLineNumbers w:val="0"/>
        <w:shd w:val="clear" w:color="auto" w:fill="auto"/>
        <w:suppressAutoHyphens w:val="0"/>
        <w:spacing w:before="0" w:beforeAutospacing="0" w:after="0" w:afterAutospacing="0" w:line="360" w:lineRule="auto"/>
        <w:ind w:left="0" w:right="0" w:firstLine="720"/>
        <w:contextualSpacing w:val="0"/>
        <w:jc w:val="right"/>
        <w:rPr>
          <w:color w:val="000000"/>
          <w:szCs w:val="20"/>
          <w:shd w:val="clear" w:color="auto" w:fill="FFFFFF"/>
          <w:lang w:val="x-none" w:eastAsia="en-US" w:bidi="ar-SA"/>
        </w:rPr>
      </w:pPr>
      <w:r>
        <w:drawing>
          <wp:inline>
            <wp:extent cx="2639060" cy="1052195"/>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Id26"/>
                    <a:stretch>
                      <a:fillRect/>
                    </a:stretch>
                  </pic:blipFill>
                  <pic:spPr>
                    <a:xfrm>
                      <a:off x="0" y="0"/>
                      <a:ext cx="2639060" cy="1052195"/>
                    </a:xfrm>
                    <a:prstGeom prst="rect">
                      <a:avLst/>
                    </a:prstGeom>
                    <a:noFill/>
                  </pic:spPr>
                </pic:pic>
              </a:graphicData>
            </a:graphic>
          </wp:inline>
        </w:drawing>
      </w:r>
    </w:p>
    <w:sectPr>
      <w:footerReference w:type="default" r:id="rId27"/>
      <w:type w:val="nextPage"/>
      <w:pgSz w:w="11907" w:h="16839" w:code="9"/>
      <w:pgMar w:top="1440" w:right="862" w:bottom="1440" w:left="1440" w:header="708" w:footer="708" w:gutter="0"/>
      <w:cols w:space="708"/>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6577"/>
      <w:gridCol w:w="3289"/>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6577" w:type="dxa"/>
          <w:tcBorders>
            <w:top w:val="single" w:sz="2" w:space="0" w:color="auto"/>
            <w:left w:val="nil"/>
            <w:bottom w:val="nil"/>
            <w:right w:val="nil"/>
          </w:tcBorders>
          <w:noWrap w:val="0"/>
          <w:tcMar>
            <w:top w:w="100" w:type="dxa"/>
          </w:tcMar>
          <w:textDirection w:val="lrTb"/>
          <w:vAlign w:val="bottom"/>
        </w:tcPr>
        <w:p>
          <w:pPr>
            <w:jc w:val="left"/>
            <w:rPr>
              <w:rFonts w:ascii="Times New Roman" w:eastAsia="Times New Roman" w:hAnsi="Times New Roman" w:cs="Times New Roman"/>
              <w:b w:val="0"/>
              <w:sz w:val="18"/>
            </w:rPr>
          </w:pPr>
          <w:r>
            <w:rPr>
              <w:rFonts w:ascii="Times New Roman" w:eastAsia="Times New Roman" w:hAnsi="Times New Roman" w:cs="Times New Roman"/>
              <w:b w:val="0"/>
              <w:sz w:val="18"/>
            </w:rPr>
            <w:t>Id: 0EE202C0-4E76-49B4-A0E5-6C4B03BB2619. Uchwalony</w:t>
          </w:r>
        </w:p>
      </w:tc>
      <w:tc>
        <w:tcPr>
          <w:tcW w:w="3289" w:type="dxa"/>
          <w:tcBorders>
            <w:top w:val="single" w:sz="2" w:space="0" w:color="auto"/>
            <w:left w:val="nil"/>
            <w:bottom w:val="nil"/>
            <w:right w:val="nil"/>
          </w:tcBorders>
          <w:noWrap w:val="0"/>
          <w:tcMar>
            <w:top w:w="100" w:type="dxa"/>
          </w:tcMar>
          <w:textDirection w:val="lrTb"/>
          <w:vAlign w:val="bottom"/>
        </w:tcPr>
        <w:p>
          <w:pPr>
            <w:jc w:val="right"/>
            <w:rPr>
              <w:rFonts w:ascii="Times New Roman" w:eastAsia="Times New Roman" w:hAnsi="Times New Roman" w:cs="Times New Roman"/>
              <w:b w:val="0"/>
              <w:sz w:val="18"/>
            </w:rPr>
          </w:pPr>
          <w:r>
            <w:rPr>
              <w:rFonts w:ascii="Times New Roman" w:eastAsia="Times New Roman" w:hAnsi="Times New Roman" w:cs="Times New Roman"/>
              <w:b w:val="0"/>
              <w:sz w:val="18"/>
            </w:rPr>
            <w:t xml:space="preserve">Strona </w:t>
          </w:r>
          <w:r>
            <w:rPr>
              <w:rFonts w:ascii="Times New Roman" w:eastAsia="Times New Roman" w:hAnsi="Times New Roman" w:cs="Times New Roman"/>
              <w:b w:val="0"/>
              <w:sz w:val="18"/>
            </w:rPr>
            <w:fldChar w:fldCharType="begin"/>
          </w:r>
          <w:r>
            <w:rPr>
              <w:rFonts w:ascii="Times New Roman" w:eastAsia="Times New Roman" w:hAnsi="Times New Roman" w:cs="Times New Roman"/>
              <w:b w:val="0"/>
              <w:sz w:val="18"/>
            </w:rPr>
            <w:instrText>PAGE</w:instrText>
          </w:r>
          <w:r>
            <w:rPr>
              <w:rFonts w:ascii="Times New Roman" w:eastAsia="Times New Roman" w:hAnsi="Times New Roman" w:cs="Times New Roman"/>
              <w:b w:val="0"/>
              <w:sz w:val="18"/>
            </w:rPr>
            <w:fldChar w:fldCharType="separate"/>
          </w:r>
          <w:r>
            <w:rPr>
              <w:rFonts w:ascii="Times New Roman" w:eastAsia="Times New Roman" w:hAnsi="Times New Roman" w:cs="Times New Roman"/>
              <w:b w:val="0"/>
              <w:sz w:val="18"/>
            </w:rPr>
            <w:fldChar w:fldCharType="end"/>
          </w:r>
        </w:p>
      </w:tc>
    </w:tr>
  </w:tbl>
  <w:p>
    <w:pPr>
      <w:rPr>
        <w:rFonts w:ascii="Times New Roman" w:eastAsia="Times New Roman" w:hAnsi="Times New Roman" w:cs="Times New Roman"/>
        <w:b w:val="0"/>
        <w:sz w:val="18"/>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6577"/>
      <w:gridCol w:w="3289"/>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6577" w:type="dxa"/>
          <w:tcBorders>
            <w:top w:val="single" w:sz="2" w:space="0" w:color="auto"/>
            <w:left w:val="nil"/>
            <w:bottom w:val="nil"/>
            <w:right w:val="nil"/>
          </w:tcBorders>
          <w:noWrap w:val="0"/>
          <w:tcMar>
            <w:top w:w="100" w:type="dxa"/>
          </w:tcMar>
          <w:textDirection w:val="lrTb"/>
          <w:vAlign w:val="bottom"/>
        </w:tcPr>
        <w:p>
          <w:pPr>
            <w:jc w:val="left"/>
            <w:rPr>
              <w:rFonts w:ascii="Times New Roman" w:eastAsia="Times New Roman" w:hAnsi="Times New Roman" w:cs="Times New Roman"/>
              <w:b w:val="0"/>
              <w:sz w:val="18"/>
            </w:rPr>
          </w:pPr>
          <w:r>
            <w:rPr>
              <w:rFonts w:ascii="Times New Roman" w:eastAsia="Times New Roman" w:hAnsi="Times New Roman" w:cs="Times New Roman"/>
              <w:b w:val="0"/>
              <w:sz w:val="18"/>
            </w:rPr>
            <w:t>Id: 0EE202C0-4E76-49B4-A0E5-6C4B03BB2619. Uchwalony</w:t>
          </w:r>
        </w:p>
      </w:tc>
      <w:tc>
        <w:tcPr>
          <w:tcW w:w="3289" w:type="dxa"/>
          <w:tcBorders>
            <w:top w:val="single" w:sz="2" w:space="0" w:color="auto"/>
            <w:left w:val="nil"/>
            <w:bottom w:val="nil"/>
            <w:right w:val="nil"/>
          </w:tcBorders>
          <w:noWrap w:val="0"/>
          <w:tcMar>
            <w:top w:w="100" w:type="dxa"/>
          </w:tcMar>
          <w:textDirection w:val="lrTb"/>
          <w:vAlign w:val="bottom"/>
        </w:tcPr>
        <w:p>
          <w:pPr>
            <w:jc w:val="right"/>
            <w:rPr>
              <w:rFonts w:ascii="Times New Roman" w:eastAsia="Times New Roman" w:hAnsi="Times New Roman" w:cs="Times New Roman"/>
              <w:b w:val="0"/>
              <w:sz w:val="18"/>
            </w:rPr>
          </w:pPr>
          <w:r>
            <w:rPr>
              <w:rFonts w:ascii="Times New Roman" w:eastAsia="Times New Roman" w:hAnsi="Times New Roman" w:cs="Times New Roman"/>
              <w:b w:val="0"/>
              <w:sz w:val="18"/>
            </w:rPr>
            <w:t xml:space="preserve">Strona </w:t>
          </w:r>
          <w:r>
            <w:rPr>
              <w:rFonts w:ascii="Times New Roman" w:eastAsia="Times New Roman" w:hAnsi="Times New Roman" w:cs="Times New Roman"/>
              <w:b w:val="0"/>
              <w:sz w:val="18"/>
            </w:rPr>
            <w:fldChar w:fldCharType="begin"/>
          </w:r>
          <w:r>
            <w:rPr>
              <w:rFonts w:ascii="Times New Roman" w:eastAsia="Times New Roman" w:hAnsi="Times New Roman" w:cs="Times New Roman"/>
              <w:b w:val="0"/>
              <w:sz w:val="18"/>
            </w:rPr>
            <w:instrText>PAGE</w:instrText>
          </w:r>
          <w:r>
            <w:rPr>
              <w:rFonts w:ascii="Times New Roman" w:eastAsia="Times New Roman" w:hAnsi="Times New Roman" w:cs="Times New Roman"/>
              <w:b w:val="0"/>
              <w:sz w:val="18"/>
            </w:rPr>
            <w:fldChar w:fldCharType="separate"/>
          </w:r>
          <w:r>
            <w:rPr>
              <w:rFonts w:ascii="Times New Roman" w:eastAsia="Times New Roman" w:hAnsi="Times New Roman" w:cs="Times New Roman"/>
              <w:b w:val="0"/>
              <w:sz w:val="18"/>
            </w:rPr>
            <w:fldChar w:fldCharType="end"/>
          </w:r>
        </w:p>
      </w:tc>
    </w:tr>
  </w:tbl>
  <w:p>
    <w:pPr>
      <w:rPr>
        <w:rFonts w:ascii="Times New Roman" w:eastAsia="Times New Roman" w:hAnsi="Times New Roman" w:cs="Times New Roman"/>
        <w:b w:val="0"/>
        <w:sz w:val="18"/>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6577"/>
      <w:gridCol w:w="3289"/>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6577" w:type="dxa"/>
          <w:tcBorders>
            <w:top w:val="single" w:sz="2" w:space="0" w:color="auto"/>
            <w:left w:val="nil"/>
            <w:bottom w:val="nil"/>
            <w:right w:val="nil"/>
          </w:tcBorders>
          <w:noWrap w:val="0"/>
          <w:tcMar>
            <w:top w:w="100" w:type="dxa"/>
          </w:tcMar>
          <w:textDirection w:val="lrTb"/>
          <w:vAlign w:val="bottom"/>
        </w:tcPr>
        <w:p>
          <w:pPr>
            <w:jc w:val="left"/>
            <w:rPr>
              <w:rFonts w:ascii="Times New Roman" w:eastAsia="Times New Roman" w:hAnsi="Times New Roman" w:cs="Times New Roman"/>
              <w:b w:val="0"/>
              <w:sz w:val="18"/>
            </w:rPr>
          </w:pPr>
          <w:r>
            <w:rPr>
              <w:rFonts w:ascii="Times New Roman" w:eastAsia="Times New Roman" w:hAnsi="Times New Roman" w:cs="Times New Roman"/>
              <w:b w:val="0"/>
              <w:sz w:val="18"/>
            </w:rPr>
            <w:t>Id: 0EE202C0-4E76-49B4-A0E5-6C4B03BB2619. Uchwalony</w:t>
          </w:r>
        </w:p>
      </w:tc>
      <w:tc>
        <w:tcPr>
          <w:tcW w:w="3289" w:type="dxa"/>
          <w:tcBorders>
            <w:top w:val="single" w:sz="2" w:space="0" w:color="auto"/>
            <w:left w:val="nil"/>
            <w:bottom w:val="nil"/>
            <w:right w:val="nil"/>
          </w:tcBorders>
          <w:noWrap w:val="0"/>
          <w:tcMar>
            <w:top w:w="100" w:type="dxa"/>
          </w:tcMar>
          <w:textDirection w:val="lrTb"/>
          <w:vAlign w:val="bottom"/>
        </w:tcPr>
        <w:p>
          <w:pPr>
            <w:jc w:val="right"/>
            <w:rPr>
              <w:rFonts w:ascii="Times New Roman" w:eastAsia="Times New Roman" w:hAnsi="Times New Roman" w:cs="Times New Roman"/>
              <w:b w:val="0"/>
              <w:sz w:val="18"/>
            </w:rPr>
          </w:pPr>
          <w:r>
            <w:rPr>
              <w:rFonts w:ascii="Times New Roman" w:eastAsia="Times New Roman" w:hAnsi="Times New Roman" w:cs="Times New Roman"/>
              <w:b w:val="0"/>
              <w:sz w:val="18"/>
            </w:rPr>
            <w:t xml:space="preserve">Strona </w:t>
          </w:r>
          <w:r>
            <w:rPr>
              <w:rFonts w:ascii="Times New Roman" w:eastAsia="Times New Roman" w:hAnsi="Times New Roman" w:cs="Times New Roman"/>
              <w:b w:val="0"/>
              <w:sz w:val="18"/>
            </w:rPr>
            <w:fldChar w:fldCharType="begin"/>
          </w:r>
          <w:r>
            <w:rPr>
              <w:rFonts w:ascii="Times New Roman" w:eastAsia="Times New Roman" w:hAnsi="Times New Roman" w:cs="Times New Roman"/>
              <w:b w:val="0"/>
              <w:sz w:val="18"/>
            </w:rPr>
            <w:instrText>PAGE</w:instrText>
          </w:r>
          <w:r>
            <w:rPr>
              <w:rFonts w:ascii="Times New Roman" w:eastAsia="Times New Roman" w:hAnsi="Times New Roman" w:cs="Times New Roman"/>
              <w:b w:val="0"/>
              <w:sz w:val="18"/>
            </w:rPr>
            <w:fldChar w:fldCharType="separate"/>
          </w:r>
          <w:r>
            <w:rPr>
              <w:rFonts w:ascii="Times New Roman" w:eastAsia="Times New Roman" w:hAnsi="Times New Roman" w:cs="Times New Roman"/>
              <w:b w:val="0"/>
              <w:sz w:val="18"/>
            </w:rPr>
            <w:fldChar w:fldCharType="end"/>
          </w:r>
        </w:p>
      </w:tc>
    </w:tr>
  </w:tbl>
  <w:p>
    <w:pPr>
      <w:rPr>
        <w:rFonts w:ascii="Times New Roman" w:eastAsia="Times New Roman" w:hAnsi="Times New Roman" w:cs="Times New Roman"/>
        <w:b w:val="0"/>
        <w:sz w:val="18"/>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6577"/>
      <w:gridCol w:w="3289"/>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6577" w:type="dxa"/>
          <w:tcBorders>
            <w:top w:val="single" w:sz="2" w:space="0" w:color="auto"/>
            <w:left w:val="nil"/>
            <w:bottom w:val="nil"/>
            <w:right w:val="nil"/>
          </w:tcBorders>
          <w:noWrap w:val="0"/>
          <w:tcMar>
            <w:top w:w="100" w:type="dxa"/>
          </w:tcMar>
          <w:textDirection w:val="lrTb"/>
          <w:vAlign w:val="bottom"/>
        </w:tcPr>
        <w:p>
          <w:pPr>
            <w:jc w:val="left"/>
            <w:rPr>
              <w:rFonts w:ascii="Times New Roman" w:eastAsia="Times New Roman" w:hAnsi="Times New Roman" w:cs="Times New Roman"/>
              <w:b w:val="0"/>
              <w:sz w:val="18"/>
            </w:rPr>
          </w:pPr>
          <w:r>
            <w:rPr>
              <w:rFonts w:ascii="Times New Roman" w:eastAsia="Times New Roman" w:hAnsi="Times New Roman" w:cs="Times New Roman"/>
              <w:b w:val="0"/>
              <w:sz w:val="18"/>
            </w:rPr>
            <w:t>Id: 0EE202C0-4E76-49B4-A0E5-6C4B03BB2619. Uchwalony</w:t>
          </w:r>
        </w:p>
      </w:tc>
      <w:tc>
        <w:tcPr>
          <w:tcW w:w="3289" w:type="dxa"/>
          <w:tcBorders>
            <w:top w:val="single" w:sz="2" w:space="0" w:color="auto"/>
            <w:left w:val="nil"/>
            <w:bottom w:val="nil"/>
            <w:right w:val="nil"/>
          </w:tcBorders>
          <w:noWrap w:val="0"/>
          <w:tcMar>
            <w:top w:w="100" w:type="dxa"/>
          </w:tcMar>
          <w:textDirection w:val="lrTb"/>
          <w:vAlign w:val="bottom"/>
        </w:tcPr>
        <w:p>
          <w:pPr>
            <w:jc w:val="right"/>
            <w:rPr>
              <w:rFonts w:ascii="Times New Roman" w:eastAsia="Times New Roman" w:hAnsi="Times New Roman" w:cs="Times New Roman"/>
              <w:b w:val="0"/>
              <w:sz w:val="18"/>
            </w:rPr>
          </w:pPr>
          <w:r>
            <w:rPr>
              <w:rFonts w:ascii="Times New Roman" w:eastAsia="Times New Roman" w:hAnsi="Times New Roman" w:cs="Times New Roman"/>
              <w:b w:val="0"/>
              <w:sz w:val="18"/>
            </w:rPr>
            <w:t xml:space="preserve">Strona </w:t>
          </w:r>
          <w:r>
            <w:rPr>
              <w:rFonts w:ascii="Times New Roman" w:eastAsia="Times New Roman" w:hAnsi="Times New Roman" w:cs="Times New Roman"/>
              <w:b w:val="0"/>
              <w:sz w:val="18"/>
            </w:rPr>
            <w:fldChar w:fldCharType="begin"/>
          </w:r>
          <w:r>
            <w:rPr>
              <w:rFonts w:ascii="Times New Roman" w:eastAsia="Times New Roman" w:hAnsi="Times New Roman" w:cs="Times New Roman"/>
              <w:b w:val="0"/>
              <w:sz w:val="18"/>
            </w:rPr>
            <w:instrText>PAGE</w:instrText>
          </w:r>
          <w:r>
            <w:rPr>
              <w:rFonts w:ascii="Times New Roman" w:eastAsia="Times New Roman" w:hAnsi="Times New Roman" w:cs="Times New Roman"/>
              <w:b w:val="0"/>
              <w:sz w:val="18"/>
            </w:rPr>
            <w:fldChar w:fldCharType="separate"/>
          </w:r>
          <w:r>
            <w:rPr>
              <w:rFonts w:ascii="Times New Roman" w:eastAsia="Times New Roman" w:hAnsi="Times New Roman" w:cs="Times New Roman"/>
              <w:b w:val="0"/>
              <w:sz w:val="18"/>
            </w:rPr>
            <w:fldChar w:fldCharType="end"/>
          </w:r>
        </w:p>
      </w:tc>
    </w:tr>
  </w:tbl>
  <w:p>
    <w:pPr>
      <w:rPr>
        <w:rFonts w:ascii="Times New Roman" w:eastAsia="Times New Roman" w:hAnsi="Times New Roman" w:cs="Times New Roman"/>
        <w:b w:val="0"/>
        <w:sz w:val="18"/>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6403"/>
      <w:gridCol w:w="3202"/>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6403" w:type="dxa"/>
          <w:tcBorders>
            <w:top w:val="single" w:sz="2" w:space="0" w:color="auto"/>
            <w:left w:val="nil"/>
            <w:bottom w:val="nil"/>
            <w:right w:val="nil"/>
          </w:tcBorders>
          <w:noWrap w:val="0"/>
          <w:tcMar>
            <w:top w:w="100" w:type="dxa"/>
          </w:tcMar>
          <w:textDirection w:val="lrTb"/>
          <w:vAlign w:val="bottom"/>
        </w:tcPr>
        <w:p>
          <w:pPr>
            <w:jc w:val="left"/>
            <w:rPr>
              <w:rFonts w:ascii="Times New Roman" w:eastAsia="Times New Roman" w:hAnsi="Times New Roman" w:cs="Times New Roman"/>
              <w:b w:val="0"/>
              <w:sz w:val="18"/>
            </w:rPr>
          </w:pPr>
          <w:r>
            <w:rPr>
              <w:rFonts w:ascii="Times New Roman" w:eastAsia="Times New Roman" w:hAnsi="Times New Roman" w:cs="Times New Roman"/>
              <w:b w:val="0"/>
              <w:sz w:val="18"/>
            </w:rPr>
            <w:t>Id: 0EE202C0-4E76-49B4-A0E5-6C4B03BB2619. Uchwalony</w:t>
          </w:r>
        </w:p>
      </w:tc>
      <w:tc>
        <w:tcPr>
          <w:tcW w:w="3202" w:type="dxa"/>
          <w:tcBorders>
            <w:top w:val="single" w:sz="2" w:space="0" w:color="auto"/>
            <w:left w:val="nil"/>
            <w:bottom w:val="nil"/>
            <w:right w:val="nil"/>
          </w:tcBorders>
          <w:noWrap w:val="0"/>
          <w:tcMar>
            <w:top w:w="100" w:type="dxa"/>
          </w:tcMar>
          <w:textDirection w:val="lrTb"/>
          <w:vAlign w:val="bottom"/>
        </w:tcPr>
        <w:p>
          <w:pPr>
            <w:jc w:val="right"/>
            <w:rPr>
              <w:rFonts w:ascii="Times New Roman" w:eastAsia="Times New Roman" w:hAnsi="Times New Roman" w:cs="Times New Roman"/>
              <w:b w:val="0"/>
              <w:sz w:val="18"/>
            </w:rPr>
          </w:pPr>
          <w:r>
            <w:rPr>
              <w:rFonts w:ascii="Times New Roman" w:eastAsia="Times New Roman" w:hAnsi="Times New Roman" w:cs="Times New Roman"/>
              <w:b w:val="0"/>
              <w:sz w:val="18"/>
            </w:rPr>
            <w:t xml:space="preserve">Strona </w:t>
          </w:r>
          <w:r>
            <w:rPr>
              <w:rFonts w:ascii="Times New Roman" w:eastAsia="Times New Roman" w:hAnsi="Times New Roman" w:cs="Times New Roman"/>
              <w:b w:val="0"/>
              <w:sz w:val="18"/>
            </w:rPr>
            <w:fldChar w:fldCharType="begin"/>
          </w:r>
          <w:r>
            <w:rPr>
              <w:rFonts w:ascii="Times New Roman" w:eastAsia="Times New Roman" w:hAnsi="Times New Roman" w:cs="Times New Roman"/>
              <w:b w:val="0"/>
              <w:sz w:val="18"/>
            </w:rPr>
            <w:instrText>PAGE</w:instrText>
          </w:r>
          <w:r>
            <w:rPr>
              <w:rFonts w:ascii="Times New Roman" w:eastAsia="Times New Roman" w:hAnsi="Times New Roman" w:cs="Times New Roman"/>
              <w:b w:val="0"/>
              <w:sz w:val="18"/>
            </w:rPr>
            <w:fldChar w:fldCharType="separate"/>
          </w:r>
          <w:r>
            <w:rPr>
              <w:rFonts w:ascii="Times New Roman" w:eastAsia="Times New Roman" w:hAnsi="Times New Roman" w:cs="Times New Roman"/>
              <w:b w:val="0"/>
              <w:sz w:val="18"/>
            </w:rPr>
            <w:fldChar w:fldCharType="end"/>
          </w:r>
        </w:p>
      </w:tc>
    </w:tr>
  </w:tbl>
  <w:p>
    <w:pPr>
      <w:rPr>
        <w:rFonts w:ascii="Times New Roman" w:eastAsia="Times New Roman" w:hAnsi="Times New Roman" w:cs="Times New Roman"/>
        <w:b w:val="0"/>
        <w:sz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keepNext w:val="0"/>
        <w:keepLines/>
        <w:spacing w:before="0" w:after="0" w:line="240" w:lineRule="auto"/>
        <w:ind w:left="170" w:right="0" w:hanging="170"/>
        <w:jc w:val="both"/>
        <w:rPr>
          <w:rFonts w:ascii="Times New Roman" w:eastAsia="Times New Roman" w:hAnsi="Times New Roman" w:cs="Times New Roman"/>
          <w:sz w:val="20"/>
        </w:rPr>
      </w:pPr>
      <w:r>
        <w:rPr>
          <w:rStyle w:val="FootnoteReference"/>
          <w:b w:val="0"/>
          <w:caps w:val="0"/>
        </w:rPr>
        <w:t>1) </w:t>
      </w:r>
      <w:r>
        <w:rPr>
          <w:rFonts w:ascii="Times New Roman" w:eastAsia="Times New Roman" w:hAnsi="Times New Roman" w:cs="Times New Roman"/>
          <w:b w:val="0"/>
          <w:caps w:val="0"/>
          <w:sz w:val="20"/>
        </w:rPr>
        <w:t>Układ współrzędnych płaskich prostokątnych PL-1992 jest jednym z układów tworzących państwowy system odniesień przestrzennych, o którym mowa w przepisach wydanych na podstawie art. 3 ust. 5 ustawy z dnia 17 maja 1989 r. – Prawo geodezyjne i kartograficzne (t.j. Dz. U. z 2024 r. poz. 1151 i 1824).</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noPunctuationKerning/>
  <w:characterSpacingControl w:val="doNotCompress"/>
  <w:footnotePr>
    <w:footnote w:id="0"/>
    <w:footnote w:id="1"/>
  </w:footnotePr>
  <w:endnotePr>
    <w:numFmt w:val="decimal"/>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l-PL" w:eastAsia="pl-PL" w:bidi="pl-PL"/>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jc w:val="both"/>
    </w:pPr>
    <w:rPr>
      <w:rFonts w:ascii="Times New Roman" w:eastAsia="Times New Roman" w:hAnsi="Times New Roman" w:cs="Times New Roman"/>
      <w:sz w:val="24"/>
      <w:szCs w:val="24"/>
      <w:lang w:val="pl-PL" w:eastAsia="pl-PL" w:bidi="pl-PL"/>
    </w:rPr>
  </w:style>
  <w:style w:type="character" w:default="1" w:styleId="DefaultParagraphFont">
    <w:name w:val="Default Paragraph Font"/>
    <w:semiHidden/>
    <w:rPr>
      <w:lang w:val="pl-PL" w:eastAsia="pl-PL" w:bidi="pl-PL"/>
    </w:rPr>
  </w:style>
  <w:style w:type="table" w:default="1" w:styleId="TableNormal">
    <w:name w:val="Normal Table"/>
    <w:semiHidden/>
    <w:rPr>
      <w:lang w:val="pl-PL" w:eastAsia="pl-PL" w:bidi="pl-PL"/>
    </w:rPr>
    <w:tblPr>
      <w:tblInd w:w="0" w:type="dxa"/>
      <w:tblCellMar>
        <w:top w:w="0" w:type="dxa"/>
        <w:left w:w="108" w:type="dxa"/>
        <w:bottom w:w="0" w:type="dxa"/>
        <w:right w:w="108" w:type="dxa"/>
      </w:tblCellMar>
    </w:tblPr>
  </w:style>
  <w:style w:type="numbering" w:default="1" w:styleId="NoList">
    <w:name w:val="No List"/>
    <w:semiHidden/>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image" Target="media/image3.png" /><Relationship Id="rId11" Type="http://schemas.openxmlformats.org/officeDocument/2006/relationships/image" Target="Zalacznik35018E0C-8221-401A-B9B4-4F5BA85FC016.jpg" TargetMode="External" /><Relationship Id="rId12" Type="http://schemas.openxmlformats.org/officeDocument/2006/relationships/image" Target="media/image4.png" /><Relationship Id="rId13" Type="http://schemas.openxmlformats.org/officeDocument/2006/relationships/image" Target="Zalacznik5827AAC3-A192-4FD9-B9FF-1392788F1F29.jpg" TargetMode="External" /><Relationship Id="rId14" Type="http://schemas.openxmlformats.org/officeDocument/2006/relationships/image" Target="media/image5.png" /><Relationship Id="rId15" Type="http://schemas.openxmlformats.org/officeDocument/2006/relationships/image" Target="ZalacznikB5306A74-7AB3-4872-9BCB-7CC9B33C0D84.jpg" TargetMode="External" /><Relationship Id="rId16" Type="http://schemas.openxmlformats.org/officeDocument/2006/relationships/image" Target="media/image6.png" /><Relationship Id="rId17" Type="http://schemas.openxmlformats.org/officeDocument/2006/relationships/image" Target="ZalacznikDE6CF04A-600F-471A-B7BD-8FDFD1495CD9.jpg" TargetMode="External" /><Relationship Id="rId18" Type="http://schemas.openxmlformats.org/officeDocument/2006/relationships/image" Target="media/image7.png" /><Relationship Id="rId19" Type="http://schemas.openxmlformats.org/officeDocument/2006/relationships/image" Target="Zalacznik00245A6E-E080-41EE-A2EB-BE0EFFCDAD06.jpg" TargetMode="External" /><Relationship Id="rId2" Type="http://schemas.openxmlformats.org/officeDocument/2006/relationships/settings" Target="settings.xml" /><Relationship Id="rId20" Type="http://schemas.openxmlformats.org/officeDocument/2006/relationships/image" Target="ZalacznikB4E4611F-54DB-45DD-A7C3-73A89CCF519D.jpg" TargetMode="External" /><Relationship Id="rId21" Type="http://schemas.openxmlformats.org/officeDocument/2006/relationships/footer" Target="footer2.xml" /><Relationship Id="rId22" Type="http://schemas.openxmlformats.org/officeDocument/2006/relationships/image" Target="Zalacznik072B3464-DC0A-4EA3-AC42-CBB71946FCE7.jpg" TargetMode="External" /><Relationship Id="rId23" Type="http://schemas.openxmlformats.org/officeDocument/2006/relationships/footer" Target="footer3.xml" /><Relationship Id="rId24" Type="http://schemas.openxmlformats.org/officeDocument/2006/relationships/image" Target="ZalacznikAEA33986-9770-4D3B-808F-54B16322E764.jpg" TargetMode="External" /><Relationship Id="rId25" Type="http://schemas.openxmlformats.org/officeDocument/2006/relationships/footer" Target="footer4.xml" /><Relationship Id="rId26" Type="http://schemas.openxmlformats.org/officeDocument/2006/relationships/image" Target="media/image8.jpeg" /><Relationship Id="rId27" Type="http://schemas.openxmlformats.org/officeDocument/2006/relationships/footer" Target="footer5.xml" /><Relationship Id="rId28" Type="http://schemas.openxmlformats.org/officeDocument/2006/relationships/theme" Target="theme/theme1.xml" /><Relationship Id="rId29"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jpeg" /><Relationship Id="rId6" Type="http://schemas.openxmlformats.org/officeDocument/2006/relationships/image" Target="Zalacznik1159FB50-757B-467B-8425-858EC48D3581.jpg" TargetMode="External" /><Relationship Id="rId7" Type="http://schemas.openxmlformats.org/officeDocument/2006/relationships/footer" Target="footer1.xml" /><Relationship Id="rId8" Type="http://schemas.openxmlformats.org/officeDocument/2006/relationships/image" Target="media/image2.png" /><Relationship Id="rId9" Type="http://schemas.openxmlformats.org/officeDocument/2006/relationships/image" Target="Zalacznik16B2DEEB-3AFD-412A-BDA4-C1AD20736D66.jpg" TargetMode="External" /></Relationships>
</file>

<file path=word/theme/theme1.xml><?xml version="1.0" encoding="utf-8"?>
<a:theme xmlns:a="http://schemas.openxmlformats.org/drawingml/2006/main" name="Office Theme">
  <a:themeElements>
    <a:clrScheme name="Office">
      <a:dk1>
        <a:sysClr val="windowText"/>
      </a:dk1>
      <a:lt1>
        <a:sysClr val="window"/>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Regionalny Dyrektor Ochrony Środowiska w Bydgoszczy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Zarządzenie z dnia 4 czerwca 2025 r.</dc:title>
  <dc:subject>w^sprawie rezerwatu przyrody „Las Piwnicki”</dc:subject>
  <dc:creator>kleszczynska</dc:creator>
  <cp:lastModifiedBy>kleszczynska</cp:lastModifiedBy>
  <cp:revision>1</cp:revision>
  <dcterms:created xsi:type="dcterms:W3CDTF">2025-06-02T13:11:45Z</dcterms:created>
  <dcterms:modified xsi:type="dcterms:W3CDTF">2025-06-02T13:11:45Z</dcterms:modified>
  <cp:category>Akt prawny</cp:category>
</cp:coreProperties>
</file>