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88" w:rsidRDefault="00FF6888">
      <w:pPr>
        <w:pStyle w:val="Bodytext20"/>
        <w:pBdr>
          <w:bottom w:val="single" w:sz="4" w:space="0" w:color="auto"/>
        </w:pBdr>
      </w:pPr>
      <w:bookmarkStart w:id="0" w:name="_GoBack"/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4140"/>
      </w:tblGrid>
      <w:tr w:rsidR="00FF6888">
        <w:trPr>
          <w:trHeight w:hRule="exact" w:val="266"/>
        </w:trPr>
        <w:tc>
          <w:tcPr>
            <w:tcW w:w="1980" w:type="dxa"/>
            <w:shd w:val="clear" w:color="auto" w:fill="auto"/>
          </w:tcPr>
          <w:p w:rsidR="00FF6888" w:rsidRDefault="00EF4DC9">
            <w:pPr>
              <w:pStyle w:val="Other10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Od:</w:t>
            </w:r>
          </w:p>
        </w:tc>
        <w:tc>
          <w:tcPr>
            <w:tcW w:w="4140" w:type="dxa"/>
            <w:shd w:val="clear" w:color="auto" w:fill="auto"/>
          </w:tcPr>
          <w:p w:rsidR="00FF6888" w:rsidRDefault="00FF6888">
            <w:pPr>
              <w:pStyle w:val="Other10"/>
              <w:spacing w:line="240" w:lineRule="auto"/>
              <w:ind w:left="1080" w:firstLine="0"/>
              <w:rPr>
                <w:sz w:val="18"/>
                <w:szCs w:val="18"/>
              </w:rPr>
            </w:pPr>
          </w:p>
        </w:tc>
      </w:tr>
      <w:tr w:rsidR="00FF6888">
        <w:trPr>
          <w:trHeight w:hRule="exact" w:val="252"/>
        </w:trPr>
        <w:tc>
          <w:tcPr>
            <w:tcW w:w="1980" w:type="dxa"/>
            <w:shd w:val="clear" w:color="auto" w:fill="auto"/>
          </w:tcPr>
          <w:p w:rsidR="00FF6888" w:rsidRDefault="00EF4DC9">
            <w:pPr>
              <w:pStyle w:val="Other10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Wysłano:</w:t>
            </w:r>
          </w:p>
        </w:tc>
        <w:tc>
          <w:tcPr>
            <w:tcW w:w="4140" w:type="dxa"/>
            <w:shd w:val="clear" w:color="auto" w:fill="auto"/>
          </w:tcPr>
          <w:p w:rsidR="00FF6888" w:rsidRDefault="00EF4DC9">
            <w:pPr>
              <w:pStyle w:val="Other10"/>
              <w:spacing w:line="240" w:lineRule="auto"/>
              <w:ind w:left="1080" w:firstLine="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niedziela, 22 grudnia 2024 13:40</w:t>
            </w:r>
          </w:p>
        </w:tc>
      </w:tr>
      <w:tr w:rsidR="00FF6888">
        <w:trPr>
          <w:trHeight w:hRule="exact" w:val="259"/>
        </w:trPr>
        <w:tc>
          <w:tcPr>
            <w:tcW w:w="1980" w:type="dxa"/>
            <w:shd w:val="clear" w:color="auto" w:fill="auto"/>
          </w:tcPr>
          <w:p w:rsidR="00FF6888" w:rsidRDefault="00EF4DC9">
            <w:pPr>
              <w:pStyle w:val="Other10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Do:</w:t>
            </w:r>
          </w:p>
        </w:tc>
        <w:tc>
          <w:tcPr>
            <w:tcW w:w="4140" w:type="dxa"/>
            <w:shd w:val="clear" w:color="auto" w:fill="auto"/>
          </w:tcPr>
          <w:p w:rsidR="00FF6888" w:rsidRDefault="00EF4DC9">
            <w:pPr>
              <w:pStyle w:val="Other10"/>
              <w:spacing w:line="240" w:lineRule="auto"/>
              <w:ind w:left="1080" w:firstLine="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Stanowisko informacyjne CO KPRP</w:t>
            </w:r>
          </w:p>
        </w:tc>
      </w:tr>
      <w:tr w:rsidR="00FF6888">
        <w:trPr>
          <w:trHeight w:hRule="exact" w:val="274"/>
        </w:trPr>
        <w:tc>
          <w:tcPr>
            <w:tcW w:w="1980" w:type="dxa"/>
            <w:shd w:val="clear" w:color="auto" w:fill="auto"/>
          </w:tcPr>
          <w:p w:rsidR="00FF6888" w:rsidRDefault="00EF4DC9">
            <w:pPr>
              <w:pStyle w:val="Other10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Temat:</w:t>
            </w:r>
          </w:p>
        </w:tc>
        <w:tc>
          <w:tcPr>
            <w:tcW w:w="4140" w:type="dxa"/>
            <w:shd w:val="clear" w:color="auto" w:fill="auto"/>
          </w:tcPr>
          <w:p w:rsidR="00FF6888" w:rsidRDefault="00EF4DC9">
            <w:pPr>
              <w:pStyle w:val="Other10"/>
              <w:spacing w:line="240" w:lineRule="auto"/>
              <w:ind w:left="1080" w:firstLine="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Petycja do Senatu RP</w:t>
            </w:r>
          </w:p>
        </w:tc>
      </w:tr>
    </w:tbl>
    <w:p w:rsidR="00FF6888" w:rsidRDefault="00FF6888">
      <w:pPr>
        <w:spacing w:after="519" w:line="1" w:lineRule="exact"/>
      </w:pPr>
    </w:p>
    <w:p w:rsidR="00FF6888" w:rsidRDefault="003375F3">
      <w:pPr>
        <w:pStyle w:val="Bodytext10"/>
        <w:ind w:firstLine="960"/>
        <w:jc w:val="both"/>
      </w:pPr>
      <w:r>
        <w:rPr>
          <w:rStyle w:val="Bodytext1"/>
        </w:rPr>
        <w:t xml:space="preserve">       </w:t>
      </w:r>
      <w:r w:rsidR="00EF4DC9">
        <w:rPr>
          <w:rStyle w:val="Bodytext1"/>
        </w:rPr>
        <w:t>, dnia 22 grudnia 2024 rok</w:t>
      </w:r>
    </w:p>
    <w:p w:rsidR="00FF6888" w:rsidRDefault="00EF4DC9">
      <w:pPr>
        <w:pStyle w:val="Heading110"/>
        <w:keepNext/>
        <w:keepLines/>
        <w:spacing w:line="192" w:lineRule="auto"/>
        <w:ind w:left="0" w:firstLine="0"/>
      </w:pPr>
      <w:bookmarkStart w:id="1" w:name="bookmark0"/>
      <w:r>
        <w:rPr>
          <w:rStyle w:val="Heading11"/>
        </w:rPr>
        <w:t>I</w:t>
      </w:r>
      <w:bookmarkEnd w:id="1"/>
    </w:p>
    <w:p w:rsidR="00FF6888" w:rsidRDefault="00EF4DC9">
      <w:pPr>
        <w:pStyle w:val="Bodytext10"/>
        <w:spacing w:line="180" w:lineRule="auto"/>
        <w:ind w:firstLine="0"/>
      </w:pPr>
      <w:r>
        <w:rPr>
          <w:rStyle w:val="Bodytext1"/>
        </w:rPr>
        <w:t xml:space="preserve">| I Od: </w:t>
      </w:r>
    </w:p>
    <w:p w:rsidR="00FF6888" w:rsidRDefault="00EF4DC9">
      <w:pPr>
        <w:pStyle w:val="Bodytext10"/>
        <w:spacing w:line="360" w:lineRule="auto"/>
        <w:ind w:left="200" w:hanging="200"/>
      </w:pPr>
      <w:r>
        <w:rPr>
          <w:rStyle w:val="Bodytext1"/>
        </w:rPr>
        <w:t>| | Do: Kancelaria Prezyd</w:t>
      </w:r>
      <w:r w:rsidR="003375F3">
        <w:rPr>
          <w:rStyle w:val="Bodytext1"/>
        </w:rPr>
        <w:t>enta Rzeczypospolitej Polskiej</w:t>
      </w:r>
    </w:p>
    <w:p w:rsidR="00FF6888" w:rsidRDefault="00EF4DC9">
      <w:pPr>
        <w:pStyle w:val="Bodytext10"/>
        <w:spacing w:line="180" w:lineRule="auto"/>
        <w:ind w:firstLine="200"/>
      </w:pPr>
      <w:r>
        <w:rPr>
          <w:rStyle w:val="Bodytext1"/>
          <w:i/>
          <w:iCs/>
        </w:rPr>
        <w:t xml:space="preserve">Szanowny Panie Prezydencie </w:t>
      </w:r>
      <w:r w:rsidR="003375F3">
        <w:rPr>
          <w:rStyle w:val="Bodytext1"/>
          <w:i/>
          <w:iCs/>
        </w:rPr>
        <w:t>Rzeczypospolitej</w:t>
      </w:r>
      <w:r>
        <w:rPr>
          <w:rStyle w:val="Bodytext1"/>
          <w:i/>
          <w:iCs/>
        </w:rPr>
        <w:t xml:space="preserve"> Polskiej!</w:t>
      </w:r>
    </w:p>
    <w:p w:rsidR="00FF6888" w:rsidRDefault="00EF4DC9">
      <w:pPr>
        <w:pStyle w:val="Heading110"/>
        <w:keepNext/>
        <w:keepLines/>
        <w:spacing w:line="180" w:lineRule="auto"/>
        <w:ind w:left="0" w:firstLine="0"/>
      </w:pPr>
      <w:bookmarkStart w:id="2" w:name="bookmark2"/>
      <w:r>
        <w:rPr>
          <w:rStyle w:val="Heading11"/>
        </w:rPr>
        <w:t>I</w:t>
      </w:r>
      <w:bookmarkEnd w:id="2"/>
    </w:p>
    <w:p w:rsidR="00FF6888" w:rsidRDefault="00EF4DC9">
      <w:pPr>
        <w:pStyle w:val="Bodytext10"/>
        <w:spacing w:line="257" w:lineRule="auto"/>
        <w:ind w:firstLine="0"/>
      </w:pPr>
      <w:r>
        <w:rPr>
          <w:rStyle w:val="Bodytext1"/>
        </w:rPr>
        <w:t xml:space="preserve">| | Niniejszym - działając w trybie przepisów Ustawy z dnia 11 lipca 2014 roku o petycjach- zwracam się </w:t>
      </w:r>
      <w:r w:rsidR="003375F3">
        <w:rPr>
          <w:rStyle w:val="Bodytext1"/>
        </w:rPr>
        <w:t xml:space="preserve">                    </w:t>
      </w:r>
      <w:r>
        <w:rPr>
          <w:rStyle w:val="Bodytext1"/>
        </w:rPr>
        <w:t xml:space="preserve">z wnioskiem o podjęcie przez Szanownego Pana Prezydenta inicjatywy legislacyjnej mającej na celu </w:t>
      </w:r>
      <w:r w:rsidR="003375F3">
        <w:rPr>
          <w:rStyle w:val="Bodytext1"/>
        </w:rPr>
        <w:t xml:space="preserve">       </w:t>
      </w:r>
      <w:r>
        <w:rPr>
          <w:rStyle w:val="Bodytext1"/>
        </w:rPr>
        <w:t>wprowadzenie do obecnej Ustawy o ochronie osób i mienia następujących zapisów:</w:t>
      </w:r>
    </w:p>
    <w:p w:rsidR="00FF6888" w:rsidRDefault="003375F3">
      <w:pPr>
        <w:pStyle w:val="Bodytext10"/>
        <w:ind w:firstLine="200"/>
      </w:pPr>
      <w:r>
        <w:rPr>
          <w:rStyle w:val="Bodytext1"/>
        </w:rPr>
        <w:t>| „</w:t>
      </w:r>
      <w:r w:rsidR="00EF4DC9">
        <w:rPr>
          <w:rStyle w:val="Bodytext1"/>
        </w:rPr>
        <w:t>1. Minister właściwy do spraw wewnętrznych wyposaży przedsiębiorców koncesjonowanych</w:t>
      </w:r>
    </w:p>
    <w:p w:rsidR="00FF6888" w:rsidRDefault="00EF4DC9">
      <w:pPr>
        <w:pStyle w:val="Bodytext10"/>
        <w:ind w:left="400" w:hanging="180"/>
      </w:pPr>
      <w:r>
        <w:rPr>
          <w:rStyle w:val="Bodytext1"/>
        </w:rPr>
        <w:t>| prowadzących działalność gospodarczą w zakresie usług ochrony osób i mienia w urządzenia służące do</w:t>
      </w:r>
      <w:r w:rsidR="003375F3">
        <w:rPr>
          <w:rStyle w:val="Bodytext1"/>
        </w:rPr>
        <w:t> </w:t>
      </w:r>
      <w:r>
        <w:rPr>
          <w:rStyle w:val="Bodytext1"/>
        </w:rPr>
        <w:t>nagrywania dźwięku i obrazu w trakcie interwencji pracowników ochrony, zwane dalej: „kamerami nasobnymi".</w:t>
      </w:r>
    </w:p>
    <w:p w:rsidR="00FF6888" w:rsidRDefault="00EF4DC9">
      <w:pPr>
        <w:pStyle w:val="Bodytext10"/>
        <w:numPr>
          <w:ilvl w:val="0"/>
          <w:numId w:val="1"/>
        </w:numPr>
        <w:tabs>
          <w:tab w:val="left" w:pos="766"/>
        </w:tabs>
        <w:ind w:left="400" w:firstLine="0"/>
      </w:pPr>
      <w:r>
        <w:rPr>
          <w:rStyle w:val="Bodytext1"/>
        </w:rPr>
        <w:t>Minister właściwy do spraw wewnętrznych sprawuje nadzór nad prawidłowym i efektywnym wykorzystaniem kamer nasobnych przez przedsiębiorców koncesjonowanych.</w:t>
      </w:r>
    </w:p>
    <w:p w:rsidR="00FF6888" w:rsidRDefault="003375F3">
      <w:pPr>
        <w:pStyle w:val="Bodytext10"/>
        <w:ind w:firstLine="200"/>
      </w:pPr>
      <w:r>
        <w:rPr>
          <w:rStyle w:val="Bodytext1"/>
        </w:rPr>
        <w:t>|</w:t>
      </w:r>
      <w:r w:rsidR="00EF4DC9">
        <w:rPr>
          <w:rStyle w:val="Bodytext1"/>
        </w:rPr>
        <w:t xml:space="preserve"> 3. Minister właściwy do spraw wewnętrznych może w każdym dowolnym momencie zażądać </w:t>
      </w:r>
    </w:p>
    <w:p w:rsidR="00FF6888" w:rsidRDefault="00EF4DC9">
      <w:pPr>
        <w:pStyle w:val="Bodytext10"/>
        <w:spacing w:after="60"/>
        <w:ind w:firstLine="200"/>
      </w:pPr>
      <w:r>
        <w:rPr>
          <w:rStyle w:val="Bodytext1"/>
        </w:rPr>
        <w:t xml:space="preserve">| </w:t>
      </w:r>
      <w:r w:rsidR="003375F3">
        <w:rPr>
          <w:rStyle w:val="Bodytext1"/>
        </w:rPr>
        <w:t xml:space="preserve">od </w:t>
      </w:r>
      <w:r>
        <w:rPr>
          <w:rStyle w:val="Bodytext1"/>
        </w:rPr>
        <w:t>przedsiębiorców koncesjonowanych uwierzytelnionych kopii nagrań z kamer nasobnych w celu</w:t>
      </w:r>
    </w:p>
    <w:p w:rsidR="00FF6888" w:rsidRDefault="00EF4DC9">
      <w:pPr>
        <w:pStyle w:val="Bodytext10"/>
        <w:ind w:firstLine="200"/>
      </w:pPr>
      <w:r>
        <w:rPr>
          <w:rStyle w:val="Bodytext1"/>
        </w:rPr>
        <w:t>| realizacji uprawnień kontrolnych organu koncesyjnego.</w:t>
      </w:r>
    </w:p>
    <w:p w:rsidR="00FF6888" w:rsidRDefault="00EF4DC9">
      <w:pPr>
        <w:pStyle w:val="Bodytext10"/>
        <w:numPr>
          <w:ilvl w:val="0"/>
          <w:numId w:val="2"/>
        </w:numPr>
        <w:tabs>
          <w:tab w:val="left" w:pos="758"/>
        </w:tabs>
        <w:ind w:firstLine="400"/>
      </w:pPr>
      <w:r>
        <w:rPr>
          <w:rStyle w:val="Bodytext1"/>
        </w:rPr>
        <w:t>W przeciągu 30 dni od dnia wejścia w życie niniejszej ustawy przedsiębiorcy koncesjonowani</w:t>
      </w:r>
    </w:p>
    <w:p w:rsidR="00FF6888" w:rsidRDefault="00EF4DC9">
      <w:pPr>
        <w:pStyle w:val="Bodytext10"/>
        <w:ind w:firstLine="200"/>
      </w:pPr>
      <w:r>
        <w:rPr>
          <w:rStyle w:val="Bodytext1"/>
        </w:rPr>
        <w:t>| wdrożą odpowiednie zarządzenia mające na celu wyegzekwowanie stosowania przez pracowników</w:t>
      </w:r>
    </w:p>
    <w:p w:rsidR="00FF6888" w:rsidRDefault="00EF4DC9">
      <w:pPr>
        <w:pStyle w:val="Bodytext10"/>
        <w:ind w:firstLine="0"/>
      </w:pPr>
      <w:r>
        <w:rPr>
          <w:rStyle w:val="Bodytext1"/>
        </w:rPr>
        <w:t>| ochrony fizycznej kamer nasobnych. Przedsiębiorcy koncesjonowani w tym terminie powiadomią ministra właściwego do spraw wewnętrznych o sposobie wykonania obowiązku, o którym mowa w zdaniu pierwszym.</w:t>
      </w:r>
    </w:p>
    <w:p w:rsidR="00FF6888" w:rsidRDefault="003375F3">
      <w:pPr>
        <w:pStyle w:val="Bodytext10"/>
        <w:ind w:firstLine="0"/>
      </w:pPr>
      <w:r>
        <w:rPr>
          <w:rStyle w:val="Bodytext1"/>
        </w:rPr>
        <w:t>|</w:t>
      </w:r>
      <w:r w:rsidR="00EF4DC9">
        <w:rPr>
          <w:rStyle w:val="Bodytext1"/>
        </w:rPr>
        <w:t xml:space="preserve"> </w:t>
      </w:r>
      <w:r>
        <w:rPr>
          <w:rStyle w:val="Bodytext1"/>
        </w:rPr>
        <w:t>|</w:t>
      </w:r>
      <w:r w:rsidR="00EF4DC9">
        <w:rPr>
          <w:rStyle w:val="Bodytext1"/>
        </w:rPr>
        <w:t xml:space="preserve"> 5. Przedsiębiorcy koncesjonowani prowadzący działalność gospodarczą w zakresie usług ochrony osób</w:t>
      </w:r>
    </w:p>
    <w:p w:rsidR="00FF6888" w:rsidRDefault="00EF4DC9">
      <w:pPr>
        <w:pStyle w:val="Bodytext10"/>
        <w:ind w:firstLine="0"/>
      </w:pPr>
      <w:r>
        <w:rPr>
          <w:rStyle w:val="Bodytext1"/>
        </w:rPr>
        <w:t>| | i mienia wdrożą odpowiednie regulacje wewnętrzne mające na celu prawidłowe i efektywne</w:t>
      </w:r>
    </w:p>
    <w:p w:rsidR="00FF6888" w:rsidRDefault="003375F3">
      <w:pPr>
        <w:pStyle w:val="Bodytext10"/>
        <w:ind w:firstLine="200"/>
      </w:pPr>
      <w:r>
        <w:rPr>
          <w:rStyle w:val="Bodytext1"/>
        </w:rPr>
        <w:t>|</w:t>
      </w:r>
      <w:r w:rsidR="00EF4DC9">
        <w:rPr>
          <w:rStyle w:val="Bodytext1"/>
        </w:rPr>
        <w:t xml:space="preserve"> korzystanie z kamer nasobnych przez zatrudnionych przez siebie pracowników ochrony,</w:t>
      </w:r>
      <w:r>
        <w:rPr>
          <w:rStyle w:val="Bodytext1"/>
        </w:rPr>
        <w:t xml:space="preserve"> </w:t>
      </w:r>
      <w:r w:rsidR="00EF4DC9">
        <w:rPr>
          <w:rStyle w:val="Bodytext1"/>
        </w:rPr>
        <w:t>ze</w:t>
      </w:r>
    </w:p>
    <w:p w:rsidR="00FF6888" w:rsidRDefault="00EF4DC9">
      <w:pPr>
        <w:pStyle w:val="Bodytext10"/>
        <w:ind w:firstLine="200"/>
      </w:pPr>
      <w:r>
        <w:rPr>
          <w:rStyle w:val="Bodytext1"/>
        </w:rPr>
        <w:t>| szczególnym uwzględnieniem ustęp 6.</w:t>
      </w:r>
    </w:p>
    <w:p w:rsidR="00FF6888" w:rsidRDefault="003375F3">
      <w:pPr>
        <w:pStyle w:val="Bodytext10"/>
        <w:ind w:firstLine="200"/>
      </w:pPr>
      <w:r>
        <w:rPr>
          <w:rStyle w:val="Bodytext1"/>
        </w:rPr>
        <w:t>|</w:t>
      </w:r>
      <w:r w:rsidR="00EF4DC9">
        <w:rPr>
          <w:rStyle w:val="Bodytext1"/>
        </w:rPr>
        <w:t xml:space="preserve"> 6. Pracownik ochrony, który przy wykonywaniu zadań podejmuje interwencję wobec innej osoby </w:t>
      </w:r>
    </w:p>
    <w:p w:rsidR="00FF6888" w:rsidRDefault="00EF4DC9">
      <w:pPr>
        <w:pStyle w:val="Bodytext10"/>
        <w:ind w:firstLine="200"/>
      </w:pPr>
      <w:r>
        <w:rPr>
          <w:rStyle w:val="Bodytext1"/>
        </w:rPr>
        <w:t xml:space="preserve">| </w:t>
      </w:r>
      <w:r w:rsidR="003375F3">
        <w:rPr>
          <w:rStyle w:val="Bodytext1"/>
        </w:rPr>
        <w:t xml:space="preserve">w </w:t>
      </w:r>
      <w:r>
        <w:rPr>
          <w:rStyle w:val="Bodytext1"/>
        </w:rPr>
        <w:t>sobotę, w niedzielę, oraz w dni robocze od poniedziałku do piątku w godzinach 14:00-00:00 oraz</w:t>
      </w:r>
    </w:p>
    <w:p w:rsidR="00FF6888" w:rsidRDefault="003375F3">
      <w:pPr>
        <w:pStyle w:val="Bodytext10"/>
        <w:ind w:firstLine="200"/>
      </w:pPr>
      <w:r>
        <w:rPr>
          <w:rStyle w:val="Bodytext1"/>
        </w:rPr>
        <w:t>|</w:t>
      </w:r>
      <w:r w:rsidR="00EF4DC9">
        <w:rPr>
          <w:rStyle w:val="Bodytext1"/>
        </w:rPr>
        <w:t xml:space="preserve"> 00:00-08:00 obowiązany jest niezwłocznie przy rozpoczęciu interwencji włączyć kamerę nasobną </w:t>
      </w:r>
    </w:p>
    <w:p w:rsidR="00FF6888" w:rsidRDefault="00EF4DC9">
      <w:pPr>
        <w:pStyle w:val="Bodytext10"/>
        <w:ind w:firstLine="0"/>
      </w:pPr>
      <w:r>
        <w:rPr>
          <w:rStyle w:val="Bodytext1"/>
        </w:rPr>
        <w:t xml:space="preserve">| </w:t>
      </w:r>
      <w:r w:rsidR="003375F3">
        <w:rPr>
          <w:rStyle w:val="Bodytext1"/>
        </w:rPr>
        <w:t>|</w:t>
      </w:r>
      <w:r>
        <w:rPr>
          <w:rStyle w:val="Bodytext1"/>
        </w:rPr>
        <w:t xml:space="preserve"> </w:t>
      </w:r>
      <w:r w:rsidR="003375F3">
        <w:rPr>
          <w:rStyle w:val="Bodytext1"/>
        </w:rPr>
        <w:t xml:space="preserve">na </w:t>
      </w:r>
      <w:r>
        <w:rPr>
          <w:rStyle w:val="Bodytext1"/>
        </w:rPr>
        <w:t>mundurze oraz rejestrować obraz i dźwięk do czasu jej ukończenia, powiadamiając jednocześnie</w:t>
      </w:r>
    </w:p>
    <w:p w:rsidR="00FF6888" w:rsidRDefault="003375F3">
      <w:pPr>
        <w:pStyle w:val="Bodytext10"/>
        <w:ind w:left="200" w:firstLine="20"/>
      </w:pPr>
      <w:r>
        <w:rPr>
          <w:rStyle w:val="Bodytext1"/>
        </w:rPr>
        <w:t>|</w:t>
      </w:r>
      <w:r w:rsidR="00EF4DC9">
        <w:rPr>
          <w:rStyle w:val="Bodytext1"/>
        </w:rPr>
        <w:t xml:space="preserve"> </w:t>
      </w:r>
      <w:proofErr w:type="spellStart"/>
      <w:r w:rsidR="00EF4DC9">
        <w:rPr>
          <w:rStyle w:val="Bodytext1"/>
        </w:rPr>
        <w:t>interweniowanego</w:t>
      </w:r>
      <w:proofErr w:type="spellEnd"/>
      <w:r w:rsidR="00EF4DC9">
        <w:rPr>
          <w:rStyle w:val="Bodytext1"/>
        </w:rPr>
        <w:t xml:space="preserve"> o tym fakcie.</w:t>
      </w:r>
      <w:r>
        <w:rPr>
          <w:rStyle w:val="Bodytext1"/>
        </w:rPr>
        <w:t>”</w:t>
      </w:r>
    </w:p>
    <w:p w:rsidR="00FF6888" w:rsidRDefault="00EF4DC9" w:rsidP="00184645">
      <w:pPr>
        <w:pStyle w:val="Heading110"/>
        <w:keepNext/>
        <w:keepLines/>
        <w:spacing w:line="180" w:lineRule="auto"/>
        <w:ind w:left="0" w:firstLine="0"/>
      </w:pPr>
      <w:bookmarkStart w:id="3" w:name="bookmark4"/>
      <w:r>
        <w:rPr>
          <w:rStyle w:val="Heading11"/>
        </w:rPr>
        <w:t>I</w:t>
      </w:r>
      <w:bookmarkEnd w:id="3"/>
    </w:p>
    <w:p w:rsidR="00FF6888" w:rsidRDefault="00EF4DC9">
      <w:pPr>
        <w:pStyle w:val="Bodytext10"/>
        <w:framePr w:dropCap="drop" w:lines="4" w:hSpace="7" w:vSpace="7" w:wrap="auto" w:vAnchor="text" w:hAnchor="text"/>
        <w:spacing w:line="909" w:lineRule="exact"/>
        <w:ind w:firstLine="0"/>
      </w:pPr>
      <w:r>
        <w:rPr>
          <w:rStyle w:val="Bodytext1"/>
          <w:rFonts w:ascii="Arial" w:eastAsia="Arial" w:hAnsi="Arial" w:cs="Arial"/>
          <w:position w:val="-19"/>
          <w:sz w:val="134"/>
          <w:szCs w:val="134"/>
        </w:rPr>
        <w:t>I</w:t>
      </w:r>
    </w:p>
    <w:p w:rsidR="00FF6888" w:rsidRDefault="00EF4DC9">
      <w:pPr>
        <w:pStyle w:val="Bodytext10"/>
        <w:spacing w:line="257" w:lineRule="auto"/>
        <w:ind w:left="200" w:firstLine="0"/>
      </w:pPr>
      <w:r>
        <w:rPr>
          <w:rStyle w:val="Bodytext1"/>
        </w:rPr>
        <w:t>Uzasadniam: Potrzeba zwiększenia nadzoru i kontroli nad pracownikami ochrony fizycznej, wprowadzenia analogicznych, lecz bardziej restrykcyjnych, rozwiązań do tych, które zaproponowano w przypadku Policji. Niezwykle pomocne, a wręcz konieczne dla oceny prawidłowości</w:t>
      </w:r>
    </w:p>
    <w:p w:rsidR="00FF6888" w:rsidRDefault="00EF4DC9" w:rsidP="003375F3">
      <w:pPr>
        <w:pStyle w:val="Bodytext10"/>
        <w:spacing w:line="257" w:lineRule="auto"/>
      </w:pPr>
      <w:r>
        <w:rPr>
          <w:rStyle w:val="Bodytext1"/>
        </w:rPr>
        <w:t>przeprowadzanych interwencji. Pożądane z uwagi na potrzebę ograniczenia występującego w służbach</w:t>
      </w:r>
    </w:p>
    <w:p w:rsidR="00FF6888" w:rsidRDefault="003375F3">
      <w:pPr>
        <w:pStyle w:val="Bodytext10"/>
        <w:spacing w:line="257" w:lineRule="auto"/>
        <w:ind w:left="400" w:hanging="180"/>
      </w:pPr>
      <w:r>
        <w:rPr>
          <w:rStyle w:val="Bodytext1"/>
        </w:rPr>
        <w:t>|</w:t>
      </w:r>
      <w:r w:rsidR="00EF4DC9">
        <w:rPr>
          <w:rStyle w:val="Bodytext1"/>
        </w:rPr>
        <w:t xml:space="preserve"> mundurowych (porządkowych) zjawiska przemocy (agresji) fizycznej w postaci pobić osób ujętych (zatrzymanych) oraz innych tym podobnych form przekraczania uprawnień przy interwencjach i przy</w:t>
      </w:r>
    </w:p>
    <w:p w:rsidR="00FF6888" w:rsidRDefault="00EF4DC9">
      <w:pPr>
        <w:pStyle w:val="Bodytext10"/>
        <w:spacing w:after="280" w:line="257" w:lineRule="auto"/>
        <w:ind w:firstLine="200"/>
      </w:pPr>
      <w:r>
        <w:rPr>
          <w:rStyle w:val="Bodytext1"/>
        </w:rPr>
        <w:t>| zatrzymaniach.</w:t>
      </w:r>
    </w:p>
    <w:p w:rsidR="00FF6888" w:rsidRDefault="00EF4DC9">
      <w:pPr>
        <w:pStyle w:val="Bodytext10"/>
        <w:spacing w:after="180"/>
        <w:ind w:firstLine="0"/>
      </w:pPr>
      <w:r>
        <w:rPr>
          <w:rStyle w:val="Bodytext1"/>
          <w:i/>
          <w:iCs/>
        </w:rPr>
        <w:t xml:space="preserve">| Z wyrazami szacunku, </w:t>
      </w:r>
    </w:p>
    <w:sectPr w:rsidR="00FF6888">
      <w:footerReference w:type="default" r:id="rId7"/>
      <w:pgSz w:w="11900" w:h="16840"/>
      <w:pgMar w:top="1021" w:right="723" w:bottom="1058" w:left="751" w:header="59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79" w:rsidRDefault="00943E79">
      <w:r>
        <w:separator/>
      </w:r>
    </w:p>
  </w:endnote>
  <w:endnote w:type="continuationSeparator" w:id="0">
    <w:p w:rsidR="00943E79" w:rsidRDefault="0094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888" w:rsidRDefault="00EF4DC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10020935</wp:posOffset>
              </wp:positionV>
              <wp:extent cx="2730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888" w:rsidRDefault="00EF4DC9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05000000000001pt;margin-top:789.05000000000007pt;width:2.1499999999999999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79" w:rsidRDefault="00943E79"/>
  </w:footnote>
  <w:footnote w:type="continuationSeparator" w:id="0">
    <w:p w:rsidR="00943E79" w:rsidRDefault="00943E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A4361"/>
    <w:multiLevelType w:val="multilevel"/>
    <w:tmpl w:val="5314952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3D52F4"/>
    <w:multiLevelType w:val="multilevel"/>
    <w:tmpl w:val="4FACD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88"/>
    <w:rsid w:val="00184645"/>
    <w:rsid w:val="003375F3"/>
    <w:rsid w:val="00943E79"/>
    <w:rsid w:val="00EF4DC9"/>
    <w:rsid w:val="00F44803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70F72-BE77-4C96-A852-AED42AE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Domylnaczcionkaakapitu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paragraph" w:customStyle="1" w:styleId="Bodytext20">
    <w:name w:val="Body text|2"/>
    <w:basedOn w:val="Normalny"/>
    <w:link w:val="Bodytext2"/>
    <w:pPr>
      <w:spacing w:after="28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Other10">
    <w:name w:val="Other|1"/>
    <w:basedOn w:val="Normalny"/>
    <w:link w:val="Other1"/>
    <w:pPr>
      <w:spacing w:line="262" w:lineRule="auto"/>
      <w:ind w:firstLine="10"/>
    </w:pPr>
    <w:rPr>
      <w:sz w:val="22"/>
      <w:szCs w:val="22"/>
    </w:rPr>
  </w:style>
  <w:style w:type="paragraph" w:customStyle="1" w:styleId="Bodytext10">
    <w:name w:val="Body text|1"/>
    <w:basedOn w:val="Normalny"/>
    <w:link w:val="Bodytext1"/>
    <w:pPr>
      <w:spacing w:line="262" w:lineRule="auto"/>
      <w:ind w:firstLine="10"/>
    </w:pPr>
    <w:rPr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line="185" w:lineRule="auto"/>
      <w:ind w:left="100" w:firstLine="10"/>
      <w:outlineLvl w:val="0"/>
    </w:pPr>
    <w:rPr>
      <w:rFonts w:ascii="Arial" w:eastAsia="Arial" w:hAnsi="Arial" w:cs="Arial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2025-02-28T15:57:00Z</dcterms:created>
  <dcterms:modified xsi:type="dcterms:W3CDTF">2025-02-28T15:57:00Z</dcterms:modified>
</cp:coreProperties>
</file>