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1486"/>
        <w:gridCol w:w="597"/>
        <w:gridCol w:w="597"/>
        <w:gridCol w:w="746"/>
        <w:gridCol w:w="706"/>
        <w:gridCol w:w="120"/>
        <w:gridCol w:w="585"/>
        <w:gridCol w:w="150"/>
        <w:gridCol w:w="555"/>
        <w:gridCol w:w="313"/>
        <w:gridCol w:w="393"/>
        <w:gridCol w:w="384"/>
        <w:gridCol w:w="321"/>
        <w:gridCol w:w="456"/>
        <w:gridCol w:w="250"/>
        <w:gridCol w:w="527"/>
        <w:gridCol w:w="178"/>
        <w:gridCol w:w="708"/>
      </w:tblGrid>
      <w:tr w:rsidR="006A701A" w:rsidRPr="007244B6" w14:paraId="736B595F" w14:textId="77777777" w:rsidTr="00496BA7">
        <w:trPr>
          <w:trHeight w:val="1611"/>
        </w:trPr>
        <w:tc>
          <w:tcPr>
            <w:tcW w:w="7131" w:type="dxa"/>
            <w:gridSpan w:val="10"/>
          </w:tcPr>
          <w:p w14:paraId="4CD0A95B" w14:textId="77777777" w:rsidR="006A701A" w:rsidRPr="007244B6" w:rsidRDefault="006A701A" w:rsidP="00616511">
            <w:pPr>
              <w:spacing w:before="120" w:line="240" w:lineRule="auto"/>
              <w:ind w:hanging="45"/>
              <w:rPr>
                <w:rFonts w:ascii="Times New Roman" w:hAnsi="Times New Roman"/>
                <w:color w:val="000000"/>
              </w:rPr>
            </w:pPr>
            <w:bookmarkStart w:id="0" w:name="t1"/>
            <w:r w:rsidRPr="007244B6">
              <w:rPr>
                <w:rFonts w:ascii="Times New Roman" w:hAnsi="Times New Roman"/>
                <w:b/>
                <w:color w:val="000000"/>
              </w:rPr>
              <w:t xml:space="preserve">Nazwa </w:t>
            </w:r>
            <w:r w:rsidR="001B75D8" w:rsidRPr="007244B6">
              <w:rPr>
                <w:rFonts w:ascii="Times New Roman" w:hAnsi="Times New Roman"/>
                <w:b/>
                <w:color w:val="000000"/>
              </w:rPr>
              <w:t>projektu</w:t>
            </w:r>
          </w:p>
          <w:p w14:paraId="7BFDE737" w14:textId="77777777" w:rsidR="00F1107E" w:rsidRPr="00AC09A3" w:rsidRDefault="00F1107E" w:rsidP="00F1107E">
            <w:pPr>
              <w:spacing w:line="240" w:lineRule="auto"/>
              <w:ind w:hanging="34"/>
              <w:rPr>
                <w:rFonts w:ascii="Times New Roman" w:hAnsi="Times New Roman"/>
                <w:lang w:eastAsia="pl-PL"/>
              </w:rPr>
            </w:pPr>
            <w:r w:rsidRPr="00AC09A3">
              <w:rPr>
                <w:rFonts w:ascii="Times New Roman" w:hAnsi="Times New Roman"/>
                <w:lang w:eastAsia="pl-PL"/>
              </w:rPr>
              <w:t xml:space="preserve">Projekt ustawy o </w:t>
            </w:r>
            <w:r w:rsidR="00987C8F" w:rsidRPr="00AC09A3">
              <w:rPr>
                <w:rFonts w:ascii="Times New Roman" w:hAnsi="Times New Roman"/>
                <w:lang w:eastAsia="pl-PL"/>
              </w:rPr>
              <w:t>opiece długoterminowej</w:t>
            </w:r>
          </w:p>
          <w:p w14:paraId="569C1D0B" w14:textId="77777777" w:rsidR="006A701A" w:rsidRPr="007244B6" w:rsidRDefault="006A701A" w:rsidP="00616511">
            <w:pPr>
              <w:spacing w:before="120" w:line="240" w:lineRule="auto"/>
              <w:ind w:hanging="45"/>
              <w:rPr>
                <w:rFonts w:ascii="Times New Roman" w:hAnsi="Times New Roman"/>
                <w:b/>
                <w:color w:val="000000"/>
              </w:rPr>
            </w:pPr>
            <w:r w:rsidRPr="007244B6">
              <w:rPr>
                <w:rFonts w:ascii="Times New Roman" w:hAnsi="Times New Roman"/>
                <w:b/>
                <w:color w:val="000000"/>
              </w:rPr>
              <w:t>Ministerstwo wiodące i ministerstwa współpracujące</w:t>
            </w:r>
          </w:p>
          <w:bookmarkEnd w:id="0"/>
          <w:p w14:paraId="3E1316C6" w14:textId="6187B6A4" w:rsidR="006A701A" w:rsidRPr="007244B6" w:rsidRDefault="00622B8B" w:rsidP="00A52ADB">
            <w:pPr>
              <w:spacing w:line="240" w:lineRule="auto"/>
              <w:ind w:hanging="34"/>
              <w:rPr>
                <w:rFonts w:ascii="Times New Roman" w:hAnsi="Times New Roman"/>
                <w:color w:val="000000"/>
              </w:rPr>
            </w:pPr>
            <w:r w:rsidRPr="007244B6">
              <w:rPr>
                <w:rFonts w:ascii="Times New Roman" w:hAnsi="Times New Roman"/>
                <w:color w:val="000000"/>
              </w:rPr>
              <w:fldChar w:fldCharType="begin">
                <w:ffData>
                  <w:name w:val=""/>
                  <w:enabled/>
                  <w:calcOnExit w:val="0"/>
                  <w:helpText w:type="text" w:val="Wpisz Pełny tytuł ustawy zgodnie z wpisem do programu prac legislacyjnych"/>
                  <w:statusText w:type="text" w:val="Wpisz Pełny tytuł ustawy zgodnie z wpisem do programu prac legislacyjnych"/>
                  <w:textInput>
                    <w:default w:val="Minister do spraw Polityki Senioralnej, Minister Rodziny, Pracy i Polityki Społecznej, Minister Zdrowia"/>
                  </w:textInput>
                </w:ffData>
              </w:fldChar>
            </w:r>
            <w:r w:rsidRPr="007244B6">
              <w:rPr>
                <w:rFonts w:ascii="Times New Roman" w:hAnsi="Times New Roman"/>
                <w:color w:val="000000"/>
              </w:rPr>
              <w:instrText xml:space="preserve"> FORMTEXT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noProof/>
                <w:color w:val="000000"/>
              </w:rPr>
              <w:t>Minister do spraw Polityki Senioralnej, Minister Rodziny, Pracy i Polityki Społecznej, Minister Zdrowia</w:t>
            </w:r>
            <w:r w:rsidRPr="007244B6">
              <w:rPr>
                <w:rFonts w:ascii="Times New Roman" w:hAnsi="Times New Roman"/>
                <w:color w:val="000000"/>
              </w:rPr>
              <w:fldChar w:fldCharType="end"/>
            </w:r>
          </w:p>
          <w:p w14:paraId="7D5D735B" w14:textId="77777777" w:rsidR="0091244C" w:rsidRPr="007244B6" w:rsidRDefault="0091244C" w:rsidP="00A52ADB">
            <w:pPr>
              <w:spacing w:line="240" w:lineRule="auto"/>
              <w:ind w:hanging="34"/>
              <w:rPr>
                <w:rFonts w:ascii="Times New Roman" w:hAnsi="Times New Roman"/>
                <w:color w:val="000000"/>
              </w:rPr>
            </w:pPr>
          </w:p>
          <w:p w14:paraId="051F6A91" w14:textId="77777777" w:rsidR="001B3460" w:rsidRPr="007244B6" w:rsidRDefault="001B3460" w:rsidP="001B3460">
            <w:pPr>
              <w:spacing w:line="240" w:lineRule="auto"/>
              <w:rPr>
                <w:rFonts w:ascii="Times New Roman" w:hAnsi="Times New Roman"/>
                <w:b/>
                <w:sz w:val="21"/>
                <w:szCs w:val="21"/>
              </w:rPr>
            </w:pPr>
            <w:r w:rsidRPr="007244B6">
              <w:rPr>
                <w:rFonts w:ascii="Times New Roman" w:hAnsi="Times New Roman"/>
                <w:b/>
                <w:sz w:val="21"/>
                <w:szCs w:val="24"/>
              </w:rPr>
              <w:t>Osoba odpowiedzialna za projekt w randze Ministra, Sekretarza Stanu lub Podsekretarza Stanu</w:t>
            </w:r>
            <w:r w:rsidRPr="007244B6">
              <w:rPr>
                <w:rFonts w:ascii="Times New Roman" w:hAnsi="Times New Roman"/>
                <w:b/>
                <w:sz w:val="21"/>
                <w:szCs w:val="21"/>
              </w:rPr>
              <w:t xml:space="preserve"> </w:t>
            </w:r>
          </w:p>
          <w:p w14:paraId="2147DD92" w14:textId="2E76A33F" w:rsidR="001B3460" w:rsidRPr="007244B6" w:rsidRDefault="00622B8B" w:rsidP="001B3460">
            <w:pPr>
              <w:spacing w:line="240" w:lineRule="auto"/>
              <w:rPr>
                <w:rFonts w:ascii="Times New Roman" w:hAnsi="Times New Roman"/>
                <w:sz w:val="21"/>
                <w:szCs w:val="21"/>
              </w:rPr>
            </w:pPr>
            <w:r w:rsidRPr="007244B6">
              <w:rPr>
                <w:rFonts w:ascii="Times New Roman" w:hAnsi="Times New Roman"/>
                <w:sz w:val="21"/>
                <w:szCs w:val="21"/>
              </w:rPr>
              <w:fldChar w:fldCharType="begin">
                <w:ffData>
                  <w:name w:val=""/>
                  <w:enabled/>
                  <w:calcOnExit w:val="0"/>
                  <w:helpText w:type="text" w:val="Wpisz Pełny tytuł ustawy zgodnie z wpisem do programu prac legislacyjnych"/>
                  <w:statusText w:type="text" w:val="Wpisz Pełny tytuł ustawy zgodnie z wpisem do programu prac legislacyjnych"/>
                  <w:textInput>
                    <w:default w:val="Pani Marzena Okła-Drewnowicz, Sekretarz Stanu, Kancelaria Prezesa Rady Ministrów"/>
                  </w:textInput>
                </w:ffData>
              </w:fldChar>
            </w:r>
            <w:r w:rsidRPr="007244B6">
              <w:rPr>
                <w:rFonts w:ascii="Times New Roman" w:hAnsi="Times New Roman"/>
                <w:sz w:val="21"/>
                <w:szCs w:val="21"/>
              </w:rPr>
              <w:instrText xml:space="preserve"> FORMTEXT </w:instrText>
            </w:r>
            <w:r w:rsidRPr="007244B6">
              <w:rPr>
                <w:rFonts w:ascii="Times New Roman" w:hAnsi="Times New Roman"/>
                <w:sz w:val="21"/>
                <w:szCs w:val="21"/>
              </w:rPr>
            </w:r>
            <w:r w:rsidRPr="007244B6">
              <w:rPr>
                <w:rFonts w:ascii="Times New Roman" w:hAnsi="Times New Roman"/>
                <w:sz w:val="21"/>
                <w:szCs w:val="21"/>
              </w:rPr>
              <w:fldChar w:fldCharType="separate"/>
            </w:r>
            <w:r w:rsidRPr="007244B6">
              <w:rPr>
                <w:rFonts w:ascii="Times New Roman" w:hAnsi="Times New Roman"/>
                <w:noProof/>
                <w:sz w:val="21"/>
                <w:szCs w:val="21"/>
              </w:rPr>
              <w:t>Pani Marzena Okła-Drewnowicz, Sekretarz Stanu, Kancelaria Prezesa Rady Ministrów</w:t>
            </w:r>
            <w:r w:rsidRPr="007244B6">
              <w:rPr>
                <w:rFonts w:ascii="Times New Roman" w:hAnsi="Times New Roman"/>
                <w:sz w:val="21"/>
                <w:szCs w:val="21"/>
              </w:rPr>
              <w:fldChar w:fldCharType="end"/>
            </w:r>
          </w:p>
          <w:p w14:paraId="5D0BF9E9" w14:textId="77777777" w:rsidR="006A701A" w:rsidRPr="007244B6" w:rsidRDefault="006A701A" w:rsidP="00616511">
            <w:pPr>
              <w:spacing w:before="120" w:line="240" w:lineRule="auto"/>
              <w:ind w:hanging="45"/>
              <w:rPr>
                <w:rFonts w:ascii="Times New Roman" w:hAnsi="Times New Roman"/>
                <w:b/>
                <w:color w:val="000000"/>
              </w:rPr>
            </w:pPr>
            <w:r w:rsidRPr="007244B6">
              <w:rPr>
                <w:rFonts w:ascii="Times New Roman" w:hAnsi="Times New Roman"/>
                <w:b/>
                <w:color w:val="000000"/>
              </w:rPr>
              <w:t>Kontakt do opiekuna merytorycznego projektu</w:t>
            </w:r>
          </w:p>
          <w:p w14:paraId="2F7F519D" w14:textId="77777777" w:rsidR="00F1107E" w:rsidRPr="00AC09A3" w:rsidRDefault="00622B8B" w:rsidP="00F1107E">
            <w:pPr>
              <w:spacing w:line="240" w:lineRule="auto"/>
              <w:ind w:hanging="34"/>
              <w:rPr>
                <w:rFonts w:ascii="Times New Roman" w:hAnsi="Times New Roman"/>
                <w:lang w:eastAsia="pl-PL"/>
              </w:rPr>
            </w:pPr>
            <w:r w:rsidRPr="00AC09A3">
              <w:rPr>
                <w:rFonts w:ascii="Times New Roman" w:hAnsi="Times New Roman"/>
                <w:lang w:eastAsia="pl-PL"/>
              </w:rPr>
              <w:t xml:space="preserve">Pani </w:t>
            </w:r>
            <w:r w:rsidR="00F1107E" w:rsidRPr="00AC09A3">
              <w:rPr>
                <w:rFonts w:ascii="Times New Roman" w:hAnsi="Times New Roman"/>
                <w:lang w:eastAsia="pl-PL"/>
              </w:rPr>
              <w:t xml:space="preserve">Marlena Muszyńska </w:t>
            </w:r>
          </w:p>
          <w:p w14:paraId="426AB213" w14:textId="77777777" w:rsidR="00F1107E" w:rsidRPr="00AC09A3" w:rsidRDefault="00F1107E" w:rsidP="00F1107E">
            <w:pPr>
              <w:spacing w:line="240" w:lineRule="auto"/>
              <w:ind w:hanging="34"/>
              <w:rPr>
                <w:rFonts w:ascii="Times New Roman" w:hAnsi="Times New Roman"/>
                <w:lang w:eastAsia="pl-PL"/>
              </w:rPr>
            </w:pPr>
            <w:r w:rsidRPr="00AC09A3">
              <w:rPr>
                <w:rFonts w:ascii="Times New Roman" w:hAnsi="Times New Roman"/>
                <w:lang w:eastAsia="pl-PL"/>
              </w:rPr>
              <w:t xml:space="preserve">Dyrektor Departamentu Polityki Senioralnej </w:t>
            </w:r>
          </w:p>
          <w:p w14:paraId="123E6C08" w14:textId="77777777" w:rsidR="00F1107E" w:rsidRPr="00AC09A3" w:rsidRDefault="00F1107E" w:rsidP="00F1107E">
            <w:pPr>
              <w:spacing w:line="240" w:lineRule="auto"/>
              <w:ind w:hanging="34"/>
              <w:rPr>
                <w:rFonts w:ascii="Times New Roman" w:hAnsi="Times New Roman"/>
                <w:lang w:eastAsia="pl-PL"/>
              </w:rPr>
            </w:pPr>
            <w:r w:rsidRPr="00AC09A3">
              <w:rPr>
                <w:rFonts w:ascii="Times New Roman" w:hAnsi="Times New Roman"/>
                <w:lang w:eastAsia="pl-PL"/>
              </w:rPr>
              <w:t>Kancelaria Prezesa Rady Ministrów</w:t>
            </w:r>
          </w:p>
          <w:p w14:paraId="7FC31C4F" w14:textId="2F3ECBD2" w:rsidR="006A701A" w:rsidRPr="007244B6" w:rsidRDefault="00F1107E" w:rsidP="00F1107E">
            <w:pPr>
              <w:spacing w:line="240" w:lineRule="auto"/>
              <w:ind w:hanging="34"/>
              <w:rPr>
                <w:rFonts w:ascii="Times New Roman" w:hAnsi="Times New Roman"/>
                <w:color w:val="000000"/>
                <w:lang w:val="en-GB"/>
              </w:rPr>
            </w:pPr>
            <w:r w:rsidRPr="00AC09A3">
              <w:rPr>
                <w:rFonts w:ascii="Times New Roman" w:hAnsi="Times New Roman"/>
                <w:lang w:val="en-GB" w:eastAsia="pl-PL"/>
              </w:rPr>
              <w:t xml:space="preserve">e-mail: </w:t>
            </w:r>
            <w:hyperlink r:id="rId8" w:history="1">
              <w:r w:rsidR="0024065D" w:rsidRPr="00C73625">
                <w:rPr>
                  <w:rStyle w:val="Hipercze"/>
                  <w:rFonts w:ascii="Times New Roman" w:hAnsi="Times New Roman"/>
                  <w:lang w:val="en-GB"/>
                </w:rPr>
                <w:t>DS@kprm.gov.pl</w:t>
              </w:r>
            </w:hyperlink>
          </w:p>
        </w:tc>
        <w:tc>
          <w:tcPr>
            <w:tcW w:w="3530" w:type="dxa"/>
            <w:gridSpan w:val="9"/>
            <w:shd w:val="clear" w:color="auto" w:fill="FFFFFF"/>
          </w:tcPr>
          <w:p w14:paraId="7B2205BF" w14:textId="5FAF6508" w:rsidR="001B3460" w:rsidRPr="007244B6" w:rsidRDefault="001B3460" w:rsidP="001B3460">
            <w:pPr>
              <w:spacing w:line="240" w:lineRule="auto"/>
              <w:rPr>
                <w:rFonts w:ascii="Times New Roman" w:hAnsi="Times New Roman"/>
                <w:b/>
                <w:sz w:val="21"/>
                <w:szCs w:val="21"/>
              </w:rPr>
            </w:pPr>
            <w:r w:rsidRPr="007244B6">
              <w:rPr>
                <w:rFonts w:ascii="Times New Roman" w:hAnsi="Times New Roman"/>
                <w:b/>
                <w:sz w:val="21"/>
                <w:szCs w:val="21"/>
              </w:rPr>
              <w:t>Data sporządzenia</w:t>
            </w:r>
            <w:r w:rsidRPr="007244B6">
              <w:rPr>
                <w:rFonts w:ascii="Times New Roman" w:hAnsi="Times New Roman"/>
                <w:b/>
                <w:sz w:val="21"/>
                <w:szCs w:val="21"/>
              </w:rPr>
              <w:br/>
            </w:r>
            <w:r w:rsidR="00F1107E" w:rsidRPr="007244B6">
              <w:rPr>
                <w:rFonts w:ascii="Times New Roman" w:hAnsi="Times New Roman"/>
              </w:rPr>
              <w:t>2025-</w:t>
            </w:r>
            <w:r w:rsidR="00BB67EF" w:rsidRPr="007244B6">
              <w:rPr>
                <w:rFonts w:ascii="Times New Roman" w:hAnsi="Times New Roman"/>
              </w:rPr>
              <w:t>1</w:t>
            </w:r>
            <w:r w:rsidR="009867DC">
              <w:rPr>
                <w:rFonts w:ascii="Times New Roman" w:hAnsi="Times New Roman"/>
              </w:rPr>
              <w:t>2</w:t>
            </w:r>
            <w:r w:rsidR="006C3F08">
              <w:rPr>
                <w:rFonts w:ascii="Times New Roman" w:hAnsi="Times New Roman"/>
              </w:rPr>
              <w:t>-</w:t>
            </w:r>
            <w:r w:rsidR="00EB222E">
              <w:rPr>
                <w:rFonts w:ascii="Times New Roman" w:hAnsi="Times New Roman"/>
              </w:rPr>
              <w:t>1</w:t>
            </w:r>
            <w:r w:rsidR="00B132BF">
              <w:rPr>
                <w:rFonts w:ascii="Times New Roman" w:hAnsi="Times New Roman"/>
              </w:rPr>
              <w:t>5</w:t>
            </w:r>
          </w:p>
          <w:p w14:paraId="634364C0" w14:textId="77777777" w:rsidR="00F76884" w:rsidRPr="007244B6" w:rsidRDefault="00F76884" w:rsidP="00F76884">
            <w:pPr>
              <w:spacing w:line="240" w:lineRule="auto"/>
              <w:rPr>
                <w:rFonts w:ascii="Times New Roman" w:hAnsi="Times New Roman"/>
                <w:b/>
              </w:rPr>
            </w:pPr>
          </w:p>
          <w:p w14:paraId="2B7CF70A" w14:textId="77777777" w:rsidR="00F76884" w:rsidRPr="007244B6" w:rsidRDefault="00F76884" w:rsidP="00F76884">
            <w:pPr>
              <w:spacing w:line="240" w:lineRule="auto"/>
              <w:rPr>
                <w:rFonts w:ascii="Times New Roman" w:hAnsi="Times New Roman"/>
                <w:b/>
              </w:rPr>
            </w:pPr>
            <w:r w:rsidRPr="007244B6">
              <w:rPr>
                <w:rFonts w:ascii="Times New Roman" w:hAnsi="Times New Roman"/>
                <w:b/>
              </w:rPr>
              <w:t xml:space="preserve">Źródło: </w:t>
            </w:r>
            <w:bookmarkStart w:id="1" w:name="Lista1"/>
          </w:p>
          <w:bookmarkEnd w:id="1"/>
          <w:p w14:paraId="741DF393" w14:textId="77777777" w:rsidR="00F76884" w:rsidRPr="007244B6" w:rsidRDefault="00F1107E" w:rsidP="00F76884">
            <w:pPr>
              <w:spacing w:line="240" w:lineRule="auto"/>
              <w:rPr>
                <w:rFonts w:ascii="Times New Roman" w:hAnsi="Times New Roman"/>
              </w:rPr>
            </w:pPr>
            <w:r w:rsidRPr="007244B6">
              <w:rPr>
                <w:rFonts w:ascii="Times New Roman" w:hAnsi="Times New Roman"/>
              </w:rPr>
              <w:fldChar w:fldCharType="begin">
                <w:ffData>
                  <w:name w:val=""/>
                  <w:enabled/>
                  <w:calcOnExit w:val="0"/>
                  <w:ddList>
                    <w:listEntry w:val="inne"/>
                    <w:listEntry w:val="Expose Premiera"/>
                    <w:listEntry w:val="decyzja PRM/RM"/>
                    <w:listEntry w:val="Prawo UE"/>
                    <w:listEntry w:val="Orzeczenie TK"/>
                    <w:listEntry w:val="Upoważnienie ustawowe"/>
                    <w:listEntry w:val="Stategia"/>
                  </w:ddList>
                </w:ffData>
              </w:fldChar>
            </w:r>
            <w:r w:rsidRPr="007244B6">
              <w:rPr>
                <w:rFonts w:ascii="Times New Roman" w:hAnsi="Times New Roman"/>
              </w:rPr>
              <w:instrText xml:space="preserve"> FORMDROPDOWN </w:instrText>
            </w:r>
            <w:r w:rsidRPr="007244B6">
              <w:rPr>
                <w:rFonts w:ascii="Times New Roman" w:hAnsi="Times New Roman"/>
              </w:rPr>
            </w:r>
            <w:r w:rsidRPr="007244B6">
              <w:rPr>
                <w:rFonts w:ascii="Times New Roman" w:hAnsi="Times New Roman"/>
              </w:rPr>
              <w:fldChar w:fldCharType="separate"/>
            </w:r>
            <w:r w:rsidRPr="007244B6">
              <w:rPr>
                <w:rFonts w:ascii="Times New Roman" w:hAnsi="Times New Roman"/>
              </w:rPr>
              <w:fldChar w:fldCharType="end"/>
            </w:r>
          </w:p>
          <w:p w14:paraId="3C165067" w14:textId="77777777" w:rsidR="00F76884" w:rsidRPr="007244B6" w:rsidRDefault="00F76884" w:rsidP="00F76884">
            <w:pPr>
              <w:spacing w:line="240" w:lineRule="auto"/>
              <w:rPr>
                <w:rFonts w:ascii="Times New Roman" w:hAnsi="Times New Roman"/>
              </w:rPr>
            </w:pPr>
          </w:p>
          <w:p w14:paraId="2D35D044" w14:textId="77777777" w:rsidR="00F7404C" w:rsidRDefault="006A701A" w:rsidP="007943E2">
            <w:pPr>
              <w:spacing w:before="120" w:line="240" w:lineRule="auto"/>
              <w:rPr>
                <w:rFonts w:ascii="Times New Roman" w:hAnsi="Times New Roman"/>
                <w:b/>
                <w:color w:val="000000"/>
              </w:rPr>
            </w:pPr>
            <w:r w:rsidRPr="007244B6">
              <w:rPr>
                <w:rFonts w:ascii="Times New Roman" w:hAnsi="Times New Roman"/>
                <w:b/>
                <w:color w:val="000000"/>
              </w:rPr>
              <w:t xml:space="preserve">Nr </w:t>
            </w:r>
            <w:r w:rsidR="0057668E" w:rsidRPr="007244B6">
              <w:rPr>
                <w:rFonts w:ascii="Times New Roman" w:hAnsi="Times New Roman"/>
                <w:b/>
                <w:color w:val="000000"/>
              </w:rPr>
              <w:t>w</w:t>
            </w:r>
            <w:r w:rsidRPr="007244B6">
              <w:rPr>
                <w:rFonts w:ascii="Times New Roman" w:hAnsi="Times New Roman"/>
                <w:b/>
                <w:color w:val="000000"/>
              </w:rPr>
              <w:t xml:space="preserve"> wykaz</w:t>
            </w:r>
            <w:r w:rsidR="0057668E" w:rsidRPr="007244B6">
              <w:rPr>
                <w:rFonts w:ascii="Times New Roman" w:hAnsi="Times New Roman"/>
                <w:b/>
                <w:color w:val="000000"/>
              </w:rPr>
              <w:t>ie</w:t>
            </w:r>
            <w:r w:rsidRPr="007244B6">
              <w:rPr>
                <w:rFonts w:ascii="Times New Roman" w:hAnsi="Times New Roman"/>
                <w:b/>
                <w:color w:val="000000"/>
              </w:rPr>
              <w:t xml:space="preserve"> prac</w:t>
            </w:r>
          </w:p>
          <w:p w14:paraId="3B34CB63" w14:textId="5B8E2EF1" w:rsidR="006A701A" w:rsidRPr="007244B6" w:rsidRDefault="00F7404C" w:rsidP="00A17CB2">
            <w:pPr>
              <w:spacing w:line="240" w:lineRule="auto"/>
              <w:rPr>
                <w:rFonts w:ascii="Times New Roman" w:hAnsi="Times New Roman"/>
                <w:color w:val="000000"/>
                <w:sz w:val="28"/>
                <w:szCs w:val="28"/>
              </w:rPr>
            </w:pPr>
            <w:r w:rsidRPr="00F7404C">
              <w:rPr>
                <w:rFonts w:ascii="Times New Roman" w:hAnsi="Times New Roman"/>
                <w:color w:val="000000"/>
              </w:rPr>
              <w:t>UD326</w:t>
            </w:r>
          </w:p>
        </w:tc>
      </w:tr>
      <w:tr w:rsidR="006A701A" w:rsidRPr="007244B6" w14:paraId="450455E3" w14:textId="77777777" w:rsidTr="00496BA7">
        <w:trPr>
          <w:trHeight w:val="142"/>
        </w:trPr>
        <w:tc>
          <w:tcPr>
            <w:tcW w:w="10661" w:type="dxa"/>
            <w:gridSpan w:val="19"/>
            <w:shd w:val="clear" w:color="auto" w:fill="99CCFF"/>
          </w:tcPr>
          <w:p w14:paraId="78508B7E" w14:textId="77777777" w:rsidR="006A701A" w:rsidRPr="007244B6" w:rsidRDefault="006A701A" w:rsidP="001B4CA1">
            <w:pPr>
              <w:spacing w:line="240" w:lineRule="auto"/>
              <w:ind w:left="57"/>
              <w:jc w:val="center"/>
              <w:rPr>
                <w:rFonts w:ascii="Times New Roman" w:hAnsi="Times New Roman"/>
                <w:b/>
                <w:color w:val="FFFFFF"/>
                <w:sz w:val="32"/>
                <w:szCs w:val="32"/>
              </w:rPr>
            </w:pPr>
            <w:r w:rsidRPr="007244B6">
              <w:rPr>
                <w:rFonts w:ascii="Times New Roman" w:hAnsi="Times New Roman"/>
                <w:b/>
                <w:color w:val="FFFFFF"/>
                <w:sz w:val="32"/>
                <w:szCs w:val="32"/>
              </w:rPr>
              <w:t>OCENA SKUTKÓW REGULACJI</w:t>
            </w:r>
          </w:p>
        </w:tc>
      </w:tr>
      <w:tr w:rsidR="006A701A" w:rsidRPr="007244B6" w14:paraId="3DB0EB37" w14:textId="77777777" w:rsidTr="00496BA7">
        <w:trPr>
          <w:trHeight w:val="333"/>
        </w:trPr>
        <w:tc>
          <w:tcPr>
            <w:tcW w:w="10661" w:type="dxa"/>
            <w:gridSpan w:val="19"/>
            <w:shd w:val="clear" w:color="auto" w:fill="99CCFF"/>
            <w:vAlign w:val="center"/>
          </w:tcPr>
          <w:p w14:paraId="525FBBB5" w14:textId="77777777" w:rsidR="006A701A" w:rsidRPr="007244B6" w:rsidRDefault="003D12F6">
            <w:pPr>
              <w:numPr>
                <w:ilvl w:val="0"/>
                <w:numId w:val="1"/>
              </w:numPr>
              <w:spacing w:before="60" w:after="60" w:line="240" w:lineRule="auto"/>
              <w:ind w:left="318" w:hanging="284"/>
              <w:jc w:val="both"/>
              <w:rPr>
                <w:rFonts w:ascii="Times New Roman" w:hAnsi="Times New Roman"/>
                <w:b/>
                <w:color w:val="000000"/>
              </w:rPr>
            </w:pPr>
            <w:r w:rsidRPr="007244B6">
              <w:rPr>
                <w:rFonts w:ascii="Times New Roman" w:hAnsi="Times New Roman"/>
                <w:b/>
              </w:rPr>
              <w:t xml:space="preserve">Jaki problem jest </w:t>
            </w:r>
            <w:r w:rsidR="00CC6305" w:rsidRPr="007244B6">
              <w:rPr>
                <w:rFonts w:ascii="Times New Roman" w:hAnsi="Times New Roman"/>
                <w:b/>
              </w:rPr>
              <w:t>rozwiązywany?</w:t>
            </w:r>
            <w:bookmarkStart w:id="2" w:name="Wybór1"/>
            <w:bookmarkEnd w:id="2"/>
          </w:p>
        </w:tc>
      </w:tr>
      <w:tr w:rsidR="006A701A" w:rsidRPr="007244B6" w14:paraId="09ED1783" w14:textId="77777777" w:rsidTr="00496BA7">
        <w:trPr>
          <w:trHeight w:val="142"/>
        </w:trPr>
        <w:tc>
          <w:tcPr>
            <w:tcW w:w="10661" w:type="dxa"/>
            <w:gridSpan w:val="19"/>
            <w:shd w:val="clear" w:color="auto" w:fill="FFFFFF"/>
          </w:tcPr>
          <w:p w14:paraId="34AA8EE1" w14:textId="204D8B78" w:rsidR="009003DE" w:rsidRDefault="00CE0036" w:rsidP="00666F09">
            <w:pPr>
              <w:spacing w:after="120" w:line="257" w:lineRule="auto"/>
              <w:jc w:val="both"/>
              <w:rPr>
                <w:rFonts w:ascii="Times New Roman" w:hAnsi="Times New Roman"/>
              </w:rPr>
            </w:pPr>
            <w:r w:rsidRPr="007244B6">
              <w:rPr>
                <w:rFonts w:ascii="Times New Roman" w:hAnsi="Times New Roman"/>
              </w:rPr>
              <w:t xml:space="preserve">Projekt ustawy realizuje element reformy A4.6 </w:t>
            </w:r>
            <w:r w:rsidR="00DB0AA1" w:rsidRPr="007244B6">
              <w:rPr>
                <w:rFonts w:ascii="Times New Roman" w:hAnsi="Times New Roman"/>
              </w:rPr>
              <w:t>Krajowego Planu Odbudowy i Zwiększania Odporności (</w:t>
            </w:r>
            <w:r w:rsidRPr="007244B6">
              <w:rPr>
                <w:rFonts w:ascii="Times New Roman" w:hAnsi="Times New Roman"/>
              </w:rPr>
              <w:t>KPO</w:t>
            </w:r>
            <w:r w:rsidR="00DB0AA1" w:rsidRPr="007244B6">
              <w:rPr>
                <w:rFonts w:ascii="Times New Roman" w:hAnsi="Times New Roman"/>
              </w:rPr>
              <w:t>)</w:t>
            </w:r>
            <w:r w:rsidRPr="007244B6">
              <w:rPr>
                <w:rFonts w:ascii="Times New Roman" w:hAnsi="Times New Roman"/>
              </w:rPr>
              <w:t xml:space="preserve"> pn.</w:t>
            </w:r>
            <w:r w:rsidR="00826E49" w:rsidRPr="007244B6">
              <w:rPr>
                <w:rFonts w:ascii="Times New Roman" w:hAnsi="Times New Roman"/>
              </w:rPr>
              <w:t> </w:t>
            </w:r>
            <w:r w:rsidRPr="007244B6">
              <w:rPr>
                <w:rFonts w:ascii="Times New Roman" w:hAnsi="Times New Roman"/>
              </w:rPr>
              <w:t>„Wzrost współczynnika aktywności zawodowej określonych grup poprzez rozwój opieki długoterminowej” i</w:t>
            </w:r>
            <w:r w:rsidR="00826E49" w:rsidRPr="007244B6">
              <w:rPr>
                <w:rFonts w:ascii="Times New Roman" w:hAnsi="Times New Roman"/>
              </w:rPr>
              <w:t> </w:t>
            </w:r>
            <w:r w:rsidRPr="007244B6">
              <w:rPr>
                <w:rFonts w:ascii="Times New Roman" w:hAnsi="Times New Roman"/>
              </w:rPr>
              <w:t xml:space="preserve">zawarty w jej ramach kamień milowy A70G pn. „Wdrożenie priorytetów w zakresie reformy określonych na podstawie strategicznego przeglądu opieki długoterminowej w Polsce (w oparciu o wnioski z realizacji kamienia milowego A69G)”. Kamień milowy </w:t>
            </w:r>
            <w:r w:rsidR="00DB0AA1" w:rsidRPr="007244B6">
              <w:rPr>
                <w:rFonts w:ascii="Times New Roman" w:hAnsi="Times New Roman"/>
              </w:rPr>
              <w:t>A70G</w:t>
            </w:r>
            <w:r w:rsidRPr="007244B6">
              <w:rPr>
                <w:rFonts w:ascii="Times New Roman" w:hAnsi="Times New Roman"/>
              </w:rPr>
              <w:t xml:space="preserve"> zakłada zmianę odpowiednich aktów prawnych wdrażających priorytety reformy opieki długoterminowej zidentyfikowane w przeglądzie strategicznym opieki długoterminowej w Polsce i zgodne z</w:t>
            </w:r>
            <w:r w:rsidR="00056CD9" w:rsidRPr="007244B6">
              <w:rPr>
                <w:rFonts w:ascii="Times New Roman" w:hAnsi="Times New Roman"/>
              </w:rPr>
              <w:t> </w:t>
            </w:r>
            <w:r w:rsidRPr="007244B6">
              <w:rPr>
                <w:rFonts w:ascii="Times New Roman" w:hAnsi="Times New Roman"/>
              </w:rPr>
              <w:t>jego rekomendacjami, w tym zakresie</w:t>
            </w:r>
            <w:r w:rsidR="00BD3179" w:rsidRPr="007244B6">
              <w:rPr>
                <w:rFonts w:ascii="Times New Roman" w:hAnsi="Times New Roman"/>
              </w:rPr>
              <w:t>.</w:t>
            </w:r>
            <w:r w:rsidRPr="007244B6">
              <w:rPr>
                <w:rFonts w:ascii="Times New Roman" w:hAnsi="Times New Roman"/>
              </w:rPr>
              <w:t xml:space="preserve"> </w:t>
            </w:r>
          </w:p>
          <w:p w14:paraId="473C7C5D" w14:textId="6743F212" w:rsidR="00CE0036" w:rsidRPr="007244B6" w:rsidRDefault="00DB0AA1" w:rsidP="00666F09">
            <w:pPr>
              <w:spacing w:after="120" w:line="257" w:lineRule="auto"/>
              <w:jc w:val="both"/>
              <w:rPr>
                <w:rFonts w:ascii="Times New Roman" w:hAnsi="Times New Roman"/>
              </w:rPr>
            </w:pPr>
            <w:r w:rsidRPr="007244B6">
              <w:rPr>
                <w:rFonts w:ascii="Times New Roman" w:hAnsi="Times New Roman"/>
              </w:rPr>
              <w:t>Projektowana u</w:t>
            </w:r>
            <w:r w:rsidR="00CE0036" w:rsidRPr="007244B6">
              <w:rPr>
                <w:rFonts w:ascii="Times New Roman" w:hAnsi="Times New Roman"/>
              </w:rPr>
              <w:t>stawa wprowadza nowe rozwiązani</w:t>
            </w:r>
            <w:r w:rsidRPr="007244B6">
              <w:rPr>
                <w:rFonts w:ascii="Times New Roman" w:hAnsi="Times New Roman"/>
              </w:rPr>
              <w:t>a</w:t>
            </w:r>
            <w:r w:rsidR="00CE0036" w:rsidRPr="007244B6">
              <w:rPr>
                <w:rFonts w:ascii="Times New Roman" w:hAnsi="Times New Roman"/>
              </w:rPr>
              <w:t xml:space="preserve"> </w:t>
            </w:r>
            <w:r w:rsidR="00301CC8" w:rsidRPr="007244B6">
              <w:rPr>
                <w:rFonts w:ascii="Times New Roman" w:hAnsi="Times New Roman"/>
              </w:rPr>
              <w:t>dotyczące</w:t>
            </w:r>
            <w:r w:rsidR="00CE0036" w:rsidRPr="007244B6">
              <w:rPr>
                <w:rFonts w:ascii="Times New Roman" w:hAnsi="Times New Roman"/>
              </w:rPr>
              <w:t xml:space="preserve"> </w:t>
            </w:r>
            <w:r w:rsidRPr="007244B6">
              <w:rPr>
                <w:rFonts w:ascii="Times New Roman" w:hAnsi="Times New Roman"/>
              </w:rPr>
              <w:t xml:space="preserve">koordynacji </w:t>
            </w:r>
            <w:r w:rsidR="00CE0036" w:rsidRPr="007244B6">
              <w:rPr>
                <w:rFonts w:ascii="Times New Roman" w:hAnsi="Times New Roman"/>
              </w:rPr>
              <w:t>opieki długoterminowej</w:t>
            </w:r>
            <w:r w:rsidR="006E5F51" w:rsidRPr="007244B6">
              <w:rPr>
                <w:rFonts w:ascii="Times New Roman" w:hAnsi="Times New Roman"/>
              </w:rPr>
              <w:t xml:space="preserve"> w zakresie następujących elementów kamienia milowego</w:t>
            </w:r>
            <w:r w:rsidR="00BD3179" w:rsidRPr="007244B6">
              <w:rPr>
                <w:rFonts w:ascii="Times New Roman" w:hAnsi="Times New Roman"/>
              </w:rPr>
              <w:t xml:space="preserve"> stanowiących jednocześnie priorytety reformy opieki długoterminowej</w:t>
            </w:r>
            <w:r w:rsidR="006E5F51" w:rsidRPr="007244B6">
              <w:rPr>
                <w:rFonts w:ascii="Times New Roman" w:hAnsi="Times New Roman"/>
              </w:rPr>
              <w:t>:</w:t>
            </w:r>
          </w:p>
          <w:p w14:paraId="767BDE63" w14:textId="64261C1C" w:rsidR="00D210C2" w:rsidRPr="007244B6" w:rsidRDefault="00D210C2" w:rsidP="00666F09">
            <w:pPr>
              <w:pStyle w:val="Akapitzlist"/>
              <w:numPr>
                <w:ilvl w:val="0"/>
                <w:numId w:val="2"/>
              </w:numPr>
              <w:spacing w:after="120" w:line="257" w:lineRule="auto"/>
              <w:contextualSpacing w:val="0"/>
              <w:jc w:val="both"/>
              <w:rPr>
                <w:rFonts w:ascii="Times New Roman" w:hAnsi="Times New Roman"/>
              </w:rPr>
            </w:pPr>
            <w:r w:rsidRPr="007244B6">
              <w:rPr>
                <w:rFonts w:ascii="Times New Roman" w:hAnsi="Times New Roman"/>
              </w:rPr>
              <w:t>zdefiniowanie pojęcia „opieki długoterminowej” w spójny sposób w ramach całego systemu opiekuńczego w</w:t>
            </w:r>
            <w:r w:rsidR="00056CD9" w:rsidRPr="007244B6">
              <w:rPr>
                <w:rFonts w:ascii="Times New Roman" w:hAnsi="Times New Roman"/>
              </w:rPr>
              <w:t> </w:t>
            </w:r>
            <w:r w:rsidRPr="007244B6">
              <w:rPr>
                <w:rFonts w:ascii="Times New Roman" w:hAnsi="Times New Roman"/>
              </w:rPr>
              <w:t xml:space="preserve">Polsce (tzn. zarówno w systemie opieki zdrowotnej, jak i pomocy społecznej), </w:t>
            </w:r>
          </w:p>
          <w:p w14:paraId="090F7DAB" w14:textId="260DDE2B" w:rsidR="00D210C2" w:rsidRPr="007244B6" w:rsidRDefault="00D210C2" w:rsidP="00666F09">
            <w:pPr>
              <w:pStyle w:val="Akapitzlist"/>
              <w:numPr>
                <w:ilvl w:val="0"/>
                <w:numId w:val="2"/>
              </w:numPr>
              <w:spacing w:after="120" w:line="257" w:lineRule="auto"/>
              <w:contextualSpacing w:val="0"/>
              <w:jc w:val="both"/>
              <w:rPr>
                <w:rFonts w:ascii="Times New Roman" w:hAnsi="Times New Roman"/>
              </w:rPr>
            </w:pPr>
            <w:r w:rsidRPr="007244B6">
              <w:rPr>
                <w:rFonts w:ascii="Times New Roman" w:hAnsi="Times New Roman"/>
              </w:rPr>
              <w:t xml:space="preserve">zdefiniowanie pojęcia „opiekuna nieformalnego” oraz „opieki nieformalnej”, </w:t>
            </w:r>
          </w:p>
          <w:p w14:paraId="3254CCC8" w14:textId="0E064DCD" w:rsidR="00D210C2" w:rsidRPr="007244B6" w:rsidRDefault="00D210C2" w:rsidP="00666F09">
            <w:pPr>
              <w:pStyle w:val="Default"/>
              <w:numPr>
                <w:ilvl w:val="0"/>
                <w:numId w:val="2"/>
              </w:numPr>
              <w:spacing w:after="120" w:line="257" w:lineRule="auto"/>
              <w:ind w:left="714" w:hanging="357"/>
              <w:jc w:val="both"/>
              <w:rPr>
                <w:sz w:val="22"/>
                <w:szCs w:val="22"/>
              </w:rPr>
            </w:pPr>
            <w:r w:rsidRPr="007244B6">
              <w:rPr>
                <w:sz w:val="22"/>
                <w:szCs w:val="22"/>
              </w:rPr>
              <w:t xml:space="preserve">wskazanie organów odpowiedzialnych za koordynację systemu opieki długoterminowej, a także za ogół działań w zakresie monitorowania i ewaluacji jakości opieki długoterminowej oraz działalność informacyjną. </w:t>
            </w:r>
          </w:p>
          <w:p w14:paraId="37CF9E93" w14:textId="321C962B" w:rsidR="00F06456" w:rsidRDefault="009003DE" w:rsidP="00666F09">
            <w:pPr>
              <w:autoSpaceDE w:val="0"/>
              <w:autoSpaceDN w:val="0"/>
              <w:adjustRightInd w:val="0"/>
              <w:spacing w:after="120" w:line="257" w:lineRule="auto"/>
              <w:jc w:val="both"/>
              <w:rPr>
                <w:rFonts w:ascii="Times New Roman" w:hAnsi="Times New Roman"/>
              </w:rPr>
            </w:pPr>
            <w:r w:rsidRPr="007244B6">
              <w:rPr>
                <w:rFonts w:ascii="Times New Roman" w:hAnsi="Times New Roman"/>
              </w:rPr>
              <w:t>Zgodnie z decyzją wykonawczą Rady UE z 16 lipca 2024 r.</w:t>
            </w:r>
            <w:r w:rsidR="006906CD">
              <w:rPr>
                <w:rStyle w:val="Odwoanieprzypisudolnego"/>
                <w:rFonts w:ascii="Times New Roman" w:hAnsi="Times New Roman"/>
              </w:rPr>
              <w:footnoteReference w:id="2"/>
            </w:r>
            <w:r>
              <w:rPr>
                <w:rFonts w:ascii="Times New Roman" w:hAnsi="Times New Roman"/>
              </w:rPr>
              <w:t xml:space="preserve"> </w:t>
            </w:r>
            <w:r w:rsidRPr="007244B6">
              <w:rPr>
                <w:rFonts w:ascii="Times New Roman" w:hAnsi="Times New Roman"/>
              </w:rPr>
              <w:t>w sprawie zmiany polskiego KPO</w:t>
            </w:r>
            <w:r w:rsidR="00F06456">
              <w:rPr>
                <w:rFonts w:ascii="Times New Roman" w:hAnsi="Times New Roman"/>
              </w:rPr>
              <w:t>, orientacyjny termin realizacji kamienia milowego przypada na IV kw. 2025 r. Kamień milowy będzie rozliczany w ramach 8 wniosku o</w:t>
            </w:r>
            <w:r w:rsidR="00666F09">
              <w:rPr>
                <w:rFonts w:ascii="Times New Roman" w:hAnsi="Times New Roman"/>
              </w:rPr>
              <w:t> </w:t>
            </w:r>
            <w:r w:rsidR="00F06456">
              <w:rPr>
                <w:rFonts w:ascii="Times New Roman" w:hAnsi="Times New Roman"/>
              </w:rPr>
              <w:t xml:space="preserve">płatność do Komisji Europejskiej, którego planowany termin przekazania przypada na koniec I kwartału 2026 r. </w:t>
            </w:r>
          </w:p>
          <w:p w14:paraId="2829EE63" w14:textId="6E6D5A45" w:rsidR="00CE0036" w:rsidRDefault="00DC631B" w:rsidP="00666F09">
            <w:pPr>
              <w:autoSpaceDE w:val="0"/>
              <w:autoSpaceDN w:val="0"/>
              <w:adjustRightInd w:val="0"/>
              <w:spacing w:after="120" w:line="257" w:lineRule="auto"/>
              <w:jc w:val="both"/>
              <w:rPr>
                <w:rFonts w:ascii="Times New Roman" w:hAnsi="Times New Roman"/>
              </w:rPr>
            </w:pPr>
            <w:r w:rsidRPr="007244B6">
              <w:rPr>
                <w:rFonts w:ascii="Times New Roman" w:hAnsi="Times New Roman"/>
              </w:rPr>
              <w:t>Zmiany demograficzne, a zwłaszcza wzrastająca przeciętna długość życia prowadz</w:t>
            </w:r>
            <w:r w:rsidR="00CE0036" w:rsidRPr="007244B6">
              <w:rPr>
                <w:rFonts w:ascii="Times New Roman" w:hAnsi="Times New Roman"/>
              </w:rPr>
              <w:t>ą</w:t>
            </w:r>
            <w:r w:rsidRPr="007244B6">
              <w:rPr>
                <w:rFonts w:ascii="Times New Roman" w:hAnsi="Times New Roman"/>
              </w:rPr>
              <w:t xml:space="preserve"> do znaczącego wzrostu liczby osób starszych w populacji Polski. </w:t>
            </w:r>
            <w:r w:rsidR="00CE0036" w:rsidRPr="007244B6">
              <w:rPr>
                <w:rFonts w:ascii="Times New Roman" w:hAnsi="Times New Roman"/>
              </w:rPr>
              <w:t>Dane Głównego Urzędu Statystycznego wskazują, że</w:t>
            </w:r>
            <w:r w:rsidR="00125660" w:rsidRPr="007244B6">
              <w:rPr>
                <w:rFonts w:ascii="Times New Roman" w:hAnsi="Times New Roman"/>
              </w:rPr>
              <w:t> </w:t>
            </w:r>
            <w:r w:rsidR="00167112" w:rsidRPr="007244B6">
              <w:rPr>
                <w:rFonts w:ascii="Times New Roman" w:hAnsi="Times New Roman"/>
              </w:rPr>
              <w:t>w</w:t>
            </w:r>
            <w:r w:rsidR="00336C83" w:rsidRPr="007244B6">
              <w:rPr>
                <w:rFonts w:ascii="Times New Roman" w:hAnsi="Times New Roman"/>
              </w:rPr>
              <w:t> </w:t>
            </w:r>
            <w:r w:rsidR="00167112" w:rsidRPr="007244B6">
              <w:rPr>
                <w:rFonts w:ascii="Times New Roman" w:hAnsi="Times New Roman"/>
              </w:rPr>
              <w:t xml:space="preserve">2040 r. </w:t>
            </w:r>
            <w:r w:rsidR="00510575" w:rsidRPr="007244B6">
              <w:rPr>
                <w:rFonts w:ascii="Times New Roman" w:hAnsi="Times New Roman"/>
              </w:rPr>
              <w:t xml:space="preserve">udział </w:t>
            </w:r>
            <w:r w:rsidR="00167112" w:rsidRPr="007244B6">
              <w:rPr>
                <w:rFonts w:ascii="Times New Roman" w:hAnsi="Times New Roman"/>
              </w:rPr>
              <w:t>osób w wieku 60</w:t>
            </w:r>
            <w:r w:rsidR="00056CD9" w:rsidRPr="007244B6">
              <w:rPr>
                <w:rFonts w:ascii="Times New Roman" w:hAnsi="Times New Roman"/>
              </w:rPr>
              <w:t> </w:t>
            </w:r>
            <w:r w:rsidR="00167112" w:rsidRPr="007244B6">
              <w:rPr>
                <w:rFonts w:ascii="Times New Roman" w:hAnsi="Times New Roman"/>
              </w:rPr>
              <w:t>lat lub więcej w populacji Polski wyniesie 37,4% podczas</w:t>
            </w:r>
            <w:r w:rsidR="005170AB" w:rsidRPr="007244B6">
              <w:rPr>
                <w:rFonts w:ascii="Times New Roman" w:hAnsi="Times New Roman"/>
              </w:rPr>
              <w:t>,</w:t>
            </w:r>
            <w:r w:rsidR="00167112" w:rsidRPr="007244B6">
              <w:rPr>
                <w:rFonts w:ascii="Times New Roman" w:hAnsi="Times New Roman"/>
              </w:rPr>
              <w:t xml:space="preserve"> gdy w 2024 r. kształtował się on na poziomie 26,6%, zaś liczba osób w tym wieku osiągnie poziom 12,4 mln osób (przy niespełna 10 mln osób w 2024 r.). Osoby starsze, w</w:t>
            </w:r>
            <w:r w:rsidR="00056CD9" w:rsidRPr="007244B6">
              <w:rPr>
                <w:rFonts w:ascii="Times New Roman" w:hAnsi="Times New Roman"/>
              </w:rPr>
              <w:t> </w:t>
            </w:r>
            <w:r w:rsidR="00167112" w:rsidRPr="007244B6">
              <w:rPr>
                <w:rFonts w:ascii="Times New Roman" w:hAnsi="Times New Roman"/>
              </w:rPr>
              <w:t>szczególności te, które ukończyły 75</w:t>
            </w:r>
            <w:r w:rsidR="005170AB" w:rsidRPr="007244B6">
              <w:rPr>
                <w:rFonts w:ascii="Times New Roman" w:hAnsi="Times New Roman"/>
              </w:rPr>
              <w:t>.</w:t>
            </w:r>
            <w:r w:rsidR="00167112" w:rsidRPr="007244B6">
              <w:rPr>
                <w:rFonts w:ascii="Times New Roman" w:hAnsi="Times New Roman"/>
              </w:rPr>
              <w:t xml:space="preserve"> rok życia, znacznie częściej doświadczają różnego rodzaju trudności w</w:t>
            </w:r>
            <w:r w:rsidR="00056CD9" w:rsidRPr="007244B6">
              <w:rPr>
                <w:rFonts w:ascii="Times New Roman" w:hAnsi="Times New Roman"/>
              </w:rPr>
              <w:t> </w:t>
            </w:r>
            <w:r w:rsidR="00167112" w:rsidRPr="007244B6">
              <w:rPr>
                <w:rFonts w:ascii="Times New Roman" w:hAnsi="Times New Roman"/>
              </w:rPr>
              <w:t xml:space="preserve">zaspokojeniu swoich podstawowych czynności życiowych. Oznacza to, </w:t>
            </w:r>
            <w:r w:rsidR="005170AB" w:rsidRPr="007244B6">
              <w:rPr>
                <w:rFonts w:ascii="Times New Roman" w:hAnsi="Times New Roman"/>
              </w:rPr>
              <w:t xml:space="preserve">że </w:t>
            </w:r>
            <w:r w:rsidR="00167112" w:rsidRPr="007244B6">
              <w:rPr>
                <w:rFonts w:ascii="Times New Roman" w:hAnsi="Times New Roman"/>
              </w:rPr>
              <w:t xml:space="preserve">w najbliższych dziesięcioleciach znacząco wzrośnie zapotrzebowanie na różnego rodzaju wsparcie w zakresie opieki długoterminowej. Jednocześnie, wsparcie </w:t>
            </w:r>
            <w:r w:rsidR="00056CD9" w:rsidRPr="007244B6">
              <w:rPr>
                <w:rFonts w:ascii="Times New Roman" w:hAnsi="Times New Roman"/>
              </w:rPr>
              <w:t>w </w:t>
            </w:r>
            <w:r w:rsidR="00167112" w:rsidRPr="007244B6">
              <w:rPr>
                <w:rFonts w:ascii="Times New Roman" w:hAnsi="Times New Roman"/>
              </w:rPr>
              <w:t xml:space="preserve">ramach opieki długoterminowej nie dotyczy jedynie osób starszych, ale wszystkich osób, niezależnie od wieku, które </w:t>
            </w:r>
            <w:r w:rsidR="006E5F51" w:rsidRPr="007244B6">
              <w:rPr>
                <w:rFonts w:ascii="Times New Roman" w:hAnsi="Times New Roman"/>
              </w:rPr>
              <w:t xml:space="preserve">wymagają wsparcia </w:t>
            </w:r>
            <w:r w:rsidR="005170AB" w:rsidRPr="007244B6">
              <w:rPr>
                <w:rFonts w:ascii="Times New Roman" w:hAnsi="Times New Roman"/>
              </w:rPr>
              <w:t xml:space="preserve">w </w:t>
            </w:r>
            <w:r w:rsidR="006E5F51" w:rsidRPr="007244B6">
              <w:rPr>
                <w:rFonts w:ascii="Times New Roman" w:hAnsi="Times New Roman"/>
              </w:rPr>
              <w:t>codziennym funkcjonowaniu.</w:t>
            </w:r>
          </w:p>
          <w:p w14:paraId="77231997" w14:textId="2BBB6253" w:rsidR="00DB6E38" w:rsidRPr="00E2661E" w:rsidRDefault="00DB6E38" w:rsidP="00DB6E38">
            <w:pPr>
              <w:spacing w:after="120"/>
              <w:jc w:val="both"/>
              <w:rPr>
                <w:rFonts w:ascii="Times New Roman" w:eastAsia="Times New Roman" w:hAnsi="Times New Roman"/>
              </w:rPr>
            </w:pPr>
            <w:r>
              <w:rPr>
                <w:rFonts w:ascii="Times New Roman" w:eastAsia="Times New Roman" w:hAnsi="Times New Roman"/>
              </w:rPr>
              <w:t>Na konieczność reformy systemu opieki długoterminowej wskazano w</w:t>
            </w:r>
            <w:r w:rsidRPr="00B44604">
              <w:rPr>
                <w:rFonts w:ascii="Times New Roman" w:eastAsia="Times New Roman" w:hAnsi="Times New Roman"/>
              </w:rPr>
              <w:t xml:space="preserve"> Raporcie „Sytuacja demograficzna Polski” (Rządowa Rada Ludnościowa, Warszawa 2025</w:t>
            </w:r>
            <w:r>
              <w:rPr>
                <w:rFonts w:ascii="Times New Roman" w:eastAsia="Times New Roman" w:hAnsi="Times New Roman"/>
              </w:rPr>
              <w:t xml:space="preserve">, </w:t>
            </w:r>
            <w:r w:rsidRPr="00B44604">
              <w:rPr>
                <w:rFonts w:ascii="Times New Roman" w:eastAsia="Times New Roman" w:hAnsi="Times New Roman"/>
              </w:rPr>
              <w:t>s. 57, s. 78).</w:t>
            </w:r>
            <w:r>
              <w:rPr>
                <w:rFonts w:ascii="Times New Roman" w:eastAsia="Times New Roman" w:hAnsi="Times New Roman"/>
              </w:rPr>
              <w:t xml:space="preserve"> </w:t>
            </w:r>
          </w:p>
          <w:p w14:paraId="51B06518" w14:textId="77777777" w:rsidR="00DB6E38" w:rsidRPr="007244B6" w:rsidRDefault="00DB6E38" w:rsidP="00666F09">
            <w:pPr>
              <w:autoSpaceDE w:val="0"/>
              <w:autoSpaceDN w:val="0"/>
              <w:adjustRightInd w:val="0"/>
              <w:spacing w:after="120" w:line="257" w:lineRule="auto"/>
              <w:jc w:val="both"/>
              <w:rPr>
                <w:rFonts w:ascii="Times New Roman" w:hAnsi="Times New Roman"/>
              </w:rPr>
            </w:pPr>
          </w:p>
          <w:p w14:paraId="1EBC6E2F" w14:textId="104B859B" w:rsidR="001106F1" w:rsidRPr="007244B6" w:rsidRDefault="00892EBB" w:rsidP="00666F09">
            <w:pPr>
              <w:autoSpaceDE w:val="0"/>
              <w:autoSpaceDN w:val="0"/>
              <w:adjustRightInd w:val="0"/>
              <w:spacing w:after="120" w:line="257" w:lineRule="auto"/>
              <w:jc w:val="both"/>
              <w:rPr>
                <w:rFonts w:ascii="Times New Roman" w:hAnsi="Times New Roman"/>
              </w:rPr>
            </w:pPr>
            <w:r w:rsidRPr="007244B6">
              <w:rPr>
                <w:rFonts w:ascii="Times New Roman" w:hAnsi="Times New Roman"/>
              </w:rPr>
              <w:lastRenderedPageBreak/>
              <w:t xml:space="preserve">Analiza sytuacji w obszarze opieki długoterminowej w Polsce została przedstawiona w </w:t>
            </w:r>
            <w:r w:rsidR="00D210C2" w:rsidRPr="007244B6">
              <w:rPr>
                <w:rFonts w:ascii="Times New Roman" w:hAnsi="Times New Roman"/>
              </w:rPr>
              <w:t xml:space="preserve">raporcie </w:t>
            </w:r>
            <w:r w:rsidRPr="007244B6">
              <w:rPr>
                <w:rFonts w:ascii="Times New Roman" w:hAnsi="Times New Roman"/>
              </w:rPr>
              <w:t>„Przegląd strategiczny opieki długoterminowej w Polsce”</w:t>
            </w:r>
            <w:r w:rsidRPr="007244B6">
              <w:rPr>
                <w:rStyle w:val="Odwoanieprzypisudolnego"/>
                <w:rFonts w:ascii="Times New Roman" w:hAnsi="Times New Roman"/>
              </w:rPr>
              <w:footnoteReference w:id="3"/>
            </w:r>
            <w:r w:rsidRPr="007244B6">
              <w:rPr>
                <w:rFonts w:ascii="Times New Roman" w:hAnsi="Times New Roman"/>
              </w:rPr>
              <w:t xml:space="preserve"> opracowanym przez Bank Światowy w ramach realizacji kamienia milowego A69G KPO. </w:t>
            </w:r>
            <w:r w:rsidR="00D210C2" w:rsidRPr="007244B6">
              <w:rPr>
                <w:rFonts w:ascii="Times New Roman" w:hAnsi="Times New Roman"/>
              </w:rPr>
              <w:t xml:space="preserve">Raport </w:t>
            </w:r>
            <w:r w:rsidR="00B969E3" w:rsidRPr="007244B6">
              <w:rPr>
                <w:rFonts w:ascii="Times New Roman" w:hAnsi="Times New Roman"/>
              </w:rPr>
              <w:t>opisuje system opieki długoterminowej w obecnym kształcie, identyfikuje kluczowe</w:t>
            </w:r>
            <w:r w:rsidRPr="007244B6">
              <w:rPr>
                <w:rFonts w:ascii="Times New Roman" w:hAnsi="Times New Roman"/>
              </w:rPr>
              <w:t xml:space="preserve"> wyzwania </w:t>
            </w:r>
            <w:r w:rsidR="00B969E3" w:rsidRPr="007244B6">
              <w:rPr>
                <w:rFonts w:ascii="Times New Roman" w:hAnsi="Times New Roman"/>
              </w:rPr>
              <w:t xml:space="preserve">systemowe w obszarze opieki długoterminowej oraz </w:t>
            </w:r>
            <w:r w:rsidR="00D210C2" w:rsidRPr="007244B6">
              <w:rPr>
                <w:rFonts w:ascii="Times New Roman" w:hAnsi="Times New Roman"/>
              </w:rPr>
              <w:t xml:space="preserve">zawiera </w:t>
            </w:r>
            <w:r w:rsidR="00B969E3" w:rsidRPr="007244B6">
              <w:rPr>
                <w:rFonts w:ascii="Times New Roman" w:hAnsi="Times New Roman"/>
              </w:rPr>
              <w:t xml:space="preserve">rekomendacje na przyszłość. </w:t>
            </w:r>
            <w:r w:rsidR="00EE37B6" w:rsidRPr="007244B6">
              <w:rPr>
                <w:rFonts w:ascii="Times New Roman" w:hAnsi="Times New Roman"/>
              </w:rPr>
              <w:t>Autorzy raportu wskazują m.in., że system opieki długoterminowej w Polsce, choć funkcjonuje w</w:t>
            </w:r>
            <w:r w:rsidR="00125660" w:rsidRPr="007244B6">
              <w:rPr>
                <w:rFonts w:ascii="Times New Roman" w:hAnsi="Times New Roman"/>
              </w:rPr>
              <w:t> </w:t>
            </w:r>
            <w:r w:rsidR="00EE37B6" w:rsidRPr="007244B6">
              <w:rPr>
                <w:rFonts w:ascii="Times New Roman" w:hAnsi="Times New Roman"/>
              </w:rPr>
              <w:t xml:space="preserve">ramach dwóch głównych </w:t>
            </w:r>
            <w:r w:rsidR="00BD3179" w:rsidRPr="007244B6">
              <w:rPr>
                <w:rFonts w:ascii="Times New Roman" w:hAnsi="Times New Roman"/>
              </w:rPr>
              <w:t>sektorów:</w:t>
            </w:r>
            <w:r w:rsidR="00EE37B6" w:rsidRPr="007244B6">
              <w:rPr>
                <w:rFonts w:ascii="Times New Roman" w:hAnsi="Times New Roman"/>
              </w:rPr>
              <w:t xml:space="preserve"> ochrony zdrowia oraz pomocy społecznej – często pozostaje rozproszony</w:t>
            </w:r>
            <w:r w:rsidR="00BD3179" w:rsidRPr="007244B6">
              <w:rPr>
                <w:rFonts w:ascii="Times New Roman" w:hAnsi="Times New Roman"/>
              </w:rPr>
              <w:t>, a cały system usług i świadczeń jest złożony i</w:t>
            </w:r>
            <w:r w:rsidR="00666F09">
              <w:rPr>
                <w:rFonts w:ascii="Times New Roman" w:hAnsi="Times New Roman"/>
              </w:rPr>
              <w:t> </w:t>
            </w:r>
            <w:r w:rsidR="00BD3179" w:rsidRPr="007244B6">
              <w:rPr>
                <w:rFonts w:ascii="Times New Roman" w:hAnsi="Times New Roman"/>
              </w:rPr>
              <w:t>skomplikowany,</w:t>
            </w:r>
            <w:r w:rsidR="00EE37B6" w:rsidRPr="007244B6">
              <w:rPr>
                <w:rFonts w:ascii="Times New Roman" w:hAnsi="Times New Roman"/>
              </w:rPr>
              <w:t xml:space="preserve"> </w:t>
            </w:r>
            <w:r w:rsidR="00BD3179" w:rsidRPr="007244B6">
              <w:rPr>
                <w:rFonts w:ascii="Times New Roman" w:hAnsi="Times New Roman"/>
              </w:rPr>
              <w:t>a</w:t>
            </w:r>
            <w:r w:rsidR="00056CD9" w:rsidRPr="007244B6">
              <w:rPr>
                <w:rFonts w:ascii="Times New Roman" w:hAnsi="Times New Roman"/>
              </w:rPr>
              <w:t> </w:t>
            </w:r>
            <w:r w:rsidR="00EE37B6" w:rsidRPr="007244B6">
              <w:rPr>
                <w:rFonts w:ascii="Times New Roman" w:hAnsi="Times New Roman"/>
              </w:rPr>
              <w:t xml:space="preserve">dostęp </w:t>
            </w:r>
            <w:r w:rsidR="00BD3179" w:rsidRPr="007244B6">
              <w:rPr>
                <w:rFonts w:ascii="Times New Roman" w:hAnsi="Times New Roman"/>
              </w:rPr>
              <w:t>do nich</w:t>
            </w:r>
            <w:r w:rsidR="00EE37B6" w:rsidRPr="007244B6">
              <w:rPr>
                <w:rFonts w:ascii="Times New Roman" w:hAnsi="Times New Roman"/>
              </w:rPr>
              <w:t xml:space="preserve"> nierównomierny </w:t>
            </w:r>
            <w:r w:rsidR="00BD3179" w:rsidRPr="007244B6">
              <w:rPr>
                <w:rFonts w:ascii="Times New Roman" w:hAnsi="Times New Roman"/>
              </w:rPr>
              <w:t xml:space="preserve">pomiędzy </w:t>
            </w:r>
            <w:r w:rsidR="00573385" w:rsidRPr="007244B6">
              <w:rPr>
                <w:rFonts w:ascii="Times New Roman" w:hAnsi="Times New Roman"/>
              </w:rPr>
              <w:t>poszczególnymi</w:t>
            </w:r>
            <w:r w:rsidR="00BD3179" w:rsidRPr="007244B6">
              <w:rPr>
                <w:rFonts w:ascii="Times New Roman" w:hAnsi="Times New Roman"/>
              </w:rPr>
              <w:t xml:space="preserve"> regionami kraju</w:t>
            </w:r>
            <w:r w:rsidR="00EE37B6" w:rsidRPr="007244B6">
              <w:rPr>
                <w:rFonts w:ascii="Times New Roman" w:hAnsi="Times New Roman"/>
              </w:rPr>
              <w:t>.</w:t>
            </w:r>
            <w:r w:rsidR="000842D0">
              <w:rPr>
                <w:rStyle w:val="Odwoanieprzypisudolnego"/>
                <w:rFonts w:ascii="Times New Roman" w:hAnsi="Times New Roman"/>
              </w:rPr>
              <w:footnoteReference w:id="4"/>
            </w:r>
            <w:r w:rsidR="00EE37B6" w:rsidRPr="007244B6">
              <w:rPr>
                <w:rFonts w:ascii="Times New Roman" w:hAnsi="Times New Roman"/>
              </w:rPr>
              <w:t xml:space="preserve"> </w:t>
            </w:r>
            <w:r w:rsidR="00086458" w:rsidRPr="007244B6">
              <w:rPr>
                <w:rFonts w:ascii="Times New Roman" w:hAnsi="Times New Roman"/>
              </w:rPr>
              <w:t xml:space="preserve">Raport identyfikuje szereg wyzwań, względem których powinny zostać podjęte działania, by poprawić obecną sytuację. </w:t>
            </w:r>
            <w:r w:rsidR="00F47E43" w:rsidRPr="007244B6">
              <w:rPr>
                <w:rFonts w:ascii="Times New Roman" w:hAnsi="Times New Roman"/>
              </w:rPr>
              <w:t>Projekt ustawy odnosi się do</w:t>
            </w:r>
            <w:r w:rsidR="00826E49" w:rsidRPr="007244B6">
              <w:rPr>
                <w:rFonts w:ascii="Times New Roman" w:hAnsi="Times New Roman"/>
              </w:rPr>
              <w:t> </w:t>
            </w:r>
            <w:r w:rsidR="00F47E43" w:rsidRPr="007244B6">
              <w:rPr>
                <w:rFonts w:ascii="Times New Roman" w:hAnsi="Times New Roman"/>
              </w:rPr>
              <w:t>następujących wyzwań wskazanych w</w:t>
            </w:r>
            <w:r w:rsidR="00125660" w:rsidRPr="007244B6">
              <w:rPr>
                <w:rFonts w:ascii="Times New Roman" w:hAnsi="Times New Roman"/>
              </w:rPr>
              <w:t> </w:t>
            </w:r>
            <w:r w:rsidR="00604312">
              <w:rPr>
                <w:rFonts w:ascii="Times New Roman" w:hAnsi="Times New Roman"/>
              </w:rPr>
              <w:t>P</w:t>
            </w:r>
            <w:r w:rsidR="00F47E43" w:rsidRPr="007244B6">
              <w:rPr>
                <w:rFonts w:ascii="Times New Roman" w:hAnsi="Times New Roman"/>
              </w:rPr>
              <w:t>rzeglądzie</w:t>
            </w:r>
            <w:r w:rsidR="001106F1" w:rsidRPr="007244B6">
              <w:rPr>
                <w:rFonts w:ascii="Times New Roman" w:hAnsi="Times New Roman"/>
              </w:rPr>
              <w:t>:</w:t>
            </w:r>
          </w:p>
          <w:p w14:paraId="3DDBC855" w14:textId="77777777" w:rsidR="001106F1" w:rsidRPr="007244B6" w:rsidRDefault="001106F1" w:rsidP="00666F09">
            <w:pPr>
              <w:numPr>
                <w:ilvl w:val="0"/>
                <w:numId w:val="5"/>
              </w:numPr>
              <w:autoSpaceDE w:val="0"/>
              <w:autoSpaceDN w:val="0"/>
              <w:adjustRightInd w:val="0"/>
              <w:spacing w:after="120" w:line="257" w:lineRule="auto"/>
              <w:rPr>
                <w:rFonts w:ascii="Times New Roman" w:hAnsi="Times New Roman"/>
              </w:rPr>
            </w:pPr>
            <w:r w:rsidRPr="007244B6">
              <w:rPr>
                <w:rFonts w:ascii="Times New Roman" w:hAnsi="Times New Roman"/>
              </w:rPr>
              <w:t xml:space="preserve">zarządzanie: </w:t>
            </w:r>
          </w:p>
          <w:p w14:paraId="33A134C1" w14:textId="6F2CF916" w:rsidR="001106F1" w:rsidRPr="007244B6" w:rsidRDefault="00F47E43" w:rsidP="00666F09">
            <w:pPr>
              <w:pStyle w:val="Akapitzlist"/>
              <w:numPr>
                <w:ilvl w:val="0"/>
                <w:numId w:val="9"/>
              </w:numPr>
              <w:spacing w:after="120" w:line="257" w:lineRule="auto"/>
              <w:jc w:val="both"/>
              <w:rPr>
                <w:rFonts w:ascii="Times New Roman" w:hAnsi="Times New Roman"/>
              </w:rPr>
            </w:pPr>
            <w:r w:rsidRPr="007244B6">
              <w:rPr>
                <w:rFonts w:ascii="Times New Roman" w:hAnsi="Times New Roman"/>
              </w:rPr>
              <w:t xml:space="preserve">brak efektywnej koordynacji międzysektorowej – wspólnych ram zarządzania </w:t>
            </w:r>
            <w:r w:rsidR="001106F1" w:rsidRPr="007244B6">
              <w:rPr>
                <w:rFonts w:ascii="Times New Roman" w:hAnsi="Times New Roman"/>
              </w:rPr>
              <w:t>opiek</w:t>
            </w:r>
            <w:r w:rsidRPr="007244B6">
              <w:rPr>
                <w:rFonts w:ascii="Times New Roman" w:hAnsi="Times New Roman"/>
              </w:rPr>
              <w:t>i</w:t>
            </w:r>
            <w:r w:rsidR="001106F1" w:rsidRPr="007244B6">
              <w:rPr>
                <w:rFonts w:ascii="Times New Roman" w:hAnsi="Times New Roman"/>
              </w:rPr>
              <w:t xml:space="preserve"> długoterminow</w:t>
            </w:r>
            <w:r w:rsidRPr="007244B6">
              <w:rPr>
                <w:rFonts w:ascii="Times New Roman" w:hAnsi="Times New Roman"/>
              </w:rPr>
              <w:t>ej w</w:t>
            </w:r>
            <w:r w:rsidR="00826E49" w:rsidRPr="007244B6">
              <w:rPr>
                <w:rFonts w:ascii="Times New Roman" w:hAnsi="Times New Roman"/>
              </w:rPr>
              <w:t> </w:t>
            </w:r>
            <w:r w:rsidRPr="007244B6">
              <w:rPr>
                <w:rFonts w:ascii="Times New Roman" w:hAnsi="Times New Roman"/>
              </w:rPr>
              <w:t>Polsce w</w:t>
            </w:r>
            <w:r w:rsidR="00125660" w:rsidRPr="007244B6">
              <w:rPr>
                <w:rFonts w:ascii="Times New Roman" w:hAnsi="Times New Roman"/>
              </w:rPr>
              <w:t> </w:t>
            </w:r>
            <w:r w:rsidRPr="007244B6">
              <w:rPr>
                <w:rFonts w:ascii="Times New Roman" w:hAnsi="Times New Roman"/>
              </w:rPr>
              <w:t xml:space="preserve">kontekście </w:t>
            </w:r>
            <w:r w:rsidR="00407403" w:rsidRPr="007244B6">
              <w:rPr>
                <w:rFonts w:ascii="Times New Roman" w:hAnsi="Times New Roman"/>
              </w:rPr>
              <w:t xml:space="preserve">jej </w:t>
            </w:r>
            <w:r w:rsidR="001106F1" w:rsidRPr="007244B6">
              <w:rPr>
                <w:rFonts w:ascii="Times New Roman" w:hAnsi="Times New Roman"/>
              </w:rPr>
              <w:t>realizowan</w:t>
            </w:r>
            <w:r w:rsidRPr="007244B6">
              <w:rPr>
                <w:rFonts w:ascii="Times New Roman" w:hAnsi="Times New Roman"/>
              </w:rPr>
              <w:t>ia</w:t>
            </w:r>
            <w:r w:rsidR="001106F1" w:rsidRPr="007244B6">
              <w:rPr>
                <w:rFonts w:ascii="Times New Roman" w:hAnsi="Times New Roman"/>
              </w:rPr>
              <w:t xml:space="preserve"> w ramach dwóch systemów: ochrony zdrowia i pomocy społecznej,</w:t>
            </w:r>
          </w:p>
          <w:p w14:paraId="4A719BB7" w14:textId="1D78FC46" w:rsidR="001106F1" w:rsidRPr="007244B6" w:rsidRDefault="001106F1" w:rsidP="00666F09">
            <w:pPr>
              <w:pStyle w:val="Akapitzlist"/>
              <w:numPr>
                <w:ilvl w:val="0"/>
                <w:numId w:val="9"/>
              </w:numPr>
              <w:spacing w:after="120" w:line="257" w:lineRule="auto"/>
              <w:jc w:val="both"/>
              <w:rPr>
                <w:rFonts w:ascii="Times New Roman" w:hAnsi="Times New Roman"/>
              </w:rPr>
            </w:pPr>
            <w:r w:rsidRPr="007244B6">
              <w:rPr>
                <w:rFonts w:ascii="Times New Roman" w:hAnsi="Times New Roman"/>
              </w:rPr>
              <w:t xml:space="preserve">brak jednolitej definicji opieki długoterminowej obowiązującej w sektorze </w:t>
            </w:r>
            <w:r w:rsidR="00F47E43" w:rsidRPr="007244B6">
              <w:rPr>
                <w:rFonts w:ascii="Times New Roman" w:hAnsi="Times New Roman"/>
              </w:rPr>
              <w:t>ochrony zdrowia i pomocy społecznej,</w:t>
            </w:r>
          </w:p>
          <w:p w14:paraId="036F9FE3" w14:textId="77777777" w:rsidR="00F47E43" w:rsidRPr="007244B6" w:rsidRDefault="00F47E43" w:rsidP="00666F09">
            <w:pPr>
              <w:pStyle w:val="Akapitzlist"/>
              <w:numPr>
                <w:ilvl w:val="0"/>
                <w:numId w:val="9"/>
              </w:numPr>
              <w:spacing w:after="120" w:line="257" w:lineRule="auto"/>
              <w:jc w:val="both"/>
              <w:rPr>
                <w:rFonts w:ascii="Times New Roman" w:hAnsi="Times New Roman"/>
              </w:rPr>
            </w:pPr>
            <w:r w:rsidRPr="007244B6">
              <w:rPr>
                <w:rFonts w:ascii="Times New Roman" w:hAnsi="Times New Roman"/>
              </w:rPr>
              <w:t>brak jednolitego kompleksowego systemu informacji o usługach opieki długoterminowej;</w:t>
            </w:r>
          </w:p>
          <w:p w14:paraId="28A4A6D8" w14:textId="7C1A7D12" w:rsidR="00F47E43" w:rsidRPr="007244B6" w:rsidRDefault="00F47E43" w:rsidP="00666F09">
            <w:pPr>
              <w:numPr>
                <w:ilvl w:val="0"/>
                <w:numId w:val="5"/>
              </w:numPr>
              <w:autoSpaceDE w:val="0"/>
              <w:autoSpaceDN w:val="0"/>
              <w:adjustRightInd w:val="0"/>
              <w:spacing w:after="120" w:line="257" w:lineRule="auto"/>
              <w:ind w:left="714" w:hanging="357"/>
              <w:jc w:val="both"/>
              <w:rPr>
                <w:rFonts w:ascii="Times New Roman" w:hAnsi="Times New Roman"/>
              </w:rPr>
            </w:pPr>
            <w:r w:rsidRPr="007244B6">
              <w:rPr>
                <w:rFonts w:ascii="Times New Roman" w:hAnsi="Times New Roman"/>
              </w:rPr>
              <w:t>jakość</w:t>
            </w:r>
            <w:r w:rsidR="00C74FE6" w:rsidRPr="007244B6">
              <w:rPr>
                <w:rFonts w:ascii="Times New Roman" w:hAnsi="Times New Roman"/>
              </w:rPr>
              <w:t xml:space="preserve">: </w:t>
            </w:r>
            <w:r w:rsidRPr="007244B6">
              <w:rPr>
                <w:rFonts w:ascii="Times New Roman" w:hAnsi="Times New Roman"/>
              </w:rPr>
              <w:t>niewystarczająca kontrola jakości usług opieki długoterminowej z powodu niskiej dostępności mierników jakości</w:t>
            </w:r>
            <w:r w:rsidR="00A4109D" w:rsidRPr="007244B6">
              <w:rPr>
                <w:rFonts w:ascii="Times New Roman" w:hAnsi="Times New Roman"/>
              </w:rPr>
              <w:t>, a</w:t>
            </w:r>
            <w:r w:rsidR="00DB0AA1" w:rsidRPr="007244B6">
              <w:rPr>
                <w:rFonts w:ascii="Times New Roman" w:hAnsi="Times New Roman"/>
              </w:rPr>
              <w:t xml:space="preserve"> </w:t>
            </w:r>
            <w:r w:rsidR="00A4109D" w:rsidRPr="007244B6">
              <w:rPr>
                <w:rFonts w:ascii="Times New Roman" w:hAnsi="Times New Roman"/>
              </w:rPr>
              <w:t>także braku wspólnej definicji jakości.</w:t>
            </w:r>
          </w:p>
          <w:p w14:paraId="4C01CFDD" w14:textId="13ABD927" w:rsidR="00410AE9" w:rsidRDefault="00604312" w:rsidP="00666F09">
            <w:pPr>
              <w:spacing w:after="120" w:line="257" w:lineRule="auto"/>
              <w:jc w:val="both"/>
              <w:rPr>
                <w:rFonts w:ascii="Times New Roman" w:hAnsi="Times New Roman"/>
              </w:rPr>
            </w:pPr>
            <w:r>
              <w:rPr>
                <w:rFonts w:ascii="Times New Roman" w:hAnsi="Times New Roman"/>
              </w:rPr>
              <w:t>Rozwiązania zawarte w projekcie ustawy o opiece długoterminowej realizują część rekomendacji zawartych w</w:t>
            </w:r>
            <w:r w:rsidR="00666F09">
              <w:rPr>
                <w:rFonts w:ascii="Times New Roman" w:hAnsi="Times New Roman"/>
              </w:rPr>
              <w:t> </w:t>
            </w:r>
            <w:r>
              <w:rPr>
                <w:rFonts w:ascii="Times New Roman" w:hAnsi="Times New Roman"/>
              </w:rPr>
              <w:t xml:space="preserve">„Przeglądzie strategicznym (…)”. </w:t>
            </w:r>
          </w:p>
          <w:p w14:paraId="3FF6F6B2" w14:textId="7C902461" w:rsidR="00250CA2" w:rsidRPr="007244B6" w:rsidRDefault="00250CA2" w:rsidP="00666F09">
            <w:pPr>
              <w:spacing w:after="120" w:line="257" w:lineRule="auto"/>
              <w:jc w:val="both"/>
              <w:rPr>
                <w:rFonts w:ascii="Times New Roman" w:hAnsi="Times New Roman"/>
              </w:rPr>
            </w:pPr>
            <w:r w:rsidRPr="007244B6">
              <w:rPr>
                <w:rFonts w:ascii="Times New Roman" w:hAnsi="Times New Roman"/>
              </w:rPr>
              <w:t>Projekt ustawy przyczyni się do realizacji części rekomendacji wskazanych w raporcie „Przegląd strategiczny opieki długoterminowej w Polsce”.</w:t>
            </w:r>
          </w:p>
          <w:p w14:paraId="7D5D9369" w14:textId="5FE34410" w:rsidR="000D2469" w:rsidRPr="007244B6" w:rsidRDefault="00B969E3" w:rsidP="00666F09">
            <w:pPr>
              <w:autoSpaceDE w:val="0"/>
              <w:autoSpaceDN w:val="0"/>
              <w:adjustRightInd w:val="0"/>
              <w:spacing w:after="120" w:line="257" w:lineRule="auto"/>
              <w:jc w:val="both"/>
              <w:rPr>
                <w:rFonts w:ascii="Times New Roman" w:hAnsi="Times New Roman"/>
              </w:rPr>
            </w:pPr>
            <w:r w:rsidRPr="007244B6">
              <w:rPr>
                <w:rFonts w:ascii="Times New Roman" w:hAnsi="Times New Roman"/>
              </w:rPr>
              <w:t xml:space="preserve">Celem </w:t>
            </w:r>
            <w:r w:rsidR="00407403" w:rsidRPr="007244B6">
              <w:rPr>
                <w:rFonts w:ascii="Times New Roman" w:hAnsi="Times New Roman"/>
              </w:rPr>
              <w:t xml:space="preserve">projektowanej </w:t>
            </w:r>
            <w:r w:rsidRPr="007244B6">
              <w:rPr>
                <w:rFonts w:ascii="Times New Roman" w:hAnsi="Times New Roman"/>
              </w:rPr>
              <w:t xml:space="preserve">ustawy jest stworzenie </w:t>
            </w:r>
            <w:r w:rsidR="005179D9" w:rsidRPr="007244B6">
              <w:rPr>
                <w:rFonts w:ascii="Times New Roman" w:hAnsi="Times New Roman"/>
              </w:rPr>
              <w:t>ram prawnych w zakresie koordynacji działań, informacji i współpracy w</w:t>
            </w:r>
            <w:r w:rsidR="00666F09">
              <w:rPr>
                <w:rFonts w:ascii="Times New Roman" w:hAnsi="Times New Roman"/>
              </w:rPr>
              <w:t> </w:t>
            </w:r>
            <w:r w:rsidR="005179D9" w:rsidRPr="007244B6">
              <w:rPr>
                <w:rFonts w:ascii="Times New Roman" w:hAnsi="Times New Roman"/>
              </w:rPr>
              <w:t>obszarze opieki długoterminowej, obejmujących elementy systemu ochrony zdrowia, pomocy społecznej oraz wsparcia dla osób z niepełnosprawnościami</w:t>
            </w:r>
            <w:r w:rsidRPr="007244B6">
              <w:rPr>
                <w:rFonts w:ascii="Times New Roman" w:hAnsi="Times New Roman"/>
              </w:rPr>
              <w:t>, z</w:t>
            </w:r>
            <w:r w:rsidR="00125660" w:rsidRPr="007244B6">
              <w:rPr>
                <w:rFonts w:ascii="Times New Roman" w:hAnsi="Times New Roman"/>
              </w:rPr>
              <w:t> </w:t>
            </w:r>
            <w:r w:rsidRPr="007244B6">
              <w:rPr>
                <w:rFonts w:ascii="Times New Roman" w:hAnsi="Times New Roman"/>
              </w:rPr>
              <w:t xml:space="preserve">poszanowaniem istniejących kompetencji instytucji i </w:t>
            </w:r>
            <w:r w:rsidR="00BD3179" w:rsidRPr="007244B6">
              <w:rPr>
                <w:rFonts w:ascii="Times New Roman" w:hAnsi="Times New Roman"/>
              </w:rPr>
              <w:t>podmiotów</w:t>
            </w:r>
            <w:r w:rsidRPr="007244B6">
              <w:rPr>
                <w:rFonts w:ascii="Times New Roman" w:hAnsi="Times New Roman"/>
              </w:rPr>
              <w:t xml:space="preserve">. </w:t>
            </w:r>
            <w:r w:rsidR="00407403" w:rsidRPr="007244B6">
              <w:rPr>
                <w:rFonts w:ascii="Times New Roman" w:hAnsi="Times New Roman"/>
              </w:rPr>
              <w:t>Projekt u</w:t>
            </w:r>
            <w:r w:rsidRPr="007244B6">
              <w:rPr>
                <w:rFonts w:ascii="Times New Roman" w:hAnsi="Times New Roman"/>
              </w:rPr>
              <w:t>staw</w:t>
            </w:r>
            <w:r w:rsidR="00407403" w:rsidRPr="007244B6">
              <w:rPr>
                <w:rFonts w:ascii="Times New Roman" w:hAnsi="Times New Roman"/>
              </w:rPr>
              <w:t>y</w:t>
            </w:r>
            <w:r w:rsidRPr="007244B6">
              <w:rPr>
                <w:rFonts w:ascii="Times New Roman" w:hAnsi="Times New Roman"/>
              </w:rPr>
              <w:t xml:space="preserve"> ma na celu poprawę jakości i</w:t>
            </w:r>
            <w:r w:rsidR="005D123F" w:rsidRPr="007244B6">
              <w:rPr>
                <w:rFonts w:ascii="Times New Roman" w:hAnsi="Times New Roman"/>
              </w:rPr>
              <w:t> </w:t>
            </w:r>
            <w:r w:rsidRPr="007244B6">
              <w:rPr>
                <w:rFonts w:ascii="Times New Roman" w:hAnsi="Times New Roman"/>
              </w:rPr>
              <w:t>efektywności wsparcia dla osób wymagających długoterminowej opieki oraz ich opiekunów</w:t>
            </w:r>
            <w:r w:rsidR="00826E49" w:rsidRPr="007244B6">
              <w:rPr>
                <w:rFonts w:ascii="Times New Roman" w:hAnsi="Times New Roman"/>
              </w:rPr>
              <w:t>, co</w:t>
            </w:r>
            <w:r w:rsidR="0024065D">
              <w:rPr>
                <w:rFonts w:ascii="Times New Roman" w:hAnsi="Times New Roman"/>
              </w:rPr>
              <w:t xml:space="preserve"> </w:t>
            </w:r>
            <w:r w:rsidR="00826E49" w:rsidRPr="007244B6">
              <w:rPr>
                <w:rFonts w:ascii="Times New Roman" w:hAnsi="Times New Roman"/>
              </w:rPr>
              <w:t>w</w:t>
            </w:r>
            <w:r w:rsidR="0024065D">
              <w:rPr>
                <w:rFonts w:ascii="Times New Roman" w:hAnsi="Times New Roman"/>
              </w:rPr>
              <w:t xml:space="preserve"> </w:t>
            </w:r>
            <w:r w:rsidR="00826E49" w:rsidRPr="007244B6">
              <w:rPr>
                <w:rFonts w:ascii="Times New Roman" w:hAnsi="Times New Roman"/>
              </w:rPr>
              <w:t>efekcie może wpłynąć na poprawę dostępności</w:t>
            </w:r>
            <w:r w:rsidR="00F56B87" w:rsidRPr="007244B6">
              <w:rPr>
                <w:rFonts w:ascii="Times New Roman" w:hAnsi="Times New Roman"/>
              </w:rPr>
              <w:t xml:space="preserve"> tego wsparcia</w:t>
            </w:r>
            <w:r w:rsidR="00826E49" w:rsidRPr="007244B6">
              <w:rPr>
                <w:rFonts w:ascii="Times New Roman" w:hAnsi="Times New Roman"/>
              </w:rPr>
              <w:t>.</w:t>
            </w:r>
            <w:r w:rsidR="009A291E">
              <w:rPr>
                <w:rFonts w:ascii="Times New Roman" w:hAnsi="Times New Roman"/>
              </w:rPr>
              <w:t xml:space="preserve"> </w:t>
            </w:r>
            <w:r w:rsidR="00407403" w:rsidRPr="007244B6">
              <w:rPr>
                <w:rFonts w:ascii="Times New Roman" w:hAnsi="Times New Roman"/>
              </w:rPr>
              <w:t>Projektowana u</w:t>
            </w:r>
            <w:r w:rsidRPr="007244B6">
              <w:rPr>
                <w:rFonts w:ascii="Times New Roman" w:hAnsi="Times New Roman"/>
              </w:rPr>
              <w:t>stawa stanowi jednocześnie podłoże do</w:t>
            </w:r>
            <w:r w:rsidR="00A67427" w:rsidRPr="007244B6">
              <w:rPr>
                <w:rFonts w:ascii="Times New Roman" w:hAnsi="Times New Roman"/>
              </w:rPr>
              <w:t> </w:t>
            </w:r>
            <w:r w:rsidRPr="007244B6">
              <w:rPr>
                <w:rFonts w:ascii="Times New Roman" w:hAnsi="Times New Roman"/>
              </w:rPr>
              <w:t>wypracowania instrumentów monitorowania i ewaluacji opieki długoterminowej.</w:t>
            </w:r>
          </w:p>
        </w:tc>
      </w:tr>
      <w:tr w:rsidR="006A701A" w:rsidRPr="007244B6" w14:paraId="411287E6" w14:textId="77777777" w:rsidTr="00496BA7">
        <w:trPr>
          <w:trHeight w:val="142"/>
        </w:trPr>
        <w:tc>
          <w:tcPr>
            <w:tcW w:w="10661" w:type="dxa"/>
            <w:gridSpan w:val="19"/>
            <w:shd w:val="clear" w:color="auto" w:fill="99CCFF"/>
            <w:vAlign w:val="center"/>
          </w:tcPr>
          <w:p w14:paraId="67ABB383" w14:textId="77777777" w:rsidR="006A701A" w:rsidRPr="007244B6" w:rsidRDefault="0013216E">
            <w:pPr>
              <w:numPr>
                <w:ilvl w:val="0"/>
                <w:numId w:val="1"/>
              </w:numPr>
              <w:spacing w:before="60" w:after="60" w:line="240" w:lineRule="auto"/>
              <w:ind w:left="318" w:hanging="284"/>
              <w:jc w:val="both"/>
              <w:rPr>
                <w:rFonts w:ascii="Times New Roman" w:hAnsi="Times New Roman"/>
                <w:b/>
                <w:color w:val="000000"/>
              </w:rPr>
            </w:pPr>
            <w:r w:rsidRPr="007244B6">
              <w:rPr>
                <w:rFonts w:ascii="Times New Roman" w:hAnsi="Times New Roman"/>
                <w:b/>
                <w:color w:val="000000"/>
                <w:spacing w:val="-2"/>
              </w:rPr>
              <w:lastRenderedPageBreak/>
              <w:t>Rekomendowane rozwiązanie, w tym planowane narzędzia interwencji, i oczekiwany efekt</w:t>
            </w:r>
          </w:p>
        </w:tc>
      </w:tr>
      <w:tr w:rsidR="006A701A" w:rsidRPr="007244B6" w14:paraId="3E607991" w14:textId="77777777" w:rsidTr="00496BA7">
        <w:trPr>
          <w:trHeight w:val="142"/>
        </w:trPr>
        <w:tc>
          <w:tcPr>
            <w:tcW w:w="10661" w:type="dxa"/>
            <w:gridSpan w:val="19"/>
          </w:tcPr>
          <w:p w14:paraId="328F21A5" w14:textId="0543F820" w:rsidR="000E35EE" w:rsidRPr="00666F09" w:rsidRDefault="000E35EE" w:rsidP="00666F09">
            <w:pPr>
              <w:autoSpaceDE w:val="0"/>
              <w:autoSpaceDN w:val="0"/>
              <w:adjustRightInd w:val="0"/>
              <w:spacing w:after="120" w:line="257" w:lineRule="auto"/>
              <w:jc w:val="both"/>
              <w:rPr>
                <w:rFonts w:ascii="Times New Roman" w:hAnsi="Times New Roman"/>
              </w:rPr>
            </w:pPr>
            <w:r w:rsidRPr="00666F09">
              <w:rPr>
                <w:rFonts w:ascii="Times New Roman" w:hAnsi="Times New Roman"/>
              </w:rPr>
              <w:t>Projekt ustawy wprowadz</w:t>
            </w:r>
            <w:r w:rsidR="00826687" w:rsidRPr="00666F09">
              <w:rPr>
                <w:rFonts w:ascii="Times New Roman" w:hAnsi="Times New Roman"/>
              </w:rPr>
              <w:t>a</w:t>
            </w:r>
            <w:r w:rsidRPr="00666F09">
              <w:rPr>
                <w:rFonts w:ascii="Times New Roman" w:hAnsi="Times New Roman"/>
              </w:rPr>
              <w:t xml:space="preserve"> definicje i zasady koordynacji opieki długoterminowej,</w:t>
            </w:r>
            <w:r w:rsidR="00826687" w:rsidRPr="00666F09">
              <w:rPr>
                <w:rFonts w:ascii="Times New Roman" w:hAnsi="Times New Roman"/>
              </w:rPr>
              <w:t xml:space="preserve"> a także</w:t>
            </w:r>
            <w:r w:rsidRPr="00666F09">
              <w:rPr>
                <w:rFonts w:ascii="Times New Roman" w:hAnsi="Times New Roman"/>
              </w:rPr>
              <w:t xml:space="preserve"> określa</w:t>
            </w:r>
            <w:r w:rsidR="0024065D" w:rsidRPr="00666F09">
              <w:rPr>
                <w:rFonts w:ascii="Times New Roman" w:hAnsi="Times New Roman"/>
              </w:rPr>
              <w:t xml:space="preserve"> </w:t>
            </w:r>
            <w:r w:rsidRPr="00666F09">
              <w:rPr>
                <w:rFonts w:ascii="Times New Roman" w:hAnsi="Times New Roman"/>
              </w:rPr>
              <w:t>sposób wymiany informacji oraz podstawy monitorowania jakości.</w:t>
            </w:r>
          </w:p>
          <w:p w14:paraId="412009C2" w14:textId="52AB5447" w:rsidR="000E22F0" w:rsidRPr="00666F09" w:rsidRDefault="000E22F0" w:rsidP="00666F09">
            <w:pPr>
              <w:spacing w:after="120" w:line="257" w:lineRule="auto"/>
              <w:jc w:val="both"/>
              <w:rPr>
                <w:rFonts w:ascii="Times New Roman" w:hAnsi="Times New Roman"/>
              </w:rPr>
            </w:pPr>
            <w:r w:rsidRPr="00666F09">
              <w:rPr>
                <w:rFonts w:ascii="Times New Roman" w:hAnsi="Times New Roman"/>
              </w:rPr>
              <w:t>Efektem wejścia w życie ustawy jest powstanie ram prawnych dla skoordynowanego i zintegrowanego systemu opieki długoterminowej, który łączy elementy pomocy społecznej i ochrony zdrowia, z poszanowaniem istniejących kompetencji instytucji i bez wprowadzania zmian w trybach przyznawania świadczeń.</w:t>
            </w:r>
            <w:r w:rsidR="001F29BC" w:rsidRPr="00666F09">
              <w:rPr>
                <w:rFonts w:ascii="Times New Roman" w:hAnsi="Times New Roman"/>
              </w:rPr>
              <w:t xml:space="preserve"> Przyczyni się to do </w:t>
            </w:r>
            <w:r w:rsidRPr="00666F09">
              <w:rPr>
                <w:rFonts w:ascii="Times New Roman" w:hAnsi="Times New Roman"/>
              </w:rPr>
              <w:t>popraw</w:t>
            </w:r>
            <w:r w:rsidR="001F29BC" w:rsidRPr="00666F09">
              <w:rPr>
                <w:rFonts w:ascii="Times New Roman" w:hAnsi="Times New Roman"/>
              </w:rPr>
              <w:t>y</w:t>
            </w:r>
            <w:r w:rsidRPr="00666F09">
              <w:rPr>
                <w:rFonts w:ascii="Times New Roman" w:hAnsi="Times New Roman"/>
              </w:rPr>
              <w:t xml:space="preserve"> dostępności, jakości i efektywności wsparcia dla osób wymagających długoterminowej opieki oraz opiekunów nieformalnych.</w:t>
            </w:r>
          </w:p>
          <w:p w14:paraId="7EF45E30" w14:textId="1736F62F" w:rsidR="00EE37B6" w:rsidRPr="00666F09" w:rsidRDefault="00407403" w:rsidP="00666F09">
            <w:pPr>
              <w:autoSpaceDE w:val="0"/>
              <w:autoSpaceDN w:val="0"/>
              <w:adjustRightInd w:val="0"/>
              <w:spacing w:after="120" w:line="257" w:lineRule="auto"/>
              <w:jc w:val="both"/>
              <w:rPr>
                <w:rFonts w:ascii="Times New Roman" w:hAnsi="Times New Roman"/>
              </w:rPr>
            </w:pPr>
            <w:r w:rsidRPr="00666F09">
              <w:rPr>
                <w:rFonts w:ascii="Times New Roman" w:hAnsi="Times New Roman"/>
              </w:rPr>
              <w:t>Projekt u</w:t>
            </w:r>
            <w:r w:rsidR="00EE37B6" w:rsidRPr="00666F09">
              <w:rPr>
                <w:rFonts w:ascii="Times New Roman" w:hAnsi="Times New Roman"/>
              </w:rPr>
              <w:t>staw</w:t>
            </w:r>
            <w:r w:rsidRPr="00666F09">
              <w:rPr>
                <w:rFonts w:ascii="Times New Roman" w:hAnsi="Times New Roman"/>
              </w:rPr>
              <w:t>y</w:t>
            </w:r>
            <w:r w:rsidR="00EE37B6" w:rsidRPr="00666F09">
              <w:rPr>
                <w:rFonts w:ascii="Times New Roman" w:hAnsi="Times New Roman"/>
              </w:rPr>
              <w:t xml:space="preserve"> ma na celu:</w:t>
            </w:r>
          </w:p>
          <w:p w14:paraId="7FCE5D42" w14:textId="6F83EBA8" w:rsidR="00EE37B6" w:rsidRPr="00666F09" w:rsidRDefault="00EE37B6" w:rsidP="00666F09">
            <w:pPr>
              <w:pStyle w:val="Akapitzlist"/>
              <w:numPr>
                <w:ilvl w:val="0"/>
                <w:numId w:val="13"/>
              </w:numPr>
              <w:autoSpaceDE w:val="0"/>
              <w:autoSpaceDN w:val="0"/>
              <w:adjustRightInd w:val="0"/>
              <w:spacing w:after="120" w:line="257" w:lineRule="auto"/>
              <w:jc w:val="both"/>
              <w:rPr>
                <w:rFonts w:ascii="Times New Roman" w:hAnsi="Times New Roman"/>
              </w:rPr>
            </w:pPr>
            <w:r w:rsidRPr="00666F09">
              <w:rPr>
                <w:rFonts w:ascii="Times New Roman" w:hAnsi="Times New Roman"/>
              </w:rPr>
              <w:t>wprowadzenie definicji opieki długoterminowej wraz z</w:t>
            </w:r>
            <w:r w:rsidR="009E3E19" w:rsidRPr="00666F09">
              <w:rPr>
                <w:rFonts w:ascii="Times New Roman" w:hAnsi="Times New Roman"/>
              </w:rPr>
              <w:t>e wskazaniem</w:t>
            </w:r>
            <w:r w:rsidRPr="00666F09">
              <w:rPr>
                <w:rFonts w:ascii="Times New Roman" w:hAnsi="Times New Roman"/>
              </w:rPr>
              <w:t xml:space="preserve"> </w:t>
            </w:r>
            <w:r w:rsidR="009E3E19" w:rsidRPr="00666F09">
              <w:rPr>
                <w:rFonts w:ascii="Times New Roman" w:hAnsi="Times New Roman"/>
              </w:rPr>
              <w:t xml:space="preserve">usług i </w:t>
            </w:r>
            <w:r w:rsidRPr="00666F09">
              <w:rPr>
                <w:rFonts w:ascii="Times New Roman" w:hAnsi="Times New Roman"/>
              </w:rPr>
              <w:t>świadczeń</w:t>
            </w:r>
            <w:r w:rsidR="009E3E19" w:rsidRPr="00666F09">
              <w:rPr>
                <w:rFonts w:ascii="Times New Roman" w:hAnsi="Times New Roman"/>
              </w:rPr>
              <w:t>, w tym o</w:t>
            </w:r>
            <w:r w:rsidR="00666F09">
              <w:rPr>
                <w:rFonts w:ascii="Times New Roman" w:hAnsi="Times New Roman"/>
              </w:rPr>
              <w:t> </w:t>
            </w:r>
            <w:r w:rsidR="009E3E19" w:rsidRPr="00666F09">
              <w:rPr>
                <w:rFonts w:ascii="Times New Roman" w:hAnsi="Times New Roman"/>
              </w:rPr>
              <w:t>charakterze</w:t>
            </w:r>
            <w:r w:rsidRPr="00666F09">
              <w:rPr>
                <w:rFonts w:ascii="Times New Roman" w:hAnsi="Times New Roman"/>
              </w:rPr>
              <w:t xml:space="preserve"> pieniężny</w:t>
            </w:r>
            <w:r w:rsidR="009E3E19" w:rsidRPr="00666F09">
              <w:rPr>
                <w:rFonts w:ascii="Times New Roman" w:hAnsi="Times New Roman"/>
              </w:rPr>
              <w:t>m</w:t>
            </w:r>
            <w:r w:rsidRPr="00666F09">
              <w:rPr>
                <w:rFonts w:ascii="Times New Roman" w:hAnsi="Times New Roman"/>
              </w:rPr>
              <w:t xml:space="preserve">, które będą zakwalifikowane </w:t>
            </w:r>
            <w:r w:rsidR="009E3E19" w:rsidRPr="00666F09">
              <w:rPr>
                <w:rFonts w:ascii="Times New Roman" w:hAnsi="Times New Roman"/>
              </w:rPr>
              <w:t>do katalogu instrumentów</w:t>
            </w:r>
            <w:r w:rsidRPr="00666F09">
              <w:rPr>
                <w:rFonts w:ascii="Times New Roman" w:hAnsi="Times New Roman"/>
              </w:rPr>
              <w:t xml:space="preserve"> opiek</w:t>
            </w:r>
            <w:r w:rsidR="009E3E19" w:rsidRPr="00666F09">
              <w:rPr>
                <w:rFonts w:ascii="Times New Roman" w:hAnsi="Times New Roman"/>
              </w:rPr>
              <w:t>i</w:t>
            </w:r>
            <w:r w:rsidRPr="00666F09">
              <w:rPr>
                <w:rFonts w:ascii="Times New Roman" w:hAnsi="Times New Roman"/>
              </w:rPr>
              <w:t xml:space="preserve"> długoterminow</w:t>
            </w:r>
            <w:r w:rsidR="009E3E19" w:rsidRPr="00666F09">
              <w:rPr>
                <w:rFonts w:ascii="Times New Roman" w:hAnsi="Times New Roman"/>
              </w:rPr>
              <w:t>ej</w:t>
            </w:r>
            <w:r w:rsidR="00EB7C9D" w:rsidRPr="00666F09">
              <w:rPr>
                <w:rFonts w:ascii="Times New Roman" w:hAnsi="Times New Roman"/>
              </w:rPr>
              <w:t xml:space="preserve"> oraz </w:t>
            </w:r>
            <w:r w:rsidRPr="00666F09">
              <w:rPr>
                <w:rFonts w:ascii="Times New Roman" w:hAnsi="Times New Roman"/>
              </w:rPr>
              <w:t xml:space="preserve">wprowadzenie definicji opieki nieformalnej </w:t>
            </w:r>
            <w:r w:rsidR="009E3E19" w:rsidRPr="00666F09">
              <w:rPr>
                <w:rFonts w:ascii="Times New Roman" w:hAnsi="Times New Roman"/>
              </w:rPr>
              <w:t>i</w:t>
            </w:r>
            <w:r w:rsidRPr="00666F09">
              <w:rPr>
                <w:rFonts w:ascii="Times New Roman" w:hAnsi="Times New Roman"/>
              </w:rPr>
              <w:t xml:space="preserve"> opiekuna nieformalnego</w:t>
            </w:r>
            <w:r w:rsidR="009F48EC" w:rsidRPr="00666F09">
              <w:rPr>
                <w:rFonts w:ascii="Times New Roman" w:hAnsi="Times New Roman"/>
              </w:rPr>
              <w:t>,</w:t>
            </w:r>
          </w:p>
          <w:p w14:paraId="2ADC96B4" w14:textId="276724FC" w:rsidR="00EE37B6" w:rsidRPr="00666F09" w:rsidRDefault="00EE37B6" w:rsidP="00666F09">
            <w:pPr>
              <w:pStyle w:val="Akapitzlist"/>
              <w:numPr>
                <w:ilvl w:val="0"/>
                <w:numId w:val="13"/>
              </w:numPr>
              <w:autoSpaceDE w:val="0"/>
              <w:autoSpaceDN w:val="0"/>
              <w:adjustRightInd w:val="0"/>
              <w:spacing w:after="120" w:line="257" w:lineRule="auto"/>
              <w:jc w:val="both"/>
              <w:rPr>
                <w:rFonts w:ascii="Times New Roman" w:hAnsi="Times New Roman"/>
              </w:rPr>
            </w:pPr>
            <w:r w:rsidRPr="00666F09">
              <w:rPr>
                <w:rFonts w:ascii="Times New Roman" w:hAnsi="Times New Roman"/>
              </w:rPr>
              <w:t>ustanowienie systemu koordynacji działań w ramach opieki długoterminowej</w:t>
            </w:r>
            <w:r w:rsidR="009F48EC" w:rsidRPr="00666F09">
              <w:rPr>
                <w:rFonts w:ascii="Times New Roman" w:hAnsi="Times New Roman"/>
              </w:rPr>
              <w:t>,</w:t>
            </w:r>
          </w:p>
          <w:p w14:paraId="6B8E3641" w14:textId="746BF51B" w:rsidR="00EE37B6" w:rsidRPr="00666F09" w:rsidRDefault="00EE37B6" w:rsidP="00666F09">
            <w:pPr>
              <w:pStyle w:val="Akapitzlist"/>
              <w:numPr>
                <w:ilvl w:val="0"/>
                <w:numId w:val="13"/>
              </w:numPr>
              <w:autoSpaceDE w:val="0"/>
              <w:autoSpaceDN w:val="0"/>
              <w:adjustRightInd w:val="0"/>
              <w:spacing w:after="120" w:line="257" w:lineRule="auto"/>
              <w:jc w:val="both"/>
              <w:rPr>
                <w:rFonts w:ascii="Times New Roman" w:hAnsi="Times New Roman"/>
              </w:rPr>
            </w:pPr>
            <w:r w:rsidRPr="00666F09">
              <w:rPr>
                <w:rFonts w:ascii="Times New Roman" w:hAnsi="Times New Roman"/>
              </w:rPr>
              <w:t>wprowadzenie przepisów określających zasady monitorowania</w:t>
            </w:r>
            <w:r w:rsidR="00C538B7" w:rsidRPr="00666F09">
              <w:rPr>
                <w:rFonts w:ascii="Times New Roman" w:hAnsi="Times New Roman"/>
              </w:rPr>
              <w:t xml:space="preserve"> </w:t>
            </w:r>
            <w:r w:rsidR="005179D9" w:rsidRPr="00666F09">
              <w:rPr>
                <w:rFonts w:ascii="Times New Roman" w:hAnsi="Times New Roman"/>
              </w:rPr>
              <w:t xml:space="preserve">realizacji usług i świadczeń opieki długoterminowej </w:t>
            </w:r>
            <w:r w:rsidRPr="00666F09">
              <w:rPr>
                <w:rFonts w:ascii="Times New Roman" w:hAnsi="Times New Roman"/>
              </w:rPr>
              <w:t xml:space="preserve">i ewaluacji </w:t>
            </w:r>
            <w:r w:rsidR="000E22F0" w:rsidRPr="00666F09">
              <w:rPr>
                <w:rFonts w:ascii="Times New Roman" w:hAnsi="Times New Roman"/>
              </w:rPr>
              <w:t xml:space="preserve">ich </w:t>
            </w:r>
            <w:r w:rsidRPr="00666F09">
              <w:rPr>
                <w:rFonts w:ascii="Times New Roman" w:hAnsi="Times New Roman"/>
              </w:rPr>
              <w:t>jakości</w:t>
            </w:r>
            <w:r w:rsidR="009F48EC" w:rsidRPr="00666F09">
              <w:rPr>
                <w:rFonts w:ascii="Times New Roman" w:hAnsi="Times New Roman"/>
              </w:rPr>
              <w:t>,</w:t>
            </w:r>
          </w:p>
          <w:p w14:paraId="49C444AA" w14:textId="0AF44ABF" w:rsidR="004435E6" w:rsidRPr="00666F09" w:rsidRDefault="00EE37B6" w:rsidP="00666F09">
            <w:pPr>
              <w:pStyle w:val="Akapitzlist"/>
              <w:numPr>
                <w:ilvl w:val="0"/>
                <w:numId w:val="13"/>
              </w:numPr>
              <w:autoSpaceDE w:val="0"/>
              <w:autoSpaceDN w:val="0"/>
              <w:adjustRightInd w:val="0"/>
              <w:spacing w:after="120" w:line="257" w:lineRule="auto"/>
              <w:jc w:val="both"/>
              <w:rPr>
                <w:rFonts w:ascii="Times New Roman" w:hAnsi="Times New Roman"/>
              </w:rPr>
            </w:pPr>
            <w:r w:rsidRPr="00666F09">
              <w:rPr>
                <w:rFonts w:ascii="Times New Roman" w:hAnsi="Times New Roman"/>
              </w:rPr>
              <w:t xml:space="preserve">wskazanie </w:t>
            </w:r>
            <w:r w:rsidR="00C87712" w:rsidRPr="00666F09">
              <w:rPr>
                <w:rFonts w:ascii="Times New Roman" w:hAnsi="Times New Roman"/>
              </w:rPr>
              <w:t xml:space="preserve">organów </w:t>
            </w:r>
            <w:r w:rsidRPr="00666F09">
              <w:rPr>
                <w:rFonts w:ascii="Times New Roman" w:hAnsi="Times New Roman"/>
              </w:rPr>
              <w:t>odpowiedzialnych za działalność informacyjną.</w:t>
            </w:r>
          </w:p>
          <w:p w14:paraId="098AFAB6" w14:textId="6ED88A96" w:rsidR="00333033" w:rsidRDefault="00407403" w:rsidP="00666F09">
            <w:pPr>
              <w:spacing w:after="120" w:line="257" w:lineRule="auto"/>
              <w:jc w:val="both"/>
              <w:rPr>
                <w:rFonts w:ascii="Times New Roman" w:hAnsi="Times New Roman"/>
              </w:rPr>
            </w:pPr>
            <w:r w:rsidRPr="00666F09">
              <w:rPr>
                <w:rFonts w:ascii="Times New Roman" w:hAnsi="Times New Roman"/>
              </w:rPr>
              <w:t>Projektowana u</w:t>
            </w:r>
            <w:r w:rsidR="00333033" w:rsidRPr="00666F09">
              <w:rPr>
                <w:rFonts w:ascii="Times New Roman" w:hAnsi="Times New Roman"/>
              </w:rPr>
              <w:t xml:space="preserve">stawa wprowadza model </w:t>
            </w:r>
            <w:r w:rsidR="005179D9" w:rsidRPr="00666F09">
              <w:rPr>
                <w:rFonts w:ascii="Times New Roman" w:hAnsi="Times New Roman"/>
              </w:rPr>
              <w:t>koordynacji i wymiany informacji między podmiotami systemu opieki długoterminowej</w:t>
            </w:r>
            <w:r w:rsidR="00333033" w:rsidRPr="00666F09">
              <w:rPr>
                <w:rFonts w:ascii="Times New Roman" w:hAnsi="Times New Roman"/>
              </w:rPr>
              <w:t xml:space="preserve">, bez ingerencji w istniejące procedury. </w:t>
            </w:r>
          </w:p>
          <w:p w14:paraId="2D12F073" w14:textId="77777777" w:rsidR="00A433E1" w:rsidRPr="00666F09" w:rsidRDefault="00A433E1" w:rsidP="00666F09">
            <w:pPr>
              <w:spacing w:after="120" w:line="257" w:lineRule="auto"/>
              <w:jc w:val="both"/>
              <w:rPr>
                <w:rFonts w:ascii="Times New Roman" w:hAnsi="Times New Roman"/>
              </w:rPr>
            </w:pPr>
          </w:p>
          <w:p w14:paraId="097153D0" w14:textId="463F4046" w:rsidR="00F4500D" w:rsidRPr="00666F09" w:rsidRDefault="00F4500D" w:rsidP="00666F09">
            <w:pPr>
              <w:spacing w:after="120" w:line="257" w:lineRule="auto"/>
              <w:jc w:val="both"/>
              <w:rPr>
                <w:rFonts w:ascii="Times New Roman" w:hAnsi="Times New Roman"/>
                <w:b/>
              </w:rPr>
            </w:pPr>
            <w:r w:rsidRPr="00666F09">
              <w:rPr>
                <w:rFonts w:ascii="Times New Roman" w:hAnsi="Times New Roman"/>
                <w:b/>
              </w:rPr>
              <w:lastRenderedPageBreak/>
              <w:t>Ad.</w:t>
            </w:r>
            <w:r w:rsidR="007F1818" w:rsidRPr="00666F09">
              <w:rPr>
                <w:rFonts w:ascii="Times New Roman" w:hAnsi="Times New Roman"/>
                <w:b/>
              </w:rPr>
              <w:t xml:space="preserve"> </w:t>
            </w:r>
            <w:r w:rsidRPr="00666F09">
              <w:rPr>
                <w:rFonts w:ascii="Times New Roman" w:hAnsi="Times New Roman"/>
                <w:b/>
              </w:rPr>
              <w:t>1</w:t>
            </w:r>
            <w:r w:rsidR="00AC0D27" w:rsidRPr="00666F09">
              <w:rPr>
                <w:rFonts w:ascii="Times New Roman" w:hAnsi="Times New Roman"/>
                <w:b/>
              </w:rPr>
              <w:t>.</w:t>
            </w:r>
            <w:r w:rsidRPr="00666F09">
              <w:rPr>
                <w:rFonts w:ascii="Times New Roman" w:hAnsi="Times New Roman"/>
                <w:b/>
              </w:rPr>
              <w:t xml:space="preserve"> </w:t>
            </w:r>
            <w:r w:rsidRPr="00666F09">
              <w:rPr>
                <w:rFonts w:ascii="Times New Roman" w:hAnsi="Times New Roman"/>
                <w:b/>
                <w:bCs/>
              </w:rPr>
              <w:t>Definicj</w:t>
            </w:r>
            <w:r w:rsidR="001D323B" w:rsidRPr="00666F09">
              <w:rPr>
                <w:rFonts w:ascii="Times New Roman" w:hAnsi="Times New Roman"/>
                <w:b/>
                <w:bCs/>
              </w:rPr>
              <w:t>e</w:t>
            </w:r>
            <w:r w:rsidRPr="00666F09">
              <w:rPr>
                <w:rFonts w:ascii="Times New Roman" w:hAnsi="Times New Roman"/>
                <w:b/>
              </w:rPr>
              <w:t xml:space="preserve"> opieki długoterminowej</w:t>
            </w:r>
            <w:r w:rsidR="00EB7C9D" w:rsidRPr="00666F09">
              <w:rPr>
                <w:rFonts w:ascii="Times New Roman" w:hAnsi="Times New Roman"/>
                <w:b/>
              </w:rPr>
              <w:t>, opieki nieformalnej oraz opiekuna nieformalnego</w:t>
            </w:r>
          </w:p>
          <w:p w14:paraId="5BA906B6" w14:textId="196C326D" w:rsidR="00A71A81" w:rsidRPr="00666F09" w:rsidRDefault="00A71A81" w:rsidP="00666F09">
            <w:pPr>
              <w:spacing w:after="120" w:line="257" w:lineRule="auto"/>
              <w:jc w:val="both"/>
              <w:rPr>
                <w:rFonts w:ascii="Times New Roman" w:hAnsi="Times New Roman"/>
              </w:rPr>
            </w:pPr>
            <w:r w:rsidRPr="00666F09">
              <w:rPr>
                <w:rFonts w:ascii="Times New Roman" w:hAnsi="Times New Roman"/>
              </w:rPr>
              <w:t>Wprowadzenie trzech definicji: opieki długoterminowej, opieki nieformalnej i opiekuna nieformalnego stanowi podstawę do</w:t>
            </w:r>
            <w:r w:rsidR="00125660" w:rsidRPr="00666F09">
              <w:rPr>
                <w:rFonts w:ascii="Times New Roman" w:hAnsi="Times New Roman"/>
              </w:rPr>
              <w:t> </w:t>
            </w:r>
            <w:r w:rsidRPr="00666F09">
              <w:rPr>
                <w:rFonts w:ascii="Times New Roman" w:hAnsi="Times New Roman"/>
              </w:rPr>
              <w:t>zbudowania zintegrowanego systemu wsparcia. Definicje zostały opracowane w sposób funkcjonalny, koncentrują się</w:t>
            </w:r>
            <w:r w:rsidR="00CB7508" w:rsidRPr="00666F09">
              <w:rPr>
                <w:rFonts w:ascii="Times New Roman" w:hAnsi="Times New Roman"/>
              </w:rPr>
              <w:t> </w:t>
            </w:r>
            <w:r w:rsidRPr="00666F09">
              <w:rPr>
                <w:rFonts w:ascii="Times New Roman" w:hAnsi="Times New Roman"/>
              </w:rPr>
              <w:t>na</w:t>
            </w:r>
            <w:r w:rsidR="00CB7508" w:rsidRPr="00666F09">
              <w:rPr>
                <w:rFonts w:ascii="Times New Roman" w:hAnsi="Times New Roman"/>
              </w:rPr>
              <w:t> </w:t>
            </w:r>
            <w:r w:rsidRPr="00666F09">
              <w:rPr>
                <w:rFonts w:ascii="Times New Roman" w:hAnsi="Times New Roman"/>
              </w:rPr>
              <w:t>potrzebach i działaniach, a nie na instytucjonalnych ramach świadczeń. Umożliwia to jednolite rozumienie opieki długoterminowej w całym systemie, przy jednoczesnym respektowaniu istniejącego porządku prawnego.</w:t>
            </w:r>
          </w:p>
          <w:p w14:paraId="7A256148" w14:textId="6A5FF979" w:rsidR="00F00B92" w:rsidRPr="00666F09" w:rsidRDefault="00335D65" w:rsidP="00666F09">
            <w:pPr>
              <w:spacing w:after="120" w:line="257" w:lineRule="auto"/>
              <w:jc w:val="both"/>
              <w:rPr>
                <w:rFonts w:ascii="Times New Roman" w:hAnsi="Times New Roman"/>
              </w:rPr>
            </w:pPr>
            <w:r w:rsidRPr="00666F09">
              <w:rPr>
                <w:rFonts w:ascii="Times New Roman" w:hAnsi="Times New Roman"/>
              </w:rPr>
              <w:t>W rozumieniu projektowanej ustawy</w:t>
            </w:r>
            <w:r w:rsidR="0045423B" w:rsidRPr="00666F09">
              <w:rPr>
                <w:rFonts w:ascii="Times New Roman" w:hAnsi="Times New Roman"/>
              </w:rPr>
              <w:t>,</w:t>
            </w:r>
            <w:r w:rsidRPr="00666F09">
              <w:rPr>
                <w:rFonts w:ascii="Times New Roman" w:hAnsi="Times New Roman"/>
              </w:rPr>
              <w:t xml:space="preserve"> opiek</w:t>
            </w:r>
            <w:r w:rsidR="001F29BC" w:rsidRPr="00666F09">
              <w:rPr>
                <w:rFonts w:ascii="Times New Roman" w:hAnsi="Times New Roman"/>
              </w:rPr>
              <w:t>a</w:t>
            </w:r>
            <w:r w:rsidRPr="00666F09">
              <w:rPr>
                <w:rFonts w:ascii="Times New Roman" w:hAnsi="Times New Roman"/>
              </w:rPr>
              <w:t xml:space="preserve"> długoterminow</w:t>
            </w:r>
            <w:r w:rsidR="001F29BC" w:rsidRPr="00666F09">
              <w:rPr>
                <w:rFonts w:ascii="Times New Roman" w:hAnsi="Times New Roman"/>
              </w:rPr>
              <w:t>a to system usług i</w:t>
            </w:r>
            <w:r w:rsidR="00666F09">
              <w:rPr>
                <w:rFonts w:ascii="Times New Roman" w:hAnsi="Times New Roman"/>
              </w:rPr>
              <w:t> </w:t>
            </w:r>
            <w:r w:rsidR="001F29BC" w:rsidRPr="00666F09">
              <w:rPr>
                <w:rFonts w:ascii="Times New Roman" w:hAnsi="Times New Roman"/>
              </w:rPr>
              <w:t xml:space="preserve">świadczeń dla osób wymagających wsparcia w codziennym funkcjonowaniu lub </w:t>
            </w:r>
            <w:r w:rsidR="00E24067">
              <w:rPr>
                <w:rFonts w:ascii="Times New Roman" w:hAnsi="Times New Roman"/>
              </w:rPr>
              <w:t xml:space="preserve">w </w:t>
            </w:r>
            <w:r w:rsidR="001F29BC" w:rsidRPr="00666F09">
              <w:rPr>
                <w:rFonts w:ascii="Times New Roman" w:hAnsi="Times New Roman"/>
              </w:rPr>
              <w:t>realizacji zaleceń terapeutycznych, ustalanych indywidualnie na</w:t>
            </w:r>
            <w:r w:rsidR="00A433E1">
              <w:rPr>
                <w:rFonts w:ascii="Times New Roman" w:hAnsi="Times New Roman"/>
              </w:rPr>
              <w:t> </w:t>
            </w:r>
            <w:r w:rsidR="001F29BC" w:rsidRPr="00666F09">
              <w:rPr>
                <w:rFonts w:ascii="Times New Roman" w:hAnsi="Times New Roman"/>
              </w:rPr>
              <w:t xml:space="preserve">podstawie kryteriów kwalifikacyjnych właściwych dla określonych usług i świadczeń, którego celem jest zmniejszenie utraty, utrzymanie lub poprawa sprawności </w:t>
            </w:r>
            <w:r w:rsidR="001F29BC" w:rsidRPr="00666F09" w:rsidDel="00AC4985">
              <w:rPr>
                <w:rFonts w:ascii="Times New Roman" w:hAnsi="Times New Roman"/>
              </w:rPr>
              <w:t xml:space="preserve">i </w:t>
            </w:r>
            <w:r w:rsidR="001F29BC" w:rsidRPr="00666F09">
              <w:rPr>
                <w:rFonts w:ascii="Times New Roman" w:hAnsi="Times New Roman"/>
              </w:rPr>
              <w:t xml:space="preserve">samodzielności oraz zwiększenie niezależności tych osób, zgodnie z </w:t>
            </w:r>
            <w:r w:rsidR="001F29BC" w:rsidRPr="00A51E1B">
              <w:rPr>
                <w:rFonts w:ascii="Times New Roman" w:hAnsi="Times New Roman"/>
              </w:rPr>
              <w:t>ich potrzebami i z poszanowaniem ich godności, a także wsparcie osób bliskich i opiekunów nieformalnych tych osób</w:t>
            </w:r>
            <w:r w:rsidR="009A291E" w:rsidRPr="00A51E1B">
              <w:rPr>
                <w:rFonts w:ascii="Times New Roman" w:hAnsi="Times New Roman"/>
              </w:rPr>
              <w:t>.</w:t>
            </w:r>
            <w:r w:rsidRPr="00A51E1B">
              <w:rPr>
                <w:rFonts w:ascii="Times New Roman" w:hAnsi="Times New Roman"/>
              </w:rPr>
              <w:t xml:space="preserve"> </w:t>
            </w:r>
            <w:r w:rsidR="00A51E1B" w:rsidRPr="00A51E1B">
              <w:rPr>
                <w:rFonts w:ascii="Times New Roman" w:hAnsi="Times New Roman"/>
              </w:rPr>
              <w:t xml:space="preserve">Usługi i świadczenia opieki długoterminowej są realizowane w sposób kompleksowy i skoordynowany. </w:t>
            </w:r>
            <w:r w:rsidR="009A291E" w:rsidRPr="00A51E1B">
              <w:rPr>
                <w:rFonts w:ascii="Times New Roman" w:hAnsi="Times New Roman"/>
              </w:rPr>
              <w:t>W</w:t>
            </w:r>
            <w:r w:rsidR="008C2C99">
              <w:rPr>
                <w:rFonts w:ascii="Times New Roman" w:hAnsi="Times New Roman"/>
              </w:rPr>
              <w:t> </w:t>
            </w:r>
            <w:r w:rsidR="009A291E" w:rsidRPr="00A51E1B">
              <w:rPr>
                <w:rFonts w:ascii="Times New Roman" w:hAnsi="Times New Roman"/>
              </w:rPr>
              <w:t>konsekwencji</w:t>
            </w:r>
            <w:r w:rsidR="009A291E" w:rsidRPr="00666F09">
              <w:rPr>
                <w:rFonts w:ascii="Times New Roman" w:hAnsi="Times New Roman"/>
              </w:rPr>
              <w:t xml:space="preserve"> w </w:t>
            </w:r>
            <w:r w:rsidRPr="00666F09">
              <w:rPr>
                <w:rFonts w:ascii="Times New Roman" w:hAnsi="Times New Roman"/>
              </w:rPr>
              <w:t xml:space="preserve">projektowanej ustawie zdefiniowany </w:t>
            </w:r>
            <w:r w:rsidR="006606C0" w:rsidRPr="00666F09">
              <w:rPr>
                <w:rFonts w:ascii="Times New Roman" w:hAnsi="Times New Roman"/>
              </w:rPr>
              <w:t>zost</w:t>
            </w:r>
            <w:r w:rsidR="001F29BC" w:rsidRPr="00666F09">
              <w:rPr>
                <w:rFonts w:ascii="Times New Roman" w:hAnsi="Times New Roman"/>
              </w:rPr>
              <w:t>ał</w:t>
            </w:r>
            <w:r w:rsidRPr="00666F09">
              <w:rPr>
                <w:rFonts w:ascii="Times New Roman" w:hAnsi="Times New Roman"/>
              </w:rPr>
              <w:t xml:space="preserve"> opiekun nieformalny</w:t>
            </w:r>
            <w:r w:rsidR="00A13341" w:rsidRPr="00666F09">
              <w:rPr>
                <w:rFonts w:ascii="Times New Roman" w:hAnsi="Times New Roman"/>
              </w:rPr>
              <w:t xml:space="preserve"> i opieka nieformalna</w:t>
            </w:r>
            <w:r w:rsidR="001F29BC" w:rsidRPr="00666F09">
              <w:rPr>
                <w:rFonts w:ascii="Times New Roman" w:hAnsi="Times New Roman"/>
              </w:rPr>
              <w:t xml:space="preserve">. Opiekun nieformalny to osoba </w:t>
            </w:r>
            <w:r w:rsidR="001075E8">
              <w:rPr>
                <w:rFonts w:ascii="Times New Roman" w:hAnsi="Times New Roman"/>
              </w:rPr>
              <w:t xml:space="preserve">systematycznie </w:t>
            </w:r>
            <w:r w:rsidR="001F29BC" w:rsidRPr="00666F09">
              <w:rPr>
                <w:rFonts w:ascii="Times New Roman" w:hAnsi="Times New Roman"/>
              </w:rPr>
              <w:t>opiekująca się osobą wymagającą wsparcia w</w:t>
            </w:r>
            <w:r w:rsidR="00666F09">
              <w:rPr>
                <w:rFonts w:ascii="Times New Roman" w:hAnsi="Times New Roman"/>
              </w:rPr>
              <w:t> </w:t>
            </w:r>
            <w:r w:rsidR="001F29BC" w:rsidRPr="00666F09">
              <w:rPr>
                <w:rFonts w:ascii="Times New Roman" w:hAnsi="Times New Roman"/>
              </w:rPr>
              <w:t>codziennym funkcjonowaniu lub w</w:t>
            </w:r>
            <w:r w:rsidR="00A433E1">
              <w:rPr>
                <w:rFonts w:ascii="Times New Roman" w:hAnsi="Times New Roman"/>
              </w:rPr>
              <w:t> </w:t>
            </w:r>
            <w:r w:rsidR="001F29BC" w:rsidRPr="00666F09">
              <w:rPr>
                <w:rFonts w:ascii="Times New Roman" w:hAnsi="Times New Roman"/>
              </w:rPr>
              <w:t>realizacji zaleceń terapeutycznych, niepobierająca, z wyjątkiem rodziców zastępczych, wynagrodzenia z tytułu sprawowanej opieki</w:t>
            </w:r>
            <w:r w:rsidR="009A291E" w:rsidRPr="00666F09">
              <w:rPr>
                <w:rFonts w:ascii="Times New Roman" w:hAnsi="Times New Roman"/>
              </w:rPr>
              <w:t>,</w:t>
            </w:r>
            <w:r w:rsidR="001F29BC" w:rsidRPr="00666F09">
              <w:rPr>
                <w:rFonts w:ascii="Times New Roman" w:hAnsi="Times New Roman"/>
              </w:rPr>
              <w:t xml:space="preserve"> w tym rodzeństwo, osoba bliska, osoba sprawująca rodzinną pieczę zastępczą lub inna osoba niezobowiązana do wsparcia w związku z wykonywanym zawodem</w:t>
            </w:r>
            <w:r w:rsidR="00604312" w:rsidRPr="00666F09">
              <w:rPr>
                <w:rFonts w:ascii="Times New Roman" w:hAnsi="Times New Roman"/>
              </w:rPr>
              <w:t>.</w:t>
            </w:r>
          </w:p>
          <w:p w14:paraId="7DF434B2" w14:textId="5CB1CD4B" w:rsidR="000842D0" w:rsidRPr="00666F09" w:rsidRDefault="00C63EAA" w:rsidP="00666F09">
            <w:pPr>
              <w:spacing w:after="120" w:line="257" w:lineRule="auto"/>
              <w:jc w:val="both"/>
              <w:rPr>
                <w:rFonts w:ascii="Times New Roman" w:hAnsi="Times New Roman"/>
              </w:rPr>
            </w:pPr>
            <w:r w:rsidRPr="00666F09">
              <w:rPr>
                <w:rFonts w:ascii="Times New Roman" w:hAnsi="Times New Roman"/>
              </w:rPr>
              <w:t xml:space="preserve">Definicje opieki długoterminowej, opieki nieformalnej oraz opiekuna nieformalnego zostały uzgodnione w ramach prac grupy ds. opieki długoterminowej, powołanej w ramach Międzyresortowego Zespołu ds. systemowych rozwiązań </w:t>
            </w:r>
            <w:r w:rsidR="000842D0" w:rsidRPr="00666F09">
              <w:rPr>
                <w:rFonts w:ascii="Times New Roman" w:hAnsi="Times New Roman"/>
              </w:rPr>
              <w:t xml:space="preserve">związanych z opieką nad </w:t>
            </w:r>
            <w:r w:rsidRPr="00666F09">
              <w:rPr>
                <w:rFonts w:ascii="Times New Roman" w:hAnsi="Times New Roman"/>
              </w:rPr>
              <w:t>os</w:t>
            </w:r>
            <w:r w:rsidR="000842D0" w:rsidRPr="00666F09">
              <w:rPr>
                <w:rFonts w:ascii="Times New Roman" w:hAnsi="Times New Roman"/>
              </w:rPr>
              <w:t>obami</w:t>
            </w:r>
            <w:r w:rsidRPr="00666F09">
              <w:rPr>
                <w:rFonts w:ascii="Times New Roman" w:hAnsi="Times New Roman"/>
              </w:rPr>
              <w:t xml:space="preserve"> starszy</w:t>
            </w:r>
            <w:r w:rsidR="000842D0" w:rsidRPr="00666F09">
              <w:rPr>
                <w:rFonts w:ascii="Times New Roman" w:hAnsi="Times New Roman"/>
              </w:rPr>
              <w:t>mi</w:t>
            </w:r>
            <w:r w:rsidRPr="00666F09">
              <w:rPr>
                <w:rFonts w:ascii="Times New Roman" w:hAnsi="Times New Roman"/>
              </w:rPr>
              <w:t>.</w:t>
            </w:r>
          </w:p>
          <w:p w14:paraId="7E735E23" w14:textId="360B6DBD" w:rsidR="00A71A81" w:rsidRPr="00666F09" w:rsidRDefault="00C63EAA" w:rsidP="00666F09">
            <w:pPr>
              <w:spacing w:after="120" w:line="257" w:lineRule="auto"/>
              <w:jc w:val="both"/>
              <w:rPr>
                <w:rFonts w:ascii="Times New Roman" w:hAnsi="Times New Roman"/>
              </w:rPr>
            </w:pPr>
            <w:r w:rsidRPr="00666F09">
              <w:rPr>
                <w:rFonts w:ascii="Times New Roman" w:hAnsi="Times New Roman"/>
              </w:rPr>
              <w:t>W chwili obecnej pojęcie opieki długoterminowej w Polsce utożsamiane jest ze świadczeniami udzielanymi w</w:t>
            </w:r>
            <w:r w:rsidR="00666F09">
              <w:rPr>
                <w:rFonts w:ascii="Times New Roman" w:hAnsi="Times New Roman"/>
              </w:rPr>
              <w:t> </w:t>
            </w:r>
            <w:r w:rsidRPr="00666F09">
              <w:rPr>
                <w:rFonts w:ascii="Times New Roman" w:hAnsi="Times New Roman"/>
              </w:rPr>
              <w:t>zakładach opiekuńczo-leczniczych i zakładach pielęgnacyjno-opiekuńczych w ramach systemu ochrony zdrowia. Ponadto usługi o charakterze opiekuńczym (zarówno w formie instytucjonalnej jak i środowiskowej) w systemie pomocy społecznej nie są w ogóle utożsamiane z opieką długoterminową. Jest to bardzo wąskie postrzeganie opieki długoterminowej, prowadzące do trudności w zakresie określenia skali udzielanych świadczeń czy usług zarówno w</w:t>
            </w:r>
            <w:r w:rsidR="00666F09">
              <w:rPr>
                <w:rFonts w:ascii="Times New Roman" w:hAnsi="Times New Roman"/>
              </w:rPr>
              <w:t> </w:t>
            </w:r>
            <w:r w:rsidRPr="00666F09">
              <w:rPr>
                <w:rFonts w:ascii="Times New Roman" w:hAnsi="Times New Roman"/>
              </w:rPr>
              <w:t>ujęciu liczby osób korzystających jak i wydatków. W przypadku opieki nieformalnej</w:t>
            </w:r>
            <w:r w:rsidR="009A291E" w:rsidRPr="00666F09">
              <w:rPr>
                <w:rFonts w:ascii="Times New Roman" w:hAnsi="Times New Roman"/>
              </w:rPr>
              <w:t>,</w:t>
            </w:r>
            <w:r w:rsidRPr="00666F09">
              <w:rPr>
                <w:rFonts w:ascii="Times New Roman" w:hAnsi="Times New Roman"/>
              </w:rPr>
              <w:t xml:space="preserve"> czy opiekuna nieformalnego zachodzi podobna sytuacja. Pojęcia te wykorzystywane są w dyskursie publicznym, jednak nie mają swojego odzwierciedlenia w regulacjach prawnych. Brak powyższych definicji prowadził do niejednolitości interpretacyjnej i</w:t>
            </w:r>
            <w:r w:rsidR="00666F09">
              <w:rPr>
                <w:rFonts w:ascii="Times New Roman" w:hAnsi="Times New Roman"/>
              </w:rPr>
              <w:t> </w:t>
            </w:r>
            <w:r w:rsidRPr="00666F09">
              <w:rPr>
                <w:rFonts w:ascii="Times New Roman" w:hAnsi="Times New Roman"/>
              </w:rPr>
              <w:t>utrudniał tworzenie skutecznych narzędzi zarządzania oraz koordynacji udzielania usług i świadczeń opieki długoterminowej w obu sektorach.</w:t>
            </w:r>
          </w:p>
          <w:p w14:paraId="3D1EFBC5" w14:textId="57D02C64" w:rsidR="00AC0D27" w:rsidRPr="00666F09" w:rsidRDefault="008D5513" w:rsidP="00666F09">
            <w:pPr>
              <w:spacing w:after="120" w:line="257" w:lineRule="auto"/>
              <w:jc w:val="both"/>
              <w:rPr>
                <w:rFonts w:ascii="Times New Roman" w:hAnsi="Times New Roman"/>
              </w:rPr>
            </w:pPr>
            <w:r w:rsidRPr="00666F09">
              <w:rPr>
                <w:rFonts w:ascii="Times New Roman" w:hAnsi="Times New Roman"/>
              </w:rPr>
              <w:t xml:space="preserve">Definicji </w:t>
            </w:r>
            <w:r w:rsidR="00A71A81" w:rsidRPr="00666F09">
              <w:rPr>
                <w:rFonts w:ascii="Times New Roman" w:hAnsi="Times New Roman"/>
              </w:rPr>
              <w:t xml:space="preserve">opieki długoterminowej </w:t>
            </w:r>
            <w:r w:rsidRPr="00666F09">
              <w:rPr>
                <w:rFonts w:ascii="Times New Roman" w:hAnsi="Times New Roman"/>
              </w:rPr>
              <w:t>towarzyszyć będzie wskazanie katalogu usług i świadczeń obecnie funkcjonujących w</w:t>
            </w:r>
            <w:r w:rsidR="00A71A81" w:rsidRPr="00666F09">
              <w:rPr>
                <w:rFonts w:ascii="Times New Roman" w:hAnsi="Times New Roman"/>
              </w:rPr>
              <w:t> </w:t>
            </w:r>
            <w:r w:rsidRPr="00666F09">
              <w:rPr>
                <w:rFonts w:ascii="Times New Roman" w:hAnsi="Times New Roman"/>
              </w:rPr>
              <w:t xml:space="preserve">przestrzeni prawnej, które zaliczać się </w:t>
            </w:r>
            <w:r w:rsidR="00407403" w:rsidRPr="00666F09">
              <w:rPr>
                <w:rFonts w:ascii="Times New Roman" w:hAnsi="Times New Roman"/>
              </w:rPr>
              <w:t xml:space="preserve">będą </w:t>
            </w:r>
            <w:r w:rsidRPr="00666F09">
              <w:rPr>
                <w:rFonts w:ascii="Times New Roman" w:hAnsi="Times New Roman"/>
              </w:rPr>
              <w:t>do opieki długoterminowej. Katalog ten obejm</w:t>
            </w:r>
            <w:r w:rsidR="001F29BC" w:rsidRPr="00666F09">
              <w:rPr>
                <w:rFonts w:ascii="Times New Roman" w:hAnsi="Times New Roman"/>
              </w:rPr>
              <w:t>uje</w:t>
            </w:r>
            <w:r w:rsidRPr="00666F09">
              <w:rPr>
                <w:rFonts w:ascii="Times New Roman" w:hAnsi="Times New Roman"/>
              </w:rPr>
              <w:t xml:space="preserve"> usługi i</w:t>
            </w:r>
            <w:r w:rsidR="00826E49" w:rsidRPr="00666F09">
              <w:rPr>
                <w:rFonts w:ascii="Times New Roman" w:hAnsi="Times New Roman"/>
              </w:rPr>
              <w:t> </w:t>
            </w:r>
            <w:r w:rsidRPr="00666F09">
              <w:rPr>
                <w:rFonts w:ascii="Times New Roman" w:hAnsi="Times New Roman"/>
              </w:rPr>
              <w:t>świadczenia</w:t>
            </w:r>
            <w:r w:rsidR="001D323B" w:rsidRPr="00666F09">
              <w:rPr>
                <w:rFonts w:ascii="Times New Roman" w:hAnsi="Times New Roman"/>
              </w:rPr>
              <w:t>,</w:t>
            </w:r>
            <w:r w:rsidRPr="00666F09">
              <w:rPr>
                <w:rFonts w:ascii="Times New Roman" w:hAnsi="Times New Roman"/>
              </w:rPr>
              <w:t xml:space="preserve"> realizowane w systemie </w:t>
            </w:r>
            <w:r w:rsidR="00DC15B7" w:rsidRPr="00666F09">
              <w:rPr>
                <w:rFonts w:ascii="Times New Roman" w:hAnsi="Times New Roman"/>
              </w:rPr>
              <w:t xml:space="preserve">ochrony zdrowia i </w:t>
            </w:r>
            <w:r w:rsidRPr="00666F09">
              <w:rPr>
                <w:rFonts w:ascii="Times New Roman" w:hAnsi="Times New Roman"/>
              </w:rPr>
              <w:t xml:space="preserve">pomocy społecznej, </w:t>
            </w:r>
            <w:r w:rsidR="00A505A6" w:rsidRPr="00666F09">
              <w:rPr>
                <w:rFonts w:ascii="Times New Roman" w:hAnsi="Times New Roman"/>
              </w:rPr>
              <w:t>w tym świadczenia pieni</w:t>
            </w:r>
            <w:r w:rsidR="00826E49" w:rsidRPr="00666F09">
              <w:rPr>
                <w:rFonts w:ascii="Times New Roman" w:hAnsi="Times New Roman"/>
              </w:rPr>
              <w:t>ę</w:t>
            </w:r>
            <w:r w:rsidR="00A505A6" w:rsidRPr="00666F09">
              <w:rPr>
                <w:rFonts w:ascii="Times New Roman" w:hAnsi="Times New Roman"/>
              </w:rPr>
              <w:t xml:space="preserve">żne </w:t>
            </w:r>
            <w:r w:rsidR="00EB7655" w:rsidRPr="00666F09">
              <w:rPr>
                <w:rFonts w:ascii="Times New Roman" w:hAnsi="Times New Roman"/>
              </w:rPr>
              <w:t>z</w:t>
            </w:r>
            <w:r w:rsidR="00DD49A2" w:rsidRPr="00666F09">
              <w:rPr>
                <w:rFonts w:ascii="Times New Roman" w:hAnsi="Times New Roman"/>
              </w:rPr>
              <w:t> </w:t>
            </w:r>
            <w:r w:rsidR="00EB7655" w:rsidRPr="00666F09">
              <w:rPr>
                <w:rFonts w:ascii="Times New Roman" w:hAnsi="Times New Roman"/>
              </w:rPr>
              <w:t>zabezpieczenia społecznego</w:t>
            </w:r>
            <w:r w:rsidR="005179D9" w:rsidRPr="00666F09">
              <w:rPr>
                <w:rFonts w:ascii="Times New Roman" w:hAnsi="Times New Roman"/>
              </w:rPr>
              <w:t xml:space="preserve"> </w:t>
            </w:r>
            <w:r w:rsidRPr="00666F09">
              <w:rPr>
                <w:rFonts w:ascii="Times New Roman" w:hAnsi="Times New Roman"/>
              </w:rPr>
              <w:t>a także wybrane formy wsparcia osób z</w:t>
            </w:r>
            <w:r w:rsidR="00A71A81" w:rsidRPr="00666F09">
              <w:rPr>
                <w:rFonts w:ascii="Times New Roman" w:hAnsi="Times New Roman"/>
              </w:rPr>
              <w:t> </w:t>
            </w:r>
            <w:r w:rsidRPr="00666F09">
              <w:rPr>
                <w:rFonts w:ascii="Times New Roman" w:hAnsi="Times New Roman"/>
              </w:rPr>
              <w:t>niepełnosprawnościami</w:t>
            </w:r>
            <w:r w:rsidR="00CA176F" w:rsidRPr="00666F09">
              <w:rPr>
                <w:rFonts w:ascii="Times New Roman" w:hAnsi="Times New Roman"/>
              </w:rPr>
              <w:t xml:space="preserve">, zgodnie z </w:t>
            </w:r>
            <w:r w:rsidR="00C63EAA" w:rsidRPr="00666F09">
              <w:rPr>
                <w:rFonts w:ascii="Times New Roman" w:hAnsi="Times New Roman"/>
              </w:rPr>
              <w:t xml:space="preserve">art. 3 projektu ustawy.  Ponadto przewiduje się, że do katalogu tych usług będą zaliczały się usługi w ramach bonu senioralnego oraz asystencji osobistej osób z niepełnosprawnościami, które są obecnie przedmiotem prac legislacyjnych i parlamentarnych. </w:t>
            </w:r>
          </w:p>
          <w:p w14:paraId="68AD94EC" w14:textId="77777777" w:rsidR="00AC0D27" w:rsidRPr="00666F09" w:rsidRDefault="00AC0D27" w:rsidP="00666F09">
            <w:pPr>
              <w:spacing w:after="120" w:line="257" w:lineRule="auto"/>
              <w:jc w:val="both"/>
              <w:rPr>
                <w:rFonts w:ascii="Times New Roman" w:hAnsi="Times New Roman"/>
                <w:b/>
              </w:rPr>
            </w:pPr>
            <w:r w:rsidRPr="00666F09">
              <w:rPr>
                <w:rFonts w:ascii="Times New Roman" w:hAnsi="Times New Roman"/>
                <w:b/>
              </w:rPr>
              <w:t xml:space="preserve">Ad. </w:t>
            </w:r>
            <w:r w:rsidR="00A71A81" w:rsidRPr="00666F09">
              <w:rPr>
                <w:rFonts w:ascii="Times New Roman" w:hAnsi="Times New Roman"/>
                <w:b/>
              </w:rPr>
              <w:t>2</w:t>
            </w:r>
            <w:r w:rsidRPr="00666F09">
              <w:rPr>
                <w:rFonts w:ascii="Times New Roman" w:hAnsi="Times New Roman"/>
                <w:b/>
              </w:rPr>
              <w:t xml:space="preserve">. </w:t>
            </w:r>
            <w:r w:rsidR="0023501D" w:rsidRPr="00666F09">
              <w:rPr>
                <w:rFonts w:ascii="Times New Roman" w:hAnsi="Times New Roman"/>
                <w:b/>
              </w:rPr>
              <w:t>System koordynacji działań w ramach opieki długoterminowej</w:t>
            </w:r>
          </w:p>
          <w:p w14:paraId="439ABE0A" w14:textId="75EB039B" w:rsidR="000842D0" w:rsidRPr="00666F09" w:rsidRDefault="00B0562A" w:rsidP="00666F09">
            <w:pPr>
              <w:spacing w:after="120" w:line="257" w:lineRule="auto"/>
              <w:jc w:val="both"/>
              <w:rPr>
                <w:rFonts w:ascii="Times New Roman" w:hAnsi="Times New Roman"/>
              </w:rPr>
            </w:pPr>
            <w:r w:rsidRPr="00666F09">
              <w:rPr>
                <w:rFonts w:ascii="Times New Roman" w:hAnsi="Times New Roman"/>
              </w:rPr>
              <w:t>Projektowana u</w:t>
            </w:r>
            <w:r w:rsidR="009C21B5" w:rsidRPr="00666F09">
              <w:rPr>
                <w:rFonts w:ascii="Times New Roman" w:hAnsi="Times New Roman"/>
              </w:rPr>
              <w:t>stawa przewiduje powołanie koordynatorów opieki długoterminowej na poziomie powiatu</w:t>
            </w:r>
            <w:r w:rsidR="00A13341" w:rsidRPr="00666F09">
              <w:rPr>
                <w:rFonts w:ascii="Times New Roman" w:hAnsi="Times New Roman"/>
              </w:rPr>
              <w:t>, funkcjonujących w</w:t>
            </w:r>
            <w:r w:rsidR="009C21B5" w:rsidRPr="00666F09">
              <w:rPr>
                <w:rFonts w:ascii="Times New Roman" w:hAnsi="Times New Roman"/>
              </w:rPr>
              <w:t xml:space="preserve"> </w:t>
            </w:r>
            <w:r w:rsidR="002E5C18" w:rsidRPr="00666F09">
              <w:rPr>
                <w:rFonts w:ascii="Times New Roman" w:hAnsi="Times New Roman"/>
              </w:rPr>
              <w:t>p</w:t>
            </w:r>
            <w:r w:rsidR="009C21B5" w:rsidRPr="00666F09">
              <w:rPr>
                <w:rFonts w:ascii="Times New Roman" w:hAnsi="Times New Roman"/>
              </w:rPr>
              <w:t xml:space="preserve">owiatowym </w:t>
            </w:r>
            <w:r w:rsidR="002E5C18" w:rsidRPr="00666F09">
              <w:rPr>
                <w:rFonts w:ascii="Times New Roman" w:hAnsi="Times New Roman"/>
              </w:rPr>
              <w:t>c</w:t>
            </w:r>
            <w:r w:rsidR="009C21B5" w:rsidRPr="00666F09">
              <w:rPr>
                <w:rFonts w:ascii="Times New Roman" w:hAnsi="Times New Roman"/>
              </w:rPr>
              <w:t xml:space="preserve">entrum </w:t>
            </w:r>
            <w:r w:rsidR="002E5C18" w:rsidRPr="00666F09">
              <w:rPr>
                <w:rFonts w:ascii="Times New Roman" w:hAnsi="Times New Roman"/>
              </w:rPr>
              <w:t>p</w:t>
            </w:r>
            <w:r w:rsidR="009C21B5" w:rsidRPr="00666F09">
              <w:rPr>
                <w:rFonts w:ascii="Times New Roman" w:hAnsi="Times New Roman"/>
              </w:rPr>
              <w:t xml:space="preserve">omocy </w:t>
            </w:r>
            <w:r w:rsidR="002E5C18" w:rsidRPr="00666F09">
              <w:rPr>
                <w:rFonts w:ascii="Times New Roman" w:hAnsi="Times New Roman"/>
              </w:rPr>
              <w:t>r</w:t>
            </w:r>
            <w:r w:rsidR="009C21B5" w:rsidRPr="00666F09">
              <w:rPr>
                <w:rFonts w:ascii="Times New Roman" w:hAnsi="Times New Roman"/>
              </w:rPr>
              <w:t>odzinie</w:t>
            </w:r>
            <w:r w:rsidR="00A13341" w:rsidRPr="00666F09">
              <w:rPr>
                <w:rFonts w:ascii="Times New Roman" w:hAnsi="Times New Roman"/>
              </w:rPr>
              <w:t xml:space="preserve"> </w:t>
            </w:r>
            <w:r w:rsidR="005E3BB7" w:rsidRPr="00666F09">
              <w:rPr>
                <w:rFonts w:ascii="Times New Roman" w:hAnsi="Times New Roman"/>
              </w:rPr>
              <w:t>(PCPR)</w:t>
            </w:r>
            <w:r w:rsidR="00CA176F" w:rsidRPr="00666F09">
              <w:rPr>
                <w:rFonts w:ascii="Times New Roman" w:hAnsi="Times New Roman"/>
              </w:rPr>
              <w:t xml:space="preserve"> lub jednostkach równorzędnych</w:t>
            </w:r>
            <w:r w:rsidR="00A13341" w:rsidRPr="00666F09">
              <w:rPr>
                <w:rFonts w:ascii="Times New Roman" w:hAnsi="Times New Roman"/>
              </w:rPr>
              <w:t xml:space="preserve">. </w:t>
            </w:r>
            <w:r w:rsidR="000842D0" w:rsidRPr="00666F09">
              <w:rPr>
                <w:rFonts w:ascii="Times New Roman" w:hAnsi="Times New Roman"/>
              </w:rPr>
              <w:t>Usytuowanie koordynatorów na poziomie powiatu pozwala na objęcie koordynacją obszaru na którym z dużym prawdopodobieństwem świadczone będą wszystkie typy usług zaliczonych do opieki długoterminowej. Duża część opieki instytucjonalnej (domy pomocy społecznej, zakłady</w:t>
            </w:r>
            <w:r w:rsidR="001075E8">
              <w:rPr>
                <w:rFonts w:ascii="Times New Roman" w:hAnsi="Times New Roman"/>
              </w:rPr>
              <w:t>/oddziały</w:t>
            </w:r>
            <w:r w:rsidR="000842D0" w:rsidRPr="00666F09">
              <w:rPr>
                <w:rFonts w:ascii="Times New Roman" w:hAnsi="Times New Roman"/>
              </w:rPr>
              <w:t xml:space="preserve"> opiekuńczo-lecznicze i zakłady</w:t>
            </w:r>
            <w:r w:rsidR="001075E8">
              <w:rPr>
                <w:rFonts w:ascii="Times New Roman" w:hAnsi="Times New Roman"/>
              </w:rPr>
              <w:t>/oddziały</w:t>
            </w:r>
            <w:r w:rsidR="000842D0" w:rsidRPr="00666F09">
              <w:rPr>
                <w:rFonts w:ascii="Times New Roman" w:hAnsi="Times New Roman"/>
              </w:rPr>
              <w:t xml:space="preserve"> pielęgnacyjno-opiekuńcze) jest organizowana na poziomie powiatu. </w:t>
            </w:r>
            <w:r w:rsidR="00CA176F" w:rsidRPr="00666F09">
              <w:rPr>
                <w:rFonts w:ascii="Times New Roman" w:hAnsi="Times New Roman"/>
              </w:rPr>
              <w:t xml:space="preserve">Ponadto zadania w zakresie specjalistycznego poradnictwa lub interwencji kryzysowej są zadaniami powiatu. </w:t>
            </w:r>
            <w:r w:rsidR="0014234C" w:rsidRPr="00666F09">
              <w:rPr>
                <w:rFonts w:ascii="Times New Roman" w:hAnsi="Times New Roman"/>
              </w:rPr>
              <w:t>W związku z tym u</w:t>
            </w:r>
            <w:r w:rsidR="000842D0" w:rsidRPr="00666F09">
              <w:rPr>
                <w:rFonts w:ascii="Times New Roman" w:hAnsi="Times New Roman"/>
              </w:rPr>
              <w:t>mocowanie koordynatora na</w:t>
            </w:r>
            <w:r w:rsidR="00A433E1">
              <w:rPr>
                <w:rFonts w:ascii="Times New Roman" w:hAnsi="Times New Roman"/>
              </w:rPr>
              <w:t> </w:t>
            </w:r>
            <w:r w:rsidR="000842D0" w:rsidRPr="00666F09">
              <w:rPr>
                <w:rFonts w:ascii="Times New Roman" w:hAnsi="Times New Roman"/>
              </w:rPr>
              <w:t xml:space="preserve">poziomie gminy nie pozwalałoby na </w:t>
            </w:r>
            <w:r w:rsidR="0014234C" w:rsidRPr="00666F09">
              <w:rPr>
                <w:rFonts w:ascii="Times New Roman" w:hAnsi="Times New Roman"/>
              </w:rPr>
              <w:t xml:space="preserve">skuteczną koordynację usług. Umocowanie koordynatorów na poziomie województw, oznaczałoby bardzo duże obciążenie koordynatorów, w szczególności w zakresie indywidualnego wsparcia doradczego, czy też konieczności utrzymywania stałego kontaktu ze wszystkimi instytucjami realizującymi usługi i świadczenia opieki długoterminowej. Stwarzałoby to ryzyko bardzo dużej nieefektywności rozwiązania. </w:t>
            </w:r>
          </w:p>
          <w:p w14:paraId="44909FFD" w14:textId="4808EEFE" w:rsidR="00417C23" w:rsidRPr="00666F09" w:rsidRDefault="00417C23" w:rsidP="00666F09">
            <w:pPr>
              <w:spacing w:after="120" w:line="257" w:lineRule="auto"/>
              <w:jc w:val="both"/>
              <w:rPr>
                <w:rFonts w:ascii="Times New Roman" w:hAnsi="Times New Roman"/>
              </w:rPr>
            </w:pPr>
            <w:r w:rsidRPr="00666F09">
              <w:rPr>
                <w:rFonts w:ascii="Times New Roman" w:hAnsi="Times New Roman"/>
              </w:rPr>
              <w:t>Zadania koordynatorów obejmować będą:</w:t>
            </w:r>
          </w:p>
          <w:p w14:paraId="2C20FEBC" w14:textId="125F489F" w:rsidR="001075E8" w:rsidRPr="00666F09" w:rsidRDefault="001075E8" w:rsidP="001075E8">
            <w:pPr>
              <w:pStyle w:val="PKTpunkt"/>
              <w:numPr>
                <w:ilvl w:val="0"/>
                <w:numId w:val="15"/>
              </w:numPr>
              <w:spacing w:after="120" w:line="257" w:lineRule="auto"/>
              <w:ind w:left="714" w:hanging="357"/>
              <w:rPr>
                <w:rFonts w:ascii="Times New Roman" w:eastAsia="Calibri" w:hAnsi="Times New Roman" w:cs="Times New Roman"/>
                <w:bCs w:val="0"/>
                <w:sz w:val="22"/>
                <w:szCs w:val="22"/>
                <w:lang w:eastAsia="en-US"/>
              </w:rPr>
            </w:pPr>
            <w:r w:rsidRPr="00666F09">
              <w:rPr>
                <w:rFonts w:ascii="Times New Roman" w:eastAsia="Calibri" w:hAnsi="Times New Roman" w:cs="Times New Roman"/>
                <w:bCs w:val="0"/>
                <w:sz w:val="22"/>
                <w:szCs w:val="22"/>
                <w:lang w:eastAsia="en-US"/>
              </w:rPr>
              <w:t>indywidualne wsparcie doradcze w zakresie identyfikacji i wyboru usług lub świadczeń opieki długoterminowej dostosowanych do potrzeb i sytuacji osoby wymagającej opieki długoterminowej</w:t>
            </w:r>
            <w:r w:rsidR="008039E2">
              <w:rPr>
                <w:rFonts w:ascii="Times New Roman" w:eastAsia="Calibri" w:hAnsi="Times New Roman" w:cs="Times New Roman"/>
                <w:bCs w:val="0"/>
                <w:sz w:val="22"/>
                <w:szCs w:val="22"/>
                <w:lang w:eastAsia="en-US"/>
              </w:rPr>
              <w:t>,</w:t>
            </w:r>
          </w:p>
          <w:p w14:paraId="67037CBC" w14:textId="53C6E8CA" w:rsidR="00DB7087" w:rsidRPr="00666F09" w:rsidRDefault="00DB7087" w:rsidP="00666F09">
            <w:pPr>
              <w:pStyle w:val="PKTpunkt"/>
              <w:numPr>
                <w:ilvl w:val="0"/>
                <w:numId w:val="15"/>
              </w:numPr>
              <w:spacing w:after="120" w:line="257" w:lineRule="auto"/>
              <w:ind w:left="714" w:hanging="357"/>
              <w:rPr>
                <w:rFonts w:ascii="Times New Roman" w:eastAsia="Calibri" w:hAnsi="Times New Roman" w:cs="Times New Roman"/>
                <w:bCs w:val="0"/>
                <w:sz w:val="22"/>
                <w:szCs w:val="22"/>
                <w:lang w:eastAsia="en-US"/>
              </w:rPr>
            </w:pPr>
            <w:r w:rsidRPr="00666F09">
              <w:rPr>
                <w:rFonts w:ascii="Times New Roman" w:eastAsia="Calibri" w:hAnsi="Times New Roman" w:cs="Times New Roman"/>
                <w:bCs w:val="0"/>
                <w:sz w:val="22"/>
                <w:szCs w:val="22"/>
                <w:lang w:eastAsia="en-US"/>
              </w:rPr>
              <w:lastRenderedPageBreak/>
              <w:t>zbieranie i analizowanie danych pozyskiwanych w ramach współpracy z podmiotami realizującymi usługi i</w:t>
            </w:r>
            <w:r w:rsidR="00666F09">
              <w:rPr>
                <w:rFonts w:ascii="Times New Roman" w:eastAsia="Calibri" w:hAnsi="Times New Roman" w:cs="Times New Roman"/>
                <w:bCs w:val="0"/>
                <w:sz w:val="22"/>
                <w:szCs w:val="22"/>
                <w:lang w:eastAsia="en-US"/>
              </w:rPr>
              <w:t> </w:t>
            </w:r>
            <w:r w:rsidRPr="00666F09">
              <w:rPr>
                <w:rFonts w:ascii="Times New Roman" w:eastAsia="Calibri" w:hAnsi="Times New Roman" w:cs="Times New Roman"/>
                <w:bCs w:val="0"/>
                <w:sz w:val="22"/>
                <w:szCs w:val="22"/>
                <w:lang w:eastAsia="en-US"/>
              </w:rPr>
              <w:t>świadczenia opieki długoterminowej, danych publikowanych lub przekazywanych koordynatorowi przez Narodowy Fundusz Zdrowia, a także danych publikowanych przez wojewodów</w:t>
            </w:r>
            <w:r w:rsidR="008039E2">
              <w:rPr>
                <w:rFonts w:ascii="Times New Roman" w:eastAsia="Calibri" w:hAnsi="Times New Roman" w:cs="Times New Roman"/>
                <w:bCs w:val="0"/>
                <w:sz w:val="22"/>
                <w:szCs w:val="22"/>
                <w:lang w:eastAsia="en-US"/>
              </w:rPr>
              <w:t>,</w:t>
            </w:r>
          </w:p>
          <w:p w14:paraId="3F92FFDF" w14:textId="248A6F49" w:rsidR="001075E8" w:rsidRPr="00666F09" w:rsidRDefault="001075E8" w:rsidP="001075E8">
            <w:pPr>
              <w:pStyle w:val="PKTpunkt"/>
              <w:numPr>
                <w:ilvl w:val="0"/>
                <w:numId w:val="15"/>
              </w:numPr>
              <w:spacing w:after="120" w:line="257" w:lineRule="auto"/>
              <w:ind w:left="714" w:hanging="357"/>
              <w:rPr>
                <w:rFonts w:ascii="Times New Roman" w:eastAsia="Calibri" w:hAnsi="Times New Roman" w:cs="Times New Roman"/>
                <w:bCs w:val="0"/>
                <w:sz w:val="22"/>
                <w:szCs w:val="22"/>
                <w:lang w:eastAsia="en-US"/>
              </w:rPr>
            </w:pPr>
            <w:r w:rsidRPr="00666F09">
              <w:rPr>
                <w:rFonts w:ascii="Times New Roman" w:eastAsia="Calibri" w:hAnsi="Times New Roman" w:cs="Times New Roman"/>
                <w:bCs w:val="0"/>
                <w:sz w:val="22"/>
                <w:szCs w:val="22"/>
                <w:lang w:eastAsia="en-US"/>
              </w:rPr>
              <w:t>udzielanie informacji o usługach i świadczeniach opieki długoterminowej na podstawie danych, w tym informowanie mieszkańców powiatu o usługach i świadczeniach opieki długoterminowej w szczególności o</w:t>
            </w:r>
            <w:r>
              <w:rPr>
                <w:rFonts w:ascii="Times New Roman" w:eastAsia="Calibri" w:hAnsi="Times New Roman" w:cs="Times New Roman"/>
                <w:bCs w:val="0"/>
                <w:sz w:val="22"/>
                <w:szCs w:val="22"/>
                <w:lang w:eastAsia="en-US"/>
              </w:rPr>
              <w:t> </w:t>
            </w:r>
            <w:r w:rsidRPr="00666F09">
              <w:rPr>
                <w:rFonts w:ascii="Times New Roman" w:eastAsia="Calibri" w:hAnsi="Times New Roman" w:cs="Times New Roman"/>
                <w:bCs w:val="0"/>
                <w:sz w:val="22"/>
                <w:szCs w:val="22"/>
                <w:lang w:eastAsia="en-US"/>
              </w:rPr>
              <w:t>sposobach i zasadach ich uzyskania oraz informowanie podmiotów z terenu powiatu realizujących opiekę długoterminową o dostępności świadczeń i usług opiek</w:t>
            </w:r>
            <w:r w:rsidR="00775B4A">
              <w:rPr>
                <w:rFonts w:ascii="Times New Roman" w:eastAsia="Calibri" w:hAnsi="Times New Roman" w:cs="Times New Roman"/>
                <w:bCs w:val="0"/>
                <w:sz w:val="22"/>
                <w:szCs w:val="22"/>
                <w:lang w:eastAsia="en-US"/>
              </w:rPr>
              <w:t>i</w:t>
            </w:r>
            <w:r w:rsidRPr="00666F09">
              <w:rPr>
                <w:rFonts w:ascii="Times New Roman" w:eastAsia="Calibri" w:hAnsi="Times New Roman" w:cs="Times New Roman"/>
                <w:bCs w:val="0"/>
                <w:sz w:val="22"/>
                <w:szCs w:val="22"/>
                <w:lang w:eastAsia="en-US"/>
              </w:rPr>
              <w:t xml:space="preserve"> długoterminow</w:t>
            </w:r>
            <w:r w:rsidR="00775B4A">
              <w:rPr>
                <w:rFonts w:ascii="Times New Roman" w:eastAsia="Calibri" w:hAnsi="Times New Roman" w:cs="Times New Roman"/>
                <w:bCs w:val="0"/>
                <w:sz w:val="22"/>
                <w:szCs w:val="22"/>
                <w:lang w:eastAsia="en-US"/>
              </w:rPr>
              <w:t>ej</w:t>
            </w:r>
            <w:r w:rsidR="008039E2">
              <w:rPr>
                <w:rFonts w:ascii="Times New Roman" w:eastAsia="Calibri" w:hAnsi="Times New Roman" w:cs="Times New Roman"/>
                <w:bCs w:val="0"/>
                <w:sz w:val="22"/>
                <w:szCs w:val="22"/>
                <w:lang w:eastAsia="en-US"/>
              </w:rPr>
              <w:t>,</w:t>
            </w:r>
          </w:p>
          <w:p w14:paraId="0BD515D0" w14:textId="112A1436" w:rsidR="00DB7087" w:rsidRPr="00666F09" w:rsidRDefault="00DB7087" w:rsidP="00666F09">
            <w:pPr>
              <w:pStyle w:val="PKTpunkt"/>
              <w:numPr>
                <w:ilvl w:val="0"/>
                <w:numId w:val="15"/>
              </w:numPr>
              <w:spacing w:after="120" w:line="257" w:lineRule="auto"/>
              <w:ind w:left="714" w:hanging="357"/>
              <w:rPr>
                <w:rFonts w:ascii="Times New Roman" w:eastAsia="Calibri" w:hAnsi="Times New Roman" w:cs="Times New Roman"/>
                <w:bCs w:val="0"/>
                <w:sz w:val="22"/>
                <w:szCs w:val="22"/>
                <w:lang w:eastAsia="en-US"/>
              </w:rPr>
            </w:pPr>
            <w:r w:rsidRPr="00666F09">
              <w:rPr>
                <w:rFonts w:ascii="Times New Roman" w:eastAsia="Calibri" w:hAnsi="Times New Roman" w:cs="Times New Roman"/>
                <w:bCs w:val="0"/>
                <w:sz w:val="22"/>
                <w:szCs w:val="22"/>
                <w:lang w:eastAsia="en-US"/>
              </w:rPr>
              <w:t>współpraca z podmiotami wykonującymi działalność leczniczą, jednostkami organizacyjnymi pomocy społecznej, innymi podmiotami realizującymi świadczenia i usługi opieki długoterminowej, oraz organizacjami pozarządowymi, a także innymi  podmiotami w zakresie zapewnienia i rozwoju kompleksowego systemu opieki długoterminowej</w:t>
            </w:r>
            <w:r w:rsidR="008039E2">
              <w:rPr>
                <w:rFonts w:ascii="Times New Roman" w:eastAsia="Calibri" w:hAnsi="Times New Roman" w:cs="Times New Roman"/>
                <w:bCs w:val="0"/>
                <w:sz w:val="22"/>
                <w:szCs w:val="22"/>
                <w:lang w:eastAsia="en-US"/>
              </w:rPr>
              <w:t>,</w:t>
            </w:r>
          </w:p>
          <w:p w14:paraId="08B2740E" w14:textId="628EEEA2" w:rsidR="00DB7087" w:rsidRPr="00666F09" w:rsidRDefault="00DB7087" w:rsidP="00666F09">
            <w:pPr>
              <w:pStyle w:val="PKTpunkt"/>
              <w:numPr>
                <w:ilvl w:val="0"/>
                <w:numId w:val="15"/>
              </w:numPr>
              <w:spacing w:after="120" w:line="257" w:lineRule="auto"/>
              <w:ind w:left="714" w:hanging="357"/>
              <w:rPr>
                <w:rFonts w:ascii="Times New Roman" w:eastAsia="Calibri" w:hAnsi="Times New Roman" w:cs="Times New Roman"/>
                <w:bCs w:val="0"/>
                <w:sz w:val="22"/>
                <w:szCs w:val="22"/>
                <w:lang w:eastAsia="en-US"/>
              </w:rPr>
            </w:pPr>
            <w:r w:rsidRPr="00666F09">
              <w:rPr>
                <w:rFonts w:ascii="Times New Roman" w:eastAsia="Calibri" w:hAnsi="Times New Roman" w:cs="Times New Roman"/>
                <w:bCs w:val="0"/>
                <w:sz w:val="22"/>
                <w:szCs w:val="22"/>
                <w:lang w:eastAsia="en-US"/>
              </w:rPr>
              <w:t>identyfikowanie potrzeb oraz ograniczeń w zakresie dostępności usług i świadczeń opieki długoterminowej</w:t>
            </w:r>
            <w:r w:rsidR="0045423B" w:rsidRPr="00666F09">
              <w:rPr>
                <w:rFonts w:ascii="Times New Roman" w:eastAsia="Calibri" w:hAnsi="Times New Roman" w:cs="Times New Roman"/>
                <w:bCs w:val="0"/>
                <w:sz w:val="22"/>
                <w:szCs w:val="22"/>
                <w:lang w:eastAsia="en-US"/>
              </w:rPr>
              <w:t xml:space="preserve"> na</w:t>
            </w:r>
            <w:r w:rsidR="00A433E1">
              <w:rPr>
                <w:rFonts w:ascii="Times New Roman" w:eastAsia="Calibri" w:hAnsi="Times New Roman" w:cs="Times New Roman"/>
                <w:bCs w:val="0"/>
                <w:sz w:val="22"/>
                <w:szCs w:val="22"/>
                <w:lang w:eastAsia="en-US"/>
              </w:rPr>
              <w:t> </w:t>
            </w:r>
            <w:r w:rsidR="0045423B" w:rsidRPr="00666F09">
              <w:rPr>
                <w:rFonts w:ascii="Times New Roman" w:eastAsia="Calibri" w:hAnsi="Times New Roman" w:cs="Times New Roman"/>
                <w:bCs w:val="0"/>
                <w:sz w:val="22"/>
                <w:szCs w:val="22"/>
                <w:lang w:eastAsia="en-US"/>
              </w:rPr>
              <w:t>terenie powiatu</w:t>
            </w:r>
            <w:r w:rsidR="008039E2">
              <w:rPr>
                <w:rFonts w:ascii="Times New Roman" w:eastAsia="Calibri" w:hAnsi="Times New Roman" w:cs="Times New Roman"/>
                <w:bCs w:val="0"/>
                <w:sz w:val="22"/>
                <w:szCs w:val="22"/>
                <w:lang w:eastAsia="en-US"/>
              </w:rPr>
              <w:t>,</w:t>
            </w:r>
          </w:p>
          <w:p w14:paraId="411AE5FF" w14:textId="0B078605" w:rsidR="00DB7087" w:rsidRPr="00666F09" w:rsidRDefault="00DB7087" w:rsidP="00666F09">
            <w:pPr>
              <w:pStyle w:val="PKTpunkt"/>
              <w:numPr>
                <w:ilvl w:val="0"/>
                <w:numId w:val="15"/>
              </w:numPr>
              <w:spacing w:after="120" w:line="257" w:lineRule="auto"/>
              <w:ind w:left="714" w:hanging="357"/>
              <w:rPr>
                <w:rFonts w:ascii="Times New Roman" w:eastAsia="Calibri" w:hAnsi="Times New Roman" w:cs="Times New Roman"/>
                <w:bCs w:val="0"/>
                <w:sz w:val="22"/>
                <w:szCs w:val="22"/>
                <w:lang w:eastAsia="en-US"/>
              </w:rPr>
            </w:pPr>
            <w:r w:rsidRPr="00666F09">
              <w:rPr>
                <w:rFonts w:ascii="Times New Roman" w:eastAsia="Calibri" w:hAnsi="Times New Roman" w:cs="Times New Roman"/>
                <w:bCs w:val="0"/>
                <w:iCs/>
                <w:sz w:val="22"/>
                <w:szCs w:val="22"/>
                <w:lang w:eastAsia="en-US"/>
              </w:rPr>
              <w:t>inicjowanie działań usprawniających funkcjonowanie systemu opieki długoterminowej, w tym działań zmierzających do poprawy dostępności i jakości opieki długoterminowej n</w:t>
            </w:r>
            <w:r w:rsidRPr="00666F09">
              <w:rPr>
                <w:rFonts w:ascii="Times New Roman" w:eastAsia="Calibri" w:hAnsi="Times New Roman" w:cs="Times New Roman"/>
                <w:bCs w:val="0"/>
                <w:sz w:val="22"/>
                <w:szCs w:val="22"/>
                <w:lang w:eastAsia="en-US"/>
              </w:rPr>
              <w:t>a terenie powiatu</w:t>
            </w:r>
            <w:r w:rsidR="008039E2">
              <w:rPr>
                <w:rFonts w:ascii="Times New Roman" w:eastAsia="Calibri" w:hAnsi="Times New Roman" w:cs="Times New Roman"/>
                <w:bCs w:val="0"/>
                <w:i/>
                <w:sz w:val="22"/>
                <w:szCs w:val="22"/>
                <w:lang w:eastAsia="en-US"/>
              </w:rPr>
              <w:t>,</w:t>
            </w:r>
          </w:p>
          <w:p w14:paraId="3FF64838" w14:textId="5E20A116" w:rsidR="00DB7087" w:rsidRPr="00666F09" w:rsidRDefault="00DB7087" w:rsidP="00666F09">
            <w:pPr>
              <w:pStyle w:val="PKTpunkt"/>
              <w:numPr>
                <w:ilvl w:val="0"/>
                <w:numId w:val="15"/>
              </w:numPr>
              <w:spacing w:after="120" w:line="257" w:lineRule="auto"/>
              <w:ind w:left="714" w:hanging="357"/>
              <w:rPr>
                <w:rFonts w:ascii="Times New Roman" w:eastAsia="Calibri" w:hAnsi="Times New Roman" w:cs="Times New Roman"/>
                <w:bCs w:val="0"/>
                <w:sz w:val="22"/>
                <w:szCs w:val="22"/>
                <w:lang w:eastAsia="en-US"/>
              </w:rPr>
            </w:pPr>
            <w:r w:rsidRPr="00666F09">
              <w:rPr>
                <w:rFonts w:ascii="Times New Roman" w:eastAsia="Calibri" w:hAnsi="Times New Roman" w:cs="Times New Roman"/>
                <w:bCs w:val="0"/>
                <w:sz w:val="22"/>
                <w:szCs w:val="22"/>
                <w:lang w:eastAsia="en-US"/>
              </w:rPr>
              <w:t>udział w konsultacjach i procesie planowania lokalnego w obszarze opieki długoterminowej</w:t>
            </w:r>
            <w:r w:rsidR="008039E2">
              <w:rPr>
                <w:rFonts w:ascii="Times New Roman" w:eastAsia="Calibri" w:hAnsi="Times New Roman" w:cs="Times New Roman"/>
                <w:bCs w:val="0"/>
                <w:sz w:val="22"/>
                <w:szCs w:val="22"/>
                <w:lang w:eastAsia="en-US"/>
              </w:rPr>
              <w:t>,</w:t>
            </w:r>
          </w:p>
          <w:p w14:paraId="663D6B5A" w14:textId="59380EAB" w:rsidR="00DB7087" w:rsidRPr="00666F09" w:rsidRDefault="00DB7087" w:rsidP="00666F09">
            <w:pPr>
              <w:pStyle w:val="PKTpunkt"/>
              <w:numPr>
                <w:ilvl w:val="0"/>
                <w:numId w:val="15"/>
              </w:numPr>
              <w:spacing w:after="120" w:line="257" w:lineRule="auto"/>
              <w:ind w:left="714" w:hanging="357"/>
              <w:rPr>
                <w:rFonts w:ascii="Times New Roman" w:eastAsia="Calibri" w:hAnsi="Times New Roman" w:cs="Times New Roman"/>
                <w:bCs w:val="0"/>
                <w:sz w:val="22"/>
                <w:szCs w:val="22"/>
                <w:lang w:eastAsia="en-US"/>
              </w:rPr>
            </w:pPr>
            <w:r w:rsidRPr="00666F09">
              <w:rPr>
                <w:rFonts w:ascii="Times New Roman" w:eastAsia="Calibri" w:hAnsi="Times New Roman" w:cs="Times New Roman"/>
                <w:bCs w:val="0"/>
                <w:sz w:val="22"/>
                <w:szCs w:val="22"/>
                <w:lang w:eastAsia="en-US"/>
              </w:rPr>
              <w:t>informowanie opiekunów nieformalnych na temat realizowanych działań edukacyjnych i wspierających skierowanych do tych osób</w:t>
            </w:r>
            <w:r w:rsidR="001075E8">
              <w:rPr>
                <w:rFonts w:ascii="Times New Roman" w:eastAsia="Calibri" w:hAnsi="Times New Roman" w:cs="Times New Roman"/>
                <w:bCs w:val="0"/>
                <w:sz w:val="22"/>
                <w:szCs w:val="22"/>
                <w:lang w:eastAsia="en-US"/>
              </w:rPr>
              <w:t>.</w:t>
            </w:r>
          </w:p>
          <w:p w14:paraId="37E749D4" w14:textId="5D6A2ADE" w:rsidR="0045423B" w:rsidRPr="00666F09" w:rsidRDefault="00FB66D9" w:rsidP="00666F09">
            <w:pPr>
              <w:autoSpaceDE w:val="0"/>
              <w:autoSpaceDN w:val="0"/>
              <w:adjustRightInd w:val="0"/>
              <w:spacing w:after="120" w:line="257" w:lineRule="auto"/>
              <w:jc w:val="both"/>
              <w:rPr>
                <w:rFonts w:ascii="Times New Roman" w:hAnsi="Times New Roman"/>
              </w:rPr>
            </w:pPr>
            <w:r w:rsidRPr="00666F09">
              <w:rPr>
                <w:rFonts w:ascii="Times New Roman" w:hAnsi="Times New Roman"/>
              </w:rPr>
              <w:t xml:space="preserve">Projektowana ustawa określa </w:t>
            </w:r>
            <w:r w:rsidR="003C1283" w:rsidRPr="00666F09">
              <w:rPr>
                <w:rFonts w:ascii="Times New Roman" w:hAnsi="Times New Roman"/>
              </w:rPr>
              <w:t>ogólne zasady</w:t>
            </w:r>
            <w:r w:rsidRPr="00666F09">
              <w:rPr>
                <w:rFonts w:ascii="Times New Roman" w:hAnsi="Times New Roman"/>
              </w:rPr>
              <w:t xml:space="preserve">, w których konieczna jest współpraca między </w:t>
            </w:r>
            <w:r w:rsidR="00DB7087" w:rsidRPr="00666F09">
              <w:rPr>
                <w:rFonts w:ascii="Times New Roman" w:hAnsi="Times New Roman"/>
              </w:rPr>
              <w:t xml:space="preserve">podmiotami wykonującymi działalność leczniczą </w:t>
            </w:r>
            <w:r w:rsidR="00F323FF" w:rsidRPr="00666F09">
              <w:rPr>
                <w:rFonts w:ascii="Times New Roman" w:hAnsi="Times New Roman"/>
              </w:rPr>
              <w:t xml:space="preserve">i jednostkami organizacyjnymi pomocy społecznej </w:t>
            </w:r>
            <w:r w:rsidRPr="00666F09">
              <w:rPr>
                <w:rFonts w:ascii="Times New Roman" w:hAnsi="Times New Roman"/>
              </w:rPr>
              <w:t xml:space="preserve">przy </w:t>
            </w:r>
            <w:r w:rsidR="001075E8">
              <w:rPr>
                <w:rFonts w:ascii="Times New Roman" w:hAnsi="Times New Roman"/>
              </w:rPr>
              <w:t>rozpoznawaniu</w:t>
            </w:r>
            <w:r w:rsidR="001075E8" w:rsidRPr="00666F09">
              <w:rPr>
                <w:rFonts w:ascii="Times New Roman" w:hAnsi="Times New Roman"/>
              </w:rPr>
              <w:t xml:space="preserve"> </w:t>
            </w:r>
            <w:r w:rsidRPr="00666F09">
              <w:rPr>
                <w:rFonts w:ascii="Times New Roman" w:hAnsi="Times New Roman"/>
              </w:rPr>
              <w:t xml:space="preserve">potrzeb osób wymagających opieki długoterminowej. </w:t>
            </w:r>
            <w:r w:rsidR="0045423B" w:rsidRPr="00666F09">
              <w:rPr>
                <w:rFonts w:ascii="Times New Roman" w:hAnsi="Times New Roman"/>
              </w:rPr>
              <w:t>Projektowane p</w:t>
            </w:r>
            <w:r w:rsidR="0094743C" w:rsidRPr="00666F09">
              <w:rPr>
                <w:rFonts w:ascii="Times New Roman" w:hAnsi="Times New Roman"/>
              </w:rPr>
              <w:t xml:space="preserve">rzepisy </w:t>
            </w:r>
            <w:r w:rsidR="003C1283" w:rsidRPr="00666F09">
              <w:rPr>
                <w:rFonts w:ascii="Times New Roman" w:hAnsi="Times New Roman"/>
              </w:rPr>
              <w:t>określają</w:t>
            </w:r>
            <w:r w:rsidRPr="00666F09">
              <w:rPr>
                <w:rFonts w:ascii="Times New Roman" w:hAnsi="Times New Roman"/>
              </w:rPr>
              <w:t>, jakie informacje mogą być przekazywane, w</w:t>
            </w:r>
            <w:r w:rsidR="00A433E1">
              <w:rPr>
                <w:rFonts w:ascii="Times New Roman" w:hAnsi="Times New Roman"/>
              </w:rPr>
              <w:t> </w:t>
            </w:r>
            <w:r w:rsidRPr="00666F09">
              <w:rPr>
                <w:rFonts w:ascii="Times New Roman" w:hAnsi="Times New Roman"/>
              </w:rPr>
              <w:t>jakim celu i na jakich zasadach, w tym kto musi wyrazić zgodę na ich udostępnienie.</w:t>
            </w:r>
          </w:p>
          <w:p w14:paraId="5497A138" w14:textId="51639D8F" w:rsidR="00F323FF" w:rsidRPr="00666F09" w:rsidRDefault="00F323FF" w:rsidP="00666F09">
            <w:pPr>
              <w:autoSpaceDE w:val="0"/>
              <w:autoSpaceDN w:val="0"/>
              <w:adjustRightInd w:val="0"/>
              <w:spacing w:after="120" w:line="257" w:lineRule="auto"/>
              <w:jc w:val="both"/>
              <w:rPr>
                <w:rFonts w:ascii="Times New Roman" w:hAnsi="Times New Roman"/>
              </w:rPr>
            </w:pPr>
            <w:r w:rsidRPr="00666F09">
              <w:rPr>
                <w:rFonts w:ascii="Times New Roman" w:hAnsi="Times New Roman"/>
              </w:rPr>
              <w:t xml:space="preserve">Współpraca </w:t>
            </w:r>
            <w:r w:rsidR="0045423B" w:rsidRPr="00666F09">
              <w:rPr>
                <w:rFonts w:ascii="Times New Roman" w:hAnsi="Times New Roman"/>
              </w:rPr>
              <w:t xml:space="preserve">polegać będzie </w:t>
            </w:r>
            <w:r w:rsidRPr="00666F09">
              <w:rPr>
                <w:rFonts w:ascii="Times New Roman" w:hAnsi="Times New Roman"/>
              </w:rPr>
              <w:t>na przekazywaniu informacji o osobie, co do której zachodzi prawdopodobieństwo, że może wymagać usług lub świadczeń opieki długoterminowej przez:</w:t>
            </w:r>
          </w:p>
          <w:p w14:paraId="13EA25D7" w14:textId="5BE07907" w:rsidR="00F323FF" w:rsidRPr="00666F09" w:rsidRDefault="00F323FF" w:rsidP="00666F09">
            <w:pPr>
              <w:pStyle w:val="Akapitzlist"/>
              <w:numPr>
                <w:ilvl w:val="0"/>
                <w:numId w:val="17"/>
              </w:numPr>
              <w:autoSpaceDE w:val="0"/>
              <w:autoSpaceDN w:val="0"/>
              <w:adjustRightInd w:val="0"/>
              <w:spacing w:after="120" w:line="257" w:lineRule="auto"/>
              <w:jc w:val="both"/>
              <w:rPr>
                <w:rFonts w:ascii="Times New Roman" w:hAnsi="Times New Roman"/>
              </w:rPr>
            </w:pPr>
            <w:r w:rsidRPr="00666F09">
              <w:rPr>
                <w:rFonts w:ascii="Times New Roman" w:hAnsi="Times New Roman"/>
              </w:rPr>
              <w:t>podmiot wykonujący działalność leczniczą do ośrodka pomocy społecznej</w:t>
            </w:r>
            <w:r w:rsidR="00CA176F" w:rsidRPr="00666F09">
              <w:rPr>
                <w:rFonts w:ascii="Times New Roman" w:hAnsi="Times New Roman"/>
              </w:rPr>
              <w:t xml:space="preserve"> lub centrum usług społecznych </w:t>
            </w:r>
            <w:r w:rsidRPr="00666F09">
              <w:rPr>
                <w:rFonts w:ascii="Times New Roman" w:hAnsi="Times New Roman"/>
              </w:rPr>
              <w:t xml:space="preserve"> właściwego dla miejsca zamieszkania pacjenta albo jego pobytu, jeżeli nie posiada miejsca zamieszkania</w:t>
            </w:r>
            <w:r w:rsidR="008039E2">
              <w:rPr>
                <w:rFonts w:ascii="Times New Roman" w:hAnsi="Times New Roman"/>
              </w:rPr>
              <w:t>,</w:t>
            </w:r>
          </w:p>
          <w:p w14:paraId="19906949" w14:textId="6A1767C6" w:rsidR="00F323FF" w:rsidRPr="00666F09" w:rsidRDefault="00F323FF" w:rsidP="00666F09">
            <w:pPr>
              <w:pStyle w:val="Akapitzlist"/>
              <w:numPr>
                <w:ilvl w:val="0"/>
                <w:numId w:val="17"/>
              </w:numPr>
              <w:autoSpaceDE w:val="0"/>
              <w:autoSpaceDN w:val="0"/>
              <w:adjustRightInd w:val="0"/>
              <w:spacing w:after="120" w:line="257" w:lineRule="auto"/>
              <w:jc w:val="both"/>
              <w:rPr>
                <w:rFonts w:ascii="Times New Roman" w:hAnsi="Times New Roman"/>
              </w:rPr>
            </w:pPr>
            <w:r w:rsidRPr="00666F09">
              <w:rPr>
                <w:rFonts w:ascii="Times New Roman" w:hAnsi="Times New Roman"/>
              </w:rPr>
              <w:t xml:space="preserve">dysponenta zespołu ratownictwa medycznego do ośrodka pomocy społecznej </w:t>
            </w:r>
            <w:r w:rsidR="00CA176F" w:rsidRPr="00666F09">
              <w:rPr>
                <w:rFonts w:ascii="Times New Roman" w:hAnsi="Times New Roman"/>
              </w:rPr>
              <w:t>lub centrum usług społecznych</w:t>
            </w:r>
            <w:r w:rsidR="00666F09">
              <w:rPr>
                <w:rFonts w:ascii="Times New Roman" w:hAnsi="Times New Roman"/>
              </w:rPr>
              <w:t>,</w:t>
            </w:r>
            <w:r w:rsidRPr="00666F09">
              <w:rPr>
                <w:rFonts w:ascii="Times New Roman" w:hAnsi="Times New Roman"/>
              </w:rPr>
              <w:t xml:space="preserve"> właściwego dla miejsca udzielenia medycznych czynności ratunkowych, o osobie w stanie nagłego zagrożenia zdrowotnego</w:t>
            </w:r>
            <w:r w:rsidR="008039E2">
              <w:rPr>
                <w:rFonts w:ascii="Times New Roman" w:hAnsi="Times New Roman"/>
              </w:rPr>
              <w:t>,</w:t>
            </w:r>
          </w:p>
          <w:p w14:paraId="0F44C74D" w14:textId="34AEBA3B" w:rsidR="00F323FF" w:rsidRPr="00666F09" w:rsidRDefault="00F323FF" w:rsidP="00666F09">
            <w:pPr>
              <w:pStyle w:val="Akapitzlist"/>
              <w:numPr>
                <w:ilvl w:val="0"/>
                <w:numId w:val="17"/>
              </w:numPr>
              <w:autoSpaceDE w:val="0"/>
              <w:autoSpaceDN w:val="0"/>
              <w:adjustRightInd w:val="0"/>
              <w:spacing w:after="120" w:line="257" w:lineRule="auto"/>
              <w:jc w:val="both"/>
              <w:rPr>
                <w:rFonts w:ascii="Times New Roman" w:hAnsi="Times New Roman"/>
              </w:rPr>
            </w:pPr>
            <w:r w:rsidRPr="00666F09">
              <w:rPr>
                <w:rFonts w:ascii="Times New Roman" w:hAnsi="Times New Roman"/>
              </w:rPr>
              <w:t>jednostkę organizacyjną pomocy społecznej do świadczeniodawcy udzielającego świadczeń z zakresu podstawowej opieki zdrowotnej.</w:t>
            </w:r>
          </w:p>
          <w:p w14:paraId="1AC7ABF7" w14:textId="55F2D9CE" w:rsidR="00F323FF" w:rsidRPr="00666F09" w:rsidRDefault="00F323FF" w:rsidP="00666F09">
            <w:pPr>
              <w:autoSpaceDE w:val="0"/>
              <w:autoSpaceDN w:val="0"/>
              <w:adjustRightInd w:val="0"/>
              <w:spacing w:after="120" w:line="257" w:lineRule="auto"/>
              <w:jc w:val="both"/>
              <w:rPr>
                <w:rFonts w:ascii="Times New Roman" w:hAnsi="Times New Roman"/>
              </w:rPr>
            </w:pPr>
            <w:r w:rsidRPr="00666F09">
              <w:rPr>
                <w:rFonts w:ascii="Times New Roman" w:hAnsi="Times New Roman"/>
              </w:rPr>
              <w:t>Celem ww. opisanej współpracy jest weryfikacja zasadności objęcia danej osoby usługami lub świadczeniami opieki długoterminowej.</w:t>
            </w:r>
          </w:p>
          <w:p w14:paraId="009E9B9F" w14:textId="2609BFBB" w:rsidR="00F4472F" w:rsidRPr="00666F09" w:rsidRDefault="00F323FF" w:rsidP="00666F09">
            <w:pPr>
              <w:pStyle w:val="USTustnpkodeksu"/>
              <w:spacing w:after="120" w:line="257" w:lineRule="auto"/>
              <w:ind w:firstLine="0"/>
              <w:rPr>
                <w:rFonts w:ascii="Times New Roman" w:eastAsia="Calibri" w:hAnsi="Times New Roman" w:cs="Times New Roman"/>
                <w:bCs w:val="0"/>
                <w:sz w:val="22"/>
                <w:szCs w:val="22"/>
                <w:lang w:eastAsia="en-US"/>
              </w:rPr>
            </w:pPr>
            <w:r w:rsidRPr="00666F09">
              <w:rPr>
                <w:rFonts w:ascii="Times New Roman" w:eastAsia="Calibri" w:hAnsi="Times New Roman" w:cs="Times New Roman"/>
                <w:bCs w:val="0"/>
                <w:sz w:val="22"/>
                <w:szCs w:val="22"/>
                <w:lang w:eastAsia="en-US"/>
              </w:rPr>
              <w:t xml:space="preserve">Koordynator każdorazowo będzie otrzymywać informację na temat przekazywania informacji pomiędzy podmiotami. </w:t>
            </w:r>
            <w:r w:rsidR="00F4472F" w:rsidRPr="00666F09">
              <w:rPr>
                <w:rFonts w:ascii="Times New Roman" w:eastAsia="Calibri" w:hAnsi="Times New Roman" w:cs="Times New Roman"/>
                <w:bCs w:val="0"/>
                <w:sz w:val="22"/>
                <w:szCs w:val="22"/>
                <w:lang w:eastAsia="en-US"/>
              </w:rPr>
              <w:t>Podmioty otrzymujące informacje o potrzebie weryfikacji zasadności objęcia osoby wsparciem w zakresie opieki długoterminowej są obowiązane, w terminie 7 dni od dnia ich otrzymania, do poinformowania podmiotu przekazującego te informacje o sposobie ich wykorzystania. Informacja ta kierowana jest także do koordynatora</w:t>
            </w:r>
            <w:r w:rsidR="00F4472F" w:rsidRPr="00666F09" w:rsidDel="00F6656B">
              <w:rPr>
                <w:rFonts w:ascii="Times New Roman" w:eastAsia="Calibri" w:hAnsi="Times New Roman" w:cs="Times New Roman"/>
                <w:bCs w:val="0"/>
                <w:sz w:val="22"/>
                <w:szCs w:val="22"/>
                <w:lang w:eastAsia="en-US"/>
              </w:rPr>
              <w:t>.</w:t>
            </w:r>
            <w:r w:rsidR="00F4472F" w:rsidRPr="00666F09">
              <w:rPr>
                <w:rFonts w:ascii="Times New Roman" w:eastAsia="Calibri" w:hAnsi="Times New Roman" w:cs="Times New Roman"/>
                <w:bCs w:val="0"/>
                <w:sz w:val="22"/>
                <w:szCs w:val="22"/>
                <w:lang w:eastAsia="en-US"/>
              </w:rPr>
              <w:t xml:space="preserve"> W przypadku braku takiej</w:t>
            </w:r>
            <w:r w:rsidR="00F4472F" w:rsidRPr="00666F09">
              <w:rPr>
                <w:rFonts w:ascii="Times New Roman" w:eastAsia="Calibri" w:hAnsi="Times New Roman" w:cs="Times New Roman"/>
                <w:sz w:val="22"/>
                <w:szCs w:val="22"/>
                <w:lang w:eastAsia="en-US"/>
              </w:rPr>
              <w:t xml:space="preserve"> informacji, </w:t>
            </w:r>
            <w:r w:rsidR="00F4472F" w:rsidRPr="00666F09">
              <w:rPr>
                <w:rFonts w:ascii="Times New Roman" w:eastAsia="Calibri" w:hAnsi="Times New Roman" w:cs="Times New Roman"/>
                <w:bCs w:val="0"/>
                <w:sz w:val="22"/>
                <w:szCs w:val="22"/>
                <w:lang w:eastAsia="en-US"/>
              </w:rPr>
              <w:t>koordynator nawiązuje współpracę z podmiotem</w:t>
            </w:r>
            <w:r w:rsidR="00B63832">
              <w:rPr>
                <w:rFonts w:ascii="Times New Roman" w:eastAsia="Calibri" w:hAnsi="Times New Roman" w:cs="Times New Roman"/>
                <w:bCs w:val="0"/>
                <w:sz w:val="22"/>
                <w:szCs w:val="22"/>
                <w:lang w:eastAsia="en-US"/>
              </w:rPr>
              <w:t>,</w:t>
            </w:r>
            <w:r w:rsidR="0045423B" w:rsidRPr="00666F09">
              <w:rPr>
                <w:rFonts w:ascii="Times New Roman" w:eastAsia="Calibri" w:hAnsi="Times New Roman" w:cs="Times New Roman"/>
                <w:bCs w:val="0"/>
                <w:sz w:val="22"/>
                <w:szCs w:val="22"/>
                <w:lang w:eastAsia="en-US"/>
              </w:rPr>
              <w:t xml:space="preserve"> do którego przekazana została informacja</w:t>
            </w:r>
            <w:r w:rsidR="00F4472F" w:rsidRPr="00666F09">
              <w:rPr>
                <w:rFonts w:ascii="Times New Roman" w:eastAsia="Calibri" w:hAnsi="Times New Roman" w:cs="Times New Roman"/>
                <w:bCs w:val="0"/>
                <w:sz w:val="22"/>
                <w:szCs w:val="22"/>
                <w:lang w:eastAsia="en-US"/>
              </w:rPr>
              <w:t>.</w:t>
            </w:r>
          </w:p>
          <w:p w14:paraId="2D90B21B" w14:textId="55E962A5" w:rsidR="001D129E" w:rsidRPr="00666F09" w:rsidRDefault="001D129E" w:rsidP="00666F09">
            <w:pPr>
              <w:spacing w:after="120" w:line="257" w:lineRule="auto"/>
              <w:jc w:val="both"/>
              <w:rPr>
                <w:rFonts w:ascii="Times New Roman" w:hAnsi="Times New Roman"/>
              </w:rPr>
            </w:pPr>
            <w:r w:rsidRPr="00666F09">
              <w:rPr>
                <w:rFonts w:ascii="Times New Roman" w:hAnsi="Times New Roman"/>
              </w:rPr>
              <w:t>Projektowana ustawa przewiduje, że wojewoda będzie organiz</w:t>
            </w:r>
            <w:r w:rsidR="0045423B" w:rsidRPr="00666F09">
              <w:rPr>
                <w:rFonts w:ascii="Times New Roman" w:hAnsi="Times New Roman"/>
              </w:rPr>
              <w:t>ował</w:t>
            </w:r>
            <w:r w:rsidRPr="00666F09">
              <w:rPr>
                <w:rFonts w:ascii="Times New Roman" w:hAnsi="Times New Roman"/>
              </w:rPr>
              <w:t xml:space="preserve"> współpracę pomiędzy koordynatorami z terenu województwa. Koordynatorzy działający na obszarze danego województwa będą współpracować ze sobą w zakresie: wymiany informacji i dobrych praktyk, ujednolicania i harmonizowania działań w zakresie opieki długoterminowej, czy doskonaleniu systemu opieki długoterminowej.</w:t>
            </w:r>
          </w:p>
          <w:p w14:paraId="72254C35" w14:textId="71A7D11C" w:rsidR="0023501D" w:rsidRPr="00666F09" w:rsidRDefault="009C521B" w:rsidP="00666F09">
            <w:pPr>
              <w:spacing w:after="120" w:line="257" w:lineRule="auto"/>
              <w:jc w:val="both"/>
              <w:rPr>
                <w:rFonts w:ascii="Times New Roman" w:hAnsi="Times New Roman"/>
                <w:b/>
              </w:rPr>
            </w:pPr>
            <w:r w:rsidRPr="00666F09">
              <w:rPr>
                <w:rFonts w:ascii="Times New Roman" w:hAnsi="Times New Roman"/>
                <w:b/>
              </w:rPr>
              <w:t xml:space="preserve">Ad. </w:t>
            </w:r>
            <w:r w:rsidR="00A71A81" w:rsidRPr="00666F09">
              <w:rPr>
                <w:rFonts w:ascii="Times New Roman" w:hAnsi="Times New Roman"/>
                <w:b/>
              </w:rPr>
              <w:t>3</w:t>
            </w:r>
            <w:r w:rsidRPr="00666F09">
              <w:rPr>
                <w:rFonts w:ascii="Times New Roman" w:hAnsi="Times New Roman"/>
                <w:b/>
              </w:rPr>
              <w:t xml:space="preserve">. Zasady monitorowania </w:t>
            </w:r>
            <w:r w:rsidR="00C538B7" w:rsidRPr="00666F09">
              <w:rPr>
                <w:rFonts w:ascii="Times New Roman" w:hAnsi="Times New Roman"/>
                <w:b/>
              </w:rPr>
              <w:t xml:space="preserve">sytuacji </w:t>
            </w:r>
            <w:r w:rsidRPr="00666F09">
              <w:rPr>
                <w:rFonts w:ascii="Times New Roman" w:hAnsi="Times New Roman"/>
                <w:b/>
              </w:rPr>
              <w:t>i ewaluacji jakości opieki długoterminowej</w:t>
            </w:r>
          </w:p>
          <w:p w14:paraId="4930A9E0" w14:textId="5708D8CA" w:rsidR="0045423B" w:rsidRPr="00666F09" w:rsidRDefault="00F66B3E" w:rsidP="00666F09">
            <w:pPr>
              <w:spacing w:after="120" w:line="257" w:lineRule="auto"/>
              <w:jc w:val="both"/>
              <w:rPr>
                <w:rFonts w:ascii="Times New Roman" w:hAnsi="Times New Roman"/>
              </w:rPr>
            </w:pPr>
            <w:r w:rsidRPr="00666F09">
              <w:rPr>
                <w:rFonts w:ascii="Times New Roman" w:hAnsi="Times New Roman"/>
              </w:rPr>
              <w:t xml:space="preserve">Koordynator w powiecie będzie zwornikiem przepływu informacji między podmiotami systemu opieki długoterminowej, w tym podmiotem gromadzącym informacje o tym systemie. </w:t>
            </w:r>
            <w:r w:rsidR="007F1818" w:rsidRPr="00666F09">
              <w:rPr>
                <w:rFonts w:ascii="Times New Roman" w:hAnsi="Times New Roman"/>
              </w:rPr>
              <w:t>Projektowana u</w:t>
            </w:r>
            <w:r w:rsidR="009C521B" w:rsidRPr="00666F09">
              <w:rPr>
                <w:rFonts w:ascii="Times New Roman" w:hAnsi="Times New Roman"/>
              </w:rPr>
              <w:t>stawa przewiduje,</w:t>
            </w:r>
            <w:r w:rsidR="00330554" w:rsidRPr="00666F09">
              <w:rPr>
                <w:rFonts w:ascii="Times New Roman" w:hAnsi="Times New Roman"/>
              </w:rPr>
              <w:t xml:space="preserve"> </w:t>
            </w:r>
            <w:r w:rsidR="009C521B" w:rsidRPr="00666F09">
              <w:rPr>
                <w:rFonts w:ascii="Times New Roman" w:hAnsi="Times New Roman"/>
              </w:rPr>
              <w:t>że</w:t>
            </w:r>
            <w:r w:rsidR="00666F09">
              <w:rPr>
                <w:rFonts w:ascii="Times New Roman" w:hAnsi="Times New Roman"/>
              </w:rPr>
              <w:t> </w:t>
            </w:r>
            <w:r w:rsidR="009C521B" w:rsidRPr="00666F09">
              <w:rPr>
                <w:rFonts w:ascii="Times New Roman" w:hAnsi="Times New Roman"/>
              </w:rPr>
              <w:t xml:space="preserve">koordynatorzy </w:t>
            </w:r>
            <w:r w:rsidR="003D566F" w:rsidRPr="00666F09">
              <w:rPr>
                <w:rFonts w:ascii="Times New Roman" w:hAnsi="Times New Roman"/>
              </w:rPr>
              <w:t>opieki długoterminowej</w:t>
            </w:r>
            <w:r w:rsidR="009C521B" w:rsidRPr="00666F09">
              <w:rPr>
                <w:rFonts w:ascii="Times New Roman" w:hAnsi="Times New Roman"/>
              </w:rPr>
              <w:t xml:space="preserve"> </w:t>
            </w:r>
            <w:r w:rsidR="00A553B6" w:rsidRPr="00666F09">
              <w:rPr>
                <w:rFonts w:ascii="Times New Roman" w:hAnsi="Times New Roman"/>
              </w:rPr>
              <w:t>będą</w:t>
            </w:r>
            <w:r w:rsidR="009C521B" w:rsidRPr="00666F09">
              <w:rPr>
                <w:rFonts w:ascii="Times New Roman" w:hAnsi="Times New Roman"/>
              </w:rPr>
              <w:t xml:space="preserve"> udostępniać na</w:t>
            </w:r>
            <w:r w:rsidR="00330554" w:rsidRPr="00666F09">
              <w:rPr>
                <w:rFonts w:ascii="Times New Roman" w:hAnsi="Times New Roman"/>
              </w:rPr>
              <w:t xml:space="preserve"> </w:t>
            </w:r>
            <w:r w:rsidR="009C521B" w:rsidRPr="00666F09">
              <w:rPr>
                <w:rFonts w:ascii="Times New Roman" w:hAnsi="Times New Roman"/>
              </w:rPr>
              <w:t>stronie internetowej informacje na</w:t>
            </w:r>
            <w:r w:rsidR="00330554" w:rsidRPr="00666F09">
              <w:rPr>
                <w:rFonts w:ascii="Times New Roman" w:hAnsi="Times New Roman"/>
              </w:rPr>
              <w:t xml:space="preserve"> </w:t>
            </w:r>
            <w:r w:rsidR="009C521B" w:rsidRPr="00666F09">
              <w:rPr>
                <w:rFonts w:ascii="Times New Roman" w:hAnsi="Times New Roman"/>
              </w:rPr>
              <w:t xml:space="preserve">temat usług </w:t>
            </w:r>
            <w:r w:rsidR="009A4948" w:rsidRPr="00666F09">
              <w:rPr>
                <w:rFonts w:ascii="Times New Roman" w:hAnsi="Times New Roman"/>
              </w:rPr>
              <w:t xml:space="preserve">opieki długoterminowej </w:t>
            </w:r>
            <w:r w:rsidR="009C521B" w:rsidRPr="00666F09">
              <w:rPr>
                <w:rFonts w:ascii="Times New Roman" w:hAnsi="Times New Roman"/>
              </w:rPr>
              <w:t>dostępnych w powiecie wraz z informacją teleadresową usługodawców</w:t>
            </w:r>
            <w:r w:rsidR="00BD7B55" w:rsidRPr="00666F09">
              <w:rPr>
                <w:rFonts w:ascii="Times New Roman" w:hAnsi="Times New Roman"/>
              </w:rPr>
              <w:t>/świadczeniodawców</w:t>
            </w:r>
            <w:r w:rsidR="009A4948" w:rsidRPr="00666F09">
              <w:rPr>
                <w:rFonts w:ascii="Times New Roman" w:hAnsi="Times New Roman"/>
              </w:rPr>
              <w:t>, a także o świadcze</w:t>
            </w:r>
            <w:r w:rsidR="00BD7B55" w:rsidRPr="00666F09">
              <w:rPr>
                <w:rFonts w:ascii="Times New Roman" w:hAnsi="Times New Roman"/>
              </w:rPr>
              <w:t>niach</w:t>
            </w:r>
            <w:r w:rsidR="009A4948" w:rsidRPr="00666F09">
              <w:rPr>
                <w:rFonts w:ascii="Times New Roman" w:hAnsi="Times New Roman"/>
              </w:rPr>
              <w:t xml:space="preserve"> pieniężnych </w:t>
            </w:r>
            <w:r w:rsidR="00BD7B55" w:rsidRPr="00666F09">
              <w:rPr>
                <w:rFonts w:ascii="Times New Roman" w:hAnsi="Times New Roman"/>
              </w:rPr>
              <w:t>dostępnych</w:t>
            </w:r>
            <w:r w:rsidR="009A4948" w:rsidRPr="00666F09">
              <w:rPr>
                <w:rFonts w:ascii="Times New Roman" w:hAnsi="Times New Roman"/>
              </w:rPr>
              <w:t xml:space="preserve"> w ramach opieki długoterminowej</w:t>
            </w:r>
            <w:r w:rsidR="009C521B" w:rsidRPr="00666F09">
              <w:rPr>
                <w:rFonts w:ascii="Times New Roman" w:hAnsi="Times New Roman"/>
              </w:rPr>
              <w:t xml:space="preserve">. </w:t>
            </w:r>
          </w:p>
          <w:p w14:paraId="2FE9AAFE" w14:textId="3C5FFB18" w:rsidR="00736110" w:rsidRPr="00666F09" w:rsidRDefault="009C521B" w:rsidP="00666F09">
            <w:pPr>
              <w:spacing w:after="120" w:line="257" w:lineRule="auto"/>
              <w:jc w:val="both"/>
              <w:rPr>
                <w:rFonts w:ascii="Times New Roman" w:hAnsi="Times New Roman"/>
              </w:rPr>
            </w:pPr>
            <w:r w:rsidRPr="00666F09">
              <w:rPr>
                <w:rFonts w:ascii="Times New Roman" w:hAnsi="Times New Roman"/>
              </w:rPr>
              <w:lastRenderedPageBreak/>
              <w:t xml:space="preserve">Koordynatorzy </w:t>
            </w:r>
            <w:r w:rsidR="009A4948" w:rsidRPr="00666F09">
              <w:rPr>
                <w:rFonts w:ascii="Times New Roman" w:hAnsi="Times New Roman"/>
              </w:rPr>
              <w:t xml:space="preserve">będą </w:t>
            </w:r>
            <w:r w:rsidR="00736110" w:rsidRPr="00666F09">
              <w:rPr>
                <w:rFonts w:ascii="Times New Roman" w:hAnsi="Times New Roman"/>
              </w:rPr>
              <w:t>przygotowywali sprawozdanie z realizacji zadań wynikających z ustawy. Sprawozdania będą zawierać informacje na temat m.in.:</w:t>
            </w:r>
          </w:p>
          <w:p w14:paraId="03C351CB" w14:textId="1357164E" w:rsidR="00736110" w:rsidRPr="00666F09" w:rsidRDefault="00736110" w:rsidP="00666F09">
            <w:pPr>
              <w:pStyle w:val="PKTpunkt"/>
              <w:numPr>
                <w:ilvl w:val="0"/>
                <w:numId w:val="18"/>
              </w:numPr>
              <w:spacing w:after="120" w:line="257" w:lineRule="auto"/>
              <w:ind w:left="714" w:hanging="357"/>
              <w:rPr>
                <w:rFonts w:ascii="Times New Roman" w:hAnsi="Times New Roman" w:cs="Times New Roman"/>
                <w:sz w:val="22"/>
                <w:szCs w:val="22"/>
              </w:rPr>
            </w:pPr>
            <w:r w:rsidRPr="00666F09">
              <w:rPr>
                <w:rFonts w:ascii="Times New Roman" w:hAnsi="Times New Roman" w:cs="Times New Roman"/>
                <w:sz w:val="22"/>
                <w:szCs w:val="22"/>
              </w:rPr>
              <w:t>współpracy z podmiotami, jednostkami i organizacjami realizującymi usługi i świadczenia opieki długoterminowej</w:t>
            </w:r>
            <w:r w:rsidR="008039E2">
              <w:rPr>
                <w:rFonts w:ascii="Times New Roman" w:hAnsi="Times New Roman" w:cs="Times New Roman"/>
                <w:sz w:val="22"/>
                <w:szCs w:val="22"/>
              </w:rPr>
              <w:t>,</w:t>
            </w:r>
          </w:p>
          <w:p w14:paraId="77258613" w14:textId="078AC380" w:rsidR="00736110" w:rsidRPr="00666F09" w:rsidRDefault="00736110" w:rsidP="00666F09">
            <w:pPr>
              <w:pStyle w:val="PKTpunkt"/>
              <w:numPr>
                <w:ilvl w:val="0"/>
                <w:numId w:val="18"/>
              </w:numPr>
              <w:spacing w:after="120" w:line="257" w:lineRule="auto"/>
              <w:rPr>
                <w:rFonts w:ascii="Times New Roman" w:hAnsi="Times New Roman" w:cs="Times New Roman"/>
                <w:sz w:val="22"/>
                <w:szCs w:val="22"/>
              </w:rPr>
            </w:pPr>
            <w:r w:rsidRPr="00666F09">
              <w:rPr>
                <w:rFonts w:ascii="Times New Roman" w:hAnsi="Times New Roman" w:cs="Times New Roman"/>
                <w:sz w:val="22"/>
                <w:szCs w:val="22"/>
              </w:rPr>
              <w:t>inicjatyw podjętych w celu poprawy funkcjonowania systemu opieki długoterminowej, w tym zwiększenia dostępności i jakości usług i świadczeń opieki długoterminowej</w:t>
            </w:r>
            <w:r w:rsidR="008039E2">
              <w:rPr>
                <w:rFonts w:ascii="Times New Roman" w:hAnsi="Times New Roman" w:cs="Times New Roman"/>
                <w:sz w:val="22"/>
                <w:szCs w:val="22"/>
              </w:rPr>
              <w:t>,</w:t>
            </w:r>
          </w:p>
          <w:p w14:paraId="03CECF99" w14:textId="5C346670" w:rsidR="00736110" w:rsidRPr="00666F09" w:rsidRDefault="00736110" w:rsidP="00666F09">
            <w:pPr>
              <w:pStyle w:val="PKTpunkt"/>
              <w:numPr>
                <w:ilvl w:val="0"/>
                <w:numId w:val="18"/>
              </w:numPr>
              <w:spacing w:after="120" w:line="257" w:lineRule="auto"/>
              <w:rPr>
                <w:rFonts w:ascii="Times New Roman" w:hAnsi="Times New Roman" w:cs="Times New Roman"/>
                <w:sz w:val="22"/>
                <w:szCs w:val="22"/>
              </w:rPr>
            </w:pPr>
            <w:r w:rsidRPr="00666F09">
              <w:rPr>
                <w:rFonts w:ascii="Times New Roman" w:hAnsi="Times New Roman" w:cs="Times New Roman"/>
                <w:sz w:val="22"/>
                <w:szCs w:val="22"/>
              </w:rPr>
              <w:t>zrealizowanych działań informacyjnych z zakresu opieki długoterminowej</w:t>
            </w:r>
            <w:r w:rsidR="008039E2">
              <w:rPr>
                <w:rFonts w:ascii="Times New Roman" w:hAnsi="Times New Roman" w:cs="Times New Roman"/>
                <w:sz w:val="22"/>
                <w:szCs w:val="22"/>
              </w:rPr>
              <w:t>,</w:t>
            </w:r>
          </w:p>
          <w:p w14:paraId="6F65B8C1" w14:textId="5BFD75D0" w:rsidR="00736110" w:rsidRPr="00666F09" w:rsidRDefault="00736110" w:rsidP="00666F09">
            <w:pPr>
              <w:pStyle w:val="PKTpunkt"/>
              <w:numPr>
                <w:ilvl w:val="0"/>
                <w:numId w:val="18"/>
              </w:numPr>
              <w:spacing w:after="120" w:line="257" w:lineRule="auto"/>
              <w:rPr>
                <w:rFonts w:ascii="Times New Roman" w:hAnsi="Times New Roman" w:cs="Times New Roman"/>
                <w:sz w:val="22"/>
                <w:szCs w:val="22"/>
              </w:rPr>
            </w:pPr>
            <w:r w:rsidRPr="00666F09">
              <w:rPr>
                <w:rFonts w:ascii="Times New Roman" w:hAnsi="Times New Roman" w:cs="Times New Roman"/>
                <w:sz w:val="22"/>
                <w:szCs w:val="22"/>
              </w:rPr>
              <w:t>indywidualnego wsparcia doradczego</w:t>
            </w:r>
            <w:r w:rsidR="008039E2">
              <w:rPr>
                <w:rFonts w:ascii="Times New Roman" w:hAnsi="Times New Roman" w:cs="Times New Roman"/>
                <w:sz w:val="22"/>
                <w:szCs w:val="22"/>
              </w:rPr>
              <w:t>,</w:t>
            </w:r>
            <w:r w:rsidRPr="00666F09">
              <w:rPr>
                <w:rFonts w:ascii="Times New Roman" w:hAnsi="Times New Roman" w:cs="Times New Roman"/>
                <w:sz w:val="22"/>
                <w:szCs w:val="22"/>
              </w:rPr>
              <w:t xml:space="preserve"> </w:t>
            </w:r>
          </w:p>
          <w:p w14:paraId="71DFC7FB" w14:textId="1E97C34E" w:rsidR="00736110" w:rsidRPr="00666F09" w:rsidRDefault="00736110" w:rsidP="00666F09">
            <w:pPr>
              <w:pStyle w:val="PKTpunkt"/>
              <w:numPr>
                <w:ilvl w:val="0"/>
                <w:numId w:val="18"/>
              </w:numPr>
              <w:spacing w:after="120" w:line="257" w:lineRule="auto"/>
              <w:ind w:left="714" w:hanging="357"/>
              <w:rPr>
                <w:rFonts w:ascii="Times New Roman" w:hAnsi="Times New Roman" w:cs="Times New Roman"/>
                <w:sz w:val="22"/>
                <w:szCs w:val="22"/>
              </w:rPr>
            </w:pPr>
            <w:r w:rsidRPr="00666F09">
              <w:rPr>
                <w:rFonts w:ascii="Times New Roman" w:hAnsi="Times New Roman" w:cs="Times New Roman"/>
                <w:sz w:val="22"/>
                <w:szCs w:val="22"/>
              </w:rPr>
              <w:t>potrzeb i ograniczeń zakresie dostępności i jakości usług i świadczeń opieki długoterminowej.</w:t>
            </w:r>
          </w:p>
          <w:p w14:paraId="7DA85342" w14:textId="673BC66F" w:rsidR="00736110" w:rsidRPr="00666F09" w:rsidRDefault="00736110" w:rsidP="00666F09">
            <w:pPr>
              <w:pStyle w:val="PKTpunkt"/>
              <w:spacing w:after="120" w:line="257" w:lineRule="auto"/>
              <w:ind w:left="0" w:firstLine="0"/>
              <w:rPr>
                <w:rFonts w:ascii="Times New Roman" w:hAnsi="Times New Roman" w:cs="Times New Roman"/>
                <w:sz w:val="22"/>
                <w:szCs w:val="22"/>
              </w:rPr>
            </w:pPr>
            <w:r w:rsidRPr="00666F09">
              <w:rPr>
                <w:rFonts w:ascii="Times New Roman" w:hAnsi="Times New Roman" w:cs="Times New Roman"/>
                <w:sz w:val="22"/>
                <w:szCs w:val="22"/>
              </w:rPr>
              <w:t xml:space="preserve">Sprawozdanie przygotowane przez koordynatora będzie opiniowane przez radę powiatu i wraz z tą opinią przekazywane </w:t>
            </w:r>
            <w:r w:rsidR="001D129E" w:rsidRPr="00666F09">
              <w:rPr>
                <w:rFonts w:ascii="Times New Roman" w:hAnsi="Times New Roman" w:cs="Times New Roman"/>
                <w:sz w:val="22"/>
                <w:szCs w:val="22"/>
              </w:rPr>
              <w:t>do wojewody</w:t>
            </w:r>
            <w:r w:rsidRPr="00666F09">
              <w:rPr>
                <w:rFonts w:ascii="Times New Roman" w:hAnsi="Times New Roman" w:cs="Times New Roman"/>
                <w:sz w:val="22"/>
                <w:szCs w:val="22"/>
              </w:rPr>
              <w:t xml:space="preserve">. Wojewoda będzie sporządzał zbiorcze sprawozdanie </w:t>
            </w:r>
            <w:r w:rsidR="001D129E" w:rsidRPr="00666F09">
              <w:rPr>
                <w:rFonts w:ascii="Times New Roman" w:hAnsi="Times New Roman" w:cs="Times New Roman"/>
                <w:sz w:val="22"/>
                <w:szCs w:val="22"/>
              </w:rPr>
              <w:t>i przekazywał je do organu odpowiedzialnego za</w:t>
            </w:r>
            <w:r w:rsidR="00666F09">
              <w:rPr>
                <w:rFonts w:ascii="Times New Roman" w:hAnsi="Times New Roman" w:cs="Times New Roman"/>
                <w:sz w:val="22"/>
                <w:szCs w:val="22"/>
              </w:rPr>
              <w:t> </w:t>
            </w:r>
            <w:r w:rsidR="001D129E" w:rsidRPr="00666F09">
              <w:rPr>
                <w:rFonts w:ascii="Times New Roman" w:hAnsi="Times New Roman" w:cs="Times New Roman"/>
                <w:sz w:val="22"/>
                <w:szCs w:val="22"/>
              </w:rPr>
              <w:t xml:space="preserve">politykę senioralną. </w:t>
            </w:r>
          </w:p>
          <w:p w14:paraId="3E8282B9" w14:textId="20C5DA1A" w:rsidR="009A4948" w:rsidRPr="00666F09" w:rsidRDefault="00BD7B55" w:rsidP="00666F09">
            <w:pPr>
              <w:spacing w:after="120" w:line="257" w:lineRule="auto"/>
              <w:jc w:val="both"/>
              <w:rPr>
                <w:rFonts w:ascii="Times New Roman" w:hAnsi="Times New Roman"/>
              </w:rPr>
            </w:pPr>
            <w:r w:rsidRPr="00666F09">
              <w:rPr>
                <w:rFonts w:ascii="Times New Roman" w:hAnsi="Times New Roman"/>
              </w:rPr>
              <w:t>Projektowana ustawa ma umożliwić</w:t>
            </w:r>
            <w:r w:rsidR="00F00DA7" w:rsidRPr="00666F09">
              <w:rPr>
                <w:rFonts w:ascii="Times New Roman" w:hAnsi="Times New Roman"/>
              </w:rPr>
              <w:t xml:space="preserve"> wprowadzenie </w:t>
            </w:r>
            <w:r w:rsidR="009C521B" w:rsidRPr="00666F09">
              <w:rPr>
                <w:rFonts w:ascii="Times New Roman" w:hAnsi="Times New Roman"/>
              </w:rPr>
              <w:t>zintegrowan</w:t>
            </w:r>
            <w:r w:rsidR="009A4948" w:rsidRPr="00666F09">
              <w:rPr>
                <w:rFonts w:ascii="Times New Roman" w:hAnsi="Times New Roman"/>
              </w:rPr>
              <w:t>ego</w:t>
            </w:r>
            <w:r w:rsidR="009C521B" w:rsidRPr="00666F09">
              <w:rPr>
                <w:rFonts w:ascii="Times New Roman" w:hAnsi="Times New Roman"/>
              </w:rPr>
              <w:t xml:space="preserve"> </w:t>
            </w:r>
            <w:r w:rsidR="009A4948" w:rsidRPr="00666F09">
              <w:rPr>
                <w:rFonts w:ascii="Times New Roman" w:hAnsi="Times New Roman"/>
              </w:rPr>
              <w:t xml:space="preserve">systemu </w:t>
            </w:r>
            <w:r w:rsidR="009C521B" w:rsidRPr="00666F09">
              <w:rPr>
                <w:rFonts w:ascii="Times New Roman" w:hAnsi="Times New Roman"/>
              </w:rPr>
              <w:t xml:space="preserve">monitorowania jakości usług </w:t>
            </w:r>
            <w:r w:rsidRPr="00666F09">
              <w:rPr>
                <w:rFonts w:ascii="Times New Roman" w:hAnsi="Times New Roman"/>
              </w:rPr>
              <w:t>i świadczeń</w:t>
            </w:r>
            <w:r w:rsidR="009C521B" w:rsidRPr="00666F09">
              <w:rPr>
                <w:rFonts w:ascii="Times New Roman" w:hAnsi="Times New Roman"/>
              </w:rPr>
              <w:t xml:space="preserve"> </w:t>
            </w:r>
            <w:r w:rsidR="009A4948" w:rsidRPr="00666F09">
              <w:rPr>
                <w:rFonts w:ascii="Times New Roman" w:hAnsi="Times New Roman"/>
              </w:rPr>
              <w:t>opieki długoterminowej</w:t>
            </w:r>
            <w:r w:rsidR="00330554" w:rsidRPr="00666F09">
              <w:rPr>
                <w:rFonts w:ascii="Times New Roman" w:hAnsi="Times New Roman"/>
              </w:rPr>
              <w:t>.</w:t>
            </w:r>
            <w:r w:rsidR="009C521B" w:rsidRPr="00666F09">
              <w:rPr>
                <w:rFonts w:ascii="Times New Roman" w:hAnsi="Times New Roman"/>
              </w:rPr>
              <w:t xml:space="preserve"> </w:t>
            </w:r>
            <w:r w:rsidR="00330554" w:rsidRPr="00666F09">
              <w:rPr>
                <w:rFonts w:ascii="Times New Roman" w:hAnsi="Times New Roman"/>
              </w:rPr>
              <w:t>Organ do spraw polityki senioralnej we współpracy z ministrem właściwym do spraw zabezpieczenia społecznego oraz ministrem właściwym do spraw zdrowia opracuj</w:t>
            </w:r>
            <w:r w:rsidR="00B63832">
              <w:rPr>
                <w:rFonts w:ascii="Times New Roman" w:hAnsi="Times New Roman"/>
              </w:rPr>
              <w:t>e</w:t>
            </w:r>
            <w:r w:rsidR="00330554" w:rsidRPr="00666F09">
              <w:rPr>
                <w:rFonts w:ascii="Times New Roman" w:hAnsi="Times New Roman"/>
              </w:rPr>
              <w:t xml:space="preserve"> </w:t>
            </w:r>
            <w:r w:rsidR="00775B4A">
              <w:rPr>
                <w:rFonts w:ascii="Times New Roman" w:hAnsi="Times New Roman"/>
              </w:rPr>
              <w:t xml:space="preserve">sprawozdanie określające </w:t>
            </w:r>
            <w:r w:rsidR="00330554" w:rsidRPr="00666F09">
              <w:rPr>
                <w:rFonts w:ascii="Times New Roman" w:hAnsi="Times New Roman"/>
              </w:rPr>
              <w:t xml:space="preserve">założenia systemu zapewniania jakości usług i świadczeń opieki długoterminowej i przedłoży je Radzie Ministrów </w:t>
            </w:r>
            <w:r w:rsidR="00775B4A">
              <w:rPr>
                <w:rFonts w:ascii="Times New Roman" w:hAnsi="Times New Roman"/>
              </w:rPr>
              <w:t>do</w:t>
            </w:r>
            <w:r w:rsidR="00A433E1">
              <w:rPr>
                <w:rFonts w:ascii="Times New Roman" w:hAnsi="Times New Roman"/>
              </w:rPr>
              <w:t> </w:t>
            </w:r>
            <w:r w:rsidR="00775B4A">
              <w:rPr>
                <w:rFonts w:ascii="Times New Roman" w:hAnsi="Times New Roman"/>
              </w:rPr>
              <w:t xml:space="preserve">zatwierdzenia </w:t>
            </w:r>
            <w:r w:rsidR="00330554" w:rsidRPr="00666F09">
              <w:rPr>
                <w:rFonts w:ascii="Times New Roman" w:hAnsi="Times New Roman"/>
              </w:rPr>
              <w:t xml:space="preserve">w terminie 24 miesięcy od dnia wejścia w życie ustawy. Elementy </w:t>
            </w:r>
            <w:r w:rsidR="009A4948" w:rsidRPr="00666F09">
              <w:rPr>
                <w:rFonts w:ascii="Times New Roman" w:hAnsi="Times New Roman"/>
              </w:rPr>
              <w:t xml:space="preserve">systemu zostaną wypracowane </w:t>
            </w:r>
            <w:r w:rsidR="00330554" w:rsidRPr="00666F09">
              <w:rPr>
                <w:rFonts w:ascii="Times New Roman" w:hAnsi="Times New Roman"/>
              </w:rPr>
              <w:t xml:space="preserve">przy wykorzystaniu wniosków z </w:t>
            </w:r>
            <w:r w:rsidR="009A4948" w:rsidRPr="00666F09">
              <w:rPr>
                <w:rFonts w:ascii="Times New Roman" w:hAnsi="Times New Roman"/>
              </w:rPr>
              <w:t xml:space="preserve">realizacji innych </w:t>
            </w:r>
            <w:r w:rsidRPr="00666F09">
              <w:rPr>
                <w:rFonts w:ascii="Times New Roman" w:hAnsi="Times New Roman"/>
              </w:rPr>
              <w:t xml:space="preserve">priorytetów reformy opieki długoterminowej określonych w </w:t>
            </w:r>
            <w:r w:rsidR="009A4948" w:rsidRPr="00666F09">
              <w:rPr>
                <w:rFonts w:ascii="Times New Roman" w:hAnsi="Times New Roman"/>
              </w:rPr>
              <w:t>kamieni</w:t>
            </w:r>
            <w:r w:rsidR="00330554" w:rsidRPr="00666F09">
              <w:rPr>
                <w:rFonts w:ascii="Times New Roman" w:hAnsi="Times New Roman"/>
              </w:rPr>
              <w:t>u</w:t>
            </w:r>
            <w:r w:rsidR="009A4948" w:rsidRPr="00666F09">
              <w:rPr>
                <w:rFonts w:ascii="Times New Roman" w:hAnsi="Times New Roman"/>
              </w:rPr>
              <w:t xml:space="preserve"> milow</w:t>
            </w:r>
            <w:r w:rsidR="00330554" w:rsidRPr="00666F09">
              <w:rPr>
                <w:rFonts w:ascii="Times New Roman" w:hAnsi="Times New Roman"/>
              </w:rPr>
              <w:t>ym</w:t>
            </w:r>
            <w:r w:rsidR="009A4948" w:rsidRPr="00666F09">
              <w:rPr>
                <w:rFonts w:ascii="Times New Roman" w:hAnsi="Times New Roman"/>
              </w:rPr>
              <w:t xml:space="preserve"> A70G </w:t>
            </w:r>
            <w:r w:rsidR="0045423B" w:rsidRPr="00666F09">
              <w:rPr>
                <w:rFonts w:ascii="Times New Roman" w:hAnsi="Times New Roman"/>
              </w:rPr>
              <w:t>(które realizowane są</w:t>
            </w:r>
            <w:r w:rsidR="00666F09">
              <w:rPr>
                <w:rFonts w:ascii="Times New Roman" w:hAnsi="Times New Roman"/>
              </w:rPr>
              <w:t> </w:t>
            </w:r>
            <w:r w:rsidR="0045423B" w:rsidRPr="00666F09">
              <w:rPr>
                <w:rFonts w:ascii="Times New Roman" w:hAnsi="Times New Roman"/>
              </w:rPr>
              <w:t xml:space="preserve">równolegle do ustawy o opiece długoterminowej) </w:t>
            </w:r>
            <w:r w:rsidR="009A4948" w:rsidRPr="00666F09">
              <w:rPr>
                <w:rFonts w:ascii="Times New Roman" w:hAnsi="Times New Roman"/>
              </w:rPr>
              <w:t xml:space="preserve">oraz uzgodnione pomiędzy zainteresowanymi stronami. </w:t>
            </w:r>
          </w:p>
          <w:p w14:paraId="76A0133B" w14:textId="4391C247" w:rsidR="0014234C" w:rsidRPr="00666F09" w:rsidRDefault="0014234C" w:rsidP="00666F09">
            <w:pPr>
              <w:spacing w:after="120" w:line="257" w:lineRule="auto"/>
              <w:jc w:val="both"/>
              <w:rPr>
                <w:rFonts w:ascii="Times New Roman" w:hAnsi="Times New Roman"/>
              </w:rPr>
            </w:pPr>
            <w:r w:rsidRPr="00666F09">
              <w:rPr>
                <w:rFonts w:ascii="Times New Roman" w:hAnsi="Times New Roman"/>
              </w:rPr>
              <w:t>Obecnie jakość usług, które będą zaliczane do opieki długoterminowej, monitorowana jest m.in. poprzez sprawozdawczość jednostek realizujących usługi, a także w ramach kontroli upoważnionych organów. Dodatkowo, w</w:t>
            </w:r>
            <w:r w:rsidR="00666F09">
              <w:rPr>
                <w:rFonts w:ascii="Times New Roman" w:hAnsi="Times New Roman"/>
              </w:rPr>
              <w:t> </w:t>
            </w:r>
            <w:r w:rsidRPr="00666F09">
              <w:rPr>
                <w:rFonts w:ascii="Times New Roman" w:hAnsi="Times New Roman"/>
              </w:rPr>
              <w:t>zależności od typu instytucji lub sektora, pozyskiwane są także dane dotyczące kolejek, zdarzeń nadzwyczajnych (np. wypadki), zadowolenia usługobiorców. Zakłada się, że do czasu uruchomienia systemu monitorowania jakości, zadania te będą realizowane w ramach dotychczasowych ram prawnych.</w:t>
            </w:r>
          </w:p>
          <w:p w14:paraId="6D829F3F" w14:textId="57BDF936" w:rsidR="0014234C" w:rsidRPr="00666F09" w:rsidRDefault="0014234C" w:rsidP="00666F09">
            <w:pPr>
              <w:spacing w:after="120" w:line="257" w:lineRule="auto"/>
              <w:jc w:val="both"/>
              <w:rPr>
                <w:rFonts w:ascii="Times New Roman" w:hAnsi="Times New Roman"/>
              </w:rPr>
            </w:pPr>
            <w:r w:rsidRPr="00666F09">
              <w:rPr>
                <w:rFonts w:ascii="Times New Roman" w:hAnsi="Times New Roman"/>
              </w:rPr>
              <w:t>Wprowadzenie systemu monitorowania jakości opieki długoterminowej, ale także regularnego monitorowania np.</w:t>
            </w:r>
            <w:r w:rsidR="00666F09">
              <w:rPr>
                <w:rFonts w:ascii="Times New Roman" w:hAnsi="Times New Roman"/>
              </w:rPr>
              <w:t> </w:t>
            </w:r>
            <w:r w:rsidRPr="00666F09">
              <w:rPr>
                <w:rFonts w:ascii="Times New Roman" w:hAnsi="Times New Roman"/>
              </w:rPr>
              <w:t>dostępności do usług, które zaliczane będą do opieki długoterminowej, pozwoli na identyfikację wyzwań w zakresie zapewnienia odpowiedniej jakości usług, czy wprowadzenia rozwiązań organizacyjnych lub prawnych mających za</w:t>
            </w:r>
            <w:r w:rsidR="00666F09">
              <w:rPr>
                <w:rFonts w:ascii="Times New Roman" w:hAnsi="Times New Roman"/>
              </w:rPr>
              <w:t> </w:t>
            </w:r>
            <w:r w:rsidRPr="00666F09">
              <w:rPr>
                <w:rFonts w:ascii="Times New Roman" w:hAnsi="Times New Roman"/>
              </w:rPr>
              <w:t xml:space="preserve">zadanie poprawę sytuacji w tym zakresie. Wprowadzenie spójnych zasad monitorowania jakości, które </w:t>
            </w:r>
            <w:r w:rsidR="00152F3F" w:rsidRPr="00666F09">
              <w:rPr>
                <w:rFonts w:ascii="Times New Roman" w:hAnsi="Times New Roman"/>
              </w:rPr>
              <w:t xml:space="preserve">potencjalnie </w:t>
            </w:r>
            <w:r w:rsidRPr="00666F09">
              <w:rPr>
                <w:rFonts w:ascii="Times New Roman" w:hAnsi="Times New Roman"/>
              </w:rPr>
              <w:t>mog</w:t>
            </w:r>
            <w:r w:rsidR="00152F3F" w:rsidRPr="00666F09">
              <w:rPr>
                <w:rFonts w:ascii="Times New Roman" w:hAnsi="Times New Roman"/>
              </w:rPr>
              <w:t>łyby</w:t>
            </w:r>
            <w:r w:rsidRPr="00666F09">
              <w:rPr>
                <w:rFonts w:ascii="Times New Roman" w:hAnsi="Times New Roman"/>
              </w:rPr>
              <w:t xml:space="preserve"> obejmować np. wspólne wskaźniki jakości, ocenę usług przez osoby korzystające, publikowanie wyników kontroli</w:t>
            </w:r>
            <w:r w:rsidR="00CA176F" w:rsidRPr="00666F09">
              <w:rPr>
                <w:rFonts w:ascii="Times New Roman" w:hAnsi="Times New Roman"/>
              </w:rPr>
              <w:t xml:space="preserve"> etc.</w:t>
            </w:r>
            <w:r w:rsidRPr="00666F09">
              <w:rPr>
                <w:rFonts w:ascii="Times New Roman" w:hAnsi="Times New Roman"/>
              </w:rPr>
              <w:t xml:space="preserve"> </w:t>
            </w:r>
            <w:r w:rsidR="00152F3F" w:rsidRPr="00666F09">
              <w:rPr>
                <w:rFonts w:ascii="Times New Roman" w:hAnsi="Times New Roman"/>
              </w:rPr>
              <w:t xml:space="preserve">przyczyni się do większej transparentności świadczonych usług, większej wiedzy ze strony samych zainteresowanych (osoby potrzebujące wsparcia w zakresie opieki długoterminowej lub ich rodziny) umożliwiającej dokonywanie najlepszych wyborów w zakresie wsparcia. </w:t>
            </w:r>
          </w:p>
          <w:p w14:paraId="3C2E900F" w14:textId="77777777" w:rsidR="008D5513" w:rsidRPr="00666F09" w:rsidRDefault="009C521B" w:rsidP="00666F09">
            <w:pPr>
              <w:spacing w:after="120" w:line="257" w:lineRule="auto"/>
              <w:jc w:val="both"/>
              <w:rPr>
                <w:rFonts w:ascii="Times New Roman" w:hAnsi="Times New Roman"/>
                <w:b/>
              </w:rPr>
            </w:pPr>
            <w:r w:rsidRPr="00666F09">
              <w:rPr>
                <w:rFonts w:ascii="Times New Roman" w:hAnsi="Times New Roman"/>
                <w:b/>
              </w:rPr>
              <w:t xml:space="preserve">Ad. </w:t>
            </w:r>
            <w:r w:rsidR="00A71A81" w:rsidRPr="00666F09">
              <w:rPr>
                <w:rFonts w:ascii="Times New Roman" w:hAnsi="Times New Roman"/>
                <w:b/>
              </w:rPr>
              <w:t>4</w:t>
            </w:r>
            <w:r w:rsidRPr="00666F09">
              <w:rPr>
                <w:rFonts w:ascii="Times New Roman" w:hAnsi="Times New Roman"/>
                <w:b/>
              </w:rPr>
              <w:t xml:space="preserve">. </w:t>
            </w:r>
            <w:r w:rsidR="009A4948" w:rsidRPr="00666F09">
              <w:rPr>
                <w:rFonts w:ascii="Times New Roman" w:hAnsi="Times New Roman"/>
                <w:b/>
              </w:rPr>
              <w:t>Podmioty odpowiedzialne za działalność informacyjną</w:t>
            </w:r>
          </w:p>
          <w:p w14:paraId="175E9518" w14:textId="68C085BB" w:rsidR="004021D8" w:rsidRPr="00666F09" w:rsidRDefault="00264D93" w:rsidP="00666F09">
            <w:pPr>
              <w:spacing w:after="120" w:line="257" w:lineRule="auto"/>
              <w:jc w:val="both"/>
              <w:rPr>
                <w:rFonts w:ascii="Times New Roman" w:hAnsi="Times New Roman"/>
              </w:rPr>
            </w:pPr>
            <w:r w:rsidRPr="00666F09">
              <w:rPr>
                <w:rFonts w:ascii="Times New Roman" w:hAnsi="Times New Roman"/>
              </w:rPr>
              <w:t>Projektowana u</w:t>
            </w:r>
            <w:r w:rsidR="009A4948" w:rsidRPr="00666F09">
              <w:rPr>
                <w:rFonts w:ascii="Times New Roman" w:hAnsi="Times New Roman"/>
              </w:rPr>
              <w:t>stawa wskaz</w:t>
            </w:r>
            <w:r w:rsidR="00C17578" w:rsidRPr="00666F09">
              <w:rPr>
                <w:rFonts w:ascii="Times New Roman" w:hAnsi="Times New Roman"/>
              </w:rPr>
              <w:t>uje</w:t>
            </w:r>
            <w:r w:rsidR="009C521B" w:rsidRPr="00666F09">
              <w:rPr>
                <w:rFonts w:ascii="Times New Roman" w:hAnsi="Times New Roman"/>
              </w:rPr>
              <w:t xml:space="preserve"> </w:t>
            </w:r>
            <w:r w:rsidR="00CC587B" w:rsidRPr="00666F09">
              <w:rPr>
                <w:rFonts w:ascii="Times New Roman" w:hAnsi="Times New Roman"/>
              </w:rPr>
              <w:t xml:space="preserve">organy </w:t>
            </w:r>
            <w:r w:rsidR="009C521B" w:rsidRPr="00666F09">
              <w:rPr>
                <w:rFonts w:ascii="Times New Roman" w:hAnsi="Times New Roman"/>
              </w:rPr>
              <w:t>odpowiedzialn</w:t>
            </w:r>
            <w:r w:rsidR="009A4948" w:rsidRPr="00666F09">
              <w:rPr>
                <w:rFonts w:ascii="Times New Roman" w:hAnsi="Times New Roman"/>
              </w:rPr>
              <w:t>e</w:t>
            </w:r>
            <w:r w:rsidR="009C521B" w:rsidRPr="00666F09">
              <w:rPr>
                <w:rFonts w:ascii="Times New Roman" w:hAnsi="Times New Roman"/>
              </w:rPr>
              <w:t xml:space="preserve"> </w:t>
            </w:r>
            <w:r w:rsidR="00C17578" w:rsidRPr="00666F09">
              <w:rPr>
                <w:rFonts w:ascii="Times New Roman" w:hAnsi="Times New Roman"/>
              </w:rPr>
              <w:t>monitorowanie realizacji opieki długoterminowej. Co do zasady będą to: organ ds. polityki senioralnej, minister właściwy ds. zabezpieczenia społecznego, minister właściwy ds. zdrowia. Ponadto minister właściwy ds. zabezpieczenia społecznego oraz minister właściwy ds. zdrowia będą zobligowani do przedstawienia organowi ds. polityki senioralnej zagregowan</w:t>
            </w:r>
            <w:r w:rsidR="0045423B" w:rsidRPr="00666F09">
              <w:rPr>
                <w:rFonts w:ascii="Times New Roman" w:hAnsi="Times New Roman"/>
              </w:rPr>
              <w:t>ych</w:t>
            </w:r>
            <w:r w:rsidR="00C17578" w:rsidRPr="00666F09">
              <w:rPr>
                <w:rFonts w:ascii="Times New Roman" w:hAnsi="Times New Roman"/>
              </w:rPr>
              <w:t xml:space="preserve"> dan</w:t>
            </w:r>
            <w:r w:rsidR="0045423B" w:rsidRPr="00666F09">
              <w:rPr>
                <w:rFonts w:ascii="Times New Roman" w:hAnsi="Times New Roman"/>
              </w:rPr>
              <w:t>ych</w:t>
            </w:r>
            <w:r w:rsidR="00C17578" w:rsidRPr="00666F09">
              <w:rPr>
                <w:rFonts w:ascii="Times New Roman" w:hAnsi="Times New Roman"/>
              </w:rPr>
              <w:t xml:space="preserve"> </w:t>
            </w:r>
            <w:r w:rsidR="004021D8" w:rsidRPr="00666F09">
              <w:rPr>
                <w:rFonts w:ascii="Times New Roman" w:hAnsi="Times New Roman"/>
              </w:rPr>
              <w:t xml:space="preserve">w szczególności w zakresie osób korzystających z usług i świadczeń opieki długoterminowej. Informacje te, wraz ze sprawozdaniami koordynatorów, zostaną wykorzystane przez organ ds. polityki senioralnej do opracowania sprawozdania z wyników monitorowania realizacji opieki długoterminowej. </w:t>
            </w:r>
            <w:r w:rsidR="001D129E" w:rsidRPr="00666F09">
              <w:rPr>
                <w:rFonts w:ascii="Times New Roman" w:hAnsi="Times New Roman"/>
              </w:rPr>
              <w:t>Sprawozdanie będzie przedstawiane Radzie Ministrów i</w:t>
            </w:r>
            <w:r w:rsidR="0045423B" w:rsidRPr="00666F09">
              <w:rPr>
                <w:rFonts w:ascii="Times New Roman" w:hAnsi="Times New Roman"/>
              </w:rPr>
              <w:t> </w:t>
            </w:r>
            <w:r w:rsidR="001D129E" w:rsidRPr="00666F09">
              <w:rPr>
                <w:rFonts w:ascii="Times New Roman" w:hAnsi="Times New Roman"/>
              </w:rPr>
              <w:t>publikowane na stronie BIP urzędu obsługującego organ ds. polityki senioralnej.</w:t>
            </w:r>
          </w:p>
          <w:p w14:paraId="61595176" w14:textId="7971E8B1" w:rsidR="009C521B" w:rsidRPr="00666F09" w:rsidRDefault="004021D8" w:rsidP="00666F09">
            <w:pPr>
              <w:spacing w:after="120" w:line="257" w:lineRule="auto"/>
              <w:jc w:val="both"/>
              <w:rPr>
                <w:rFonts w:ascii="Times New Roman" w:hAnsi="Times New Roman"/>
              </w:rPr>
            </w:pPr>
            <w:r w:rsidRPr="00666F09">
              <w:rPr>
                <w:rFonts w:ascii="Times New Roman" w:hAnsi="Times New Roman"/>
              </w:rPr>
              <w:t xml:space="preserve">Ponadto rozszerzony zostanie także zakres </w:t>
            </w:r>
            <w:r w:rsidRPr="00666F09">
              <w:rPr>
                <w:rFonts w:ascii="Times New Roman" w:hAnsi="Times New Roman"/>
                <w:i/>
                <w:iCs/>
              </w:rPr>
              <w:t>Informacji o osobach starszych</w:t>
            </w:r>
            <w:r w:rsidRPr="00666F09">
              <w:rPr>
                <w:rFonts w:ascii="Times New Roman" w:hAnsi="Times New Roman"/>
              </w:rPr>
              <w:t>, opracowywanej na podstawie</w:t>
            </w:r>
            <w:r w:rsidRPr="00666F09">
              <w:rPr>
                <w:rFonts w:ascii="Times New Roman" w:hAnsi="Times New Roman"/>
                <w:i/>
                <w:iCs/>
              </w:rPr>
              <w:t xml:space="preserve"> </w:t>
            </w:r>
            <w:r w:rsidRPr="00666F09">
              <w:rPr>
                <w:rFonts w:ascii="Times New Roman" w:hAnsi="Times New Roman"/>
              </w:rPr>
              <w:t>ustawy z dnia 11 września 2015 r. o osobach starszych (Dz. U. poz. 1705 oraz z 2024 r. poz. 834)</w:t>
            </w:r>
            <w:r w:rsidR="00C17578" w:rsidRPr="00666F09">
              <w:rPr>
                <w:rFonts w:ascii="Times New Roman" w:hAnsi="Times New Roman"/>
              </w:rPr>
              <w:t xml:space="preserve">, </w:t>
            </w:r>
            <w:r w:rsidRPr="00666F09">
              <w:rPr>
                <w:rFonts w:ascii="Times New Roman" w:hAnsi="Times New Roman"/>
              </w:rPr>
              <w:t xml:space="preserve">o obszar </w:t>
            </w:r>
            <w:r w:rsidR="00CA176F" w:rsidRPr="00666F09">
              <w:rPr>
                <w:rFonts w:ascii="Times New Roman" w:hAnsi="Times New Roman"/>
              </w:rPr>
              <w:t>dostępności usług i</w:t>
            </w:r>
            <w:r w:rsidR="00666F09">
              <w:rPr>
                <w:rFonts w:ascii="Times New Roman" w:hAnsi="Times New Roman"/>
              </w:rPr>
              <w:t> </w:t>
            </w:r>
            <w:r w:rsidR="00CA176F" w:rsidRPr="00666F09">
              <w:rPr>
                <w:rFonts w:ascii="Times New Roman" w:hAnsi="Times New Roman"/>
              </w:rPr>
              <w:t xml:space="preserve">świadczeń w ramach </w:t>
            </w:r>
            <w:r w:rsidRPr="00666F09">
              <w:rPr>
                <w:rFonts w:ascii="Times New Roman" w:hAnsi="Times New Roman"/>
              </w:rPr>
              <w:t xml:space="preserve">opieki długoterminowej w rozumieniu </w:t>
            </w:r>
            <w:r w:rsidR="00736110" w:rsidRPr="00666F09">
              <w:rPr>
                <w:rFonts w:ascii="Times New Roman" w:hAnsi="Times New Roman"/>
              </w:rPr>
              <w:t>ustawy o opiece długoterminowej.</w:t>
            </w:r>
            <w:r w:rsidR="009C521B" w:rsidRPr="00666F09">
              <w:rPr>
                <w:rFonts w:ascii="Times New Roman" w:hAnsi="Times New Roman"/>
              </w:rPr>
              <w:t xml:space="preserve"> </w:t>
            </w:r>
          </w:p>
          <w:p w14:paraId="4C8250BE" w14:textId="1EA4C905" w:rsidR="0084677C" w:rsidRPr="007244B6" w:rsidRDefault="009A4948" w:rsidP="00666F09">
            <w:pPr>
              <w:spacing w:after="120" w:line="257" w:lineRule="auto"/>
              <w:jc w:val="both"/>
              <w:rPr>
                <w:rFonts w:ascii="Times New Roman" w:hAnsi="Times New Roman"/>
              </w:rPr>
            </w:pPr>
            <w:r w:rsidRPr="00666F09">
              <w:rPr>
                <w:rFonts w:ascii="Times New Roman" w:hAnsi="Times New Roman"/>
              </w:rPr>
              <w:t xml:space="preserve">Koordynatorzy </w:t>
            </w:r>
            <w:r w:rsidR="00BD7B55" w:rsidRPr="00666F09">
              <w:rPr>
                <w:rFonts w:ascii="Times New Roman" w:hAnsi="Times New Roman"/>
              </w:rPr>
              <w:t>opieki długoterminowej</w:t>
            </w:r>
            <w:r w:rsidRPr="00666F09">
              <w:rPr>
                <w:rFonts w:ascii="Times New Roman" w:hAnsi="Times New Roman"/>
              </w:rPr>
              <w:t xml:space="preserve"> na poziomie powiatu </w:t>
            </w:r>
            <w:r w:rsidR="00BD7B55" w:rsidRPr="00666F09">
              <w:rPr>
                <w:rFonts w:ascii="Times New Roman" w:hAnsi="Times New Roman"/>
              </w:rPr>
              <w:t>będą</w:t>
            </w:r>
            <w:r w:rsidRPr="00666F09">
              <w:rPr>
                <w:rFonts w:ascii="Times New Roman" w:hAnsi="Times New Roman"/>
              </w:rPr>
              <w:t xml:space="preserve"> odpowiedzialni za gromadzenie i udostępnianie informacji </w:t>
            </w:r>
            <w:r w:rsidR="0045423B" w:rsidRPr="00666F09">
              <w:rPr>
                <w:rFonts w:ascii="Times New Roman" w:hAnsi="Times New Roman"/>
              </w:rPr>
              <w:t xml:space="preserve">na stronie internetowej urzędu ich obsługującego </w:t>
            </w:r>
            <w:r w:rsidRPr="00666F09">
              <w:rPr>
                <w:rFonts w:ascii="Times New Roman" w:hAnsi="Times New Roman"/>
              </w:rPr>
              <w:t>na temat usług i</w:t>
            </w:r>
            <w:r w:rsidR="00B16383" w:rsidRPr="00666F09">
              <w:rPr>
                <w:rFonts w:ascii="Times New Roman" w:hAnsi="Times New Roman"/>
              </w:rPr>
              <w:t> </w:t>
            </w:r>
            <w:r w:rsidRPr="00666F09">
              <w:rPr>
                <w:rFonts w:ascii="Times New Roman" w:hAnsi="Times New Roman"/>
              </w:rPr>
              <w:t>świadczeń opieki długoterminowej</w:t>
            </w:r>
            <w:r w:rsidR="00DD6D7F" w:rsidRPr="00666F09">
              <w:rPr>
                <w:rFonts w:ascii="Times New Roman" w:hAnsi="Times New Roman"/>
              </w:rPr>
              <w:t xml:space="preserve"> dostępnych w powiecie (w tym świadczeń pieniężnych)</w:t>
            </w:r>
            <w:r w:rsidR="00EB7C9D" w:rsidRPr="00666F09">
              <w:rPr>
                <w:rFonts w:ascii="Times New Roman" w:hAnsi="Times New Roman"/>
              </w:rPr>
              <w:t xml:space="preserve">, zasad ubiegania się o te </w:t>
            </w:r>
            <w:r w:rsidR="00DD6D7F" w:rsidRPr="00666F09">
              <w:rPr>
                <w:rFonts w:ascii="Times New Roman" w:hAnsi="Times New Roman"/>
              </w:rPr>
              <w:t>usługi/świadczenia</w:t>
            </w:r>
            <w:r w:rsidR="006C2B92" w:rsidRPr="00666F09">
              <w:rPr>
                <w:rFonts w:ascii="Times New Roman" w:hAnsi="Times New Roman"/>
              </w:rPr>
              <w:t>,</w:t>
            </w:r>
            <w:r w:rsidR="00EB7C9D" w:rsidRPr="00666F09">
              <w:rPr>
                <w:rFonts w:ascii="Times New Roman" w:hAnsi="Times New Roman"/>
              </w:rPr>
              <w:t xml:space="preserve"> czy </w:t>
            </w:r>
            <w:r w:rsidR="00264D93" w:rsidRPr="00666F09">
              <w:rPr>
                <w:rFonts w:ascii="Times New Roman" w:hAnsi="Times New Roman"/>
              </w:rPr>
              <w:t xml:space="preserve">liczby </w:t>
            </w:r>
            <w:r w:rsidR="00EB7C9D" w:rsidRPr="00666F09">
              <w:rPr>
                <w:rFonts w:ascii="Times New Roman" w:hAnsi="Times New Roman"/>
              </w:rPr>
              <w:t xml:space="preserve">osób </w:t>
            </w:r>
            <w:r w:rsidR="00EB7C9D" w:rsidRPr="00666F09">
              <w:rPr>
                <w:rFonts w:ascii="Times New Roman" w:hAnsi="Times New Roman"/>
              </w:rPr>
              <w:lastRenderedPageBreak/>
              <w:t xml:space="preserve">oczekujących na uzyskanie </w:t>
            </w:r>
            <w:r w:rsidR="00DD6D7F" w:rsidRPr="00666F09">
              <w:rPr>
                <w:rFonts w:ascii="Times New Roman" w:hAnsi="Times New Roman"/>
              </w:rPr>
              <w:t>opieki długoterminowej</w:t>
            </w:r>
            <w:r w:rsidR="00EB7C9D" w:rsidRPr="00666F09">
              <w:rPr>
                <w:rFonts w:ascii="Times New Roman" w:hAnsi="Times New Roman"/>
              </w:rPr>
              <w:t xml:space="preserve"> w </w:t>
            </w:r>
            <w:r w:rsidR="00DD6D7F" w:rsidRPr="00666F09">
              <w:rPr>
                <w:rFonts w:ascii="Times New Roman" w:hAnsi="Times New Roman"/>
              </w:rPr>
              <w:t>poszczególnych placówkach</w:t>
            </w:r>
            <w:r w:rsidR="00EB7C9D" w:rsidRPr="00666F09">
              <w:rPr>
                <w:rFonts w:ascii="Times New Roman" w:hAnsi="Times New Roman"/>
              </w:rPr>
              <w:t xml:space="preserve"> pobytu dziennego lub całodobowego.</w:t>
            </w:r>
            <w:r w:rsidR="00EB7C9D" w:rsidRPr="007244B6">
              <w:rPr>
                <w:rFonts w:ascii="Times New Roman" w:hAnsi="Times New Roman"/>
              </w:rPr>
              <w:t xml:space="preserve"> </w:t>
            </w:r>
          </w:p>
        </w:tc>
      </w:tr>
      <w:tr w:rsidR="006A701A" w:rsidRPr="007244B6" w14:paraId="11B9AA44" w14:textId="77777777" w:rsidTr="00496BA7">
        <w:trPr>
          <w:trHeight w:val="307"/>
        </w:trPr>
        <w:tc>
          <w:tcPr>
            <w:tcW w:w="10661" w:type="dxa"/>
            <w:gridSpan w:val="19"/>
            <w:shd w:val="clear" w:color="auto" w:fill="99CCFF"/>
            <w:vAlign w:val="center"/>
          </w:tcPr>
          <w:p w14:paraId="162482C6" w14:textId="77777777" w:rsidR="006A701A" w:rsidRPr="007244B6" w:rsidRDefault="009E3C4B">
            <w:pPr>
              <w:numPr>
                <w:ilvl w:val="0"/>
                <w:numId w:val="1"/>
              </w:numPr>
              <w:spacing w:before="60" w:after="60" w:line="240" w:lineRule="auto"/>
              <w:ind w:left="318" w:hanging="284"/>
              <w:jc w:val="both"/>
              <w:rPr>
                <w:rFonts w:ascii="Times New Roman" w:hAnsi="Times New Roman"/>
                <w:b/>
                <w:color w:val="000000"/>
              </w:rPr>
            </w:pPr>
            <w:r w:rsidRPr="007244B6">
              <w:rPr>
                <w:rFonts w:ascii="Times New Roman" w:hAnsi="Times New Roman"/>
                <w:b/>
                <w:spacing w:val="-2"/>
              </w:rPr>
              <w:lastRenderedPageBreak/>
              <w:t>Jak problem został rozwiązany w innych krajach, w szczególności krajach członkowskich OECD/UE</w:t>
            </w:r>
            <w:r w:rsidR="006A701A" w:rsidRPr="007244B6">
              <w:rPr>
                <w:rFonts w:ascii="Times New Roman" w:hAnsi="Times New Roman"/>
                <w:b/>
                <w:color w:val="000000"/>
              </w:rPr>
              <w:t>?</w:t>
            </w:r>
            <w:r w:rsidR="006A701A" w:rsidRPr="007244B6">
              <w:rPr>
                <w:rFonts w:ascii="Times New Roman" w:hAnsi="Times New Roman"/>
                <w:i/>
                <w:color w:val="000000"/>
              </w:rPr>
              <w:t xml:space="preserve"> </w:t>
            </w:r>
          </w:p>
        </w:tc>
      </w:tr>
      <w:tr w:rsidR="006A701A" w:rsidRPr="007244B6" w14:paraId="3AF91D1E" w14:textId="77777777" w:rsidTr="00496BA7">
        <w:trPr>
          <w:trHeight w:val="142"/>
        </w:trPr>
        <w:tc>
          <w:tcPr>
            <w:tcW w:w="10661" w:type="dxa"/>
            <w:gridSpan w:val="19"/>
          </w:tcPr>
          <w:p w14:paraId="31C963F5" w14:textId="36113F13" w:rsidR="001D129E" w:rsidRPr="003541FB" w:rsidRDefault="00B44B91" w:rsidP="00666F09">
            <w:pPr>
              <w:spacing w:after="120" w:line="257" w:lineRule="auto"/>
              <w:jc w:val="both"/>
              <w:rPr>
                <w:rFonts w:ascii="Times New Roman" w:hAnsi="Times New Roman"/>
              </w:rPr>
            </w:pPr>
            <w:r w:rsidRPr="00604312">
              <w:rPr>
                <w:rFonts w:ascii="Times New Roman" w:hAnsi="Times New Roman"/>
              </w:rPr>
              <w:t>W krajach OECD i UE stosuje się różne modele opieki długoterminowej.</w:t>
            </w:r>
            <w:r w:rsidR="007E0954" w:rsidRPr="00604312">
              <w:rPr>
                <w:rFonts w:ascii="Times New Roman" w:hAnsi="Times New Roman"/>
              </w:rPr>
              <w:t xml:space="preserve"> Poniżej </w:t>
            </w:r>
            <w:r w:rsidR="001D129E" w:rsidRPr="00604312">
              <w:rPr>
                <w:rFonts w:ascii="Times New Roman" w:hAnsi="Times New Roman"/>
              </w:rPr>
              <w:t>przedstawione przykłady dotyczą</w:t>
            </w:r>
            <w:r w:rsidR="007E0954" w:rsidRPr="00604312">
              <w:rPr>
                <w:rFonts w:ascii="Times New Roman" w:hAnsi="Times New Roman"/>
              </w:rPr>
              <w:t xml:space="preserve"> rozwiąza</w:t>
            </w:r>
            <w:r w:rsidR="001D129E" w:rsidRPr="00604312">
              <w:rPr>
                <w:rFonts w:ascii="Times New Roman" w:hAnsi="Times New Roman"/>
              </w:rPr>
              <w:t>ń</w:t>
            </w:r>
            <w:r w:rsidR="007E0954" w:rsidRPr="00604312">
              <w:rPr>
                <w:rFonts w:ascii="Times New Roman" w:hAnsi="Times New Roman"/>
              </w:rPr>
              <w:t xml:space="preserve"> w odniesieniu do: definicji, koordynacji</w:t>
            </w:r>
            <w:r w:rsidR="007E0954" w:rsidRPr="003541FB">
              <w:rPr>
                <w:rFonts w:ascii="Times New Roman" w:hAnsi="Times New Roman"/>
              </w:rPr>
              <w:t xml:space="preserve">, </w:t>
            </w:r>
            <w:r w:rsidR="001D129E" w:rsidRPr="003541FB">
              <w:rPr>
                <w:rFonts w:ascii="Times New Roman" w:hAnsi="Times New Roman"/>
              </w:rPr>
              <w:t>oraz monitorowania sytuacji i ewaluacja jakości opieki długoterminowej</w:t>
            </w:r>
          </w:p>
          <w:p w14:paraId="1AC5BF5B" w14:textId="0BD78BA3" w:rsidR="00F76408" w:rsidRDefault="00F76408" w:rsidP="00666F09">
            <w:pPr>
              <w:spacing w:after="120" w:line="257" w:lineRule="auto"/>
              <w:jc w:val="both"/>
              <w:rPr>
                <w:rFonts w:ascii="Times New Roman" w:hAnsi="Times New Roman"/>
                <w:u w:val="single"/>
              </w:rPr>
            </w:pPr>
            <w:r w:rsidRPr="007244B6">
              <w:rPr>
                <w:rFonts w:ascii="Times New Roman" w:hAnsi="Times New Roman"/>
                <w:u w:val="single"/>
              </w:rPr>
              <w:t>Definicja opieki długoterminowej</w:t>
            </w:r>
            <w:r w:rsidR="0013267D" w:rsidRPr="007244B6">
              <w:rPr>
                <w:rStyle w:val="Odwoanieprzypisudolnego"/>
                <w:rFonts w:ascii="Times New Roman" w:hAnsi="Times New Roman"/>
                <w:u w:val="single"/>
              </w:rPr>
              <w:footnoteReference w:id="5"/>
            </w:r>
          </w:p>
          <w:p w14:paraId="5933D332" w14:textId="09D5DE54" w:rsidR="007E0954" w:rsidRPr="007E0954" w:rsidRDefault="007E0954" w:rsidP="00666F09">
            <w:pPr>
              <w:spacing w:after="120" w:line="257" w:lineRule="auto"/>
              <w:jc w:val="both"/>
              <w:rPr>
                <w:rFonts w:ascii="Times New Roman" w:hAnsi="Times New Roman"/>
              </w:rPr>
            </w:pPr>
            <w:r w:rsidRPr="007244B6">
              <w:rPr>
                <w:rFonts w:ascii="Times New Roman" w:hAnsi="Times New Roman"/>
              </w:rPr>
              <w:t xml:space="preserve">W dużej części krajów UE nie istnieje prawna definicja opieki długoterminowej. Jednak większość z nich definiuje ten obszar na poziomie pozalegislacyjnym – np. w planach i strategiach. W większości przypadków definicje te odwołują się do potrzeby wspierania osób w starszym wieku lub osób z niepełnosprawnościami w czynnościach życia codziennego – wspólnym mianownikiem jest utrata zdolności do samodzielnego życia według skali czynności życia codziennego (ADL). Kilka krajów uwzględnia w swojej definicji wsparcie środowiskowe lub rodzinne (Finlandia, Hiszpania, Irlandia, Niemcy), Dania i Łotwa bierze pod uwagę jakość życia, a Finlandia, Irlandia, Portugalia </w:t>
            </w:r>
            <w:r w:rsidRPr="007244B6">
              <w:rPr>
                <w:rFonts w:ascii="Times New Roman" w:hAnsi="Times New Roman"/>
              </w:rPr>
              <w:br/>
              <w:t>– preferencje beneficjenta względem świadczonej opieki. Definicje na poziomie krajowym nie funkcjonują obecnie w Bułgarii, Chorwacji, Estonii, Grecji, Malcie, na Węgrzech i Polsce.</w:t>
            </w:r>
          </w:p>
          <w:p w14:paraId="2F4AD8EE" w14:textId="0865F817" w:rsidR="00F76408" w:rsidRPr="007244B6" w:rsidRDefault="00F76408" w:rsidP="00666F09">
            <w:pPr>
              <w:spacing w:after="120" w:line="257" w:lineRule="auto"/>
              <w:jc w:val="both"/>
              <w:rPr>
                <w:rFonts w:ascii="Times New Roman" w:hAnsi="Times New Roman"/>
              </w:rPr>
            </w:pPr>
            <w:r w:rsidRPr="007244B6">
              <w:rPr>
                <w:rFonts w:ascii="Times New Roman" w:hAnsi="Times New Roman"/>
              </w:rPr>
              <w:t>Światowa Organizacja Zdrowia (WHO) definiuje opiekę długoterminową jako „ogół świadczeń i pomocy o charakterze osobistym, społecznym i medycznym, dzięki którym osoba niesamodzielna albo narażona na utratę samodzielności (z</w:t>
            </w:r>
            <w:r w:rsidR="00CC587B" w:rsidRPr="007244B6">
              <w:rPr>
                <w:rFonts w:ascii="Times New Roman" w:hAnsi="Times New Roman"/>
              </w:rPr>
              <w:t> </w:t>
            </w:r>
            <w:r w:rsidRPr="007244B6">
              <w:rPr>
                <w:rFonts w:ascii="Times New Roman" w:hAnsi="Times New Roman"/>
              </w:rPr>
              <w:t>powodu choroby psychicznej lub somatycznej albo niepełnosprawności) jest w stanie funkcjonować w sposób zapewniający poszanowanie podstawowych praw i godności człowieka”. Rolę opiekuna może wziąć na siebie rodzina, przyjaciele lub inne bliskie osoby (opiekunowie nieformalni) bądź też personel ochrony zdrowia (opiekunowie formalni), a opieka może być realizowana w różnym trybie, np. w domu, w placówce opiekuńczej, w szpitalu.</w:t>
            </w:r>
          </w:p>
          <w:p w14:paraId="3F21FF1D" w14:textId="6A462319" w:rsidR="00EB5058" w:rsidRPr="007244B6" w:rsidRDefault="00EB5058" w:rsidP="00666F09">
            <w:pPr>
              <w:spacing w:after="120" w:line="257" w:lineRule="auto"/>
              <w:jc w:val="both"/>
              <w:rPr>
                <w:rFonts w:ascii="Times New Roman" w:hAnsi="Times New Roman"/>
              </w:rPr>
            </w:pPr>
            <w:r w:rsidRPr="007244B6">
              <w:rPr>
                <w:rFonts w:ascii="Times New Roman" w:hAnsi="Times New Roman"/>
              </w:rPr>
              <w:t>Organizacja Współpracy Gospodarczej i Rozwoju (OECD) definiuje opiekę długoterminow</w:t>
            </w:r>
            <w:r w:rsidR="006C2B92" w:rsidRPr="007244B6">
              <w:rPr>
                <w:rFonts w:ascii="Times New Roman" w:hAnsi="Times New Roman"/>
              </w:rPr>
              <w:t>ą</w:t>
            </w:r>
            <w:r w:rsidRPr="007244B6">
              <w:rPr>
                <w:rFonts w:ascii="Times New Roman" w:hAnsi="Times New Roman"/>
              </w:rPr>
              <w:t xml:space="preserve"> (w obszarze zdrowia i</w:t>
            </w:r>
            <w:r w:rsidR="0046214F" w:rsidRPr="007244B6">
              <w:rPr>
                <w:rFonts w:ascii="Times New Roman" w:hAnsi="Times New Roman"/>
              </w:rPr>
              <w:t> </w:t>
            </w:r>
            <w:r w:rsidRPr="007244B6">
              <w:rPr>
                <w:rFonts w:ascii="Times New Roman" w:hAnsi="Times New Roman"/>
              </w:rPr>
              <w:t>społecznym) jako szereg usług medycznych, opieki osobistej i pomocy, których głównym celem jest łagodzenie bólu i zmniejszanie lub kontrolowanie pogorszenia stanu zdrowia u osób w pewnym stopniu uzależnionych od innych przez długi czas, udzielanie im pomocy w zakresie opieki osobistej (poprzez pomoc w codziennych czynnościach, ADL, takich jak jedzenie, mycie i ubieranie się) oraz pomaganie im w samodzielnym życiu (poprzez pomoc w podstawowych czynnościach dnia codziennego, IADL, takich jak gotowanie, robienie zakupów i zarządzanie finansami)</w:t>
            </w:r>
            <w:r w:rsidRPr="007244B6">
              <w:rPr>
                <w:rStyle w:val="Odwoanieprzypisudolnego"/>
                <w:rFonts w:ascii="Times New Roman" w:hAnsi="Times New Roman"/>
              </w:rPr>
              <w:footnoteReference w:id="6"/>
            </w:r>
            <w:r w:rsidR="006C2B92" w:rsidRPr="007244B6">
              <w:rPr>
                <w:rFonts w:ascii="Times New Roman" w:hAnsi="Times New Roman"/>
              </w:rPr>
              <w:t>.</w:t>
            </w:r>
          </w:p>
          <w:p w14:paraId="39F0AEA1" w14:textId="68F40FDE" w:rsidR="00F76408" w:rsidRPr="007244B6" w:rsidRDefault="00F76408" w:rsidP="00666F09">
            <w:pPr>
              <w:spacing w:after="120" w:line="257" w:lineRule="auto"/>
              <w:jc w:val="both"/>
              <w:rPr>
                <w:rFonts w:ascii="Times New Roman" w:hAnsi="Times New Roman"/>
              </w:rPr>
            </w:pPr>
            <w:r w:rsidRPr="007244B6">
              <w:rPr>
                <w:rFonts w:ascii="Times New Roman" w:hAnsi="Times New Roman"/>
              </w:rPr>
              <w:t xml:space="preserve">Komisja Europejska uznaje zaś, że opieka długoterminowa oznacza „usługi i wsparcie dla osób, które w wyniku słabości lub niepełnosprawności psychicznej lub fizycznej potrzebują pomocy w czynnościach życia codziennego lub stałej opieki pielęgniarskiej”. </w:t>
            </w:r>
          </w:p>
          <w:p w14:paraId="73DC6627" w14:textId="77777777" w:rsidR="00F76408" w:rsidRPr="007244B6" w:rsidRDefault="00F76408" w:rsidP="00666F09">
            <w:pPr>
              <w:spacing w:after="120" w:line="257" w:lineRule="auto"/>
              <w:jc w:val="both"/>
              <w:rPr>
                <w:rFonts w:ascii="Times New Roman" w:hAnsi="Times New Roman"/>
                <w:u w:val="single"/>
              </w:rPr>
            </w:pPr>
            <w:r w:rsidRPr="007244B6">
              <w:rPr>
                <w:rFonts w:ascii="Times New Roman" w:hAnsi="Times New Roman"/>
                <w:u w:val="single"/>
              </w:rPr>
              <w:t>Koordynacja systemu opieki długoterminowej</w:t>
            </w:r>
            <w:r w:rsidR="0013267D" w:rsidRPr="007244B6">
              <w:rPr>
                <w:rStyle w:val="Odwoanieprzypisudolnego"/>
                <w:rFonts w:ascii="Times New Roman" w:hAnsi="Times New Roman"/>
                <w:u w:val="single"/>
              </w:rPr>
              <w:footnoteReference w:id="7"/>
            </w:r>
          </w:p>
          <w:p w14:paraId="6947D6A2" w14:textId="0A1DA909" w:rsidR="00F76408" w:rsidRPr="007244B6" w:rsidRDefault="00F76408" w:rsidP="00666F09">
            <w:pPr>
              <w:spacing w:after="120" w:line="257" w:lineRule="auto"/>
              <w:jc w:val="both"/>
              <w:rPr>
                <w:rFonts w:ascii="Times New Roman" w:hAnsi="Times New Roman"/>
              </w:rPr>
            </w:pPr>
            <w:r w:rsidRPr="007244B6">
              <w:rPr>
                <w:rFonts w:ascii="Times New Roman" w:hAnsi="Times New Roman"/>
              </w:rPr>
              <w:t>W Niemczech przepisy ubezpieczeniowe dotyczące opieki długoterminowej są zapisane na szczeblu federalnym i</w:t>
            </w:r>
            <w:r w:rsidR="00CC587B" w:rsidRPr="007244B6">
              <w:rPr>
                <w:rFonts w:ascii="Times New Roman" w:hAnsi="Times New Roman"/>
              </w:rPr>
              <w:t> </w:t>
            </w:r>
            <w:r w:rsidRPr="007244B6">
              <w:rPr>
                <w:rFonts w:ascii="Times New Roman" w:hAnsi="Times New Roman"/>
              </w:rPr>
              <w:t xml:space="preserve">uwzględniają prawa i obowiązki wszystkich stron zajmujących się planowaniem, finansowaniem i realizacją świadczeń (kraje związkowe, fundusze, świadczeniodawcy), a także prawa i obowiązki beneficjentów. </w:t>
            </w:r>
          </w:p>
          <w:p w14:paraId="0401F76C" w14:textId="1392F587" w:rsidR="00F76408" w:rsidRPr="007244B6" w:rsidRDefault="00F76408" w:rsidP="00666F09">
            <w:pPr>
              <w:spacing w:after="120" w:line="257" w:lineRule="auto"/>
              <w:jc w:val="both"/>
              <w:rPr>
                <w:rFonts w:ascii="Times New Roman" w:hAnsi="Times New Roman"/>
              </w:rPr>
            </w:pPr>
            <w:r w:rsidRPr="007244B6">
              <w:rPr>
                <w:rFonts w:ascii="Times New Roman" w:hAnsi="Times New Roman"/>
              </w:rPr>
              <w:t xml:space="preserve">W Holandii rząd pełni funkcję regulacyjną i tworzy warunki sprzyjające rozwojowi opieki długoterminowej, </w:t>
            </w:r>
            <w:r w:rsidR="000D2469" w:rsidRPr="007244B6">
              <w:rPr>
                <w:rFonts w:ascii="Times New Roman" w:hAnsi="Times New Roman"/>
              </w:rPr>
              <w:br/>
            </w:r>
            <w:r w:rsidRPr="007244B6">
              <w:rPr>
                <w:rFonts w:ascii="Times New Roman" w:hAnsi="Times New Roman"/>
              </w:rPr>
              <w:t xml:space="preserve">ale </w:t>
            </w:r>
            <w:r w:rsidR="00DD6D7F" w:rsidRPr="007244B6">
              <w:rPr>
                <w:rFonts w:ascii="Times New Roman" w:hAnsi="Times New Roman"/>
              </w:rPr>
              <w:t xml:space="preserve">– </w:t>
            </w:r>
            <w:r w:rsidRPr="007244B6">
              <w:rPr>
                <w:rFonts w:ascii="Times New Roman" w:hAnsi="Times New Roman"/>
              </w:rPr>
              <w:t>zgodnie z ustawą o</w:t>
            </w:r>
            <w:r w:rsidR="00125660" w:rsidRPr="007244B6">
              <w:rPr>
                <w:rFonts w:ascii="Times New Roman" w:hAnsi="Times New Roman"/>
              </w:rPr>
              <w:t> </w:t>
            </w:r>
            <w:r w:rsidRPr="007244B6">
              <w:rPr>
                <w:rFonts w:ascii="Times New Roman" w:hAnsi="Times New Roman"/>
              </w:rPr>
              <w:t>ubezpieczeniu zdrowotnym</w:t>
            </w:r>
            <w:r w:rsidR="00DD6D7F" w:rsidRPr="007244B6">
              <w:rPr>
                <w:rFonts w:ascii="Times New Roman" w:hAnsi="Times New Roman"/>
              </w:rPr>
              <w:t xml:space="preserve"> –</w:t>
            </w:r>
            <w:r w:rsidRPr="007244B6">
              <w:rPr>
                <w:rFonts w:ascii="Times New Roman" w:hAnsi="Times New Roman"/>
              </w:rPr>
              <w:t xml:space="preserve"> zabezpieczenie świadczeń jest zadaniem własnym gmin, natomiast całodobowe placówki opiekuńcze powierzono regionalnym urzędom ds. opieki oraz świadczeniodawcom. </w:t>
            </w:r>
          </w:p>
          <w:p w14:paraId="5A7D934B" w14:textId="624E5526" w:rsidR="00F76408" w:rsidRPr="007244B6" w:rsidRDefault="00F76408" w:rsidP="00666F09">
            <w:pPr>
              <w:spacing w:after="120" w:line="257" w:lineRule="auto"/>
              <w:jc w:val="both"/>
              <w:rPr>
                <w:rFonts w:ascii="Times New Roman" w:hAnsi="Times New Roman"/>
              </w:rPr>
            </w:pPr>
            <w:r w:rsidRPr="007244B6">
              <w:rPr>
                <w:rFonts w:ascii="Times New Roman" w:hAnsi="Times New Roman"/>
              </w:rPr>
              <w:t>W Niemczech, Holandii i Japonii funkcjonuje jednolita metodologia oceny</w:t>
            </w:r>
            <w:r w:rsidR="00DD6D7F" w:rsidRPr="007244B6">
              <w:rPr>
                <w:rFonts w:ascii="Times New Roman" w:hAnsi="Times New Roman"/>
              </w:rPr>
              <w:t xml:space="preserve"> zapotrzebowania na opiekę długoterminową w indywidualnym przypadku</w:t>
            </w:r>
            <w:r w:rsidRPr="007244B6">
              <w:rPr>
                <w:rFonts w:ascii="Times New Roman" w:hAnsi="Times New Roman"/>
              </w:rPr>
              <w:t xml:space="preserve">, przy pomocy której wyznacza się zakres potrzebnych </w:t>
            </w:r>
            <w:r w:rsidR="00DD6D7F" w:rsidRPr="007244B6">
              <w:rPr>
                <w:rFonts w:ascii="Times New Roman" w:hAnsi="Times New Roman"/>
              </w:rPr>
              <w:t>danej osobie</w:t>
            </w:r>
            <w:r w:rsidRPr="007244B6">
              <w:rPr>
                <w:rFonts w:ascii="Times New Roman" w:hAnsi="Times New Roman"/>
              </w:rPr>
              <w:t xml:space="preserve"> świadczeń opieki długoterminowej i weryfikuje uprawnienia</w:t>
            </w:r>
            <w:r w:rsidR="00DD6D7F" w:rsidRPr="007244B6">
              <w:rPr>
                <w:rFonts w:ascii="Times New Roman" w:hAnsi="Times New Roman"/>
              </w:rPr>
              <w:t xml:space="preserve"> do ich uzyskania</w:t>
            </w:r>
            <w:r w:rsidRPr="007244B6">
              <w:rPr>
                <w:rFonts w:ascii="Times New Roman" w:hAnsi="Times New Roman"/>
              </w:rPr>
              <w:t>.</w:t>
            </w:r>
            <w:r w:rsidRPr="007244B6">
              <w:rPr>
                <w:rFonts w:ascii="Times New Roman" w:hAnsi="Times New Roman"/>
                <w:b/>
              </w:rPr>
              <w:t xml:space="preserve"> </w:t>
            </w:r>
            <w:r w:rsidRPr="007244B6">
              <w:rPr>
                <w:rFonts w:ascii="Times New Roman" w:hAnsi="Times New Roman"/>
              </w:rPr>
              <w:t>Dostęp do opieki długoterminowej jest zarezerwowany dla beneficje</w:t>
            </w:r>
            <w:r w:rsidR="00160561" w:rsidRPr="007244B6">
              <w:rPr>
                <w:rFonts w:ascii="Times New Roman" w:hAnsi="Times New Roman"/>
              </w:rPr>
              <w:t>n</w:t>
            </w:r>
            <w:r w:rsidRPr="007244B6">
              <w:rPr>
                <w:rFonts w:ascii="Times New Roman" w:hAnsi="Times New Roman"/>
              </w:rPr>
              <w:t>tów, którzy spełniają określony zestaw kryteriów opisanych w ogólnokrajowych przepisach. W Japonii potencjalni beneficjenci są oceniani za pomocą standardowego kwestionariusza uzupełnionego opinią lekarza i</w:t>
            </w:r>
            <w:r w:rsidR="00CC587B" w:rsidRPr="007244B6">
              <w:rPr>
                <w:rFonts w:ascii="Times New Roman" w:hAnsi="Times New Roman"/>
              </w:rPr>
              <w:t> </w:t>
            </w:r>
            <w:r w:rsidRPr="007244B6">
              <w:rPr>
                <w:rFonts w:ascii="Times New Roman" w:hAnsi="Times New Roman"/>
              </w:rPr>
              <w:t>sprawozdaniem z</w:t>
            </w:r>
            <w:r w:rsidR="00125660" w:rsidRPr="007244B6">
              <w:rPr>
                <w:rFonts w:ascii="Times New Roman" w:hAnsi="Times New Roman"/>
              </w:rPr>
              <w:t> </w:t>
            </w:r>
            <w:r w:rsidRPr="007244B6">
              <w:rPr>
                <w:rFonts w:ascii="Times New Roman" w:hAnsi="Times New Roman"/>
              </w:rPr>
              <w:t>wizyty domowej. Zebraną dokumentację musi zatwierdzić specjalna komisja i dopiero jej decyzja otwiera wnioskodawcy dostęp do</w:t>
            </w:r>
            <w:r w:rsidR="00B16383" w:rsidRPr="007244B6">
              <w:rPr>
                <w:rFonts w:ascii="Times New Roman" w:hAnsi="Times New Roman"/>
              </w:rPr>
              <w:t> </w:t>
            </w:r>
            <w:r w:rsidRPr="007244B6">
              <w:rPr>
                <w:rFonts w:ascii="Times New Roman" w:hAnsi="Times New Roman"/>
              </w:rPr>
              <w:t>świadczeń opieki długoterminowej.</w:t>
            </w:r>
          </w:p>
          <w:p w14:paraId="1E8892C5" w14:textId="77777777" w:rsidR="00C37B9A" w:rsidRPr="007244B6" w:rsidRDefault="0013267D" w:rsidP="00666F09">
            <w:pPr>
              <w:spacing w:after="120" w:line="257" w:lineRule="auto"/>
              <w:jc w:val="both"/>
              <w:rPr>
                <w:rFonts w:ascii="Times New Roman" w:hAnsi="Times New Roman"/>
              </w:rPr>
            </w:pPr>
            <w:r w:rsidRPr="007244B6">
              <w:rPr>
                <w:rFonts w:ascii="Times New Roman" w:hAnsi="Times New Roman"/>
              </w:rPr>
              <w:lastRenderedPageBreak/>
              <w:t xml:space="preserve">W Holandii opieka długoterminowa jest </w:t>
            </w:r>
            <w:r w:rsidR="00C37B9A" w:rsidRPr="007244B6">
              <w:rPr>
                <w:rFonts w:ascii="Times New Roman" w:hAnsi="Times New Roman"/>
              </w:rPr>
              <w:t>regulowana trojako: przez ustawę o opiece długoterminowej, społeczne ubezpieczenie zdrowotne i ustawę o pomocy społecznej.</w:t>
            </w:r>
          </w:p>
          <w:p w14:paraId="78733FF8" w14:textId="4B88820C" w:rsidR="00F76408" w:rsidRPr="007244B6" w:rsidRDefault="00C37B9A" w:rsidP="00666F09">
            <w:pPr>
              <w:spacing w:after="120" w:line="257" w:lineRule="auto"/>
              <w:jc w:val="both"/>
              <w:rPr>
                <w:rFonts w:ascii="Times New Roman" w:hAnsi="Times New Roman"/>
                <w:u w:val="single"/>
              </w:rPr>
            </w:pPr>
            <w:r w:rsidRPr="007244B6">
              <w:rPr>
                <w:rFonts w:ascii="Times New Roman" w:hAnsi="Times New Roman"/>
                <w:u w:val="single"/>
              </w:rPr>
              <w:t>Monitorowanie</w:t>
            </w:r>
            <w:r w:rsidR="00EB5058" w:rsidRPr="007244B6">
              <w:rPr>
                <w:rFonts w:ascii="Times New Roman" w:hAnsi="Times New Roman"/>
                <w:u w:val="single"/>
              </w:rPr>
              <w:t xml:space="preserve"> sytuacji</w:t>
            </w:r>
            <w:r w:rsidRPr="007244B6">
              <w:rPr>
                <w:rFonts w:ascii="Times New Roman" w:hAnsi="Times New Roman"/>
                <w:u w:val="single"/>
              </w:rPr>
              <w:t xml:space="preserve"> i ewaluacja jakości</w:t>
            </w:r>
            <w:r w:rsidR="00DD6D7F" w:rsidRPr="007244B6">
              <w:rPr>
                <w:rFonts w:ascii="Times New Roman" w:hAnsi="Times New Roman"/>
                <w:u w:val="single"/>
              </w:rPr>
              <w:t xml:space="preserve"> opieki długoterminowej</w:t>
            </w:r>
          </w:p>
          <w:p w14:paraId="7869F3F8" w14:textId="4EF1EE82" w:rsidR="00F76408" w:rsidRPr="007244B6" w:rsidRDefault="00C37B9A" w:rsidP="00666F09">
            <w:pPr>
              <w:spacing w:after="120" w:line="257" w:lineRule="auto"/>
              <w:jc w:val="both"/>
              <w:rPr>
                <w:rFonts w:ascii="Times New Roman" w:hAnsi="Times New Roman"/>
              </w:rPr>
            </w:pPr>
            <w:r w:rsidRPr="007244B6">
              <w:rPr>
                <w:rFonts w:ascii="Times New Roman" w:hAnsi="Times New Roman"/>
              </w:rPr>
              <w:t xml:space="preserve">W Holandii funkcjonuje ogólny system oceny jakości </w:t>
            </w:r>
            <w:r w:rsidR="00DD6D7F" w:rsidRPr="007244B6">
              <w:rPr>
                <w:rFonts w:ascii="Times New Roman" w:hAnsi="Times New Roman"/>
              </w:rPr>
              <w:t>opieki zdrowotnej</w:t>
            </w:r>
            <w:r w:rsidRPr="007244B6">
              <w:rPr>
                <w:rFonts w:ascii="Times New Roman" w:hAnsi="Times New Roman"/>
              </w:rPr>
              <w:t xml:space="preserve"> – Indeks Jakości Konsumenta (Consumer Quality Index, CQI). Jest to</w:t>
            </w:r>
            <w:r w:rsidR="00B16383" w:rsidRPr="007244B6">
              <w:rPr>
                <w:rFonts w:ascii="Times New Roman" w:hAnsi="Times New Roman"/>
              </w:rPr>
              <w:t> </w:t>
            </w:r>
            <w:r w:rsidRPr="007244B6">
              <w:rPr>
                <w:rFonts w:ascii="Times New Roman" w:hAnsi="Times New Roman"/>
              </w:rPr>
              <w:t>znormalizowany system pomiaru, analizy i raportowania doświadczeń klientów w zakresie opieki zdrowotnej. Został on</w:t>
            </w:r>
            <w:r w:rsidR="00B16383" w:rsidRPr="007244B6">
              <w:rPr>
                <w:rFonts w:ascii="Times New Roman" w:hAnsi="Times New Roman"/>
              </w:rPr>
              <w:t> </w:t>
            </w:r>
            <w:r w:rsidRPr="007244B6">
              <w:rPr>
                <w:rFonts w:ascii="Times New Roman" w:hAnsi="Times New Roman"/>
              </w:rPr>
              <w:t>zmodyfikowany pod kątem specyfiki opieki długoterminowej. System CQI uwzględnia opinie beneficjentów i</w:t>
            </w:r>
            <w:r w:rsidR="0013267D" w:rsidRPr="007244B6">
              <w:rPr>
                <w:rFonts w:ascii="Times New Roman" w:hAnsi="Times New Roman"/>
              </w:rPr>
              <w:t> </w:t>
            </w:r>
            <w:r w:rsidRPr="007244B6">
              <w:rPr>
                <w:rFonts w:ascii="Times New Roman" w:hAnsi="Times New Roman"/>
              </w:rPr>
              <w:t xml:space="preserve">ich przedstawicieli w rozbiciu na dziesięć aspektów </w:t>
            </w:r>
            <w:r w:rsidR="00DD6D7F" w:rsidRPr="007244B6">
              <w:rPr>
                <w:rFonts w:ascii="Times New Roman" w:hAnsi="Times New Roman"/>
              </w:rPr>
              <w:t>obejmujących</w:t>
            </w:r>
            <w:r w:rsidRPr="007244B6">
              <w:rPr>
                <w:rFonts w:ascii="Times New Roman" w:hAnsi="Times New Roman"/>
              </w:rPr>
              <w:t>: 1) plan opieki i jego ocen</w:t>
            </w:r>
            <w:r w:rsidR="00DD6D7F" w:rsidRPr="007244B6">
              <w:rPr>
                <w:rFonts w:ascii="Times New Roman" w:hAnsi="Times New Roman"/>
              </w:rPr>
              <w:t>ę</w:t>
            </w:r>
            <w:r w:rsidRPr="007244B6">
              <w:rPr>
                <w:rFonts w:ascii="Times New Roman" w:hAnsi="Times New Roman"/>
              </w:rPr>
              <w:t>, 2) wspólne podejmowanie decyzji, 3) komunikacj</w:t>
            </w:r>
            <w:r w:rsidR="00DD6D7F" w:rsidRPr="007244B6">
              <w:rPr>
                <w:rFonts w:ascii="Times New Roman" w:hAnsi="Times New Roman"/>
              </w:rPr>
              <w:t>ę</w:t>
            </w:r>
            <w:r w:rsidRPr="007244B6">
              <w:rPr>
                <w:rFonts w:ascii="Times New Roman" w:hAnsi="Times New Roman"/>
              </w:rPr>
              <w:t xml:space="preserve"> i</w:t>
            </w:r>
            <w:r w:rsidR="00B16383" w:rsidRPr="007244B6">
              <w:rPr>
                <w:rFonts w:ascii="Times New Roman" w:hAnsi="Times New Roman"/>
              </w:rPr>
              <w:t> </w:t>
            </w:r>
            <w:r w:rsidRPr="007244B6">
              <w:rPr>
                <w:rFonts w:ascii="Times New Roman" w:hAnsi="Times New Roman"/>
              </w:rPr>
              <w:t>informacj</w:t>
            </w:r>
            <w:r w:rsidR="00DD6D7F" w:rsidRPr="007244B6">
              <w:rPr>
                <w:rFonts w:ascii="Times New Roman" w:hAnsi="Times New Roman"/>
              </w:rPr>
              <w:t>ę</w:t>
            </w:r>
            <w:r w:rsidRPr="007244B6">
              <w:rPr>
                <w:rFonts w:ascii="Times New Roman" w:hAnsi="Times New Roman"/>
              </w:rPr>
              <w:t>, 4) samopoczucie fizyczne, 5) fachowość i</w:t>
            </w:r>
            <w:r w:rsidR="00CC587B" w:rsidRPr="007244B6">
              <w:rPr>
                <w:rFonts w:ascii="Times New Roman" w:hAnsi="Times New Roman"/>
              </w:rPr>
              <w:t> </w:t>
            </w:r>
            <w:r w:rsidRPr="007244B6">
              <w:rPr>
                <w:rFonts w:ascii="Times New Roman" w:hAnsi="Times New Roman"/>
              </w:rPr>
              <w:t>bezpieczeństwo opieki, 6) warunki bytowe, 7) samostanowienie, 8)</w:t>
            </w:r>
            <w:r w:rsidR="00B16383" w:rsidRPr="007244B6">
              <w:rPr>
                <w:rFonts w:ascii="Times New Roman" w:hAnsi="Times New Roman"/>
              </w:rPr>
              <w:t> </w:t>
            </w:r>
            <w:r w:rsidRPr="007244B6">
              <w:rPr>
                <w:rFonts w:ascii="Times New Roman" w:hAnsi="Times New Roman"/>
              </w:rPr>
              <w:t>samopoczucie psychiczne, 9) bezpieczeństwo ogólne oraz 10) dostępność i ciągłość opieki. Obecnie rozwijane są kwestionariusze dotyczące m.in. opieki osobistej i</w:t>
            </w:r>
            <w:r w:rsidR="00CC587B" w:rsidRPr="007244B6">
              <w:rPr>
                <w:rFonts w:ascii="Times New Roman" w:hAnsi="Times New Roman"/>
              </w:rPr>
              <w:t> </w:t>
            </w:r>
            <w:r w:rsidRPr="007244B6">
              <w:rPr>
                <w:rFonts w:ascii="Times New Roman" w:hAnsi="Times New Roman"/>
              </w:rPr>
              <w:t xml:space="preserve">opieki domowej </w:t>
            </w:r>
            <w:r w:rsidR="00DD6D7F" w:rsidRPr="007244B6">
              <w:rPr>
                <w:rFonts w:ascii="Times New Roman" w:hAnsi="Times New Roman"/>
              </w:rPr>
              <w:t>oraz</w:t>
            </w:r>
            <w:r w:rsidRPr="007244B6">
              <w:rPr>
                <w:rFonts w:ascii="Times New Roman" w:hAnsi="Times New Roman"/>
              </w:rPr>
              <w:t xml:space="preserve"> opieki nad osobami niepełnosprawnymi</w:t>
            </w:r>
            <w:r w:rsidRPr="007244B6">
              <w:rPr>
                <w:rStyle w:val="Odwoanieprzypisudolnego"/>
                <w:rFonts w:ascii="Times New Roman" w:hAnsi="Times New Roman"/>
              </w:rPr>
              <w:footnoteReference w:id="8"/>
            </w:r>
            <w:r w:rsidR="00160561" w:rsidRPr="007244B6">
              <w:rPr>
                <w:rFonts w:ascii="Times New Roman" w:hAnsi="Times New Roman"/>
              </w:rPr>
              <w:t>.</w:t>
            </w:r>
          </w:p>
          <w:p w14:paraId="13C15A12" w14:textId="6384BF83" w:rsidR="00AA2EC2" w:rsidRPr="007244B6" w:rsidRDefault="00AA2EC2" w:rsidP="00666F09">
            <w:pPr>
              <w:spacing w:after="120" w:line="257" w:lineRule="auto"/>
              <w:jc w:val="both"/>
              <w:rPr>
                <w:rFonts w:ascii="Times New Roman" w:hAnsi="Times New Roman"/>
              </w:rPr>
            </w:pPr>
            <w:r w:rsidRPr="007244B6">
              <w:rPr>
                <w:rFonts w:ascii="Times New Roman" w:hAnsi="Times New Roman"/>
              </w:rPr>
              <w:t xml:space="preserve">W </w:t>
            </w:r>
            <w:r w:rsidR="0013267D" w:rsidRPr="007244B6">
              <w:rPr>
                <w:rFonts w:ascii="Times New Roman" w:hAnsi="Times New Roman"/>
              </w:rPr>
              <w:t>Austrii</w:t>
            </w:r>
            <w:r w:rsidR="002B1FBA" w:rsidRPr="007244B6">
              <w:rPr>
                <w:rFonts w:ascii="Times New Roman" w:hAnsi="Times New Roman"/>
              </w:rPr>
              <w:t>,</w:t>
            </w:r>
            <w:r w:rsidR="0013267D" w:rsidRPr="007244B6">
              <w:rPr>
                <w:rFonts w:ascii="Times New Roman" w:hAnsi="Times New Roman"/>
              </w:rPr>
              <w:t xml:space="preserve"> </w:t>
            </w:r>
            <w:r w:rsidRPr="007244B6">
              <w:rPr>
                <w:rFonts w:ascii="Times New Roman" w:hAnsi="Times New Roman"/>
              </w:rPr>
              <w:t>jakość w opiece długoterminowej</w:t>
            </w:r>
            <w:r w:rsidR="002B1FBA" w:rsidRPr="007244B6">
              <w:rPr>
                <w:rFonts w:ascii="Times New Roman" w:hAnsi="Times New Roman"/>
              </w:rPr>
              <w:t xml:space="preserve"> została określona w ustawie o funduszu opieki. Jakość</w:t>
            </w:r>
            <w:r w:rsidR="00DD6D7F" w:rsidRPr="007244B6">
              <w:rPr>
                <w:rFonts w:ascii="Times New Roman" w:hAnsi="Times New Roman"/>
              </w:rPr>
              <w:t xml:space="preserve"> tej opieki</w:t>
            </w:r>
            <w:r w:rsidR="002B1FBA" w:rsidRPr="007244B6">
              <w:rPr>
                <w:rFonts w:ascii="Times New Roman" w:hAnsi="Times New Roman"/>
              </w:rPr>
              <w:t xml:space="preserve"> </w:t>
            </w:r>
            <w:r w:rsidR="0013267D" w:rsidRPr="007244B6">
              <w:rPr>
                <w:rFonts w:ascii="Times New Roman" w:hAnsi="Times New Roman"/>
              </w:rPr>
              <w:t xml:space="preserve">mierzona </w:t>
            </w:r>
            <w:r w:rsidR="002B1FBA" w:rsidRPr="007244B6">
              <w:rPr>
                <w:rFonts w:ascii="Times New Roman" w:hAnsi="Times New Roman"/>
              </w:rPr>
              <w:t xml:space="preserve">jest </w:t>
            </w:r>
            <w:r w:rsidR="0013267D" w:rsidRPr="007244B6">
              <w:rPr>
                <w:rFonts w:ascii="Times New Roman" w:hAnsi="Times New Roman"/>
              </w:rPr>
              <w:t>jako stopień, w</w:t>
            </w:r>
            <w:r w:rsidR="00190F12" w:rsidRPr="007244B6">
              <w:rPr>
                <w:rFonts w:ascii="Times New Roman" w:hAnsi="Times New Roman"/>
              </w:rPr>
              <w:t> </w:t>
            </w:r>
            <w:r w:rsidR="0013267D" w:rsidRPr="007244B6">
              <w:rPr>
                <w:rFonts w:ascii="Times New Roman" w:hAnsi="Times New Roman"/>
              </w:rPr>
              <w:t>jakim cechy jakościowe profesjonalnych usług opiekuńczych i pielęgniarskich są osiągane</w:t>
            </w:r>
            <w:r w:rsidRPr="007244B6">
              <w:rPr>
                <w:rFonts w:ascii="Times New Roman" w:hAnsi="Times New Roman"/>
              </w:rPr>
              <w:t>. Ustawa ta wskazuje, że minimalne standardy jakości są uzgadniane przez władze krajowe i regionalne (krajowe). Kraje związkowe są zobowiązane do wydawania przepisów mających na celu zapewnienie przestrzegania minimalnych standardów.</w:t>
            </w:r>
            <w:r w:rsidR="00F61859" w:rsidRPr="007244B6">
              <w:rPr>
                <w:rFonts w:ascii="Times New Roman" w:hAnsi="Times New Roman"/>
              </w:rPr>
              <w:t xml:space="preserve"> </w:t>
            </w:r>
            <w:r w:rsidR="00190F12" w:rsidRPr="007244B6">
              <w:rPr>
                <w:rFonts w:ascii="Times New Roman" w:hAnsi="Times New Roman"/>
              </w:rPr>
              <w:t>Gromadzenie danych dotyczących jakości opieki długoterminowej nie jest zharmonizowane na poziomie krajowym ani zintegrowane z systemami informacji medycznej. W 2023 r. wprowadzono w formie pilotażu ustandaryzowane raportowanie jakości dla szpitali opieki długoterminowej. W przypadku opieki w</w:t>
            </w:r>
            <w:r w:rsidR="00B16383" w:rsidRPr="007244B6">
              <w:rPr>
                <w:rFonts w:ascii="Times New Roman" w:hAnsi="Times New Roman"/>
              </w:rPr>
              <w:t> </w:t>
            </w:r>
            <w:r w:rsidR="00190F12" w:rsidRPr="007244B6">
              <w:rPr>
                <w:rFonts w:ascii="Times New Roman" w:hAnsi="Times New Roman"/>
              </w:rPr>
              <w:t>miejscu zamieszkania gromadzone są dane dotyczące: funkcjonalności domu, higieny, jakości opieki medycznej, żywienia, nawodnienia, czystości i uczestnictwa w życiu społecznym</w:t>
            </w:r>
            <w:r w:rsidR="00190F12" w:rsidRPr="007244B6">
              <w:rPr>
                <w:rStyle w:val="Odwoanieprzypisudolnego"/>
                <w:rFonts w:ascii="Times New Roman" w:hAnsi="Times New Roman"/>
              </w:rPr>
              <w:footnoteReference w:id="9"/>
            </w:r>
            <w:r w:rsidR="00841CF2" w:rsidRPr="007244B6">
              <w:rPr>
                <w:rFonts w:ascii="Times New Roman" w:hAnsi="Times New Roman"/>
              </w:rPr>
              <w:t>.</w:t>
            </w:r>
            <w:r w:rsidRPr="007244B6">
              <w:rPr>
                <w:rFonts w:ascii="Times New Roman" w:hAnsi="Times New Roman"/>
              </w:rPr>
              <w:t xml:space="preserve"> </w:t>
            </w:r>
          </w:p>
          <w:p w14:paraId="7BA92A72" w14:textId="65F6C45F" w:rsidR="00190F12" w:rsidRPr="007244B6" w:rsidRDefault="00190F12" w:rsidP="00666F09">
            <w:pPr>
              <w:spacing w:after="120" w:line="257" w:lineRule="auto"/>
              <w:jc w:val="both"/>
              <w:rPr>
                <w:rFonts w:ascii="Times New Roman" w:hAnsi="Times New Roman"/>
              </w:rPr>
            </w:pPr>
            <w:r w:rsidRPr="007244B6">
              <w:rPr>
                <w:rFonts w:ascii="Times New Roman" w:hAnsi="Times New Roman"/>
              </w:rPr>
              <w:t xml:space="preserve">W </w:t>
            </w:r>
            <w:r w:rsidR="007D55C3" w:rsidRPr="007244B6">
              <w:rPr>
                <w:rFonts w:ascii="Times New Roman" w:hAnsi="Times New Roman"/>
              </w:rPr>
              <w:t>Dani</w:t>
            </w:r>
            <w:r w:rsidRPr="007244B6">
              <w:rPr>
                <w:rFonts w:ascii="Times New Roman" w:hAnsi="Times New Roman"/>
              </w:rPr>
              <w:t>i dwie ustawy (o usługach socjalnych oraz o zdrowiu) tworzą ramy prawne i określają definicje oraz obowiązki dotyczące jakości opieki długoterminowej. Duńskie ramy jakości określają narzędzia, standardy i procedury dla właściwych organów w</w:t>
            </w:r>
            <w:r w:rsidR="00B16383" w:rsidRPr="007244B6">
              <w:rPr>
                <w:rFonts w:ascii="Times New Roman" w:hAnsi="Times New Roman"/>
              </w:rPr>
              <w:t> </w:t>
            </w:r>
            <w:r w:rsidRPr="007244B6">
              <w:rPr>
                <w:rFonts w:ascii="Times New Roman" w:hAnsi="Times New Roman"/>
              </w:rPr>
              <w:t xml:space="preserve">zakresie monitorowania i oceny jakości. Brak </w:t>
            </w:r>
            <w:r w:rsidR="00D46C76" w:rsidRPr="007244B6">
              <w:rPr>
                <w:rFonts w:ascii="Times New Roman" w:hAnsi="Times New Roman"/>
              </w:rPr>
              <w:t>jest</w:t>
            </w:r>
            <w:r w:rsidRPr="007244B6">
              <w:rPr>
                <w:rFonts w:ascii="Times New Roman" w:hAnsi="Times New Roman"/>
              </w:rPr>
              <w:t xml:space="preserve"> standardów jakości </w:t>
            </w:r>
            <w:r w:rsidR="00D46C76" w:rsidRPr="007244B6">
              <w:rPr>
                <w:rFonts w:ascii="Times New Roman" w:hAnsi="Times New Roman"/>
              </w:rPr>
              <w:t>opieki długoterminowej</w:t>
            </w:r>
            <w:r w:rsidRPr="007244B6">
              <w:rPr>
                <w:rFonts w:ascii="Times New Roman" w:hAnsi="Times New Roman"/>
              </w:rPr>
              <w:t xml:space="preserve"> określonych na poziomie kraju</w:t>
            </w:r>
            <w:r w:rsidR="00D46C76" w:rsidRPr="007244B6">
              <w:rPr>
                <w:rFonts w:ascii="Times New Roman" w:hAnsi="Times New Roman"/>
              </w:rPr>
              <w:t xml:space="preserve"> –</w:t>
            </w:r>
            <w:r w:rsidRPr="007244B6">
              <w:rPr>
                <w:rFonts w:ascii="Times New Roman" w:hAnsi="Times New Roman"/>
              </w:rPr>
              <w:t xml:space="preserve"> </w:t>
            </w:r>
            <w:r w:rsidR="00D46C76" w:rsidRPr="007244B6">
              <w:rPr>
                <w:rFonts w:ascii="Times New Roman" w:hAnsi="Times New Roman"/>
              </w:rPr>
              <w:t>j</w:t>
            </w:r>
            <w:r w:rsidRPr="007244B6">
              <w:rPr>
                <w:rFonts w:ascii="Times New Roman" w:hAnsi="Times New Roman"/>
              </w:rPr>
              <w:t xml:space="preserve">est to zadanie samorządu terytorialnego, który co roku określa standardy jakości dla </w:t>
            </w:r>
            <w:r w:rsidR="00D46C76" w:rsidRPr="007244B6">
              <w:rPr>
                <w:rFonts w:ascii="Times New Roman" w:hAnsi="Times New Roman"/>
              </w:rPr>
              <w:t xml:space="preserve">tej </w:t>
            </w:r>
            <w:r w:rsidRPr="007244B6">
              <w:rPr>
                <w:rFonts w:ascii="Times New Roman" w:hAnsi="Times New Roman"/>
              </w:rPr>
              <w:t>opieki mają</w:t>
            </w:r>
            <w:r w:rsidR="00D46C76" w:rsidRPr="007244B6">
              <w:rPr>
                <w:rFonts w:ascii="Times New Roman" w:hAnsi="Times New Roman"/>
              </w:rPr>
              <w:t>ce</w:t>
            </w:r>
            <w:r w:rsidRPr="007244B6">
              <w:rPr>
                <w:rFonts w:ascii="Times New Roman" w:hAnsi="Times New Roman"/>
              </w:rPr>
              <w:t xml:space="preserve"> zastosowanie do wszystkich publicznych i prywatnych </w:t>
            </w:r>
            <w:r w:rsidR="00D46C76" w:rsidRPr="007244B6">
              <w:rPr>
                <w:rFonts w:ascii="Times New Roman" w:hAnsi="Times New Roman"/>
              </w:rPr>
              <w:t>usługodawców</w:t>
            </w:r>
            <w:r w:rsidRPr="007244B6">
              <w:rPr>
                <w:rFonts w:ascii="Times New Roman" w:hAnsi="Times New Roman"/>
              </w:rPr>
              <w:t>. Dania prowadzi rejestr użytkowników opieki</w:t>
            </w:r>
            <w:r w:rsidR="00D46C76" w:rsidRPr="007244B6">
              <w:rPr>
                <w:rFonts w:ascii="Times New Roman" w:hAnsi="Times New Roman"/>
              </w:rPr>
              <w:t xml:space="preserve"> długoterminowej</w:t>
            </w:r>
            <w:r w:rsidRPr="007244B6">
              <w:rPr>
                <w:rFonts w:ascii="Times New Roman" w:hAnsi="Times New Roman"/>
              </w:rPr>
              <w:t>, umożliwiający połączenie i integrację z</w:t>
            </w:r>
            <w:r w:rsidR="00B16383" w:rsidRPr="007244B6">
              <w:rPr>
                <w:rFonts w:ascii="Times New Roman" w:hAnsi="Times New Roman"/>
              </w:rPr>
              <w:t> </w:t>
            </w:r>
            <w:r w:rsidRPr="007244B6">
              <w:rPr>
                <w:rFonts w:ascii="Times New Roman" w:hAnsi="Times New Roman"/>
              </w:rPr>
              <w:t>systemem informacji zdrowotnej</w:t>
            </w:r>
            <w:r w:rsidR="00841CF2" w:rsidRPr="007244B6">
              <w:rPr>
                <w:rFonts w:ascii="Times New Roman" w:hAnsi="Times New Roman"/>
              </w:rPr>
              <w:t>.</w:t>
            </w:r>
            <w:r w:rsidRPr="007244B6">
              <w:rPr>
                <w:rFonts w:ascii="Times New Roman" w:hAnsi="Times New Roman"/>
              </w:rPr>
              <w:t xml:space="preserve"> Dane dotyczące jakości i wyników opieki </w:t>
            </w:r>
            <w:r w:rsidR="00D46C76" w:rsidRPr="007244B6">
              <w:rPr>
                <w:rFonts w:ascii="Times New Roman" w:hAnsi="Times New Roman"/>
              </w:rPr>
              <w:t>długoterminowej</w:t>
            </w:r>
            <w:r w:rsidRPr="007244B6">
              <w:rPr>
                <w:rFonts w:ascii="Times New Roman" w:hAnsi="Times New Roman"/>
              </w:rPr>
              <w:t xml:space="preserve"> są gromadzone i wykorzystywane do doskonalenia systemu opieki. Statistics Denmark publikuje dane dotyczące 23 wskaźników związanych z opieką długoterminową. Gromadzone są</w:t>
            </w:r>
            <w:r w:rsidR="00B16383" w:rsidRPr="007244B6">
              <w:rPr>
                <w:rFonts w:ascii="Times New Roman" w:hAnsi="Times New Roman"/>
              </w:rPr>
              <w:t> </w:t>
            </w:r>
            <w:r w:rsidRPr="007244B6">
              <w:rPr>
                <w:rFonts w:ascii="Times New Roman" w:hAnsi="Times New Roman"/>
              </w:rPr>
              <w:t>także dane na temat zadowolenia z usług opieki</w:t>
            </w:r>
            <w:r w:rsidR="00D46C76" w:rsidRPr="007244B6">
              <w:rPr>
                <w:rFonts w:ascii="Times New Roman" w:hAnsi="Times New Roman"/>
              </w:rPr>
              <w:t xml:space="preserve"> długoterminowej</w:t>
            </w:r>
            <w:r w:rsidRPr="007244B6">
              <w:rPr>
                <w:rFonts w:ascii="Times New Roman" w:hAnsi="Times New Roman"/>
              </w:rPr>
              <w:t>, czasu oczekiwania, wiedzy na temat świadczeń itp.</w:t>
            </w:r>
            <w:r w:rsidRPr="007244B6">
              <w:rPr>
                <w:rStyle w:val="Odwoanieprzypisudolnego"/>
                <w:rFonts w:ascii="Times New Roman" w:hAnsi="Times New Roman"/>
              </w:rPr>
              <w:footnoteReference w:id="10"/>
            </w:r>
            <w:r w:rsidR="00841CF2" w:rsidRPr="007244B6">
              <w:rPr>
                <w:rFonts w:ascii="Times New Roman" w:hAnsi="Times New Roman"/>
              </w:rPr>
              <w:t>.</w:t>
            </w:r>
            <w:r w:rsidRPr="007244B6">
              <w:rPr>
                <w:rFonts w:ascii="Times New Roman" w:hAnsi="Times New Roman"/>
              </w:rPr>
              <w:t xml:space="preserve"> </w:t>
            </w:r>
          </w:p>
          <w:p w14:paraId="23CE4350" w14:textId="46D85FDB" w:rsidR="00F76408" w:rsidRPr="007244B6" w:rsidRDefault="00F61859" w:rsidP="00666F09">
            <w:pPr>
              <w:spacing w:after="120" w:line="257" w:lineRule="auto"/>
              <w:jc w:val="both"/>
              <w:rPr>
                <w:rFonts w:ascii="Times New Roman" w:hAnsi="Times New Roman"/>
              </w:rPr>
            </w:pPr>
            <w:r w:rsidRPr="007244B6">
              <w:rPr>
                <w:rFonts w:ascii="Times New Roman" w:hAnsi="Times New Roman"/>
              </w:rPr>
              <w:t xml:space="preserve">W </w:t>
            </w:r>
            <w:r w:rsidR="007D55C3" w:rsidRPr="007244B6">
              <w:rPr>
                <w:rFonts w:ascii="Times New Roman" w:hAnsi="Times New Roman"/>
              </w:rPr>
              <w:t>Irlandi</w:t>
            </w:r>
            <w:r w:rsidRPr="007244B6">
              <w:rPr>
                <w:rFonts w:ascii="Times New Roman" w:hAnsi="Times New Roman"/>
              </w:rPr>
              <w:t>i</w:t>
            </w:r>
            <w:r w:rsidR="007D55C3" w:rsidRPr="007244B6">
              <w:rPr>
                <w:rFonts w:ascii="Times New Roman" w:hAnsi="Times New Roman"/>
              </w:rPr>
              <w:t xml:space="preserve"> </w:t>
            </w:r>
            <w:r w:rsidRPr="007244B6">
              <w:rPr>
                <w:rFonts w:ascii="Times New Roman" w:hAnsi="Times New Roman"/>
              </w:rPr>
              <w:t>powołany został Urząd ds. Informacji Zdrowotnej i Jakości (</w:t>
            </w:r>
            <w:r w:rsidR="00D46C76" w:rsidRPr="007244B6">
              <w:rPr>
                <w:rFonts w:ascii="Times New Roman" w:hAnsi="Times New Roman"/>
              </w:rPr>
              <w:t xml:space="preserve">Health Information and Quality Authority, </w:t>
            </w:r>
            <w:r w:rsidRPr="007244B6">
              <w:rPr>
                <w:rFonts w:ascii="Times New Roman" w:hAnsi="Times New Roman"/>
              </w:rPr>
              <w:t xml:space="preserve">HIQA). Jest to niezależny organ ustawowy, prawnie upoważniony do ustalania standardów bezpieczeństwa i jakości usług opieki zdrowotnej i </w:t>
            </w:r>
            <w:r w:rsidR="00D46C76" w:rsidRPr="007244B6">
              <w:rPr>
                <w:rFonts w:ascii="Times New Roman" w:hAnsi="Times New Roman"/>
              </w:rPr>
              <w:t xml:space="preserve">pomocy </w:t>
            </w:r>
            <w:r w:rsidRPr="007244B6">
              <w:rPr>
                <w:rFonts w:ascii="Times New Roman" w:hAnsi="Times New Roman"/>
              </w:rPr>
              <w:t xml:space="preserve">społecznej. W Irlandii funkcjonują krajowe standardy dla usług stacjonarnych </w:t>
            </w:r>
            <w:r w:rsidR="00D46C76" w:rsidRPr="007244B6">
              <w:rPr>
                <w:rFonts w:ascii="Times New Roman" w:hAnsi="Times New Roman"/>
              </w:rPr>
              <w:t>dedykowanych</w:t>
            </w:r>
            <w:r w:rsidRPr="007244B6">
              <w:rPr>
                <w:rFonts w:ascii="Times New Roman" w:hAnsi="Times New Roman"/>
              </w:rPr>
              <w:t xml:space="preserve"> os</w:t>
            </w:r>
            <w:r w:rsidR="00D46C76" w:rsidRPr="007244B6">
              <w:rPr>
                <w:rFonts w:ascii="Times New Roman" w:hAnsi="Times New Roman"/>
              </w:rPr>
              <w:t>obom</w:t>
            </w:r>
            <w:r w:rsidRPr="007244B6">
              <w:rPr>
                <w:rFonts w:ascii="Times New Roman" w:hAnsi="Times New Roman"/>
              </w:rPr>
              <w:t xml:space="preserve"> starszy</w:t>
            </w:r>
            <w:r w:rsidR="00D46C76" w:rsidRPr="007244B6">
              <w:rPr>
                <w:rFonts w:ascii="Times New Roman" w:hAnsi="Times New Roman"/>
              </w:rPr>
              <w:t>m</w:t>
            </w:r>
            <w:r w:rsidRPr="007244B6">
              <w:rPr>
                <w:rFonts w:ascii="Times New Roman" w:hAnsi="Times New Roman"/>
              </w:rPr>
              <w:t>, dzieci</w:t>
            </w:r>
            <w:r w:rsidR="00D46C76" w:rsidRPr="007244B6">
              <w:rPr>
                <w:rFonts w:ascii="Times New Roman" w:hAnsi="Times New Roman"/>
              </w:rPr>
              <w:t>om</w:t>
            </w:r>
            <w:r w:rsidRPr="007244B6">
              <w:rPr>
                <w:rFonts w:ascii="Times New Roman" w:hAnsi="Times New Roman"/>
              </w:rPr>
              <w:t xml:space="preserve"> i dorosły</w:t>
            </w:r>
            <w:r w:rsidR="00D46C76" w:rsidRPr="007244B6">
              <w:rPr>
                <w:rFonts w:ascii="Times New Roman" w:hAnsi="Times New Roman"/>
              </w:rPr>
              <w:t>m</w:t>
            </w:r>
            <w:r w:rsidRPr="007244B6">
              <w:rPr>
                <w:rFonts w:ascii="Times New Roman" w:hAnsi="Times New Roman"/>
              </w:rPr>
              <w:t xml:space="preserve"> z niepełnosprawnościami. Istnieją również przepisy dotyczące określonych obszarów opieki długoterminowej, których wyznaczone ośrodki muszą przestrzegać. Standardy i przepisy dotyczące wsparcia domowego są w trakcie opracowywania (2024). Zgodnie z ustawą o zdrowiu z 2007 r., świadczeniodawcy opieki stacjonarnej muszą zapewnić bezpieczną i wysokiej jakości opiekę. HIQA jest </w:t>
            </w:r>
            <w:r w:rsidR="00841CF2" w:rsidRPr="007244B6">
              <w:rPr>
                <w:rFonts w:ascii="Times New Roman" w:hAnsi="Times New Roman"/>
              </w:rPr>
              <w:t xml:space="preserve">odpowiedzialny </w:t>
            </w:r>
            <w:r w:rsidRPr="007244B6">
              <w:rPr>
                <w:rFonts w:ascii="Times New Roman" w:hAnsi="Times New Roman"/>
              </w:rPr>
              <w:t xml:space="preserve">za ocenę zdolności świadczeniodawców do </w:t>
            </w:r>
            <w:r w:rsidR="00D46C76" w:rsidRPr="007244B6">
              <w:rPr>
                <w:rFonts w:ascii="Times New Roman" w:hAnsi="Times New Roman"/>
              </w:rPr>
              <w:t>zapewniania</w:t>
            </w:r>
            <w:r w:rsidRPr="007244B6">
              <w:rPr>
                <w:rFonts w:ascii="Times New Roman" w:hAnsi="Times New Roman"/>
              </w:rPr>
              <w:t xml:space="preserve"> bezpiecznej i wysokiej jakości opieki poprzez inspekcje i monitorowanie oraz za rejestrowanie wyznaczonych ośrodków opieki stacjonarnej. Wyniki kontroli przeprowadzonych przez HIQA w instytucjach opieki stacjonarnej są</w:t>
            </w:r>
            <w:r w:rsidR="00B16383" w:rsidRPr="007244B6">
              <w:rPr>
                <w:rFonts w:ascii="Times New Roman" w:hAnsi="Times New Roman"/>
              </w:rPr>
              <w:t> </w:t>
            </w:r>
            <w:r w:rsidRPr="007244B6">
              <w:rPr>
                <w:rFonts w:ascii="Times New Roman" w:hAnsi="Times New Roman"/>
              </w:rPr>
              <w:t>upubliczniane</w:t>
            </w:r>
            <w:r w:rsidRPr="007244B6">
              <w:rPr>
                <w:rStyle w:val="Odwoanieprzypisudolnego"/>
                <w:rFonts w:ascii="Times New Roman" w:hAnsi="Times New Roman"/>
              </w:rPr>
              <w:footnoteReference w:id="11"/>
            </w:r>
            <w:r w:rsidR="00841CF2" w:rsidRPr="007244B6">
              <w:rPr>
                <w:rFonts w:ascii="Times New Roman" w:hAnsi="Times New Roman"/>
              </w:rPr>
              <w:t>.</w:t>
            </w:r>
            <w:r w:rsidRPr="007244B6">
              <w:rPr>
                <w:rFonts w:ascii="Times New Roman" w:hAnsi="Times New Roman"/>
              </w:rPr>
              <w:t xml:space="preserve"> </w:t>
            </w:r>
          </w:p>
        </w:tc>
      </w:tr>
      <w:tr w:rsidR="006A701A" w:rsidRPr="007244B6" w14:paraId="5F197ABC" w14:textId="77777777" w:rsidTr="00496BA7">
        <w:trPr>
          <w:trHeight w:val="359"/>
        </w:trPr>
        <w:tc>
          <w:tcPr>
            <w:tcW w:w="10661" w:type="dxa"/>
            <w:gridSpan w:val="19"/>
            <w:shd w:val="clear" w:color="auto" w:fill="99CCFF"/>
            <w:vAlign w:val="center"/>
          </w:tcPr>
          <w:p w14:paraId="01DEE590" w14:textId="6A2B3632" w:rsidR="006A701A" w:rsidRPr="007244B6" w:rsidRDefault="006A701A">
            <w:pPr>
              <w:numPr>
                <w:ilvl w:val="0"/>
                <w:numId w:val="1"/>
              </w:numPr>
              <w:spacing w:before="60" w:after="60" w:line="240" w:lineRule="auto"/>
              <w:ind w:left="318" w:hanging="284"/>
              <w:jc w:val="both"/>
              <w:rPr>
                <w:rFonts w:ascii="Times New Roman" w:hAnsi="Times New Roman"/>
                <w:b/>
                <w:color w:val="000000"/>
              </w:rPr>
            </w:pPr>
            <w:r w:rsidRPr="007244B6">
              <w:rPr>
                <w:rFonts w:ascii="Times New Roman" w:hAnsi="Times New Roman"/>
                <w:b/>
                <w:color w:val="000000"/>
              </w:rPr>
              <w:lastRenderedPageBreak/>
              <w:t>Podmioty, na które oddziałuje projekt</w:t>
            </w:r>
          </w:p>
        </w:tc>
      </w:tr>
      <w:tr w:rsidR="00260F33" w:rsidRPr="007244B6" w14:paraId="2B64EDC3" w14:textId="77777777" w:rsidTr="00496BA7">
        <w:trPr>
          <w:trHeight w:val="142"/>
        </w:trPr>
        <w:tc>
          <w:tcPr>
            <w:tcW w:w="3075" w:type="dxa"/>
            <w:gridSpan w:val="2"/>
          </w:tcPr>
          <w:p w14:paraId="6F866BB1" w14:textId="77777777" w:rsidR="00260F33" w:rsidRPr="007244B6" w:rsidRDefault="00260F33" w:rsidP="0072636A">
            <w:pPr>
              <w:spacing w:before="40" w:line="240" w:lineRule="auto"/>
              <w:jc w:val="center"/>
              <w:rPr>
                <w:rFonts w:ascii="Times New Roman" w:hAnsi="Times New Roman"/>
                <w:color w:val="000000"/>
                <w:spacing w:val="-2"/>
              </w:rPr>
            </w:pPr>
            <w:r w:rsidRPr="007244B6">
              <w:rPr>
                <w:rFonts w:ascii="Times New Roman" w:hAnsi="Times New Roman"/>
                <w:color w:val="000000"/>
                <w:spacing w:val="-2"/>
              </w:rPr>
              <w:t>Grupa</w:t>
            </w:r>
          </w:p>
        </w:tc>
        <w:tc>
          <w:tcPr>
            <w:tcW w:w="2646" w:type="dxa"/>
            <w:gridSpan w:val="4"/>
          </w:tcPr>
          <w:p w14:paraId="12DE5DA4" w14:textId="77777777" w:rsidR="00260F33" w:rsidRPr="007244B6" w:rsidRDefault="00563199" w:rsidP="0072636A">
            <w:pPr>
              <w:spacing w:before="40" w:line="240" w:lineRule="auto"/>
              <w:jc w:val="center"/>
              <w:rPr>
                <w:rFonts w:ascii="Times New Roman" w:hAnsi="Times New Roman"/>
                <w:color w:val="000000"/>
                <w:spacing w:val="-2"/>
              </w:rPr>
            </w:pPr>
            <w:r w:rsidRPr="007244B6">
              <w:rPr>
                <w:rFonts w:ascii="Times New Roman" w:hAnsi="Times New Roman"/>
                <w:color w:val="000000"/>
                <w:spacing w:val="-2"/>
              </w:rPr>
              <w:t>Wielkość</w:t>
            </w:r>
          </w:p>
        </w:tc>
        <w:tc>
          <w:tcPr>
            <w:tcW w:w="2500" w:type="dxa"/>
            <w:gridSpan w:val="7"/>
          </w:tcPr>
          <w:p w14:paraId="77BB0543" w14:textId="77777777" w:rsidR="00260F33" w:rsidRPr="007244B6" w:rsidRDefault="00260F33" w:rsidP="0072636A">
            <w:pPr>
              <w:spacing w:before="40" w:line="240" w:lineRule="auto"/>
              <w:jc w:val="center"/>
              <w:rPr>
                <w:rFonts w:ascii="Times New Roman" w:hAnsi="Times New Roman"/>
                <w:color w:val="000000"/>
                <w:spacing w:val="-2"/>
              </w:rPr>
            </w:pPr>
            <w:r w:rsidRPr="007244B6">
              <w:rPr>
                <w:rFonts w:ascii="Times New Roman" w:hAnsi="Times New Roman"/>
                <w:color w:val="000000"/>
                <w:spacing w:val="-2"/>
              </w:rPr>
              <w:t>Źródło danych</w:t>
            </w:r>
            <w:r w:rsidRPr="007244B6" w:rsidDel="00260F33">
              <w:rPr>
                <w:rFonts w:ascii="Times New Roman" w:hAnsi="Times New Roman"/>
                <w:color w:val="000000"/>
                <w:spacing w:val="-2"/>
              </w:rPr>
              <w:t xml:space="preserve"> </w:t>
            </w:r>
          </w:p>
        </w:tc>
        <w:tc>
          <w:tcPr>
            <w:tcW w:w="2440" w:type="dxa"/>
            <w:gridSpan w:val="6"/>
          </w:tcPr>
          <w:p w14:paraId="5CC5CD61" w14:textId="77777777" w:rsidR="00260F33" w:rsidRPr="007244B6" w:rsidRDefault="00260F33" w:rsidP="0072636A">
            <w:pPr>
              <w:spacing w:before="40" w:line="240" w:lineRule="auto"/>
              <w:jc w:val="center"/>
              <w:rPr>
                <w:rFonts w:ascii="Times New Roman" w:hAnsi="Times New Roman"/>
                <w:color w:val="000000"/>
                <w:spacing w:val="-2"/>
              </w:rPr>
            </w:pPr>
            <w:r w:rsidRPr="007244B6">
              <w:rPr>
                <w:rFonts w:ascii="Times New Roman" w:hAnsi="Times New Roman"/>
                <w:color w:val="000000"/>
                <w:spacing w:val="-2"/>
              </w:rPr>
              <w:t>Oddziaływanie</w:t>
            </w:r>
          </w:p>
        </w:tc>
      </w:tr>
      <w:tr w:rsidR="00260F33" w:rsidRPr="007244B6" w14:paraId="03381172" w14:textId="77777777" w:rsidTr="00496BA7">
        <w:trPr>
          <w:trHeight w:val="142"/>
        </w:trPr>
        <w:tc>
          <w:tcPr>
            <w:tcW w:w="3075" w:type="dxa"/>
            <w:gridSpan w:val="2"/>
          </w:tcPr>
          <w:p w14:paraId="5A021E6A" w14:textId="77777777" w:rsidR="00260F33" w:rsidRPr="007244B6" w:rsidRDefault="00D7792E" w:rsidP="007F0021">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Osoby korzystające z opieki długoterminowej</w:t>
            </w:r>
            <w:r w:rsidR="00F732E6" w:rsidRPr="007244B6">
              <w:rPr>
                <w:rFonts w:ascii="Times New Roman" w:hAnsi="Times New Roman"/>
                <w:color w:val="000000"/>
                <w:spacing w:val="-2"/>
                <w:sz w:val="20"/>
                <w:szCs w:val="20"/>
              </w:rPr>
              <w:t xml:space="preserve"> </w:t>
            </w:r>
            <w:r w:rsidR="00690C33" w:rsidRPr="007244B6">
              <w:rPr>
                <w:rFonts w:ascii="Times New Roman" w:hAnsi="Times New Roman"/>
                <w:color w:val="000000"/>
                <w:spacing w:val="-2"/>
                <w:sz w:val="20"/>
                <w:szCs w:val="20"/>
              </w:rPr>
              <w:t xml:space="preserve"> </w:t>
            </w:r>
          </w:p>
        </w:tc>
        <w:tc>
          <w:tcPr>
            <w:tcW w:w="2646" w:type="dxa"/>
            <w:gridSpan w:val="4"/>
          </w:tcPr>
          <w:p w14:paraId="1E55BAC7" w14:textId="77777777" w:rsidR="00FC40DA" w:rsidRPr="007244B6" w:rsidRDefault="004B283F" w:rsidP="007F0021">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403 tys. osób (2023 r.)</w:t>
            </w:r>
          </w:p>
        </w:tc>
        <w:tc>
          <w:tcPr>
            <w:tcW w:w="2500" w:type="dxa"/>
            <w:gridSpan w:val="7"/>
          </w:tcPr>
          <w:p w14:paraId="59EB17D8" w14:textId="77777777" w:rsidR="00260F33" w:rsidRPr="007244B6" w:rsidRDefault="004B283F" w:rsidP="007F0021">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 xml:space="preserve">Obliczenia własne na podstawie danych ze sprawozdania MRPiPS-03 oraz publikacji GUS „Zdrowie i ochrona zdrowia w 2023 r.” </w:t>
            </w:r>
          </w:p>
        </w:tc>
        <w:tc>
          <w:tcPr>
            <w:tcW w:w="2440" w:type="dxa"/>
            <w:gridSpan w:val="6"/>
          </w:tcPr>
          <w:p w14:paraId="2AFE921C" w14:textId="6538E98D" w:rsidR="00260F33" w:rsidRPr="007244B6" w:rsidRDefault="0047716F" w:rsidP="00376E5B">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 xml:space="preserve">Ułatwienie </w:t>
            </w:r>
            <w:r w:rsidR="004B283F" w:rsidRPr="007244B6">
              <w:rPr>
                <w:rFonts w:ascii="Times New Roman" w:hAnsi="Times New Roman"/>
                <w:color w:val="000000"/>
                <w:spacing w:val="-2"/>
                <w:sz w:val="20"/>
                <w:szCs w:val="20"/>
              </w:rPr>
              <w:t>dostępu do informacji na temat usług i</w:t>
            </w:r>
            <w:r w:rsidR="00666F09">
              <w:rPr>
                <w:rFonts w:ascii="Times New Roman" w:hAnsi="Times New Roman"/>
                <w:color w:val="000000"/>
                <w:spacing w:val="-2"/>
                <w:sz w:val="20"/>
                <w:szCs w:val="20"/>
              </w:rPr>
              <w:t> </w:t>
            </w:r>
            <w:r w:rsidR="004B283F" w:rsidRPr="007244B6">
              <w:rPr>
                <w:rFonts w:ascii="Times New Roman" w:hAnsi="Times New Roman"/>
                <w:color w:val="000000"/>
                <w:spacing w:val="-2"/>
                <w:sz w:val="20"/>
                <w:szCs w:val="20"/>
              </w:rPr>
              <w:t>świadczeń opieki długoterminowej</w:t>
            </w:r>
            <w:r w:rsidR="00F732E6" w:rsidRPr="007244B6">
              <w:rPr>
                <w:rFonts w:ascii="Times New Roman" w:hAnsi="Times New Roman"/>
                <w:color w:val="000000"/>
                <w:spacing w:val="-2"/>
                <w:sz w:val="20"/>
                <w:szCs w:val="20"/>
              </w:rPr>
              <w:t xml:space="preserve">. </w:t>
            </w:r>
            <w:r w:rsidRPr="007244B6">
              <w:rPr>
                <w:rFonts w:ascii="Times New Roman" w:hAnsi="Times New Roman"/>
                <w:color w:val="000000"/>
                <w:spacing w:val="-2"/>
                <w:sz w:val="20"/>
                <w:szCs w:val="20"/>
              </w:rPr>
              <w:t>Poprawa jakości usług opieki długoterminowej.</w:t>
            </w:r>
          </w:p>
        </w:tc>
      </w:tr>
      <w:tr w:rsidR="0047716F" w:rsidRPr="007244B6" w14:paraId="3F9554AA" w14:textId="77777777" w:rsidTr="00496BA7">
        <w:trPr>
          <w:trHeight w:val="142"/>
        </w:trPr>
        <w:tc>
          <w:tcPr>
            <w:tcW w:w="3075" w:type="dxa"/>
            <w:gridSpan w:val="2"/>
          </w:tcPr>
          <w:p w14:paraId="1901EAA7" w14:textId="054EDEE4" w:rsidR="0047716F" w:rsidRPr="007244B6" w:rsidRDefault="0047716F" w:rsidP="0047716F">
            <w:pPr>
              <w:tabs>
                <w:tab w:val="left" w:pos="1560"/>
              </w:tabs>
              <w:spacing w:line="240" w:lineRule="auto"/>
              <w:rPr>
                <w:rFonts w:ascii="Times New Roman" w:hAnsi="Times New Roman"/>
                <w:color w:val="000000"/>
                <w:sz w:val="20"/>
                <w:szCs w:val="20"/>
              </w:rPr>
            </w:pPr>
            <w:r w:rsidRPr="007244B6">
              <w:rPr>
                <w:rFonts w:ascii="Times New Roman" w:hAnsi="Times New Roman"/>
                <w:color w:val="000000"/>
                <w:sz w:val="20"/>
                <w:szCs w:val="20"/>
              </w:rPr>
              <w:lastRenderedPageBreak/>
              <w:t>Osoby starsze (w wieku 60+)</w:t>
            </w:r>
          </w:p>
        </w:tc>
        <w:tc>
          <w:tcPr>
            <w:tcW w:w="2646" w:type="dxa"/>
            <w:gridSpan w:val="4"/>
          </w:tcPr>
          <w:p w14:paraId="7993D0E6" w14:textId="77777777" w:rsidR="0047716F" w:rsidRPr="007244B6" w:rsidRDefault="0047716F" w:rsidP="0047716F">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 xml:space="preserve">9 979 tys. </w:t>
            </w:r>
            <w:r w:rsidR="00CD6373" w:rsidRPr="007244B6">
              <w:rPr>
                <w:rFonts w:ascii="Times New Roman" w:hAnsi="Times New Roman"/>
                <w:color w:val="000000"/>
                <w:spacing w:val="-2"/>
                <w:sz w:val="20"/>
                <w:szCs w:val="20"/>
              </w:rPr>
              <w:t xml:space="preserve">osób </w:t>
            </w:r>
            <w:r w:rsidRPr="007244B6">
              <w:rPr>
                <w:rFonts w:ascii="Times New Roman" w:hAnsi="Times New Roman"/>
                <w:color w:val="000000"/>
                <w:spacing w:val="-2"/>
                <w:sz w:val="20"/>
                <w:szCs w:val="20"/>
              </w:rPr>
              <w:t>(2024 r.)</w:t>
            </w:r>
          </w:p>
        </w:tc>
        <w:tc>
          <w:tcPr>
            <w:tcW w:w="2500" w:type="dxa"/>
            <w:gridSpan w:val="7"/>
          </w:tcPr>
          <w:p w14:paraId="36C1FC4B" w14:textId="77777777" w:rsidR="0047716F" w:rsidRPr="007244B6" w:rsidRDefault="00CD6373" w:rsidP="0047716F">
            <w:pPr>
              <w:spacing w:line="240" w:lineRule="auto"/>
              <w:rPr>
                <w:rFonts w:ascii="Times New Roman" w:hAnsi="Times New Roman"/>
                <w:color w:val="000000"/>
                <w:spacing w:val="-2"/>
                <w:sz w:val="20"/>
                <w:szCs w:val="20"/>
                <w:highlight w:val="yellow"/>
              </w:rPr>
            </w:pPr>
            <w:r w:rsidRPr="007244B6">
              <w:rPr>
                <w:rFonts w:ascii="Times New Roman" w:hAnsi="Times New Roman"/>
                <w:color w:val="000000"/>
                <w:spacing w:val="-2"/>
                <w:sz w:val="20"/>
                <w:szCs w:val="20"/>
              </w:rPr>
              <w:t>Bank danych lokalnych, GUS</w:t>
            </w:r>
          </w:p>
        </w:tc>
        <w:tc>
          <w:tcPr>
            <w:tcW w:w="2440" w:type="dxa"/>
            <w:gridSpan w:val="6"/>
          </w:tcPr>
          <w:p w14:paraId="4AF8A316" w14:textId="2A18A394" w:rsidR="0047716F" w:rsidRPr="007244B6" w:rsidRDefault="0047716F" w:rsidP="0047716F">
            <w:pPr>
              <w:spacing w:line="240" w:lineRule="auto"/>
              <w:rPr>
                <w:rFonts w:ascii="Times New Roman" w:hAnsi="Times New Roman"/>
                <w:color w:val="000000"/>
                <w:spacing w:val="-2"/>
                <w:sz w:val="20"/>
                <w:szCs w:val="20"/>
                <w:highlight w:val="yellow"/>
              </w:rPr>
            </w:pPr>
            <w:r w:rsidRPr="007244B6">
              <w:rPr>
                <w:rFonts w:ascii="Times New Roman" w:hAnsi="Times New Roman"/>
                <w:color w:val="000000"/>
                <w:spacing w:val="-2"/>
                <w:sz w:val="20"/>
                <w:szCs w:val="20"/>
              </w:rPr>
              <w:t>Ułatwienie dostępu do</w:t>
            </w:r>
            <w:r w:rsidR="00666F09">
              <w:rPr>
                <w:rFonts w:ascii="Times New Roman" w:hAnsi="Times New Roman"/>
                <w:color w:val="000000"/>
                <w:spacing w:val="-2"/>
                <w:sz w:val="20"/>
                <w:szCs w:val="20"/>
              </w:rPr>
              <w:t> </w:t>
            </w:r>
            <w:r w:rsidRPr="007244B6">
              <w:rPr>
                <w:rFonts w:ascii="Times New Roman" w:hAnsi="Times New Roman"/>
                <w:color w:val="000000"/>
                <w:spacing w:val="-2"/>
                <w:sz w:val="20"/>
                <w:szCs w:val="20"/>
              </w:rPr>
              <w:t>informacji na temat usług i świadczeń opieki długoterminowej. Poprawa jakości usług opieki długoterminowej.</w:t>
            </w:r>
          </w:p>
        </w:tc>
      </w:tr>
      <w:tr w:rsidR="0047716F" w:rsidRPr="007244B6" w14:paraId="450DB544" w14:textId="77777777" w:rsidTr="00496BA7">
        <w:trPr>
          <w:trHeight w:val="142"/>
        </w:trPr>
        <w:tc>
          <w:tcPr>
            <w:tcW w:w="3075" w:type="dxa"/>
            <w:gridSpan w:val="2"/>
          </w:tcPr>
          <w:p w14:paraId="5EDDD725" w14:textId="77777777" w:rsidR="0047716F" w:rsidRPr="007244B6" w:rsidRDefault="0047716F" w:rsidP="0047716F">
            <w:pPr>
              <w:tabs>
                <w:tab w:val="left" w:pos="1560"/>
              </w:tabs>
              <w:spacing w:line="240" w:lineRule="auto"/>
              <w:rPr>
                <w:rFonts w:ascii="Times New Roman" w:hAnsi="Times New Roman"/>
                <w:color w:val="000000"/>
                <w:sz w:val="20"/>
                <w:szCs w:val="20"/>
              </w:rPr>
            </w:pPr>
            <w:r w:rsidRPr="007244B6">
              <w:rPr>
                <w:rFonts w:ascii="Times New Roman" w:hAnsi="Times New Roman"/>
                <w:color w:val="000000"/>
                <w:sz w:val="20"/>
                <w:szCs w:val="20"/>
              </w:rPr>
              <w:t>Osoby z niepełnosprawnością</w:t>
            </w:r>
            <w:r w:rsidR="00CD6373" w:rsidRPr="007244B6">
              <w:rPr>
                <w:rFonts w:ascii="Times New Roman" w:hAnsi="Times New Roman"/>
                <w:color w:val="000000"/>
                <w:sz w:val="20"/>
                <w:szCs w:val="20"/>
              </w:rPr>
              <w:t xml:space="preserve"> prawną</w:t>
            </w:r>
          </w:p>
        </w:tc>
        <w:tc>
          <w:tcPr>
            <w:tcW w:w="2646" w:type="dxa"/>
            <w:gridSpan w:val="4"/>
          </w:tcPr>
          <w:p w14:paraId="7F939B07" w14:textId="77777777" w:rsidR="0047716F" w:rsidRPr="007244B6" w:rsidRDefault="00CD6373" w:rsidP="0047716F">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4 006,2 tys. osób, w tym 2 490,1 tys. osób w wieku 60+ (2023 r.)</w:t>
            </w:r>
          </w:p>
        </w:tc>
        <w:tc>
          <w:tcPr>
            <w:tcW w:w="2500" w:type="dxa"/>
            <w:gridSpan w:val="7"/>
          </w:tcPr>
          <w:p w14:paraId="5CAF4DA8" w14:textId="77777777" w:rsidR="0047716F" w:rsidRPr="007244B6" w:rsidRDefault="00CD6373" w:rsidP="0047716F">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„Osoby niepełnosprawne w 2023 roku”</w:t>
            </w:r>
            <w:r w:rsidR="00841CF2" w:rsidRPr="007244B6">
              <w:rPr>
                <w:rFonts w:ascii="Times New Roman" w:hAnsi="Times New Roman"/>
                <w:color w:val="000000"/>
                <w:spacing w:val="-2"/>
                <w:sz w:val="20"/>
                <w:szCs w:val="20"/>
              </w:rPr>
              <w:t>,</w:t>
            </w:r>
            <w:r w:rsidRPr="007244B6">
              <w:rPr>
                <w:rFonts w:ascii="Times New Roman" w:hAnsi="Times New Roman"/>
                <w:color w:val="000000"/>
                <w:spacing w:val="-2"/>
                <w:sz w:val="20"/>
                <w:szCs w:val="20"/>
              </w:rPr>
              <w:t xml:space="preserve"> GUS</w:t>
            </w:r>
          </w:p>
        </w:tc>
        <w:tc>
          <w:tcPr>
            <w:tcW w:w="2440" w:type="dxa"/>
            <w:gridSpan w:val="6"/>
          </w:tcPr>
          <w:p w14:paraId="4C431872" w14:textId="02D90608" w:rsidR="0047716F" w:rsidRPr="007244B6" w:rsidRDefault="0047716F" w:rsidP="0047716F">
            <w:pPr>
              <w:spacing w:line="240" w:lineRule="auto"/>
              <w:rPr>
                <w:rFonts w:ascii="Times New Roman" w:hAnsi="Times New Roman"/>
                <w:color w:val="000000"/>
                <w:spacing w:val="-2"/>
                <w:sz w:val="20"/>
                <w:szCs w:val="20"/>
                <w:highlight w:val="yellow"/>
              </w:rPr>
            </w:pPr>
            <w:r w:rsidRPr="007244B6">
              <w:rPr>
                <w:rFonts w:ascii="Times New Roman" w:hAnsi="Times New Roman"/>
                <w:color w:val="000000"/>
                <w:spacing w:val="-2"/>
                <w:sz w:val="20"/>
                <w:szCs w:val="20"/>
              </w:rPr>
              <w:t>Ułatwienie dostępu do informacji na temat usług i</w:t>
            </w:r>
            <w:r w:rsidR="00666F09">
              <w:rPr>
                <w:rFonts w:ascii="Times New Roman" w:hAnsi="Times New Roman"/>
                <w:color w:val="000000"/>
                <w:spacing w:val="-2"/>
                <w:sz w:val="20"/>
                <w:szCs w:val="20"/>
              </w:rPr>
              <w:t> </w:t>
            </w:r>
            <w:r w:rsidRPr="007244B6">
              <w:rPr>
                <w:rFonts w:ascii="Times New Roman" w:hAnsi="Times New Roman"/>
                <w:color w:val="000000"/>
                <w:spacing w:val="-2"/>
                <w:sz w:val="20"/>
                <w:szCs w:val="20"/>
              </w:rPr>
              <w:t>świadczeń opieki długoterminowej. Poprawa jakości usług opieki długoterminowej.</w:t>
            </w:r>
          </w:p>
        </w:tc>
      </w:tr>
      <w:tr w:rsidR="0047716F" w:rsidRPr="007244B6" w14:paraId="63B467AF" w14:textId="77777777" w:rsidTr="00496BA7">
        <w:trPr>
          <w:trHeight w:val="142"/>
        </w:trPr>
        <w:tc>
          <w:tcPr>
            <w:tcW w:w="3075" w:type="dxa"/>
            <w:gridSpan w:val="2"/>
          </w:tcPr>
          <w:p w14:paraId="39EFC21A" w14:textId="27435671" w:rsidR="0047716F" w:rsidRPr="007244B6" w:rsidRDefault="0046214F" w:rsidP="0047716F">
            <w:pPr>
              <w:tabs>
                <w:tab w:val="left" w:pos="1560"/>
              </w:tabs>
              <w:spacing w:line="240" w:lineRule="auto"/>
              <w:rPr>
                <w:rFonts w:ascii="Times New Roman" w:hAnsi="Times New Roman"/>
                <w:color w:val="000000"/>
                <w:sz w:val="20"/>
                <w:szCs w:val="20"/>
              </w:rPr>
            </w:pPr>
            <w:r w:rsidRPr="007244B6">
              <w:rPr>
                <w:rFonts w:ascii="Times New Roman" w:hAnsi="Times New Roman"/>
                <w:color w:val="000000"/>
                <w:sz w:val="20"/>
                <w:szCs w:val="20"/>
              </w:rPr>
              <w:t>Minister właściwy do spraw zabezpieczenia społecznego, minister właściwy do spraw zdrowia</w:t>
            </w:r>
          </w:p>
        </w:tc>
        <w:tc>
          <w:tcPr>
            <w:tcW w:w="2646" w:type="dxa"/>
            <w:gridSpan w:val="4"/>
          </w:tcPr>
          <w:p w14:paraId="3DF63577" w14:textId="77777777" w:rsidR="0047716F" w:rsidRPr="007244B6" w:rsidRDefault="0047716F" w:rsidP="0047716F">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2</w:t>
            </w:r>
          </w:p>
        </w:tc>
        <w:tc>
          <w:tcPr>
            <w:tcW w:w="2500" w:type="dxa"/>
            <w:gridSpan w:val="7"/>
          </w:tcPr>
          <w:p w14:paraId="296DDDCA" w14:textId="7583E5E9" w:rsidR="0047716F" w:rsidRPr="007244B6" w:rsidRDefault="00B558C7" w:rsidP="0047716F">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dana powszechnie znana</w:t>
            </w:r>
          </w:p>
        </w:tc>
        <w:tc>
          <w:tcPr>
            <w:tcW w:w="2440" w:type="dxa"/>
            <w:gridSpan w:val="6"/>
          </w:tcPr>
          <w:p w14:paraId="76E253C3" w14:textId="61FEEA0C" w:rsidR="0047716F" w:rsidRPr="007244B6" w:rsidRDefault="00152F3F" w:rsidP="0047716F">
            <w:pPr>
              <w:spacing w:line="240" w:lineRule="auto"/>
              <w:rPr>
                <w:rFonts w:ascii="Times New Roman" w:hAnsi="Times New Roman"/>
                <w:color w:val="000000"/>
                <w:spacing w:val="-2"/>
                <w:sz w:val="20"/>
                <w:szCs w:val="20"/>
              </w:rPr>
            </w:pPr>
            <w:r>
              <w:rPr>
                <w:rFonts w:ascii="Times New Roman" w:hAnsi="Times New Roman"/>
                <w:color w:val="000000"/>
                <w:spacing w:val="-2"/>
                <w:sz w:val="20"/>
                <w:szCs w:val="20"/>
              </w:rPr>
              <w:t>Monitorowanie sytuacji w</w:t>
            </w:r>
            <w:r w:rsidR="00666F09">
              <w:rPr>
                <w:rFonts w:ascii="Times New Roman" w:hAnsi="Times New Roman"/>
                <w:color w:val="000000"/>
                <w:spacing w:val="-2"/>
                <w:sz w:val="20"/>
                <w:szCs w:val="20"/>
              </w:rPr>
              <w:t> </w:t>
            </w:r>
            <w:r>
              <w:rPr>
                <w:rFonts w:ascii="Times New Roman" w:hAnsi="Times New Roman"/>
                <w:color w:val="000000"/>
                <w:spacing w:val="-2"/>
                <w:sz w:val="20"/>
                <w:szCs w:val="20"/>
              </w:rPr>
              <w:t>zakresie opieki długoterminowej, przekazywanie danych z</w:t>
            </w:r>
            <w:r w:rsidR="00666F09">
              <w:rPr>
                <w:rFonts w:ascii="Times New Roman" w:hAnsi="Times New Roman"/>
                <w:color w:val="000000"/>
                <w:spacing w:val="-2"/>
                <w:sz w:val="20"/>
                <w:szCs w:val="20"/>
              </w:rPr>
              <w:t> </w:t>
            </w:r>
            <w:r>
              <w:rPr>
                <w:rFonts w:ascii="Times New Roman" w:hAnsi="Times New Roman"/>
                <w:color w:val="000000"/>
                <w:spacing w:val="-2"/>
                <w:sz w:val="20"/>
                <w:szCs w:val="20"/>
              </w:rPr>
              <w:t xml:space="preserve">monitorowania, wypracowanie założeń </w:t>
            </w:r>
            <w:r w:rsidRPr="00F06456">
              <w:rPr>
                <w:rFonts w:ascii="Times New Roman" w:hAnsi="Times New Roman"/>
                <w:color w:val="000000"/>
                <w:spacing w:val="-2"/>
                <w:sz w:val="20"/>
                <w:szCs w:val="20"/>
              </w:rPr>
              <w:t>założenia systemu zapewniania jakości usług i</w:t>
            </w:r>
            <w:r w:rsidR="00666F09">
              <w:rPr>
                <w:rFonts w:ascii="Times New Roman" w:hAnsi="Times New Roman"/>
                <w:color w:val="000000"/>
                <w:spacing w:val="-2"/>
                <w:sz w:val="20"/>
                <w:szCs w:val="20"/>
              </w:rPr>
              <w:t> </w:t>
            </w:r>
            <w:r w:rsidRPr="00F06456">
              <w:rPr>
                <w:rFonts w:ascii="Times New Roman" w:hAnsi="Times New Roman"/>
                <w:color w:val="000000"/>
                <w:spacing w:val="-2"/>
                <w:sz w:val="20"/>
                <w:szCs w:val="20"/>
              </w:rPr>
              <w:t>świadczeń opieki długoterminowej</w:t>
            </w:r>
            <w:r>
              <w:rPr>
                <w:rFonts w:ascii="Times New Roman" w:hAnsi="Times New Roman"/>
                <w:color w:val="000000"/>
                <w:spacing w:val="-2"/>
                <w:sz w:val="20"/>
                <w:szCs w:val="20"/>
              </w:rPr>
              <w:t xml:space="preserve">. </w:t>
            </w:r>
          </w:p>
        </w:tc>
      </w:tr>
      <w:tr w:rsidR="0047716F" w:rsidRPr="007244B6" w14:paraId="13BA7304" w14:textId="77777777" w:rsidTr="00496BA7">
        <w:trPr>
          <w:trHeight w:val="142"/>
        </w:trPr>
        <w:tc>
          <w:tcPr>
            <w:tcW w:w="3075" w:type="dxa"/>
            <w:gridSpan w:val="2"/>
          </w:tcPr>
          <w:p w14:paraId="1AFA8A8E" w14:textId="02E6EDB0" w:rsidR="0047716F" w:rsidRPr="007244B6" w:rsidRDefault="005A785C" w:rsidP="0047716F">
            <w:pPr>
              <w:tabs>
                <w:tab w:val="left" w:pos="1560"/>
              </w:tabs>
              <w:spacing w:line="240" w:lineRule="auto"/>
              <w:rPr>
                <w:rFonts w:ascii="Times New Roman" w:hAnsi="Times New Roman"/>
                <w:color w:val="000000"/>
                <w:sz w:val="20"/>
                <w:szCs w:val="20"/>
              </w:rPr>
            </w:pPr>
            <w:r w:rsidRPr="007244B6">
              <w:rPr>
                <w:rFonts w:ascii="Times New Roman" w:hAnsi="Times New Roman"/>
                <w:color w:val="000000"/>
                <w:sz w:val="20"/>
                <w:szCs w:val="20"/>
              </w:rPr>
              <w:t>Organ, o którym mowa w art. 6 ust. 2 ustawy z dnia 11 września 2015 r. o osobach starszych</w:t>
            </w:r>
            <w:r w:rsidR="00152F3F">
              <w:rPr>
                <w:rFonts w:ascii="Times New Roman" w:hAnsi="Times New Roman"/>
                <w:color w:val="000000"/>
                <w:sz w:val="20"/>
                <w:szCs w:val="20"/>
              </w:rPr>
              <w:t xml:space="preserve"> – organ ds. polityki senioralnej</w:t>
            </w:r>
          </w:p>
        </w:tc>
        <w:tc>
          <w:tcPr>
            <w:tcW w:w="2646" w:type="dxa"/>
            <w:gridSpan w:val="4"/>
          </w:tcPr>
          <w:p w14:paraId="18A2253B" w14:textId="77777777" w:rsidR="0047716F" w:rsidRPr="007244B6" w:rsidRDefault="0047716F" w:rsidP="0047716F">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1</w:t>
            </w:r>
          </w:p>
        </w:tc>
        <w:tc>
          <w:tcPr>
            <w:tcW w:w="2500" w:type="dxa"/>
            <w:gridSpan w:val="7"/>
          </w:tcPr>
          <w:p w14:paraId="1F7B1264" w14:textId="7792F9BB" w:rsidR="0047716F" w:rsidRPr="007244B6" w:rsidRDefault="00D46C76" w:rsidP="0047716F">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d</w:t>
            </w:r>
            <w:r w:rsidR="00B558C7" w:rsidRPr="007244B6">
              <w:rPr>
                <w:rFonts w:ascii="Times New Roman" w:hAnsi="Times New Roman"/>
                <w:color w:val="000000"/>
                <w:spacing w:val="-2"/>
                <w:sz w:val="20"/>
                <w:szCs w:val="20"/>
              </w:rPr>
              <w:t>ana powszechnie znana</w:t>
            </w:r>
          </w:p>
        </w:tc>
        <w:tc>
          <w:tcPr>
            <w:tcW w:w="2440" w:type="dxa"/>
            <w:gridSpan w:val="6"/>
          </w:tcPr>
          <w:p w14:paraId="4F7D4485" w14:textId="5AF48485" w:rsidR="0047716F" w:rsidRPr="007244B6" w:rsidRDefault="0047716F" w:rsidP="0047716F">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Realizacja zadań związanych z</w:t>
            </w:r>
            <w:r w:rsidR="003C0D95" w:rsidRPr="007244B6">
              <w:rPr>
                <w:rFonts w:ascii="Times New Roman" w:hAnsi="Times New Roman"/>
                <w:color w:val="000000"/>
                <w:spacing w:val="-2"/>
                <w:sz w:val="20"/>
                <w:szCs w:val="20"/>
              </w:rPr>
              <w:t> </w:t>
            </w:r>
            <w:r w:rsidRPr="007244B6">
              <w:rPr>
                <w:rFonts w:ascii="Times New Roman" w:hAnsi="Times New Roman"/>
                <w:color w:val="000000"/>
                <w:spacing w:val="-2"/>
                <w:sz w:val="20"/>
                <w:szCs w:val="20"/>
              </w:rPr>
              <w:t>koordynacją, monitorowaniem i</w:t>
            </w:r>
            <w:r w:rsidR="003C0D95" w:rsidRPr="007244B6">
              <w:rPr>
                <w:rFonts w:ascii="Times New Roman" w:hAnsi="Times New Roman"/>
                <w:color w:val="000000"/>
                <w:spacing w:val="-2"/>
                <w:sz w:val="20"/>
                <w:szCs w:val="20"/>
              </w:rPr>
              <w:t> </w:t>
            </w:r>
            <w:r w:rsidRPr="007244B6">
              <w:rPr>
                <w:rFonts w:ascii="Times New Roman" w:hAnsi="Times New Roman"/>
                <w:color w:val="000000"/>
                <w:spacing w:val="-2"/>
                <w:sz w:val="20"/>
                <w:szCs w:val="20"/>
              </w:rPr>
              <w:t xml:space="preserve">ewaluacją opieki długoterminowej, opracowanie </w:t>
            </w:r>
            <w:r w:rsidR="00152F3F">
              <w:rPr>
                <w:rFonts w:ascii="Times New Roman" w:hAnsi="Times New Roman"/>
                <w:color w:val="000000"/>
                <w:spacing w:val="-2"/>
                <w:sz w:val="20"/>
                <w:szCs w:val="20"/>
              </w:rPr>
              <w:t>sprawozdania z wyników monitorowania opieki długoterminowej, przygotowanie i</w:t>
            </w:r>
            <w:r w:rsidR="00666F09">
              <w:rPr>
                <w:rFonts w:ascii="Times New Roman" w:hAnsi="Times New Roman"/>
                <w:color w:val="000000"/>
                <w:spacing w:val="-2"/>
                <w:sz w:val="20"/>
                <w:szCs w:val="20"/>
              </w:rPr>
              <w:t> </w:t>
            </w:r>
            <w:r w:rsidR="00152F3F">
              <w:rPr>
                <w:rFonts w:ascii="Times New Roman" w:hAnsi="Times New Roman"/>
                <w:color w:val="000000"/>
                <w:spacing w:val="-2"/>
                <w:sz w:val="20"/>
                <w:szCs w:val="20"/>
              </w:rPr>
              <w:t xml:space="preserve">udostępnienie </w:t>
            </w:r>
            <w:r w:rsidR="00152F3F" w:rsidRPr="00F06456">
              <w:rPr>
                <w:rFonts w:ascii="Times New Roman" w:hAnsi="Times New Roman"/>
                <w:color w:val="000000"/>
                <w:spacing w:val="-2"/>
                <w:sz w:val="20"/>
                <w:szCs w:val="20"/>
              </w:rPr>
              <w:t>rozwiązania organizacyjno-technicznego służącego do prowadzenia analiz wspomagających monitorowanie opieki długoterminowej</w:t>
            </w:r>
            <w:r w:rsidR="00152F3F">
              <w:rPr>
                <w:rFonts w:ascii="Times New Roman" w:hAnsi="Times New Roman"/>
                <w:color w:val="000000"/>
                <w:spacing w:val="-2"/>
                <w:sz w:val="20"/>
                <w:szCs w:val="20"/>
              </w:rPr>
              <w:t xml:space="preserve">, opracowanie założeń systemu </w:t>
            </w:r>
            <w:r w:rsidR="0095167E">
              <w:rPr>
                <w:rFonts w:ascii="Times New Roman" w:hAnsi="Times New Roman"/>
                <w:color w:val="000000"/>
                <w:spacing w:val="-2"/>
                <w:sz w:val="20"/>
                <w:szCs w:val="20"/>
              </w:rPr>
              <w:t xml:space="preserve">zapewniania jakości usług i świadczeń opieki długoterminowej. </w:t>
            </w:r>
          </w:p>
        </w:tc>
      </w:tr>
      <w:tr w:rsidR="0047716F" w:rsidRPr="007244B6" w14:paraId="6AF248C9" w14:textId="77777777" w:rsidTr="00496BA7">
        <w:trPr>
          <w:trHeight w:val="142"/>
        </w:trPr>
        <w:tc>
          <w:tcPr>
            <w:tcW w:w="3075" w:type="dxa"/>
            <w:gridSpan w:val="2"/>
          </w:tcPr>
          <w:p w14:paraId="5A1A6596" w14:textId="60B1F037" w:rsidR="0047716F" w:rsidRPr="007244B6" w:rsidRDefault="0047716F" w:rsidP="0047716F">
            <w:pPr>
              <w:tabs>
                <w:tab w:val="left" w:pos="1560"/>
              </w:tabs>
              <w:spacing w:line="240" w:lineRule="auto"/>
              <w:rPr>
                <w:rFonts w:ascii="Times New Roman" w:hAnsi="Times New Roman"/>
                <w:color w:val="000000"/>
                <w:sz w:val="20"/>
                <w:szCs w:val="20"/>
              </w:rPr>
            </w:pPr>
            <w:r w:rsidRPr="007244B6">
              <w:rPr>
                <w:rFonts w:ascii="Times New Roman" w:hAnsi="Times New Roman"/>
                <w:color w:val="000000"/>
                <w:sz w:val="20"/>
                <w:szCs w:val="20"/>
              </w:rPr>
              <w:t>N</w:t>
            </w:r>
            <w:r w:rsidR="00575947" w:rsidRPr="007244B6">
              <w:rPr>
                <w:rFonts w:ascii="Times New Roman" w:hAnsi="Times New Roman"/>
                <w:color w:val="000000"/>
                <w:sz w:val="20"/>
                <w:szCs w:val="20"/>
              </w:rPr>
              <w:t xml:space="preserve">arodowy </w:t>
            </w:r>
            <w:r w:rsidRPr="007244B6">
              <w:rPr>
                <w:rFonts w:ascii="Times New Roman" w:hAnsi="Times New Roman"/>
                <w:color w:val="000000"/>
                <w:sz w:val="20"/>
                <w:szCs w:val="20"/>
              </w:rPr>
              <w:t>F</w:t>
            </w:r>
            <w:r w:rsidR="00575947" w:rsidRPr="007244B6">
              <w:rPr>
                <w:rFonts w:ascii="Times New Roman" w:hAnsi="Times New Roman"/>
                <w:color w:val="000000"/>
                <w:sz w:val="20"/>
                <w:szCs w:val="20"/>
              </w:rPr>
              <w:t xml:space="preserve">undusz </w:t>
            </w:r>
            <w:r w:rsidRPr="007244B6">
              <w:rPr>
                <w:rFonts w:ascii="Times New Roman" w:hAnsi="Times New Roman"/>
                <w:color w:val="000000"/>
                <w:sz w:val="20"/>
                <w:szCs w:val="20"/>
              </w:rPr>
              <w:t>Z</w:t>
            </w:r>
            <w:r w:rsidR="00575947" w:rsidRPr="007244B6">
              <w:rPr>
                <w:rFonts w:ascii="Times New Roman" w:hAnsi="Times New Roman"/>
                <w:color w:val="000000"/>
                <w:sz w:val="20"/>
                <w:szCs w:val="20"/>
              </w:rPr>
              <w:t>drowia</w:t>
            </w:r>
          </w:p>
        </w:tc>
        <w:tc>
          <w:tcPr>
            <w:tcW w:w="2646" w:type="dxa"/>
            <w:gridSpan w:val="4"/>
          </w:tcPr>
          <w:p w14:paraId="41B8034F" w14:textId="77777777" w:rsidR="0047716F" w:rsidRPr="007244B6" w:rsidRDefault="0047716F" w:rsidP="0047716F">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1</w:t>
            </w:r>
          </w:p>
        </w:tc>
        <w:tc>
          <w:tcPr>
            <w:tcW w:w="2500" w:type="dxa"/>
            <w:gridSpan w:val="7"/>
          </w:tcPr>
          <w:p w14:paraId="4B63C30B" w14:textId="423A70AC" w:rsidR="0047716F" w:rsidRPr="007244B6" w:rsidRDefault="00B45490" w:rsidP="0047716F">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D</w:t>
            </w:r>
            <w:r w:rsidR="00BB491C" w:rsidRPr="007244B6">
              <w:rPr>
                <w:rFonts w:ascii="Times New Roman" w:hAnsi="Times New Roman"/>
                <w:color w:val="000000"/>
                <w:spacing w:val="-2"/>
                <w:sz w:val="20"/>
                <w:szCs w:val="20"/>
              </w:rPr>
              <w:t>ana powszechnie znana</w:t>
            </w:r>
          </w:p>
        </w:tc>
        <w:tc>
          <w:tcPr>
            <w:tcW w:w="2440" w:type="dxa"/>
            <w:gridSpan w:val="6"/>
          </w:tcPr>
          <w:p w14:paraId="4D3E5290" w14:textId="74C83B53" w:rsidR="0047716F" w:rsidRPr="007244B6" w:rsidRDefault="00CD6373" w:rsidP="0047716F">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R</w:t>
            </w:r>
            <w:r w:rsidR="0047716F" w:rsidRPr="007244B6">
              <w:rPr>
                <w:rFonts w:ascii="Times New Roman" w:hAnsi="Times New Roman"/>
                <w:color w:val="000000"/>
                <w:spacing w:val="-2"/>
                <w:sz w:val="20"/>
                <w:szCs w:val="20"/>
              </w:rPr>
              <w:t>ealizacja zadań związanych z</w:t>
            </w:r>
            <w:r w:rsidR="003C0D95" w:rsidRPr="007244B6">
              <w:rPr>
                <w:rFonts w:ascii="Times New Roman" w:hAnsi="Times New Roman"/>
                <w:color w:val="000000"/>
                <w:spacing w:val="-2"/>
                <w:sz w:val="20"/>
                <w:szCs w:val="20"/>
              </w:rPr>
              <w:t> </w:t>
            </w:r>
            <w:r w:rsidR="0047716F" w:rsidRPr="007244B6">
              <w:rPr>
                <w:rFonts w:ascii="Times New Roman" w:hAnsi="Times New Roman"/>
                <w:color w:val="000000"/>
                <w:spacing w:val="-2"/>
                <w:sz w:val="20"/>
                <w:szCs w:val="20"/>
              </w:rPr>
              <w:t>monitorowaniem opieki długoterminowej</w:t>
            </w:r>
          </w:p>
        </w:tc>
      </w:tr>
      <w:tr w:rsidR="00BD1F95" w:rsidRPr="007244B6" w14:paraId="7BD9F319" w14:textId="77777777" w:rsidTr="00ED0BDC">
        <w:trPr>
          <w:trHeight w:val="142"/>
        </w:trPr>
        <w:tc>
          <w:tcPr>
            <w:tcW w:w="3075" w:type="dxa"/>
            <w:gridSpan w:val="2"/>
          </w:tcPr>
          <w:p w14:paraId="7CD2B65E" w14:textId="2C6D9680" w:rsidR="00BD1F95" w:rsidRPr="007244B6" w:rsidRDefault="00BD1F95" w:rsidP="00ED0BDC">
            <w:pPr>
              <w:tabs>
                <w:tab w:val="left" w:pos="1560"/>
              </w:tabs>
              <w:spacing w:line="240" w:lineRule="auto"/>
              <w:rPr>
                <w:rFonts w:ascii="Times New Roman" w:hAnsi="Times New Roman"/>
                <w:sz w:val="20"/>
                <w:szCs w:val="20"/>
              </w:rPr>
            </w:pPr>
            <w:r w:rsidRPr="007244B6">
              <w:rPr>
                <w:rFonts w:ascii="Times New Roman" w:hAnsi="Times New Roman"/>
                <w:sz w:val="20"/>
                <w:szCs w:val="20"/>
              </w:rPr>
              <w:t>Wojewodowie</w:t>
            </w:r>
          </w:p>
        </w:tc>
        <w:tc>
          <w:tcPr>
            <w:tcW w:w="2646" w:type="dxa"/>
            <w:gridSpan w:val="4"/>
          </w:tcPr>
          <w:p w14:paraId="3AAB2584" w14:textId="77777777" w:rsidR="00BD1F95" w:rsidRPr="007244B6" w:rsidRDefault="00BD1F95"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16</w:t>
            </w:r>
          </w:p>
        </w:tc>
        <w:tc>
          <w:tcPr>
            <w:tcW w:w="2500" w:type="dxa"/>
            <w:gridSpan w:val="7"/>
          </w:tcPr>
          <w:p w14:paraId="52CB0C0C" w14:textId="77777777" w:rsidR="00BD1F95" w:rsidRPr="007244B6" w:rsidRDefault="00BD1F95"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Dane administracyjne</w:t>
            </w:r>
          </w:p>
        </w:tc>
        <w:tc>
          <w:tcPr>
            <w:tcW w:w="2440" w:type="dxa"/>
            <w:gridSpan w:val="6"/>
          </w:tcPr>
          <w:p w14:paraId="529A130E" w14:textId="3F8E1708" w:rsidR="00BD1F95" w:rsidRPr="007244B6" w:rsidRDefault="00BD1F95"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Realizacja zadań dotycząca monitorowania opieki długoterminowej w</w:t>
            </w:r>
            <w:r w:rsidR="00666F09">
              <w:rPr>
                <w:rFonts w:ascii="Times New Roman" w:hAnsi="Times New Roman"/>
                <w:spacing w:val="-2"/>
                <w:sz w:val="20"/>
                <w:szCs w:val="20"/>
              </w:rPr>
              <w:t> </w:t>
            </w:r>
            <w:r w:rsidRPr="007244B6">
              <w:rPr>
                <w:rFonts w:ascii="Times New Roman" w:hAnsi="Times New Roman"/>
                <w:spacing w:val="-2"/>
                <w:sz w:val="20"/>
                <w:szCs w:val="20"/>
              </w:rPr>
              <w:t>województwie</w:t>
            </w:r>
            <w:r w:rsidR="005473A9">
              <w:rPr>
                <w:rFonts w:ascii="Times New Roman" w:hAnsi="Times New Roman"/>
                <w:spacing w:val="-2"/>
                <w:sz w:val="20"/>
                <w:szCs w:val="20"/>
              </w:rPr>
              <w:t xml:space="preserve"> , w tym opracowanie zbiorczego sprawozdania z realizacji zadań przez koordynatorów i jego publikacja na stronie BIP urzędu.</w:t>
            </w:r>
          </w:p>
        </w:tc>
      </w:tr>
      <w:tr w:rsidR="00B45490" w:rsidRPr="007244B6" w14:paraId="24B2CDB9" w14:textId="3A894232" w:rsidTr="00604312">
        <w:trPr>
          <w:trHeight w:val="746"/>
        </w:trPr>
        <w:tc>
          <w:tcPr>
            <w:tcW w:w="3075" w:type="dxa"/>
            <w:gridSpan w:val="2"/>
          </w:tcPr>
          <w:p w14:paraId="33A0FE0C" w14:textId="4F2C1271" w:rsidR="00B45490" w:rsidRPr="007244B6" w:rsidRDefault="00B45490" w:rsidP="00ED0BDC">
            <w:pPr>
              <w:tabs>
                <w:tab w:val="left" w:pos="1560"/>
              </w:tabs>
              <w:spacing w:line="240" w:lineRule="auto"/>
              <w:rPr>
                <w:rFonts w:ascii="Times New Roman" w:hAnsi="Times New Roman"/>
                <w:sz w:val="20"/>
                <w:szCs w:val="20"/>
              </w:rPr>
            </w:pPr>
            <w:r w:rsidRPr="007244B6">
              <w:rPr>
                <w:rFonts w:ascii="Times New Roman" w:hAnsi="Times New Roman"/>
                <w:sz w:val="20"/>
                <w:szCs w:val="20"/>
              </w:rPr>
              <w:t>Powiaty</w:t>
            </w:r>
          </w:p>
        </w:tc>
        <w:tc>
          <w:tcPr>
            <w:tcW w:w="2646" w:type="dxa"/>
            <w:gridSpan w:val="4"/>
          </w:tcPr>
          <w:p w14:paraId="423EDF50" w14:textId="50EE7679" w:rsidR="00B45490" w:rsidRPr="007244B6" w:rsidRDefault="00B45490"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3</w:t>
            </w:r>
            <w:r w:rsidR="001A1C36">
              <w:rPr>
                <w:rFonts w:ascii="Times New Roman" w:hAnsi="Times New Roman"/>
                <w:spacing w:val="-2"/>
                <w:sz w:val="20"/>
                <w:szCs w:val="20"/>
              </w:rPr>
              <w:t>80 w tym 66 miast na prawach powiatów.</w:t>
            </w:r>
          </w:p>
        </w:tc>
        <w:tc>
          <w:tcPr>
            <w:tcW w:w="2500" w:type="dxa"/>
            <w:gridSpan w:val="7"/>
          </w:tcPr>
          <w:p w14:paraId="0109C873" w14:textId="082DF431" w:rsidR="00B45490" w:rsidRPr="007244B6" w:rsidRDefault="00B45490"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Dane administracyjne</w:t>
            </w:r>
          </w:p>
        </w:tc>
        <w:tc>
          <w:tcPr>
            <w:tcW w:w="2440" w:type="dxa"/>
            <w:gridSpan w:val="6"/>
          </w:tcPr>
          <w:p w14:paraId="6F5B82B8" w14:textId="652D0A07" w:rsidR="00B45490" w:rsidRPr="007244B6" w:rsidRDefault="001A1C36" w:rsidP="00ED0BDC">
            <w:pPr>
              <w:spacing w:line="240" w:lineRule="auto"/>
              <w:rPr>
                <w:rFonts w:ascii="Times New Roman" w:hAnsi="Times New Roman"/>
                <w:spacing w:val="-2"/>
                <w:sz w:val="20"/>
                <w:szCs w:val="20"/>
              </w:rPr>
            </w:pPr>
            <w:r>
              <w:rPr>
                <w:rFonts w:ascii="Times New Roman" w:hAnsi="Times New Roman"/>
                <w:spacing w:val="-2"/>
                <w:sz w:val="20"/>
                <w:szCs w:val="20"/>
              </w:rPr>
              <w:t xml:space="preserve">Opiniowanie </w:t>
            </w:r>
            <w:r w:rsidR="005473A9">
              <w:rPr>
                <w:rFonts w:ascii="Times New Roman" w:hAnsi="Times New Roman"/>
                <w:spacing w:val="-2"/>
                <w:sz w:val="20"/>
                <w:szCs w:val="20"/>
              </w:rPr>
              <w:t xml:space="preserve">sprawozdań koordynatorów i publikacja ich na stronie BIP starostwa powiatowego. </w:t>
            </w:r>
          </w:p>
        </w:tc>
      </w:tr>
      <w:tr w:rsidR="00BD1F95" w:rsidRPr="007244B6" w14:paraId="49419C47" w14:textId="77777777" w:rsidTr="00ED0BDC">
        <w:trPr>
          <w:trHeight w:val="142"/>
        </w:trPr>
        <w:tc>
          <w:tcPr>
            <w:tcW w:w="3075" w:type="dxa"/>
            <w:gridSpan w:val="2"/>
          </w:tcPr>
          <w:p w14:paraId="734FFF50" w14:textId="77777777" w:rsidR="00BD1F95" w:rsidRPr="007244B6" w:rsidRDefault="00BD1F95" w:rsidP="00ED0BDC">
            <w:pPr>
              <w:tabs>
                <w:tab w:val="left" w:pos="1560"/>
              </w:tabs>
              <w:spacing w:line="240" w:lineRule="auto"/>
              <w:rPr>
                <w:rFonts w:ascii="Times New Roman" w:hAnsi="Times New Roman"/>
                <w:sz w:val="20"/>
                <w:szCs w:val="20"/>
              </w:rPr>
            </w:pPr>
            <w:r w:rsidRPr="007244B6">
              <w:rPr>
                <w:rFonts w:ascii="Times New Roman" w:hAnsi="Times New Roman"/>
                <w:sz w:val="20"/>
                <w:szCs w:val="20"/>
              </w:rPr>
              <w:t>Ośrodki Pomocy Społecznej</w:t>
            </w:r>
          </w:p>
        </w:tc>
        <w:tc>
          <w:tcPr>
            <w:tcW w:w="2646" w:type="dxa"/>
            <w:gridSpan w:val="4"/>
          </w:tcPr>
          <w:p w14:paraId="5F029C5E" w14:textId="77777777" w:rsidR="00BD1F95" w:rsidRPr="007244B6" w:rsidRDefault="00BD1F95"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2416</w:t>
            </w:r>
          </w:p>
        </w:tc>
        <w:tc>
          <w:tcPr>
            <w:tcW w:w="2500" w:type="dxa"/>
            <w:gridSpan w:val="7"/>
          </w:tcPr>
          <w:p w14:paraId="0235A92E" w14:textId="77777777" w:rsidR="00BD1F95" w:rsidRPr="007244B6" w:rsidRDefault="00BD1F95"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Sprawozdanie MPIPS-03 za 2024 r.</w:t>
            </w:r>
          </w:p>
        </w:tc>
        <w:tc>
          <w:tcPr>
            <w:tcW w:w="2440" w:type="dxa"/>
            <w:gridSpan w:val="6"/>
          </w:tcPr>
          <w:p w14:paraId="5FA7F3D2" w14:textId="38969AC6" w:rsidR="00BD1F95" w:rsidRPr="007244B6" w:rsidRDefault="00BD1F95"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 xml:space="preserve">Realizacja zadań </w:t>
            </w:r>
            <w:r w:rsidR="00D0799E" w:rsidRPr="007244B6">
              <w:rPr>
                <w:rFonts w:ascii="Times New Roman" w:hAnsi="Times New Roman"/>
                <w:spacing w:val="-2"/>
                <w:sz w:val="20"/>
                <w:szCs w:val="20"/>
              </w:rPr>
              <w:t>związanych z</w:t>
            </w:r>
            <w:r w:rsidR="00666F09">
              <w:rPr>
                <w:rFonts w:ascii="Times New Roman" w:hAnsi="Times New Roman"/>
                <w:spacing w:val="-2"/>
                <w:sz w:val="20"/>
                <w:szCs w:val="20"/>
              </w:rPr>
              <w:t> </w:t>
            </w:r>
            <w:r w:rsidR="00D0799E" w:rsidRPr="007244B6">
              <w:rPr>
                <w:rFonts w:ascii="Times New Roman" w:hAnsi="Times New Roman"/>
                <w:spacing w:val="-2"/>
                <w:sz w:val="20"/>
                <w:szCs w:val="20"/>
              </w:rPr>
              <w:t>przekazywaniem informacji i współpracą przy ustalaniu potrzeb w</w:t>
            </w:r>
            <w:r w:rsidR="00666F09">
              <w:rPr>
                <w:rFonts w:ascii="Times New Roman" w:hAnsi="Times New Roman"/>
                <w:spacing w:val="-2"/>
                <w:sz w:val="20"/>
                <w:szCs w:val="20"/>
              </w:rPr>
              <w:t> </w:t>
            </w:r>
            <w:r w:rsidR="00D0799E" w:rsidRPr="007244B6">
              <w:rPr>
                <w:rFonts w:ascii="Times New Roman" w:hAnsi="Times New Roman"/>
                <w:spacing w:val="-2"/>
                <w:sz w:val="20"/>
                <w:szCs w:val="20"/>
              </w:rPr>
              <w:t>zakresie opieki długoterminowej</w:t>
            </w:r>
            <w:r w:rsidR="0095167E">
              <w:rPr>
                <w:rFonts w:ascii="Times New Roman" w:hAnsi="Times New Roman"/>
                <w:spacing w:val="-2"/>
                <w:sz w:val="20"/>
                <w:szCs w:val="20"/>
              </w:rPr>
              <w:t>.</w:t>
            </w:r>
          </w:p>
        </w:tc>
      </w:tr>
      <w:tr w:rsidR="00BD1F95" w:rsidRPr="007244B6" w14:paraId="012F08B1" w14:textId="77777777" w:rsidTr="00ED0BDC">
        <w:trPr>
          <w:trHeight w:val="142"/>
        </w:trPr>
        <w:tc>
          <w:tcPr>
            <w:tcW w:w="3075" w:type="dxa"/>
            <w:gridSpan w:val="2"/>
          </w:tcPr>
          <w:p w14:paraId="75152A3A" w14:textId="77777777" w:rsidR="00BD1F95" w:rsidRPr="007244B6" w:rsidRDefault="00BD1F95" w:rsidP="00ED0BDC">
            <w:pPr>
              <w:tabs>
                <w:tab w:val="left" w:pos="1560"/>
              </w:tabs>
              <w:spacing w:line="240" w:lineRule="auto"/>
              <w:rPr>
                <w:rFonts w:ascii="Times New Roman" w:hAnsi="Times New Roman"/>
                <w:sz w:val="20"/>
                <w:szCs w:val="20"/>
              </w:rPr>
            </w:pPr>
            <w:r w:rsidRPr="007244B6">
              <w:rPr>
                <w:rFonts w:ascii="Times New Roman" w:hAnsi="Times New Roman"/>
                <w:sz w:val="20"/>
                <w:szCs w:val="20"/>
              </w:rPr>
              <w:lastRenderedPageBreak/>
              <w:t>Centra Usług Społecznych</w:t>
            </w:r>
          </w:p>
        </w:tc>
        <w:tc>
          <w:tcPr>
            <w:tcW w:w="2646" w:type="dxa"/>
            <w:gridSpan w:val="4"/>
          </w:tcPr>
          <w:p w14:paraId="4801FC7D" w14:textId="77777777" w:rsidR="00BD1F95" w:rsidRPr="007244B6" w:rsidRDefault="00BD1F95"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79</w:t>
            </w:r>
          </w:p>
        </w:tc>
        <w:tc>
          <w:tcPr>
            <w:tcW w:w="2500" w:type="dxa"/>
            <w:gridSpan w:val="7"/>
          </w:tcPr>
          <w:p w14:paraId="0F402659" w14:textId="77777777" w:rsidR="00BD1F95" w:rsidRPr="007244B6" w:rsidRDefault="00BD1F95"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Sprawozdanie MPIPS-03 za 2024 r.</w:t>
            </w:r>
          </w:p>
        </w:tc>
        <w:tc>
          <w:tcPr>
            <w:tcW w:w="2440" w:type="dxa"/>
            <w:gridSpan w:val="6"/>
          </w:tcPr>
          <w:p w14:paraId="2B0BDD21" w14:textId="025E1871" w:rsidR="00BD1F95" w:rsidRPr="007244B6" w:rsidRDefault="0095167E"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Realizacja zadań związanych z</w:t>
            </w:r>
            <w:r w:rsidR="00666F09">
              <w:rPr>
                <w:rFonts w:ascii="Times New Roman" w:hAnsi="Times New Roman"/>
                <w:spacing w:val="-2"/>
                <w:sz w:val="20"/>
                <w:szCs w:val="20"/>
              </w:rPr>
              <w:t> </w:t>
            </w:r>
            <w:r w:rsidRPr="007244B6">
              <w:rPr>
                <w:rFonts w:ascii="Times New Roman" w:hAnsi="Times New Roman"/>
                <w:spacing w:val="-2"/>
                <w:sz w:val="20"/>
                <w:szCs w:val="20"/>
              </w:rPr>
              <w:t>przekazywaniem informacji i współpracą przy ustalaniu potrzeb w</w:t>
            </w:r>
            <w:r w:rsidR="00666F09">
              <w:rPr>
                <w:rFonts w:ascii="Times New Roman" w:hAnsi="Times New Roman"/>
                <w:spacing w:val="-2"/>
                <w:sz w:val="20"/>
                <w:szCs w:val="20"/>
              </w:rPr>
              <w:t> </w:t>
            </w:r>
            <w:r w:rsidRPr="007244B6">
              <w:rPr>
                <w:rFonts w:ascii="Times New Roman" w:hAnsi="Times New Roman"/>
                <w:spacing w:val="-2"/>
                <w:sz w:val="20"/>
                <w:szCs w:val="20"/>
              </w:rPr>
              <w:t>zakresie opieki długoterminowej</w:t>
            </w:r>
            <w:r>
              <w:rPr>
                <w:rFonts w:ascii="Times New Roman" w:hAnsi="Times New Roman"/>
                <w:spacing w:val="-2"/>
                <w:sz w:val="20"/>
                <w:szCs w:val="20"/>
              </w:rPr>
              <w:t>.</w:t>
            </w:r>
          </w:p>
        </w:tc>
      </w:tr>
      <w:tr w:rsidR="00BD1F95" w:rsidRPr="007244B6" w14:paraId="4CF493FC" w14:textId="77777777" w:rsidTr="00ED0BDC">
        <w:trPr>
          <w:trHeight w:val="142"/>
        </w:trPr>
        <w:tc>
          <w:tcPr>
            <w:tcW w:w="3075" w:type="dxa"/>
            <w:gridSpan w:val="2"/>
          </w:tcPr>
          <w:p w14:paraId="046D2FA4" w14:textId="7D265C81" w:rsidR="00BD1F95" w:rsidRPr="007244B6" w:rsidRDefault="00BD1F95" w:rsidP="00ED0BDC">
            <w:pPr>
              <w:tabs>
                <w:tab w:val="left" w:pos="1560"/>
              </w:tabs>
              <w:spacing w:line="240" w:lineRule="auto"/>
              <w:rPr>
                <w:rFonts w:ascii="Times New Roman" w:hAnsi="Times New Roman"/>
                <w:sz w:val="20"/>
                <w:szCs w:val="20"/>
              </w:rPr>
            </w:pPr>
            <w:r w:rsidRPr="007244B6">
              <w:rPr>
                <w:rFonts w:ascii="Times New Roman" w:hAnsi="Times New Roman"/>
                <w:sz w:val="20"/>
                <w:szCs w:val="20"/>
              </w:rPr>
              <w:t>Powiatowe Centra Pomocy Rodzinie</w:t>
            </w:r>
            <w:r w:rsidR="0095167E">
              <w:rPr>
                <w:rFonts w:ascii="Times New Roman" w:hAnsi="Times New Roman"/>
                <w:sz w:val="20"/>
                <w:szCs w:val="20"/>
              </w:rPr>
              <w:t xml:space="preserve"> / Miejskie Ośrodki Pomocy Rodzinie</w:t>
            </w:r>
          </w:p>
        </w:tc>
        <w:tc>
          <w:tcPr>
            <w:tcW w:w="2646" w:type="dxa"/>
            <w:gridSpan w:val="4"/>
          </w:tcPr>
          <w:p w14:paraId="6BC9690A" w14:textId="57372D1C" w:rsidR="00BD1F95" w:rsidRPr="007244B6" w:rsidRDefault="00BD1F95"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3</w:t>
            </w:r>
            <w:r w:rsidR="0095167E">
              <w:rPr>
                <w:rFonts w:ascii="Times New Roman" w:hAnsi="Times New Roman"/>
                <w:spacing w:val="-2"/>
                <w:sz w:val="20"/>
                <w:szCs w:val="20"/>
              </w:rPr>
              <w:t>80</w:t>
            </w:r>
          </w:p>
        </w:tc>
        <w:tc>
          <w:tcPr>
            <w:tcW w:w="2500" w:type="dxa"/>
            <w:gridSpan w:val="7"/>
          </w:tcPr>
          <w:p w14:paraId="28CF8E64" w14:textId="77777777" w:rsidR="00BD1F95" w:rsidRPr="007244B6" w:rsidRDefault="00BD1F95"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 xml:space="preserve"> Sprawozdanie MPIPS-03 za 2024 r.</w:t>
            </w:r>
          </w:p>
        </w:tc>
        <w:tc>
          <w:tcPr>
            <w:tcW w:w="2440" w:type="dxa"/>
            <w:gridSpan w:val="6"/>
          </w:tcPr>
          <w:p w14:paraId="3D96602E" w14:textId="18418AEF" w:rsidR="00BD1F95" w:rsidRPr="007244B6" w:rsidRDefault="0095167E"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Powołanie koordynatorów opieki długoterminowej oraz zapewnienie warunków realizacji ich zadań, w tym publikacji informacji o usługach i</w:t>
            </w:r>
            <w:r w:rsidR="00666F09">
              <w:rPr>
                <w:rFonts w:ascii="Times New Roman" w:hAnsi="Times New Roman"/>
                <w:spacing w:val="-2"/>
                <w:sz w:val="20"/>
                <w:szCs w:val="20"/>
              </w:rPr>
              <w:t> </w:t>
            </w:r>
            <w:r w:rsidRPr="007244B6">
              <w:rPr>
                <w:rFonts w:ascii="Times New Roman" w:hAnsi="Times New Roman"/>
                <w:spacing w:val="-2"/>
                <w:sz w:val="20"/>
                <w:szCs w:val="20"/>
              </w:rPr>
              <w:t>świadczeniach</w:t>
            </w:r>
          </w:p>
        </w:tc>
      </w:tr>
      <w:tr w:rsidR="00BD1F95" w:rsidRPr="007244B6" w14:paraId="0E4D4A06" w14:textId="77777777" w:rsidTr="00ED0BDC">
        <w:trPr>
          <w:trHeight w:val="142"/>
        </w:trPr>
        <w:tc>
          <w:tcPr>
            <w:tcW w:w="3075" w:type="dxa"/>
            <w:gridSpan w:val="2"/>
          </w:tcPr>
          <w:p w14:paraId="6161FDFA" w14:textId="77777777" w:rsidR="00BD1F95" w:rsidRPr="007244B6" w:rsidRDefault="00BD1F95" w:rsidP="00ED0BDC">
            <w:pPr>
              <w:tabs>
                <w:tab w:val="left" w:pos="1560"/>
              </w:tabs>
              <w:spacing w:line="240" w:lineRule="auto"/>
              <w:rPr>
                <w:rFonts w:ascii="Times New Roman" w:hAnsi="Times New Roman"/>
                <w:sz w:val="20"/>
                <w:szCs w:val="20"/>
              </w:rPr>
            </w:pPr>
            <w:r w:rsidRPr="007244B6">
              <w:rPr>
                <w:rFonts w:ascii="Times New Roman" w:hAnsi="Times New Roman"/>
                <w:sz w:val="20"/>
                <w:szCs w:val="20"/>
              </w:rPr>
              <w:t>Domy Pomocy Społecznej</w:t>
            </w:r>
          </w:p>
        </w:tc>
        <w:tc>
          <w:tcPr>
            <w:tcW w:w="2646" w:type="dxa"/>
            <w:gridSpan w:val="4"/>
          </w:tcPr>
          <w:p w14:paraId="075947C0" w14:textId="77777777" w:rsidR="00BD1F95" w:rsidRPr="007244B6" w:rsidRDefault="00BD1F95"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824</w:t>
            </w:r>
          </w:p>
        </w:tc>
        <w:tc>
          <w:tcPr>
            <w:tcW w:w="2500" w:type="dxa"/>
            <w:gridSpan w:val="7"/>
          </w:tcPr>
          <w:p w14:paraId="072241C2" w14:textId="77777777" w:rsidR="00BD1F95" w:rsidRPr="007244B6" w:rsidRDefault="00BD1F95"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Sprawozdanie MPIPS-05 za 2024 r.</w:t>
            </w:r>
          </w:p>
        </w:tc>
        <w:tc>
          <w:tcPr>
            <w:tcW w:w="2440" w:type="dxa"/>
            <w:gridSpan w:val="6"/>
          </w:tcPr>
          <w:p w14:paraId="48415B02" w14:textId="5A3B12EB" w:rsidR="00BD1F95" w:rsidRPr="007244B6" w:rsidRDefault="0095167E"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Realizacja zadań związanych z</w:t>
            </w:r>
            <w:r w:rsidR="00666F09">
              <w:rPr>
                <w:rFonts w:ascii="Times New Roman" w:hAnsi="Times New Roman"/>
                <w:spacing w:val="-2"/>
                <w:sz w:val="20"/>
                <w:szCs w:val="20"/>
              </w:rPr>
              <w:t> </w:t>
            </w:r>
            <w:r w:rsidRPr="007244B6">
              <w:rPr>
                <w:rFonts w:ascii="Times New Roman" w:hAnsi="Times New Roman"/>
                <w:spacing w:val="-2"/>
                <w:sz w:val="20"/>
                <w:szCs w:val="20"/>
              </w:rPr>
              <w:t>przekazywaniem informacji i współpracą</w:t>
            </w:r>
            <w:r>
              <w:rPr>
                <w:rFonts w:ascii="Times New Roman" w:hAnsi="Times New Roman"/>
                <w:spacing w:val="-2"/>
                <w:sz w:val="20"/>
                <w:szCs w:val="20"/>
              </w:rPr>
              <w:t xml:space="preserve"> z</w:t>
            </w:r>
            <w:r w:rsidR="00666F09">
              <w:rPr>
                <w:rFonts w:ascii="Times New Roman" w:hAnsi="Times New Roman"/>
                <w:spacing w:val="-2"/>
                <w:sz w:val="20"/>
                <w:szCs w:val="20"/>
              </w:rPr>
              <w:t> </w:t>
            </w:r>
            <w:r>
              <w:rPr>
                <w:rFonts w:ascii="Times New Roman" w:hAnsi="Times New Roman"/>
                <w:spacing w:val="-2"/>
                <w:sz w:val="20"/>
                <w:szCs w:val="20"/>
              </w:rPr>
              <w:t>koordynatorem.</w:t>
            </w:r>
          </w:p>
        </w:tc>
      </w:tr>
      <w:tr w:rsidR="00BD1F95" w:rsidRPr="007244B6" w14:paraId="3CCB4193" w14:textId="77777777" w:rsidTr="00ED0BDC">
        <w:trPr>
          <w:trHeight w:val="142"/>
        </w:trPr>
        <w:tc>
          <w:tcPr>
            <w:tcW w:w="3075" w:type="dxa"/>
            <w:gridSpan w:val="2"/>
          </w:tcPr>
          <w:p w14:paraId="461D8A0B" w14:textId="77777777" w:rsidR="00BD1F95" w:rsidRPr="007244B6" w:rsidRDefault="00BD1F95" w:rsidP="00ED0BDC">
            <w:pPr>
              <w:tabs>
                <w:tab w:val="left" w:pos="1560"/>
              </w:tabs>
              <w:spacing w:line="240" w:lineRule="auto"/>
              <w:rPr>
                <w:rFonts w:ascii="Times New Roman" w:hAnsi="Times New Roman"/>
                <w:sz w:val="20"/>
                <w:szCs w:val="20"/>
              </w:rPr>
            </w:pPr>
            <w:r w:rsidRPr="007244B6">
              <w:rPr>
                <w:rFonts w:ascii="Times New Roman" w:hAnsi="Times New Roman"/>
                <w:sz w:val="20"/>
                <w:szCs w:val="20"/>
              </w:rPr>
              <w:t>Placówki całodobowej opieki prowadzone w ramach działalności statutowej i gospodarczej</w:t>
            </w:r>
          </w:p>
        </w:tc>
        <w:tc>
          <w:tcPr>
            <w:tcW w:w="2646" w:type="dxa"/>
            <w:gridSpan w:val="4"/>
          </w:tcPr>
          <w:p w14:paraId="764594DF" w14:textId="77777777" w:rsidR="00BD1F95" w:rsidRPr="007244B6" w:rsidRDefault="00BD1F95"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707</w:t>
            </w:r>
          </w:p>
        </w:tc>
        <w:tc>
          <w:tcPr>
            <w:tcW w:w="2500" w:type="dxa"/>
            <w:gridSpan w:val="7"/>
          </w:tcPr>
          <w:p w14:paraId="666D16C9" w14:textId="77777777" w:rsidR="00BD1F95" w:rsidRPr="007244B6" w:rsidRDefault="00BD1F95"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Sprawozdanie MPIPS-05 za 2024 r.</w:t>
            </w:r>
          </w:p>
        </w:tc>
        <w:tc>
          <w:tcPr>
            <w:tcW w:w="2440" w:type="dxa"/>
            <w:gridSpan w:val="6"/>
          </w:tcPr>
          <w:p w14:paraId="02100CE4" w14:textId="6FAD44B9" w:rsidR="00BD1F95" w:rsidRPr="007244B6" w:rsidRDefault="0095167E" w:rsidP="00ED0BDC">
            <w:pPr>
              <w:spacing w:line="240" w:lineRule="auto"/>
              <w:rPr>
                <w:rFonts w:ascii="Times New Roman" w:hAnsi="Times New Roman"/>
                <w:spacing w:val="-2"/>
                <w:sz w:val="20"/>
                <w:szCs w:val="20"/>
              </w:rPr>
            </w:pPr>
            <w:r w:rsidRPr="007244B6">
              <w:rPr>
                <w:rFonts w:ascii="Times New Roman" w:hAnsi="Times New Roman"/>
                <w:spacing w:val="-2"/>
                <w:sz w:val="20"/>
                <w:szCs w:val="20"/>
              </w:rPr>
              <w:t>Realizacja zadań związanych z</w:t>
            </w:r>
            <w:r w:rsidR="00666F09">
              <w:rPr>
                <w:rFonts w:ascii="Times New Roman" w:hAnsi="Times New Roman"/>
                <w:spacing w:val="-2"/>
                <w:sz w:val="20"/>
                <w:szCs w:val="20"/>
              </w:rPr>
              <w:t> </w:t>
            </w:r>
            <w:r w:rsidRPr="007244B6">
              <w:rPr>
                <w:rFonts w:ascii="Times New Roman" w:hAnsi="Times New Roman"/>
                <w:spacing w:val="-2"/>
                <w:sz w:val="20"/>
                <w:szCs w:val="20"/>
              </w:rPr>
              <w:t>przekazywaniem informacji i współpracą</w:t>
            </w:r>
            <w:r>
              <w:rPr>
                <w:rFonts w:ascii="Times New Roman" w:hAnsi="Times New Roman"/>
                <w:spacing w:val="-2"/>
                <w:sz w:val="20"/>
                <w:szCs w:val="20"/>
              </w:rPr>
              <w:t xml:space="preserve"> z</w:t>
            </w:r>
            <w:r w:rsidR="00666F09">
              <w:rPr>
                <w:rFonts w:ascii="Times New Roman" w:hAnsi="Times New Roman"/>
                <w:spacing w:val="-2"/>
                <w:sz w:val="20"/>
                <w:szCs w:val="20"/>
              </w:rPr>
              <w:t> </w:t>
            </w:r>
            <w:r>
              <w:rPr>
                <w:rFonts w:ascii="Times New Roman" w:hAnsi="Times New Roman"/>
                <w:spacing w:val="-2"/>
                <w:sz w:val="20"/>
                <w:szCs w:val="20"/>
              </w:rPr>
              <w:t>koordynatorem.</w:t>
            </w:r>
          </w:p>
        </w:tc>
      </w:tr>
      <w:tr w:rsidR="00C77066" w:rsidRPr="007244B6" w14:paraId="45A5D85F" w14:textId="77777777" w:rsidTr="00ED0BDC">
        <w:trPr>
          <w:trHeight w:val="142"/>
        </w:trPr>
        <w:tc>
          <w:tcPr>
            <w:tcW w:w="3075" w:type="dxa"/>
            <w:gridSpan w:val="2"/>
          </w:tcPr>
          <w:p w14:paraId="0B0177E5" w14:textId="15DCE05A" w:rsidR="00C77066" w:rsidRPr="007244B6" w:rsidRDefault="00C77066" w:rsidP="00ED0BDC">
            <w:pPr>
              <w:tabs>
                <w:tab w:val="left" w:pos="1560"/>
              </w:tabs>
              <w:spacing w:line="240" w:lineRule="auto"/>
              <w:rPr>
                <w:rFonts w:ascii="Times New Roman" w:hAnsi="Times New Roman"/>
                <w:color w:val="000000"/>
                <w:sz w:val="20"/>
                <w:szCs w:val="20"/>
              </w:rPr>
            </w:pPr>
            <w:r w:rsidRPr="007244B6">
              <w:rPr>
                <w:rFonts w:ascii="Times New Roman" w:hAnsi="Times New Roman"/>
                <w:color w:val="000000"/>
                <w:sz w:val="20"/>
                <w:szCs w:val="20"/>
              </w:rPr>
              <w:t xml:space="preserve">Zakłady opiekuńczo-lecznicze </w:t>
            </w:r>
            <w:r w:rsidR="00154DDA" w:rsidRPr="007244B6">
              <w:rPr>
                <w:rFonts w:ascii="Times New Roman" w:hAnsi="Times New Roman"/>
                <w:color w:val="000000"/>
                <w:sz w:val="20"/>
                <w:szCs w:val="20"/>
              </w:rPr>
              <w:br/>
            </w:r>
            <w:r w:rsidRPr="007244B6">
              <w:rPr>
                <w:rFonts w:ascii="Times New Roman" w:hAnsi="Times New Roman"/>
                <w:color w:val="000000"/>
                <w:sz w:val="20"/>
                <w:szCs w:val="20"/>
              </w:rPr>
              <w:t>i pielęgnacyjno-opiekuńcze</w:t>
            </w:r>
          </w:p>
        </w:tc>
        <w:tc>
          <w:tcPr>
            <w:tcW w:w="2646" w:type="dxa"/>
            <w:gridSpan w:val="4"/>
          </w:tcPr>
          <w:p w14:paraId="5261304E" w14:textId="77777777" w:rsidR="00C77066" w:rsidRPr="007244B6" w:rsidRDefault="00C77066" w:rsidP="00ED0BDC">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734</w:t>
            </w:r>
          </w:p>
        </w:tc>
        <w:tc>
          <w:tcPr>
            <w:tcW w:w="2500" w:type="dxa"/>
            <w:gridSpan w:val="7"/>
          </w:tcPr>
          <w:p w14:paraId="75870F4D" w14:textId="77777777" w:rsidR="00C77066" w:rsidRPr="007244B6" w:rsidRDefault="00C77066" w:rsidP="00ED0BDC">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Rejestr Podmiotów Wykonujących Działalność Leczniczą (RPWDL)</w:t>
            </w:r>
          </w:p>
        </w:tc>
        <w:tc>
          <w:tcPr>
            <w:tcW w:w="2440" w:type="dxa"/>
            <w:gridSpan w:val="6"/>
          </w:tcPr>
          <w:p w14:paraId="5962FD8C" w14:textId="669F741D" w:rsidR="00C77066" w:rsidRPr="007244B6" w:rsidRDefault="0095167E" w:rsidP="00ED0BDC">
            <w:pPr>
              <w:spacing w:line="240" w:lineRule="auto"/>
              <w:rPr>
                <w:rFonts w:ascii="Times New Roman" w:hAnsi="Times New Roman"/>
                <w:color w:val="000000"/>
                <w:spacing w:val="-2"/>
                <w:sz w:val="20"/>
                <w:szCs w:val="20"/>
              </w:rPr>
            </w:pPr>
            <w:r w:rsidRPr="007244B6">
              <w:rPr>
                <w:rFonts w:ascii="Times New Roman" w:hAnsi="Times New Roman"/>
                <w:spacing w:val="-2"/>
                <w:sz w:val="20"/>
                <w:szCs w:val="20"/>
              </w:rPr>
              <w:t>Realizacja zadań związanych z</w:t>
            </w:r>
            <w:r w:rsidR="00666F09">
              <w:rPr>
                <w:rFonts w:ascii="Times New Roman" w:hAnsi="Times New Roman"/>
                <w:spacing w:val="-2"/>
                <w:sz w:val="20"/>
                <w:szCs w:val="20"/>
              </w:rPr>
              <w:t> </w:t>
            </w:r>
            <w:r w:rsidRPr="007244B6">
              <w:rPr>
                <w:rFonts w:ascii="Times New Roman" w:hAnsi="Times New Roman"/>
                <w:spacing w:val="-2"/>
                <w:sz w:val="20"/>
                <w:szCs w:val="20"/>
              </w:rPr>
              <w:t>przekazywaniem informacji i współpracą</w:t>
            </w:r>
            <w:r>
              <w:rPr>
                <w:rFonts w:ascii="Times New Roman" w:hAnsi="Times New Roman"/>
                <w:spacing w:val="-2"/>
                <w:sz w:val="20"/>
                <w:szCs w:val="20"/>
              </w:rPr>
              <w:t xml:space="preserve"> z</w:t>
            </w:r>
            <w:r w:rsidR="00666F09">
              <w:rPr>
                <w:rFonts w:ascii="Times New Roman" w:hAnsi="Times New Roman"/>
                <w:spacing w:val="-2"/>
                <w:sz w:val="20"/>
                <w:szCs w:val="20"/>
              </w:rPr>
              <w:t> </w:t>
            </w:r>
            <w:r>
              <w:rPr>
                <w:rFonts w:ascii="Times New Roman" w:hAnsi="Times New Roman"/>
                <w:spacing w:val="-2"/>
                <w:sz w:val="20"/>
                <w:szCs w:val="20"/>
              </w:rPr>
              <w:t>koordynatorem.</w:t>
            </w:r>
          </w:p>
        </w:tc>
      </w:tr>
      <w:tr w:rsidR="00C77066" w:rsidRPr="007244B6" w14:paraId="1FFB126B" w14:textId="77777777" w:rsidTr="00ED0BDC">
        <w:trPr>
          <w:trHeight w:val="142"/>
        </w:trPr>
        <w:tc>
          <w:tcPr>
            <w:tcW w:w="3075" w:type="dxa"/>
            <w:gridSpan w:val="2"/>
          </w:tcPr>
          <w:p w14:paraId="066A9FAA" w14:textId="77777777" w:rsidR="00C77066" w:rsidRPr="007244B6" w:rsidRDefault="00C77066" w:rsidP="00ED0BDC">
            <w:pPr>
              <w:tabs>
                <w:tab w:val="left" w:pos="1560"/>
              </w:tabs>
              <w:spacing w:line="240" w:lineRule="auto"/>
              <w:rPr>
                <w:rFonts w:ascii="Times New Roman" w:hAnsi="Times New Roman"/>
                <w:color w:val="000000"/>
                <w:sz w:val="20"/>
                <w:szCs w:val="20"/>
              </w:rPr>
            </w:pPr>
            <w:r w:rsidRPr="007244B6">
              <w:rPr>
                <w:rFonts w:ascii="Times New Roman" w:hAnsi="Times New Roman"/>
                <w:color w:val="000000"/>
                <w:sz w:val="20"/>
                <w:szCs w:val="20"/>
              </w:rPr>
              <w:t>Pielęgniarska opieka długoterminowa domowa</w:t>
            </w:r>
          </w:p>
        </w:tc>
        <w:tc>
          <w:tcPr>
            <w:tcW w:w="2646" w:type="dxa"/>
            <w:gridSpan w:val="4"/>
          </w:tcPr>
          <w:p w14:paraId="437BE67E" w14:textId="77777777" w:rsidR="00C77066" w:rsidRPr="007244B6" w:rsidRDefault="00C77066" w:rsidP="00ED0BDC">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2 366</w:t>
            </w:r>
          </w:p>
        </w:tc>
        <w:tc>
          <w:tcPr>
            <w:tcW w:w="2500" w:type="dxa"/>
            <w:gridSpan w:val="7"/>
          </w:tcPr>
          <w:p w14:paraId="03465049" w14:textId="77777777" w:rsidR="00C77066" w:rsidRPr="007244B6" w:rsidRDefault="00C77066" w:rsidP="00ED0BDC">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RPWDL</w:t>
            </w:r>
          </w:p>
        </w:tc>
        <w:tc>
          <w:tcPr>
            <w:tcW w:w="2440" w:type="dxa"/>
            <w:gridSpan w:val="6"/>
          </w:tcPr>
          <w:p w14:paraId="3B82B233" w14:textId="572C0316" w:rsidR="00C77066" w:rsidRPr="007244B6" w:rsidRDefault="0095167E" w:rsidP="00ED0BDC">
            <w:pPr>
              <w:spacing w:line="240" w:lineRule="auto"/>
              <w:rPr>
                <w:rFonts w:ascii="Times New Roman" w:hAnsi="Times New Roman"/>
                <w:color w:val="000000"/>
                <w:spacing w:val="-2"/>
                <w:sz w:val="20"/>
                <w:szCs w:val="20"/>
              </w:rPr>
            </w:pPr>
            <w:r w:rsidRPr="007244B6">
              <w:rPr>
                <w:rFonts w:ascii="Times New Roman" w:hAnsi="Times New Roman"/>
                <w:spacing w:val="-2"/>
                <w:sz w:val="20"/>
                <w:szCs w:val="20"/>
              </w:rPr>
              <w:t>Realizacja zadań związanych z</w:t>
            </w:r>
            <w:r w:rsidR="00666F09">
              <w:rPr>
                <w:rFonts w:ascii="Times New Roman" w:hAnsi="Times New Roman"/>
                <w:spacing w:val="-2"/>
                <w:sz w:val="20"/>
                <w:szCs w:val="20"/>
              </w:rPr>
              <w:t> </w:t>
            </w:r>
            <w:r w:rsidRPr="007244B6">
              <w:rPr>
                <w:rFonts w:ascii="Times New Roman" w:hAnsi="Times New Roman"/>
                <w:spacing w:val="-2"/>
                <w:sz w:val="20"/>
                <w:szCs w:val="20"/>
              </w:rPr>
              <w:t>przekazywaniem informacji i współpracą</w:t>
            </w:r>
            <w:r>
              <w:rPr>
                <w:rFonts w:ascii="Times New Roman" w:hAnsi="Times New Roman"/>
                <w:spacing w:val="-2"/>
                <w:sz w:val="20"/>
                <w:szCs w:val="20"/>
              </w:rPr>
              <w:t xml:space="preserve"> z</w:t>
            </w:r>
            <w:r w:rsidR="00666F09">
              <w:rPr>
                <w:rFonts w:ascii="Times New Roman" w:hAnsi="Times New Roman"/>
                <w:spacing w:val="-2"/>
                <w:sz w:val="20"/>
                <w:szCs w:val="20"/>
              </w:rPr>
              <w:t> </w:t>
            </w:r>
            <w:r>
              <w:rPr>
                <w:rFonts w:ascii="Times New Roman" w:hAnsi="Times New Roman"/>
                <w:spacing w:val="-2"/>
                <w:sz w:val="20"/>
                <w:szCs w:val="20"/>
              </w:rPr>
              <w:t>koordynatorem.</w:t>
            </w:r>
          </w:p>
        </w:tc>
      </w:tr>
      <w:tr w:rsidR="00C77066" w:rsidRPr="007244B6" w14:paraId="3C87789D" w14:textId="77777777" w:rsidTr="00ED0BDC">
        <w:trPr>
          <w:trHeight w:val="142"/>
        </w:trPr>
        <w:tc>
          <w:tcPr>
            <w:tcW w:w="3075" w:type="dxa"/>
            <w:gridSpan w:val="2"/>
          </w:tcPr>
          <w:p w14:paraId="7DFE4CB6" w14:textId="77777777" w:rsidR="00C77066" w:rsidRPr="007244B6" w:rsidRDefault="00C77066" w:rsidP="00ED0BDC">
            <w:pPr>
              <w:tabs>
                <w:tab w:val="left" w:pos="1560"/>
              </w:tabs>
              <w:spacing w:line="240" w:lineRule="auto"/>
              <w:rPr>
                <w:rFonts w:ascii="Times New Roman" w:hAnsi="Times New Roman"/>
                <w:color w:val="000000"/>
                <w:sz w:val="20"/>
                <w:szCs w:val="20"/>
              </w:rPr>
            </w:pPr>
            <w:r w:rsidRPr="007244B6">
              <w:rPr>
                <w:rFonts w:ascii="Times New Roman" w:hAnsi="Times New Roman"/>
                <w:color w:val="000000"/>
                <w:sz w:val="20"/>
                <w:szCs w:val="20"/>
              </w:rPr>
              <w:t xml:space="preserve">Zespół długoterminowej opieki domowej </w:t>
            </w:r>
          </w:p>
        </w:tc>
        <w:tc>
          <w:tcPr>
            <w:tcW w:w="2646" w:type="dxa"/>
            <w:gridSpan w:val="4"/>
          </w:tcPr>
          <w:p w14:paraId="1FD1EB03" w14:textId="77777777" w:rsidR="00C77066" w:rsidRPr="007244B6" w:rsidRDefault="00C77066" w:rsidP="00ED0BDC">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351</w:t>
            </w:r>
          </w:p>
        </w:tc>
        <w:tc>
          <w:tcPr>
            <w:tcW w:w="2500" w:type="dxa"/>
            <w:gridSpan w:val="7"/>
          </w:tcPr>
          <w:p w14:paraId="5331A688" w14:textId="77777777" w:rsidR="00C77066" w:rsidRPr="007244B6" w:rsidRDefault="00C77066" w:rsidP="00ED0BDC">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RPWDL</w:t>
            </w:r>
          </w:p>
        </w:tc>
        <w:tc>
          <w:tcPr>
            <w:tcW w:w="2440" w:type="dxa"/>
            <w:gridSpan w:val="6"/>
          </w:tcPr>
          <w:p w14:paraId="32CEA472" w14:textId="2D570EFD" w:rsidR="00C77066" w:rsidRPr="007244B6" w:rsidRDefault="0095167E" w:rsidP="00ED0BDC">
            <w:pPr>
              <w:spacing w:line="240" w:lineRule="auto"/>
              <w:rPr>
                <w:rFonts w:ascii="Times New Roman" w:hAnsi="Times New Roman"/>
                <w:color w:val="000000"/>
                <w:spacing w:val="-2"/>
                <w:sz w:val="20"/>
                <w:szCs w:val="20"/>
              </w:rPr>
            </w:pPr>
            <w:r w:rsidRPr="007244B6">
              <w:rPr>
                <w:rFonts w:ascii="Times New Roman" w:hAnsi="Times New Roman"/>
                <w:spacing w:val="-2"/>
                <w:sz w:val="20"/>
                <w:szCs w:val="20"/>
              </w:rPr>
              <w:t>Realizacja zadań związanych z</w:t>
            </w:r>
            <w:r w:rsidR="00666F09">
              <w:rPr>
                <w:rFonts w:ascii="Times New Roman" w:hAnsi="Times New Roman"/>
                <w:spacing w:val="-2"/>
                <w:sz w:val="20"/>
                <w:szCs w:val="20"/>
              </w:rPr>
              <w:t> </w:t>
            </w:r>
            <w:r w:rsidRPr="007244B6">
              <w:rPr>
                <w:rFonts w:ascii="Times New Roman" w:hAnsi="Times New Roman"/>
                <w:spacing w:val="-2"/>
                <w:sz w:val="20"/>
                <w:szCs w:val="20"/>
              </w:rPr>
              <w:t>przekazywaniem informacji i współpracą</w:t>
            </w:r>
            <w:r>
              <w:rPr>
                <w:rFonts w:ascii="Times New Roman" w:hAnsi="Times New Roman"/>
                <w:spacing w:val="-2"/>
                <w:sz w:val="20"/>
                <w:szCs w:val="20"/>
              </w:rPr>
              <w:t xml:space="preserve"> z</w:t>
            </w:r>
            <w:r w:rsidR="00666F09">
              <w:rPr>
                <w:rFonts w:ascii="Times New Roman" w:hAnsi="Times New Roman"/>
                <w:spacing w:val="-2"/>
                <w:sz w:val="20"/>
                <w:szCs w:val="20"/>
              </w:rPr>
              <w:t> </w:t>
            </w:r>
            <w:r>
              <w:rPr>
                <w:rFonts w:ascii="Times New Roman" w:hAnsi="Times New Roman"/>
                <w:spacing w:val="-2"/>
                <w:sz w:val="20"/>
                <w:szCs w:val="20"/>
              </w:rPr>
              <w:t>koordynatorem.</w:t>
            </w:r>
          </w:p>
        </w:tc>
      </w:tr>
      <w:tr w:rsidR="00C77066" w:rsidRPr="007244B6" w14:paraId="79AED734" w14:textId="77777777" w:rsidTr="00ED0BDC">
        <w:trPr>
          <w:trHeight w:val="142"/>
        </w:trPr>
        <w:tc>
          <w:tcPr>
            <w:tcW w:w="3075" w:type="dxa"/>
            <w:gridSpan w:val="2"/>
          </w:tcPr>
          <w:p w14:paraId="342AF8A7" w14:textId="5597981D" w:rsidR="00C77066" w:rsidRPr="007244B6" w:rsidRDefault="00C77066" w:rsidP="00ED0BDC">
            <w:pPr>
              <w:tabs>
                <w:tab w:val="left" w:pos="1560"/>
              </w:tabs>
              <w:spacing w:line="240" w:lineRule="auto"/>
              <w:rPr>
                <w:rFonts w:ascii="Times New Roman" w:hAnsi="Times New Roman"/>
                <w:color w:val="000000"/>
                <w:sz w:val="20"/>
                <w:szCs w:val="20"/>
              </w:rPr>
            </w:pPr>
            <w:r w:rsidRPr="007244B6">
              <w:rPr>
                <w:rFonts w:ascii="Times New Roman" w:hAnsi="Times New Roman"/>
                <w:color w:val="000000"/>
                <w:sz w:val="20"/>
                <w:szCs w:val="20"/>
              </w:rPr>
              <w:t xml:space="preserve">Zakład/oddział opiekuńczo-leczniczy psychiatryczny </w:t>
            </w:r>
            <w:r w:rsidR="00154DDA" w:rsidRPr="007244B6">
              <w:rPr>
                <w:rFonts w:ascii="Times New Roman" w:hAnsi="Times New Roman"/>
                <w:color w:val="000000"/>
                <w:sz w:val="20"/>
                <w:szCs w:val="20"/>
              </w:rPr>
              <w:br/>
            </w:r>
            <w:r w:rsidRPr="007244B6">
              <w:rPr>
                <w:rFonts w:ascii="Times New Roman" w:hAnsi="Times New Roman"/>
                <w:color w:val="000000"/>
                <w:sz w:val="20"/>
                <w:szCs w:val="20"/>
              </w:rPr>
              <w:t>i Zakład/oddział pielęgnacyjno-opiekuńczy psychiatryczny</w:t>
            </w:r>
          </w:p>
        </w:tc>
        <w:tc>
          <w:tcPr>
            <w:tcW w:w="2646" w:type="dxa"/>
            <w:gridSpan w:val="4"/>
          </w:tcPr>
          <w:p w14:paraId="6F91DB6F" w14:textId="77777777" w:rsidR="00C77066" w:rsidRPr="007244B6" w:rsidRDefault="00C77066" w:rsidP="00ED0BDC">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89</w:t>
            </w:r>
          </w:p>
        </w:tc>
        <w:tc>
          <w:tcPr>
            <w:tcW w:w="2500" w:type="dxa"/>
            <w:gridSpan w:val="7"/>
          </w:tcPr>
          <w:p w14:paraId="499C1714" w14:textId="77777777" w:rsidR="00C77066" w:rsidRPr="007244B6" w:rsidRDefault="00C77066" w:rsidP="00ED0BDC">
            <w:pPr>
              <w:spacing w:line="240" w:lineRule="auto"/>
              <w:rPr>
                <w:rFonts w:ascii="Times New Roman" w:hAnsi="Times New Roman"/>
                <w:color w:val="000000"/>
                <w:spacing w:val="-2"/>
                <w:sz w:val="20"/>
                <w:szCs w:val="20"/>
              </w:rPr>
            </w:pPr>
            <w:r w:rsidRPr="007244B6">
              <w:rPr>
                <w:rFonts w:ascii="Times New Roman" w:hAnsi="Times New Roman"/>
                <w:color w:val="000000"/>
                <w:spacing w:val="-2"/>
                <w:sz w:val="20"/>
                <w:szCs w:val="20"/>
              </w:rPr>
              <w:t>RPWDL</w:t>
            </w:r>
          </w:p>
        </w:tc>
        <w:tc>
          <w:tcPr>
            <w:tcW w:w="2440" w:type="dxa"/>
            <w:gridSpan w:val="6"/>
          </w:tcPr>
          <w:p w14:paraId="042E2785" w14:textId="5D606038" w:rsidR="00C77066" w:rsidRPr="007244B6" w:rsidRDefault="0095167E" w:rsidP="00ED0BDC">
            <w:pPr>
              <w:spacing w:line="240" w:lineRule="auto"/>
              <w:rPr>
                <w:rFonts w:ascii="Times New Roman" w:hAnsi="Times New Roman"/>
                <w:color w:val="000000"/>
                <w:spacing w:val="-2"/>
                <w:sz w:val="20"/>
                <w:szCs w:val="20"/>
              </w:rPr>
            </w:pPr>
            <w:r w:rsidRPr="007244B6">
              <w:rPr>
                <w:rFonts w:ascii="Times New Roman" w:hAnsi="Times New Roman"/>
                <w:spacing w:val="-2"/>
                <w:sz w:val="20"/>
                <w:szCs w:val="20"/>
              </w:rPr>
              <w:t>Realizacja zadań związanych z</w:t>
            </w:r>
            <w:r w:rsidR="00666F09">
              <w:rPr>
                <w:rFonts w:ascii="Times New Roman" w:hAnsi="Times New Roman"/>
                <w:spacing w:val="-2"/>
                <w:sz w:val="20"/>
                <w:szCs w:val="20"/>
              </w:rPr>
              <w:t> </w:t>
            </w:r>
            <w:r w:rsidRPr="007244B6">
              <w:rPr>
                <w:rFonts w:ascii="Times New Roman" w:hAnsi="Times New Roman"/>
                <w:spacing w:val="-2"/>
                <w:sz w:val="20"/>
                <w:szCs w:val="20"/>
              </w:rPr>
              <w:t>przekazywaniem informacji i współpracą</w:t>
            </w:r>
            <w:r>
              <w:rPr>
                <w:rFonts w:ascii="Times New Roman" w:hAnsi="Times New Roman"/>
                <w:spacing w:val="-2"/>
                <w:sz w:val="20"/>
                <w:szCs w:val="20"/>
              </w:rPr>
              <w:t xml:space="preserve"> z</w:t>
            </w:r>
            <w:r w:rsidR="00666F09">
              <w:rPr>
                <w:rFonts w:ascii="Times New Roman" w:hAnsi="Times New Roman"/>
                <w:spacing w:val="-2"/>
                <w:sz w:val="20"/>
                <w:szCs w:val="20"/>
              </w:rPr>
              <w:t> </w:t>
            </w:r>
            <w:r>
              <w:rPr>
                <w:rFonts w:ascii="Times New Roman" w:hAnsi="Times New Roman"/>
                <w:spacing w:val="-2"/>
                <w:sz w:val="20"/>
                <w:szCs w:val="20"/>
              </w:rPr>
              <w:t>koordynatorem.</w:t>
            </w:r>
          </w:p>
        </w:tc>
      </w:tr>
      <w:tr w:rsidR="0047716F" w:rsidRPr="007244B6" w14:paraId="6AA04238" w14:textId="77777777" w:rsidTr="00496BA7">
        <w:trPr>
          <w:trHeight w:val="302"/>
        </w:trPr>
        <w:tc>
          <w:tcPr>
            <w:tcW w:w="10661" w:type="dxa"/>
            <w:gridSpan w:val="19"/>
            <w:shd w:val="clear" w:color="auto" w:fill="99CCFF"/>
            <w:vAlign w:val="center"/>
          </w:tcPr>
          <w:p w14:paraId="6BDF2521" w14:textId="77777777" w:rsidR="0047716F" w:rsidRPr="007244B6" w:rsidRDefault="0047716F">
            <w:pPr>
              <w:numPr>
                <w:ilvl w:val="0"/>
                <w:numId w:val="1"/>
              </w:numPr>
              <w:spacing w:before="60" w:after="60" w:line="240" w:lineRule="auto"/>
              <w:ind w:left="318" w:hanging="284"/>
              <w:jc w:val="both"/>
              <w:rPr>
                <w:rFonts w:ascii="Times New Roman" w:hAnsi="Times New Roman"/>
                <w:b/>
                <w:color w:val="000000"/>
              </w:rPr>
            </w:pPr>
            <w:r w:rsidRPr="007244B6">
              <w:rPr>
                <w:rFonts w:ascii="Times New Roman" w:hAnsi="Times New Roman"/>
                <w:b/>
                <w:color w:val="000000"/>
              </w:rPr>
              <w:t>Informacje na temat zakresu, czasu trwania i podsumowanie wyników konsultacji</w:t>
            </w:r>
          </w:p>
        </w:tc>
      </w:tr>
      <w:tr w:rsidR="0047716F" w:rsidRPr="007244B6" w14:paraId="374586FA" w14:textId="77777777" w:rsidTr="00496BA7">
        <w:trPr>
          <w:trHeight w:val="342"/>
        </w:trPr>
        <w:tc>
          <w:tcPr>
            <w:tcW w:w="10661" w:type="dxa"/>
            <w:gridSpan w:val="19"/>
            <w:shd w:val="clear" w:color="auto" w:fill="FFFFFF"/>
          </w:tcPr>
          <w:p w14:paraId="21195974" w14:textId="3FD9A6DE" w:rsidR="0047716F" w:rsidRPr="007244B6" w:rsidRDefault="0047716F" w:rsidP="00666F09">
            <w:pPr>
              <w:spacing w:after="120" w:line="257" w:lineRule="auto"/>
              <w:jc w:val="both"/>
              <w:rPr>
                <w:rFonts w:ascii="Times New Roman" w:hAnsi="Times New Roman"/>
              </w:rPr>
            </w:pPr>
            <w:r w:rsidRPr="007244B6">
              <w:rPr>
                <w:rFonts w:ascii="Times New Roman" w:hAnsi="Times New Roman"/>
              </w:rPr>
              <w:t xml:space="preserve">Zgodnie z art. 5 ustawy z dnia 7 lipca 2005 r. o działalności lobbingowej w procesie stanowienia prawa (Dz. U. z </w:t>
            </w:r>
            <w:r w:rsidR="00841CF2" w:rsidRPr="007244B6">
              <w:rPr>
                <w:rFonts w:ascii="Times New Roman" w:hAnsi="Times New Roman"/>
              </w:rPr>
              <w:t>2025</w:t>
            </w:r>
            <w:r w:rsidR="007F13D8" w:rsidRPr="007244B6">
              <w:rPr>
                <w:rFonts w:ascii="Times New Roman" w:hAnsi="Times New Roman"/>
              </w:rPr>
              <w:t> </w:t>
            </w:r>
            <w:r w:rsidRPr="007244B6">
              <w:rPr>
                <w:rFonts w:ascii="Times New Roman" w:hAnsi="Times New Roman"/>
              </w:rPr>
              <w:t>r. poz. </w:t>
            </w:r>
            <w:r w:rsidR="00841CF2" w:rsidRPr="007244B6">
              <w:rPr>
                <w:rFonts w:ascii="Times New Roman" w:hAnsi="Times New Roman"/>
              </w:rPr>
              <w:t>677</w:t>
            </w:r>
            <w:r w:rsidRPr="007244B6">
              <w:rPr>
                <w:rFonts w:ascii="Times New Roman" w:hAnsi="Times New Roman"/>
              </w:rPr>
              <w:t>) oraz § 52 ust. 1 uchwały nr 190 Rady Ministrów z dnia 29 października 2013 r. − Regulamin pracy Rady Ministrów (M.P. z 2024 r. poz. 806</w:t>
            </w:r>
            <w:r w:rsidR="00841CF2" w:rsidRPr="007244B6">
              <w:rPr>
                <w:rFonts w:ascii="Times New Roman" w:hAnsi="Times New Roman"/>
              </w:rPr>
              <w:t>, z późn. zm.</w:t>
            </w:r>
            <w:r w:rsidRPr="007244B6">
              <w:rPr>
                <w:rFonts w:ascii="Times New Roman" w:hAnsi="Times New Roman"/>
              </w:rPr>
              <w:t>) projekt zostanie zamieszczony na stronie podmiotowej Rządowego Centrum Legislacji, w serwisie „Rządowy Proces Legislacyjny”</w:t>
            </w:r>
            <w:r w:rsidR="00775B4A">
              <w:rPr>
                <w:rFonts w:ascii="Times New Roman" w:hAnsi="Times New Roman"/>
              </w:rPr>
              <w:t xml:space="preserve"> oraz w Biuletynie Informacji Publicznej Kancelarii Prezesa Rady Ministrów.</w:t>
            </w:r>
          </w:p>
          <w:p w14:paraId="64897B53" w14:textId="13F32C79" w:rsidR="0047716F" w:rsidRPr="007244B6" w:rsidRDefault="0047716F" w:rsidP="00666F09">
            <w:pPr>
              <w:spacing w:after="120" w:line="257" w:lineRule="auto"/>
              <w:jc w:val="both"/>
              <w:rPr>
                <w:rFonts w:ascii="Times New Roman" w:hAnsi="Times New Roman"/>
              </w:rPr>
            </w:pPr>
            <w:r w:rsidRPr="007244B6">
              <w:rPr>
                <w:rFonts w:ascii="Times New Roman" w:hAnsi="Times New Roman"/>
              </w:rPr>
              <w:t xml:space="preserve">Projekt ustawy zostanie przekazany do opinii reprezentatywnym organizacjom związków zawodowych, pracodawców. </w:t>
            </w:r>
          </w:p>
          <w:p w14:paraId="094D043C" w14:textId="77777777" w:rsidR="0047716F" w:rsidRPr="007244B6" w:rsidRDefault="0047716F" w:rsidP="00666F09">
            <w:pPr>
              <w:spacing w:after="120" w:line="257" w:lineRule="auto"/>
              <w:jc w:val="both"/>
              <w:rPr>
                <w:rFonts w:ascii="Times New Roman" w:hAnsi="Times New Roman"/>
              </w:rPr>
            </w:pPr>
            <w:r w:rsidRPr="007244B6">
              <w:rPr>
                <w:rFonts w:ascii="Times New Roman" w:hAnsi="Times New Roman"/>
              </w:rPr>
              <w:t>Projekt ustawy zostanie skierowany do uzgodnień, opiniowania oraz konsultacji publicznych oraz zostanie przedstawiony i skonsultowany z Komisją Wspólną Rządu i Samorządu Terytorialnego.</w:t>
            </w:r>
          </w:p>
          <w:p w14:paraId="4FDB9DE7" w14:textId="60722F58" w:rsidR="009B5030" w:rsidRPr="007244B6" w:rsidRDefault="0047716F" w:rsidP="00666F09">
            <w:pPr>
              <w:spacing w:after="120" w:line="257" w:lineRule="auto"/>
              <w:jc w:val="both"/>
              <w:rPr>
                <w:rFonts w:ascii="Times New Roman" w:hAnsi="Times New Roman"/>
                <w:spacing w:val="-2"/>
              </w:rPr>
            </w:pPr>
            <w:r w:rsidRPr="007244B6">
              <w:rPr>
                <w:rFonts w:ascii="Times New Roman" w:hAnsi="Times New Roman"/>
                <w:spacing w:val="-2"/>
              </w:rPr>
              <w:t>Przewiduje się</w:t>
            </w:r>
            <w:r w:rsidR="009B2B56" w:rsidRPr="007244B6">
              <w:rPr>
                <w:rFonts w:ascii="Times New Roman" w:hAnsi="Times New Roman"/>
                <w:spacing w:val="-2"/>
              </w:rPr>
              <w:t xml:space="preserve"> </w:t>
            </w:r>
            <w:r w:rsidR="003541FB">
              <w:rPr>
                <w:rFonts w:ascii="Times New Roman" w:hAnsi="Times New Roman"/>
                <w:spacing w:val="-2"/>
              </w:rPr>
              <w:t>7</w:t>
            </w:r>
            <w:r w:rsidRPr="007244B6">
              <w:rPr>
                <w:rFonts w:ascii="Times New Roman" w:hAnsi="Times New Roman"/>
                <w:spacing w:val="-2"/>
              </w:rPr>
              <w:t>-dniowy termin na zgłaszanie uwag do projektu ustawy.</w:t>
            </w:r>
            <w:r w:rsidR="003541FB">
              <w:rPr>
                <w:rFonts w:ascii="Times New Roman" w:hAnsi="Times New Roman"/>
                <w:spacing w:val="-2"/>
              </w:rPr>
              <w:t xml:space="preserve"> Skrócenie czasu zgłaszania uwag wynika z</w:t>
            </w:r>
            <w:r w:rsidR="00666F09">
              <w:rPr>
                <w:rFonts w:ascii="Times New Roman" w:hAnsi="Times New Roman"/>
                <w:spacing w:val="-2"/>
              </w:rPr>
              <w:t> </w:t>
            </w:r>
            <w:r w:rsidR="003541FB">
              <w:rPr>
                <w:rFonts w:ascii="Times New Roman" w:hAnsi="Times New Roman"/>
                <w:spacing w:val="-2"/>
              </w:rPr>
              <w:t>harmonogramu realizacji kamienia milowego A70G</w:t>
            </w:r>
            <w:r w:rsidR="005473A9">
              <w:rPr>
                <w:rFonts w:ascii="Times New Roman" w:hAnsi="Times New Roman"/>
                <w:spacing w:val="-2"/>
              </w:rPr>
              <w:t>.</w:t>
            </w:r>
            <w:r w:rsidR="003541FB">
              <w:rPr>
                <w:rFonts w:ascii="Times New Roman" w:hAnsi="Times New Roman"/>
                <w:spacing w:val="-2"/>
              </w:rPr>
              <w:t xml:space="preserve"> </w:t>
            </w:r>
          </w:p>
        </w:tc>
      </w:tr>
      <w:tr w:rsidR="0047716F" w:rsidRPr="007244B6" w14:paraId="2708341F" w14:textId="77777777" w:rsidTr="00496BA7">
        <w:trPr>
          <w:trHeight w:val="363"/>
        </w:trPr>
        <w:tc>
          <w:tcPr>
            <w:tcW w:w="10661" w:type="dxa"/>
            <w:gridSpan w:val="19"/>
            <w:shd w:val="clear" w:color="auto" w:fill="99CCFF"/>
            <w:vAlign w:val="center"/>
          </w:tcPr>
          <w:p w14:paraId="0157F96B" w14:textId="77777777" w:rsidR="0047716F" w:rsidRPr="007244B6" w:rsidRDefault="0047716F">
            <w:pPr>
              <w:numPr>
                <w:ilvl w:val="0"/>
                <w:numId w:val="1"/>
              </w:numPr>
              <w:spacing w:before="60" w:after="60" w:line="240" w:lineRule="auto"/>
              <w:ind w:left="318" w:hanging="284"/>
              <w:jc w:val="both"/>
              <w:rPr>
                <w:rFonts w:ascii="Times New Roman" w:hAnsi="Times New Roman"/>
                <w:b/>
                <w:color w:val="000000"/>
              </w:rPr>
            </w:pPr>
            <w:r w:rsidRPr="007244B6">
              <w:rPr>
                <w:rFonts w:ascii="Times New Roman" w:hAnsi="Times New Roman"/>
                <w:b/>
                <w:color w:val="000000"/>
              </w:rPr>
              <w:t xml:space="preserve"> Wpływ na sektor finansów publicznych</w:t>
            </w:r>
          </w:p>
        </w:tc>
      </w:tr>
      <w:tr w:rsidR="0047716F" w:rsidRPr="007244B6" w14:paraId="53FF8DFD" w14:textId="77777777" w:rsidTr="007F13D8">
        <w:trPr>
          <w:trHeight w:val="142"/>
        </w:trPr>
        <w:tc>
          <w:tcPr>
            <w:tcW w:w="1589" w:type="dxa"/>
            <w:vMerge w:val="restart"/>
            <w:shd w:val="clear" w:color="auto" w:fill="FFFFFF"/>
            <w:vAlign w:val="center"/>
          </w:tcPr>
          <w:p w14:paraId="00C45039" w14:textId="77777777" w:rsidR="0047716F" w:rsidRPr="007244B6" w:rsidRDefault="0047716F" w:rsidP="0047716F">
            <w:pPr>
              <w:spacing w:before="40" w:after="40"/>
              <w:rPr>
                <w:rFonts w:ascii="Times New Roman" w:hAnsi="Times New Roman"/>
                <w:i/>
                <w:color w:val="000000"/>
                <w:sz w:val="16"/>
                <w:szCs w:val="16"/>
              </w:rPr>
            </w:pPr>
            <w:r w:rsidRPr="007244B6">
              <w:rPr>
                <w:rFonts w:ascii="Times New Roman" w:hAnsi="Times New Roman"/>
                <w:color w:val="000000"/>
                <w:sz w:val="16"/>
                <w:szCs w:val="16"/>
              </w:rPr>
              <w:t>(ceny stałe z …… r.)</w:t>
            </w:r>
          </w:p>
        </w:tc>
        <w:tc>
          <w:tcPr>
            <w:tcW w:w="9072" w:type="dxa"/>
            <w:gridSpan w:val="18"/>
            <w:shd w:val="clear" w:color="auto" w:fill="FFFFFF"/>
          </w:tcPr>
          <w:p w14:paraId="06465A36" w14:textId="77777777" w:rsidR="0047716F" w:rsidRPr="007244B6" w:rsidRDefault="0047716F" w:rsidP="0047716F">
            <w:pPr>
              <w:spacing w:before="40" w:after="40" w:line="240" w:lineRule="auto"/>
              <w:jc w:val="center"/>
              <w:rPr>
                <w:rFonts w:ascii="Times New Roman" w:hAnsi="Times New Roman"/>
                <w:i/>
                <w:color w:val="000000"/>
                <w:spacing w:val="-2"/>
                <w:sz w:val="16"/>
                <w:szCs w:val="16"/>
              </w:rPr>
            </w:pPr>
            <w:r w:rsidRPr="007244B6">
              <w:rPr>
                <w:rFonts w:ascii="Times New Roman" w:hAnsi="Times New Roman"/>
                <w:color w:val="000000"/>
                <w:sz w:val="16"/>
                <w:szCs w:val="16"/>
              </w:rPr>
              <w:t>Skutki w okresie 10 lat od wejścia w życie zmian [mln zł]</w:t>
            </w:r>
          </w:p>
        </w:tc>
      </w:tr>
      <w:tr w:rsidR="00C147AA" w:rsidRPr="007244B6" w14:paraId="16623875" w14:textId="77777777" w:rsidTr="007F13D8">
        <w:trPr>
          <w:trHeight w:val="142"/>
        </w:trPr>
        <w:tc>
          <w:tcPr>
            <w:tcW w:w="1589" w:type="dxa"/>
            <w:vMerge/>
            <w:shd w:val="clear" w:color="auto" w:fill="FFFFFF"/>
          </w:tcPr>
          <w:p w14:paraId="0DF711BA" w14:textId="77777777" w:rsidR="0047716F" w:rsidRPr="007244B6" w:rsidRDefault="0047716F" w:rsidP="0047716F">
            <w:pPr>
              <w:spacing w:before="40" w:after="40" w:line="240" w:lineRule="auto"/>
              <w:rPr>
                <w:rFonts w:ascii="Times New Roman" w:hAnsi="Times New Roman"/>
                <w:i/>
                <w:color w:val="000000"/>
                <w:sz w:val="16"/>
                <w:szCs w:val="16"/>
              </w:rPr>
            </w:pPr>
          </w:p>
        </w:tc>
        <w:tc>
          <w:tcPr>
            <w:tcW w:w="1486" w:type="dxa"/>
            <w:shd w:val="clear" w:color="auto" w:fill="FFFFFF"/>
          </w:tcPr>
          <w:p w14:paraId="5A6FD134" w14:textId="77777777" w:rsidR="0047716F" w:rsidRPr="007244B6" w:rsidRDefault="0047716F" w:rsidP="0047716F">
            <w:pPr>
              <w:spacing w:line="240" w:lineRule="auto"/>
              <w:jc w:val="center"/>
              <w:rPr>
                <w:rFonts w:ascii="Times New Roman" w:hAnsi="Times New Roman"/>
                <w:i/>
                <w:color w:val="000000"/>
                <w:sz w:val="16"/>
              </w:rPr>
            </w:pPr>
            <w:r w:rsidRPr="007244B6">
              <w:rPr>
                <w:rFonts w:ascii="Times New Roman" w:hAnsi="Times New Roman"/>
                <w:i/>
                <w:color w:val="000000"/>
                <w:sz w:val="16"/>
              </w:rPr>
              <w:t>0</w:t>
            </w:r>
          </w:p>
        </w:tc>
        <w:tc>
          <w:tcPr>
            <w:tcW w:w="597" w:type="dxa"/>
            <w:shd w:val="clear" w:color="auto" w:fill="FFFFFF"/>
          </w:tcPr>
          <w:p w14:paraId="0EB9A06B" w14:textId="77777777" w:rsidR="0047716F" w:rsidRPr="007244B6" w:rsidRDefault="0047716F" w:rsidP="0047716F">
            <w:pPr>
              <w:spacing w:line="240" w:lineRule="auto"/>
              <w:jc w:val="center"/>
              <w:rPr>
                <w:rFonts w:ascii="Times New Roman" w:hAnsi="Times New Roman"/>
                <w:i/>
                <w:color w:val="000000"/>
                <w:sz w:val="16"/>
              </w:rPr>
            </w:pPr>
            <w:r w:rsidRPr="007244B6">
              <w:rPr>
                <w:rFonts w:ascii="Times New Roman" w:hAnsi="Times New Roman"/>
                <w:i/>
                <w:color w:val="000000"/>
                <w:sz w:val="16"/>
              </w:rPr>
              <w:t>1</w:t>
            </w:r>
          </w:p>
        </w:tc>
        <w:tc>
          <w:tcPr>
            <w:tcW w:w="597" w:type="dxa"/>
            <w:shd w:val="clear" w:color="auto" w:fill="FFFFFF"/>
          </w:tcPr>
          <w:p w14:paraId="024BEB43" w14:textId="77777777" w:rsidR="0047716F" w:rsidRPr="007244B6" w:rsidRDefault="0047716F" w:rsidP="0047716F">
            <w:pPr>
              <w:spacing w:line="240" w:lineRule="auto"/>
              <w:jc w:val="center"/>
              <w:rPr>
                <w:rFonts w:ascii="Times New Roman" w:hAnsi="Times New Roman"/>
                <w:i/>
                <w:color w:val="000000"/>
                <w:sz w:val="16"/>
              </w:rPr>
            </w:pPr>
            <w:r w:rsidRPr="007244B6">
              <w:rPr>
                <w:rFonts w:ascii="Times New Roman" w:hAnsi="Times New Roman"/>
                <w:i/>
                <w:color w:val="000000"/>
                <w:sz w:val="16"/>
              </w:rPr>
              <w:t>2</w:t>
            </w:r>
          </w:p>
        </w:tc>
        <w:tc>
          <w:tcPr>
            <w:tcW w:w="746" w:type="dxa"/>
            <w:shd w:val="clear" w:color="auto" w:fill="FFFFFF"/>
          </w:tcPr>
          <w:p w14:paraId="358D1A45" w14:textId="77777777" w:rsidR="0047716F" w:rsidRPr="007244B6" w:rsidRDefault="0047716F" w:rsidP="0047716F">
            <w:pPr>
              <w:spacing w:line="240" w:lineRule="auto"/>
              <w:jc w:val="center"/>
              <w:rPr>
                <w:rFonts w:ascii="Times New Roman" w:hAnsi="Times New Roman"/>
                <w:i/>
                <w:color w:val="000000"/>
                <w:sz w:val="16"/>
              </w:rPr>
            </w:pPr>
            <w:r w:rsidRPr="007244B6">
              <w:rPr>
                <w:rFonts w:ascii="Times New Roman" w:hAnsi="Times New Roman"/>
                <w:i/>
                <w:color w:val="000000"/>
                <w:sz w:val="16"/>
              </w:rPr>
              <w:t>3</w:t>
            </w:r>
          </w:p>
        </w:tc>
        <w:tc>
          <w:tcPr>
            <w:tcW w:w="706" w:type="dxa"/>
            <w:shd w:val="clear" w:color="auto" w:fill="FFFFFF"/>
          </w:tcPr>
          <w:p w14:paraId="01359400" w14:textId="77777777" w:rsidR="0047716F" w:rsidRPr="007244B6" w:rsidRDefault="0047716F" w:rsidP="0047716F">
            <w:pPr>
              <w:spacing w:line="240" w:lineRule="auto"/>
              <w:jc w:val="center"/>
              <w:rPr>
                <w:rFonts w:ascii="Times New Roman" w:hAnsi="Times New Roman"/>
                <w:i/>
                <w:color w:val="000000"/>
                <w:sz w:val="16"/>
              </w:rPr>
            </w:pPr>
            <w:r w:rsidRPr="007244B6">
              <w:rPr>
                <w:rFonts w:ascii="Times New Roman" w:hAnsi="Times New Roman"/>
                <w:i/>
                <w:color w:val="000000"/>
                <w:sz w:val="16"/>
              </w:rPr>
              <w:t>4</w:t>
            </w:r>
          </w:p>
        </w:tc>
        <w:tc>
          <w:tcPr>
            <w:tcW w:w="705" w:type="dxa"/>
            <w:gridSpan w:val="2"/>
            <w:shd w:val="clear" w:color="auto" w:fill="FFFFFF"/>
          </w:tcPr>
          <w:p w14:paraId="7F7B80B0" w14:textId="77777777" w:rsidR="0047716F" w:rsidRPr="007244B6" w:rsidRDefault="0047716F" w:rsidP="0047716F">
            <w:pPr>
              <w:spacing w:line="240" w:lineRule="auto"/>
              <w:jc w:val="center"/>
              <w:rPr>
                <w:rFonts w:ascii="Times New Roman" w:hAnsi="Times New Roman"/>
                <w:i/>
                <w:color w:val="000000"/>
                <w:sz w:val="16"/>
              </w:rPr>
            </w:pPr>
            <w:r w:rsidRPr="007244B6">
              <w:rPr>
                <w:rFonts w:ascii="Times New Roman" w:hAnsi="Times New Roman"/>
                <w:i/>
                <w:color w:val="000000"/>
                <w:sz w:val="16"/>
              </w:rPr>
              <w:t>5</w:t>
            </w:r>
          </w:p>
        </w:tc>
        <w:tc>
          <w:tcPr>
            <w:tcW w:w="705" w:type="dxa"/>
            <w:gridSpan w:val="2"/>
            <w:shd w:val="clear" w:color="auto" w:fill="FFFFFF"/>
          </w:tcPr>
          <w:p w14:paraId="4004E516" w14:textId="77777777" w:rsidR="0047716F" w:rsidRPr="007244B6" w:rsidRDefault="0047716F" w:rsidP="0047716F">
            <w:pPr>
              <w:spacing w:line="240" w:lineRule="auto"/>
              <w:jc w:val="center"/>
              <w:rPr>
                <w:rFonts w:ascii="Times New Roman" w:hAnsi="Times New Roman"/>
                <w:i/>
                <w:color w:val="000000"/>
                <w:sz w:val="16"/>
              </w:rPr>
            </w:pPr>
            <w:r w:rsidRPr="007244B6">
              <w:rPr>
                <w:rFonts w:ascii="Times New Roman" w:hAnsi="Times New Roman"/>
                <w:i/>
                <w:color w:val="000000"/>
                <w:sz w:val="16"/>
              </w:rPr>
              <w:t>6</w:t>
            </w:r>
          </w:p>
        </w:tc>
        <w:tc>
          <w:tcPr>
            <w:tcW w:w="706" w:type="dxa"/>
            <w:gridSpan w:val="2"/>
            <w:shd w:val="clear" w:color="auto" w:fill="FFFFFF"/>
          </w:tcPr>
          <w:p w14:paraId="16D559D5" w14:textId="77777777" w:rsidR="0047716F" w:rsidRPr="007244B6" w:rsidRDefault="0047716F" w:rsidP="0047716F">
            <w:pPr>
              <w:spacing w:line="240" w:lineRule="auto"/>
              <w:jc w:val="center"/>
              <w:rPr>
                <w:rFonts w:ascii="Times New Roman" w:hAnsi="Times New Roman"/>
                <w:i/>
                <w:color w:val="000000"/>
                <w:sz w:val="16"/>
              </w:rPr>
            </w:pPr>
            <w:r w:rsidRPr="007244B6">
              <w:rPr>
                <w:rFonts w:ascii="Times New Roman" w:hAnsi="Times New Roman"/>
                <w:i/>
                <w:color w:val="000000"/>
                <w:sz w:val="16"/>
              </w:rPr>
              <w:t>7</w:t>
            </w:r>
          </w:p>
        </w:tc>
        <w:tc>
          <w:tcPr>
            <w:tcW w:w="705" w:type="dxa"/>
            <w:gridSpan w:val="2"/>
            <w:shd w:val="clear" w:color="auto" w:fill="FFFFFF"/>
          </w:tcPr>
          <w:p w14:paraId="11E3F5E1" w14:textId="77777777" w:rsidR="0047716F" w:rsidRPr="007244B6" w:rsidRDefault="0047716F" w:rsidP="0047716F">
            <w:pPr>
              <w:spacing w:line="240" w:lineRule="auto"/>
              <w:jc w:val="center"/>
              <w:rPr>
                <w:rFonts w:ascii="Times New Roman" w:hAnsi="Times New Roman"/>
                <w:i/>
                <w:color w:val="000000"/>
                <w:sz w:val="16"/>
              </w:rPr>
            </w:pPr>
            <w:r w:rsidRPr="007244B6">
              <w:rPr>
                <w:rFonts w:ascii="Times New Roman" w:hAnsi="Times New Roman"/>
                <w:i/>
                <w:color w:val="000000"/>
                <w:sz w:val="16"/>
              </w:rPr>
              <w:t>8</w:t>
            </w:r>
          </w:p>
        </w:tc>
        <w:tc>
          <w:tcPr>
            <w:tcW w:w="706" w:type="dxa"/>
            <w:gridSpan w:val="2"/>
            <w:shd w:val="clear" w:color="auto" w:fill="FFFFFF"/>
          </w:tcPr>
          <w:p w14:paraId="715C86BC" w14:textId="77777777" w:rsidR="0047716F" w:rsidRPr="007244B6" w:rsidRDefault="0047716F" w:rsidP="0047716F">
            <w:pPr>
              <w:spacing w:line="240" w:lineRule="auto"/>
              <w:jc w:val="center"/>
              <w:rPr>
                <w:rFonts w:ascii="Times New Roman" w:hAnsi="Times New Roman"/>
                <w:i/>
                <w:color w:val="000000"/>
                <w:sz w:val="16"/>
              </w:rPr>
            </w:pPr>
            <w:r w:rsidRPr="007244B6">
              <w:rPr>
                <w:rFonts w:ascii="Times New Roman" w:hAnsi="Times New Roman"/>
                <w:i/>
                <w:color w:val="000000"/>
                <w:sz w:val="16"/>
              </w:rPr>
              <w:t>9</w:t>
            </w:r>
          </w:p>
        </w:tc>
        <w:tc>
          <w:tcPr>
            <w:tcW w:w="705" w:type="dxa"/>
            <w:gridSpan w:val="2"/>
            <w:shd w:val="clear" w:color="auto" w:fill="FFFFFF"/>
          </w:tcPr>
          <w:p w14:paraId="05A9DDE0" w14:textId="77777777" w:rsidR="0047716F" w:rsidRPr="007244B6" w:rsidRDefault="0047716F" w:rsidP="0047716F">
            <w:pPr>
              <w:spacing w:line="240" w:lineRule="auto"/>
              <w:jc w:val="center"/>
              <w:rPr>
                <w:rFonts w:ascii="Times New Roman" w:hAnsi="Times New Roman"/>
                <w:i/>
                <w:color w:val="000000"/>
                <w:sz w:val="16"/>
              </w:rPr>
            </w:pPr>
            <w:r w:rsidRPr="007244B6">
              <w:rPr>
                <w:rFonts w:ascii="Times New Roman" w:hAnsi="Times New Roman"/>
                <w:i/>
                <w:color w:val="000000"/>
                <w:sz w:val="16"/>
              </w:rPr>
              <w:t>10</w:t>
            </w:r>
          </w:p>
        </w:tc>
        <w:tc>
          <w:tcPr>
            <w:tcW w:w="708" w:type="dxa"/>
            <w:shd w:val="clear" w:color="auto" w:fill="FFFFFF"/>
          </w:tcPr>
          <w:p w14:paraId="60B18C5A" w14:textId="77777777" w:rsidR="0047716F" w:rsidRPr="007244B6" w:rsidRDefault="0047716F" w:rsidP="0047716F">
            <w:pPr>
              <w:spacing w:before="40" w:after="40" w:line="240" w:lineRule="auto"/>
              <w:jc w:val="center"/>
              <w:rPr>
                <w:rFonts w:ascii="Times New Roman" w:hAnsi="Times New Roman"/>
                <w:i/>
                <w:color w:val="000000"/>
                <w:spacing w:val="-2"/>
                <w:sz w:val="16"/>
                <w:szCs w:val="16"/>
              </w:rPr>
            </w:pPr>
            <w:r w:rsidRPr="007244B6">
              <w:rPr>
                <w:rFonts w:ascii="Times New Roman" w:hAnsi="Times New Roman"/>
                <w:i/>
                <w:color w:val="000000"/>
                <w:spacing w:val="-2"/>
                <w:sz w:val="16"/>
                <w:szCs w:val="16"/>
              </w:rPr>
              <w:t>Łącznie (0-10)</w:t>
            </w:r>
          </w:p>
        </w:tc>
      </w:tr>
      <w:tr w:rsidR="00C147AA" w:rsidRPr="007244B6" w14:paraId="4E32710F" w14:textId="77777777" w:rsidTr="007F13D8">
        <w:trPr>
          <w:trHeight w:val="321"/>
        </w:trPr>
        <w:tc>
          <w:tcPr>
            <w:tcW w:w="1589" w:type="dxa"/>
            <w:shd w:val="clear" w:color="auto" w:fill="FFFFFF"/>
            <w:vAlign w:val="center"/>
          </w:tcPr>
          <w:p w14:paraId="511C9939"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b/>
                <w:color w:val="000000"/>
                <w:sz w:val="14"/>
                <w:szCs w:val="14"/>
              </w:rPr>
              <w:t>Dochody ogółem</w:t>
            </w:r>
          </w:p>
        </w:tc>
        <w:tc>
          <w:tcPr>
            <w:tcW w:w="1486" w:type="dxa"/>
            <w:shd w:val="clear" w:color="auto" w:fill="FFFFFF"/>
            <w:vAlign w:val="center"/>
          </w:tcPr>
          <w:p w14:paraId="512F0CCD"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0</w:t>
            </w:r>
          </w:p>
        </w:tc>
        <w:tc>
          <w:tcPr>
            <w:tcW w:w="597" w:type="dxa"/>
            <w:shd w:val="clear" w:color="auto" w:fill="FFFFFF"/>
            <w:vAlign w:val="center"/>
          </w:tcPr>
          <w:p w14:paraId="150B004C"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6,58</w:t>
            </w:r>
          </w:p>
        </w:tc>
        <w:tc>
          <w:tcPr>
            <w:tcW w:w="597" w:type="dxa"/>
            <w:shd w:val="clear" w:color="auto" w:fill="FFFFFF"/>
            <w:vAlign w:val="center"/>
          </w:tcPr>
          <w:p w14:paraId="621725B2"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6,74</w:t>
            </w:r>
          </w:p>
        </w:tc>
        <w:tc>
          <w:tcPr>
            <w:tcW w:w="746" w:type="dxa"/>
            <w:shd w:val="clear" w:color="auto" w:fill="FFFFFF"/>
            <w:vAlign w:val="center"/>
          </w:tcPr>
          <w:p w14:paraId="2D0DFF72"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6,90</w:t>
            </w:r>
          </w:p>
        </w:tc>
        <w:tc>
          <w:tcPr>
            <w:tcW w:w="706" w:type="dxa"/>
            <w:shd w:val="clear" w:color="auto" w:fill="FFFFFF"/>
            <w:vAlign w:val="center"/>
          </w:tcPr>
          <w:p w14:paraId="0D0D93D4"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7,07</w:t>
            </w:r>
          </w:p>
        </w:tc>
        <w:tc>
          <w:tcPr>
            <w:tcW w:w="705" w:type="dxa"/>
            <w:gridSpan w:val="2"/>
            <w:shd w:val="clear" w:color="auto" w:fill="FFFFFF"/>
            <w:vAlign w:val="center"/>
          </w:tcPr>
          <w:p w14:paraId="5CECF691"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7,24</w:t>
            </w:r>
          </w:p>
        </w:tc>
        <w:tc>
          <w:tcPr>
            <w:tcW w:w="705" w:type="dxa"/>
            <w:gridSpan w:val="2"/>
            <w:shd w:val="clear" w:color="auto" w:fill="FFFFFF"/>
            <w:vAlign w:val="center"/>
          </w:tcPr>
          <w:p w14:paraId="09BC0E9E"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7,42</w:t>
            </w:r>
          </w:p>
        </w:tc>
        <w:tc>
          <w:tcPr>
            <w:tcW w:w="706" w:type="dxa"/>
            <w:gridSpan w:val="2"/>
            <w:shd w:val="clear" w:color="auto" w:fill="FFFFFF"/>
            <w:vAlign w:val="center"/>
          </w:tcPr>
          <w:p w14:paraId="0E897322"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7,60</w:t>
            </w:r>
          </w:p>
        </w:tc>
        <w:tc>
          <w:tcPr>
            <w:tcW w:w="705" w:type="dxa"/>
            <w:gridSpan w:val="2"/>
            <w:shd w:val="clear" w:color="auto" w:fill="FFFFFF"/>
            <w:vAlign w:val="center"/>
          </w:tcPr>
          <w:p w14:paraId="4A128783"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7,78</w:t>
            </w:r>
          </w:p>
        </w:tc>
        <w:tc>
          <w:tcPr>
            <w:tcW w:w="706" w:type="dxa"/>
            <w:gridSpan w:val="2"/>
            <w:shd w:val="clear" w:color="auto" w:fill="FFFFFF"/>
            <w:vAlign w:val="center"/>
          </w:tcPr>
          <w:p w14:paraId="43E59437"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7,98</w:t>
            </w:r>
          </w:p>
        </w:tc>
        <w:tc>
          <w:tcPr>
            <w:tcW w:w="705" w:type="dxa"/>
            <w:gridSpan w:val="2"/>
            <w:shd w:val="clear" w:color="auto" w:fill="FFFFFF"/>
            <w:vAlign w:val="center"/>
          </w:tcPr>
          <w:p w14:paraId="5973E3D6"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8,17</w:t>
            </w:r>
          </w:p>
        </w:tc>
        <w:tc>
          <w:tcPr>
            <w:tcW w:w="708" w:type="dxa"/>
            <w:shd w:val="clear" w:color="auto" w:fill="FFFFFF"/>
            <w:vAlign w:val="center"/>
          </w:tcPr>
          <w:p w14:paraId="4DF86B1F" w14:textId="77777777" w:rsidR="0063319F" w:rsidRPr="007244B6" w:rsidRDefault="0063319F" w:rsidP="0063319F">
            <w:pPr>
              <w:spacing w:line="240" w:lineRule="auto"/>
              <w:jc w:val="right"/>
              <w:rPr>
                <w:rFonts w:ascii="Times New Roman" w:hAnsi="Times New Roman"/>
                <w:b/>
                <w:bCs/>
                <w:color w:val="000000"/>
                <w:spacing w:val="-2"/>
                <w:sz w:val="14"/>
                <w:szCs w:val="14"/>
              </w:rPr>
            </w:pPr>
            <w:r w:rsidRPr="007244B6">
              <w:rPr>
                <w:rFonts w:ascii="Times New Roman" w:hAnsi="Times New Roman"/>
                <w:b/>
                <w:bCs/>
                <w:color w:val="000000"/>
                <w:sz w:val="14"/>
                <w:szCs w:val="14"/>
              </w:rPr>
              <w:t>73,47</w:t>
            </w:r>
          </w:p>
        </w:tc>
      </w:tr>
      <w:tr w:rsidR="00C147AA" w:rsidRPr="007244B6" w14:paraId="717C4496" w14:textId="77777777" w:rsidTr="007F13D8">
        <w:trPr>
          <w:trHeight w:val="321"/>
        </w:trPr>
        <w:tc>
          <w:tcPr>
            <w:tcW w:w="1589" w:type="dxa"/>
            <w:shd w:val="clear" w:color="auto" w:fill="FFFFFF"/>
            <w:vAlign w:val="center"/>
          </w:tcPr>
          <w:p w14:paraId="00281C67"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lastRenderedPageBreak/>
              <w:t>budżet państwa – PIT</w:t>
            </w:r>
          </w:p>
        </w:tc>
        <w:tc>
          <w:tcPr>
            <w:tcW w:w="1486" w:type="dxa"/>
            <w:shd w:val="clear" w:color="auto" w:fill="FFFFFF"/>
            <w:vAlign w:val="center"/>
          </w:tcPr>
          <w:p w14:paraId="1DD647A1"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w:t>
            </w:r>
          </w:p>
        </w:tc>
        <w:tc>
          <w:tcPr>
            <w:tcW w:w="597" w:type="dxa"/>
            <w:shd w:val="clear" w:color="auto" w:fill="FFFFFF"/>
            <w:vAlign w:val="center"/>
          </w:tcPr>
          <w:p w14:paraId="4086A569"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597" w:type="dxa"/>
            <w:shd w:val="clear" w:color="auto" w:fill="FFFFFF"/>
            <w:vAlign w:val="center"/>
          </w:tcPr>
          <w:p w14:paraId="08847EAC"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46" w:type="dxa"/>
            <w:shd w:val="clear" w:color="auto" w:fill="FFFFFF"/>
            <w:vAlign w:val="center"/>
          </w:tcPr>
          <w:p w14:paraId="5DFC3193"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6" w:type="dxa"/>
            <w:shd w:val="clear" w:color="auto" w:fill="FFFFFF"/>
            <w:vAlign w:val="center"/>
          </w:tcPr>
          <w:p w14:paraId="2F06AADF"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5" w:type="dxa"/>
            <w:gridSpan w:val="2"/>
            <w:shd w:val="clear" w:color="auto" w:fill="FFFFFF"/>
            <w:vAlign w:val="center"/>
          </w:tcPr>
          <w:p w14:paraId="2DD5F804"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5" w:type="dxa"/>
            <w:gridSpan w:val="2"/>
            <w:shd w:val="clear" w:color="auto" w:fill="FFFFFF"/>
            <w:vAlign w:val="center"/>
          </w:tcPr>
          <w:p w14:paraId="0498847A"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6" w:type="dxa"/>
            <w:gridSpan w:val="2"/>
            <w:shd w:val="clear" w:color="auto" w:fill="FFFFFF"/>
            <w:vAlign w:val="center"/>
          </w:tcPr>
          <w:p w14:paraId="6A1EF9AF"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5" w:type="dxa"/>
            <w:gridSpan w:val="2"/>
            <w:shd w:val="clear" w:color="auto" w:fill="FFFFFF"/>
            <w:vAlign w:val="center"/>
          </w:tcPr>
          <w:p w14:paraId="415DA5B6"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6" w:type="dxa"/>
            <w:gridSpan w:val="2"/>
            <w:shd w:val="clear" w:color="auto" w:fill="FFFFFF"/>
            <w:vAlign w:val="center"/>
          </w:tcPr>
          <w:p w14:paraId="40AB099D"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5" w:type="dxa"/>
            <w:gridSpan w:val="2"/>
            <w:shd w:val="clear" w:color="auto" w:fill="FFFFFF"/>
            <w:vAlign w:val="center"/>
          </w:tcPr>
          <w:p w14:paraId="7C9CA559"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8" w:type="dxa"/>
            <w:shd w:val="clear" w:color="auto" w:fill="FFFFFF"/>
            <w:vAlign w:val="center"/>
          </w:tcPr>
          <w:p w14:paraId="208034F4" w14:textId="77777777" w:rsidR="0063319F" w:rsidRPr="007244B6" w:rsidRDefault="0063319F" w:rsidP="0063319F">
            <w:pPr>
              <w:spacing w:line="240" w:lineRule="auto"/>
              <w:jc w:val="right"/>
              <w:rPr>
                <w:rFonts w:ascii="Times New Roman" w:hAnsi="Times New Roman"/>
                <w:color w:val="000000"/>
                <w:spacing w:val="-2"/>
                <w:sz w:val="14"/>
                <w:szCs w:val="14"/>
              </w:rPr>
            </w:pPr>
            <w:r w:rsidRPr="007244B6">
              <w:rPr>
                <w:rFonts w:ascii="Times New Roman" w:hAnsi="Times New Roman"/>
                <w:color w:val="000000"/>
                <w:sz w:val="14"/>
                <w:szCs w:val="14"/>
              </w:rPr>
              <w:t>0,22</w:t>
            </w:r>
          </w:p>
        </w:tc>
      </w:tr>
      <w:tr w:rsidR="00C147AA" w:rsidRPr="007244B6" w14:paraId="71A11B4F" w14:textId="77777777" w:rsidTr="007F13D8">
        <w:trPr>
          <w:trHeight w:val="344"/>
        </w:trPr>
        <w:tc>
          <w:tcPr>
            <w:tcW w:w="1589" w:type="dxa"/>
            <w:shd w:val="clear" w:color="auto" w:fill="FFFFFF"/>
            <w:vAlign w:val="center"/>
          </w:tcPr>
          <w:p w14:paraId="4760276D"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JST</w:t>
            </w:r>
          </w:p>
        </w:tc>
        <w:tc>
          <w:tcPr>
            <w:tcW w:w="1486" w:type="dxa"/>
            <w:shd w:val="clear" w:color="auto" w:fill="FFFFFF"/>
            <w:vAlign w:val="center"/>
          </w:tcPr>
          <w:p w14:paraId="4ED56108"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w:t>
            </w:r>
          </w:p>
        </w:tc>
        <w:tc>
          <w:tcPr>
            <w:tcW w:w="597" w:type="dxa"/>
            <w:shd w:val="clear" w:color="auto" w:fill="FFFFFF"/>
            <w:vAlign w:val="center"/>
          </w:tcPr>
          <w:p w14:paraId="6AF840FA"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0,12</w:t>
            </w:r>
          </w:p>
        </w:tc>
        <w:tc>
          <w:tcPr>
            <w:tcW w:w="597" w:type="dxa"/>
            <w:shd w:val="clear" w:color="auto" w:fill="FFFFFF"/>
            <w:vAlign w:val="center"/>
          </w:tcPr>
          <w:p w14:paraId="50E1A530"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0,13</w:t>
            </w:r>
          </w:p>
        </w:tc>
        <w:tc>
          <w:tcPr>
            <w:tcW w:w="746" w:type="dxa"/>
            <w:shd w:val="clear" w:color="auto" w:fill="FFFFFF"/>
            <w:vAlign w:val="center"/>
          </w:tcPr>
          <w:p w14:paraId="7B8B11B4"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0,13</w:t>
            </w:r>
          </w:p>
        </w:tc>
        <w:tc>
          <w:tcPr>
            <w:tcW w:w="706" w:type="dxa"/>
            <w:shd w:val="clear" w:color="auto" w:fill="FFFFFF"/>
            <w:vAlign w:val="center"/>
          </w:tcPr>
          <w:p w14:paraId="21331C7B"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0,13</w:t>
            </w:r>
          </w:p>
        </w:tc>
        <w:tc>
          <w:tcPr>
            <w:tcW w:w="705" w:type="dxa"/>
            <w:gridSpan w:val="2"/>
            <w:shd w:val="clear" w:color="auto" w:fill="FFFFFF"/>
            <w:vAlign w:val="center"/>
          </w:tcPr>
          <w:p w14:paraId="40D8585A"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0,13</w:t>
            </w:r>
          </w:p>
        </w:tc>
        <w:tc>
          <w:tcPr>
            <w:tcW w:w="705" w:type="dxa"/>
            <w:gridSpan w:val="2"/>
            <w:shd w:val="clear" w:color="auto" w:fill="FFFFFF"/>
            <w:vAlign w:val="center"/>
          </w:tcPr>
          <w:p w14:paraId="46C23AFA"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0,13</w:t>
            </w:r>
          </w:p>
        </w:tc>
        <w:tc>
          <w:tcPr>
            <w:tcW w:w="706" w:type="dxa"/>
            <w:gridSpan w:val="2"/>
            <w:shd w:val="clear" w:color="auto" w:fill="FFFFFF"/>
            <w:vAlign w:val="center"/>
          </w:tcPr>
          <w:p w14:paraId="245D7133"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0,13</w:t>
            </w:r>
          </w:p>
        </w:tc>
        <w:tc>
          <w:tcPr>
            <w:tcW w:w="705" w:type="dxa"/>
            <w:gridSpan w:val="2"/>
            <w:shd w:val="clear" w:color="auto" w:fill="FFFFFF"/>
            <w:vAlign w:val="center"/>
          </w:tcPr>
          <w:p w14:paraId="2FCC65FA"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0,13</w:t>
            </w:r>
          </w:p>
        </w:tc>
        <w:tc>
          <w:tcPr>
            <w:tcW w:w="706" w:type="dxa"/>
            <w:gridSpan w:val="2"/>
            <w:shd w:val="clear" w:color="auto" w:fill="FFFFFF"/>
            <w:vAlign w:val="center"/>
          </w:tcPr>
          <w:p w14:paraId="4F71075A"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0,13</w:t>
            </w:r>
          </w:p>
        </w:tc>
        <w:tc>
          <w:tcPr>
            <w:tcW w:w="705" w:type="dxa"/>
            <w:gridSpan w:val="2"/>
            <w:shd w:val="clear" w:color="auto" w:fill="FFFFFF"/>
            <w:vAlign w:val="center"/>
          </w:tcPr>
          <w:p w14:paraId="3E33F83D"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0,13</w:t>
            </w:r>
          </w:p>
        </w:tc>
        <w:tc>
          <w:tcPr>
            <w:tcW w:w="708" w:type="dxa"/>
            <w:shd w:val="clear" w:color="auto" w:fill="FFFFFF"/>
            <w:vAlign w:val="center"/>
          </w:tcPr>
          <w:p w14:paraId="6AC70F41"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1,27</w:t>
            </w:r>
          </w:p>
        </w:tc>
      </w:tr>
      <w:tr w:rsidR="00C147AA" w:rsidRPr="007244B6" w14:paraId="382407B9" w14:textId="77777777" w:rsidTr="007F13D8">
        <w:trPr>
          <w:trHeight w:val="344"/>
        </w:trPr>
        <w:tc>
          <w:tcPr>
            <w:tcW w:w="1589" w:type="dxa"/>
            <w:shd w:val="clear" w:color="auto" w:fill="FFFFFF"/>
            <w:vAlign w:val="center"/>
          </w:tcPr>
          <w:p w14:paraId="4CA198B7"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FUS – składki emerytalno-rentowe</w:t>
            </w:r>
          </w:p>
        </w:tc>
        <w:tc>
          <w:tcPr>
            <w:tcW w:w="1486" w:type="dxa"/>
            <w:shd w:val="clear" w:color="auto" w:fill="FFFFFF"/>
            <w:vAlign w:val="center"/>
          </w:tcPr>
          <w:p w14:paraId="6E6C776C"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w:t>
            </w:r>
          </w:p>
        </w:tc>
        <w:tc>
          <w:tcPr>
            <w:tcW w:w="597" w:type="dxa"/>
            <w:shd w:val="clear" w:color="auto" w:fill="FFFFFF"/>
            <w:vAlign w:val="center"/>
          </w:tcPr>
          <w:p w14:paraId="522E6D5C"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4,78</w:t>
            </w:r>
          </w:p>
        </w:tc>
        <w:tc>
          <w:tcPr>
            <w:tcW w:w="597" w:type="dxa"/>
            <w:shd w:val="clear" w:color="auto" w:fill="FFFFFF"/>
            <w:vAlign w:val="center"/>
          </w:tcPr>
          <w:p w14:paraId="5A263777"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4,90</w:t>
            </w:r>
          </w:p>
        </w:tc>
        <w:tc>
          <w:tcPr>
            <w:tcW w:w="746" w:type="dxa"/>
            <w:shd w:val="clear" w:color="auto" w:fill="FFFFFF"/>
            <w:vAlign w:val="center"/>
          </w:tcPr>
          <w:p w14:paraId="072AB04B"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5,02</w:t>
            </w:r>
          </w:p>
        </w:tc>
        <w:tc>
          <w:tcPr>
            <w:tcW w:w="706" w:type="dxa"/>
            <w:shd w:val="clear" w:color="auto" w:fill="FFFFFF"/>
            <w:vAlign w:val="center"/>
          </w:tcPr>
          <w:p w14:paraId="0BB9DB7B"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5,15</w:t>
            </w:r>
          </w:p>
        </w:tc>
        <w:tc>
          <w:tcPr>
            <w:tcW w:w="705" w:type="dxa"/>
            <w:gridSpan w:val="2"/>
            <w:shd w:val="clear" w:color="auto" w:fill="FFFFFF"/>
            <w:vAlign w:val="center"/>
          </w:tcPr>
          <w:p w14:paraId="7425B3EE"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5,27</w:t>
            </w:r>
          </w:p>
        </w:tc>
        <w:tc>
          <w:tcPr>
            <w:tcW w:w="705" w:type="dxa"/>
            <w:gridSpan w:val="2"/>
            <w:shd w:val="clear" w:color="auto" w:fill="FFFFFF"/>
            <w:vAlign w:val="center"/>
          </w:tcPr>
          <w:p w14:paraId="65749EC8"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5,41</w:t>
            </w:r>
          </w:p>
        </w:tc>
        <w:tc>
          <w:tcPr>
            <w:tcW w:w="706" w:type="dxa"/>
            <w:gridSpan w:val="2"/>
            <w:shd w:val="clear" w:color="auto" w:fill="FFFFFF"/>
            <w:vAlign w:val="center"/>
          </w:tcPr>
          <w:p w14:paraId="45FC3918"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5,54</w:t>
            </w:r>
          </w:p>
        </w:tc>
        <w:tc>
          <w:tcPr>
            <w:tcW w:w="705" w:type="dxa"/>
            <w:gridSpan w:val="2"/>
            <w:shd w:val="clear" w:color="auto" w:fill="FFFFFF"/>
            <w:vAlign w:val="center"/>
          </w:tcPr>
          <w:p w14:paraId="782730C5"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5,68</w:t>
            </w:r>
          </w:p>
        </w:tc>
        <w:tc>
          <w:tcPr>
            <w:tcW w:w="706" w:type="dxa"/>
            <w:gridSpan w:val="2"/>
            <w:shd w:val="clear" w:color="auto" w:fill="FFFFFF"/>
            <w:vAlign w:val="center"/>
          </w:tcPr>
          <w:p w14:paraId="1286FAB8"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5,82</w:t>
            </w:r>
          </w:p>
        </w:tc>
        <w:tc>
          <w:tcPr>
            <w:tcW w:w="705" w:type="dxa"/>
            <w:gridSpan w:val="2"/>
            <w:shd w:val="clear" w:color="auto" w:fill="FFFFFF"/>
            <w:vAlign w:val="center"/>
          </w:tcPr>
          <w:p w14:paraId="5F4D0FC7"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5,97</w:t>
            </w:r>
          </w:p>
        </w:tc>
        <w:tc>
          <w:tcPr>
            <w:tcW w:w="708" w:type="dxa"/>
            <w:shd w:val="clear" w:color="auto" w:fill="FFFFFF"/>
            <w:vAlign w:val="center"/>
          </w:tcPr>
          <w:p w14:paraId="2A632235"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53,55</w:t>
            </w:r>
          </w:p>
        </w:tc>
      </w:tr>
      <w:tr w:rsidR="00C147AA" w:rsidRPr="007244B6" w14:paraId="4332847F" w14:textId="77777777" w:rsidTr="007F13D8">
        <w:trPr>
          <w:trHeight w:val="344"/>
        </w:trPr>
        <w:tc>
          <w:tcPr>
            <w:tcW w:w="1589" w:type="dxa"/>
            <w:shd w:val="clear" w:color="auto" w:fill="FFFFFF"/>
            <w:vAlign w:val="center"/>
          </w:tcPr>
          <w:p w14:paraId="59490E16"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NFZ - składki zdrowotne</w:t>
            </w:r>
          </w:p>
        </w:tc>
        <w:tc>
          <w:tcPr>
            <w:tcW w:w="1486" w:type="dxa"/>
            <w:shd w:val="clear" w:color="auto" w:fill="FFFFFF"/>
            <w:vAlign w:val="center"/>
          </w:tcPr>
          <w:p w14:paraId="62AE3F93"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w:t>
            </w:r>
          </w:p>
        </w:tc>
        <w:tc>
          <w:tcPr>
            <w:tcW w:w="597" w:type="dxa"/>
            <w:shd w:val="clear" w:color="auto" w:fill="FFFFFF"/>
            <w:vAlign w:val="center"/>
          </w:tcPr>
          <w:p w14:paraId="51C9E595"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1,24</w:t>
            </w:r>
          </w:p>
        </w:tc>
        <w:tc>
          <w:tcPr>
            <w:tcW w:w="597" w:type="dxa"/>
            <w:shd w:val="clear" w:color="auto" w:fill="FFFFFF"/>
            <w:vAlign w:val="center"/>
          </w:tcPr>
          <w:p w14:paraId="497976A5"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1,27</w:t>
            </w:r>
          </w:p>
        </w:tc>
        <w:tc>
          <w:tcPr>
            <w:tcW w:w="746" w:type="dxa"/>
            <w:shd w:val="clear" w:color="auto" w:fill="FFFFFF"/>
            <w:vAlign w:val="center"/>
          </w:tcPr>
          <w:p w14:paraId="53C978E6"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1,30</w:t>
            </w:r>
          </w:p>
        </w:tc>
        <w:tc>
          <w:tcPr>
            <w:tcW w:w="706" w:type="dxa"/>
            <w:shd w:val="clear" w:color="auto" w:fill="FFFFFF"/>
            <w:vAlign w:val="center"/>
          </w:tcPr>
          <w:p w14:paraId="732FEB0A"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1,33</w:t>
            </w:r>
          </w:p>
        </w:tc>
        <w:tc>
          <w:tcPr>
            <w:tcW w:w="705" w:type="dxa"/>
            <w:gridSpan w:val="2"/>
            <w:shd w:val="clear" w:color="auto" w:fill="FFFFFF"/>
            <w:vAlign w:val="center"/>
          </w:tcPr>
          <w:p w14:paraId="1058D685"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1,37</w:t>
            </w:r>
          </w:p>
        </w:tc>
        <w:tc>
          <w:tcPr>
            <w:tcW w:w="705" w:type="dxa"/>
            <w:gridSpan w:val="2"/>
            <w:shd w:val="clear" w:color="auto" w:fill="FFFFFF"/>
            <w:vAlign w:val="center"/>
          </w:tcPr>
          <w:p w14:paraId="3B2A77C5"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1,40</w:t>
            </w:r>
          </w:p>
        </w:tc>
        <w:tc>
          <w:tcPr>
            <w:tcW w:w="706" w:type="dxa"/>
            <w:gridSpan w:val="2"/>
            <w:shd w:val="clear" w:color="auto" w:fill="FFFFFF"/>
            <w:vAlign w:val="center"/>
          </w:tcPr>
          <w:p w14:paraId="67419708"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1,44</w:t>
            </w:r>
          </w:p>
        </w:tc>
        <w:tc>
          <w:tcPr>
            <w:tcW w:w="705" w:type="dxa"/>
            <w:gridSpan w:val="2"/>
            <w:shd w:val="clear" w:color="auto" w:fill="FFFFFF"/>
            <w:vAlign w:val="center"/>
          </w:tcPr>
          <w:p w14:paraId="5A4BFF45"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1,47</w:t>
            </w:r>
          </w:p>
        </w:tc>
        <w:tc>
          <w:tcPr>
            <w:tcW w:w="706" w:type="dxa"/>
            <w:gridSpan w:val="2"/>
            <w:shd w:val="clear" w:color="auto" w:fill="FFFFFF"/>
            <w:vAlign w:val="center"/>
          </w:tcPr>
          <w:p w14:paraId="308CF374"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1,51</w:t>
            </w:r>
          </w:p>
        </w:tc>
        <w:tc>
          <w:tcPr>
            <w:tcW w:w="705" w:type="dxa"/>
            <w:gridSpan w:val="2"/>
            <w:shd w:val="clear" w:color="auto" w:fill="FFFFFF"/>
            <w:vAlign w:val="center"/>
          </w:tcPr>
          <w:p w14:paraId="2A646682"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1,55</w:t>
            </w:r>
          </w:p>
        </w:tc>
        <w:tc>
          <w:tcPr>
            <w:tcW w:w="708" w:type="dxa"/>
            <w:shd w:val="clear" w:color="auto" w:fill="FFFFFF"/>
            <w:vAlign w:val="center"/>
          </w:tcPr>
          <w:p w14:paraId="68BD59FF"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13,87</w:t>
            </w:r>
          </w:p>
        </w:tc>
      </w:tr>
      <w:tr w:rsidR="00C147AA" w:rsidRPr="007244B6" w14:paraId="7B78F840" w14:textId="77777777" w:rsidTr="007F13D8">
        <w:trPr>
          <w:trHeight w:val="344"/>
        </w:trPr>
        <w:tc>
          <w:tcPr>
            <w:tcW w:w="1589" w:type="dxa"/>
            <w:shd w:val="clear" w:color="auto" w:fill="FFFFFF"/>
            <w:vAlign w:val="center"/>
          </w:tcPr>
          <w:p w14:paraId="0411D575"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Fundusz Pracy - składki</w:t>
            </w:r>
          </w:p>
        </w:tc>
        <w:tc>
          <w:tcPr>
            <w:tcW w:w="1486" w:type="dxa"/>
            <w:shd w:val="clear" w:color="auto" w:fill="FFFFFF"/>
            <w:vAlign w:val="center"/>
          </w:tcPr>
          <w:p w14:paraId="3B368A66"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w:t>
            </w:r>
          </w:p>
        </w:tc>
        <w:tc>
          <w:tcPr>
            <w:tcW w:w="597" w:type="dxa"/>
            <w:shd w:val="clear" w:color="auto" w:fill="FFFFFF"/>
            <w:vAlign w:val="center"/>
          </w:tcPr>
          <w:p w14:paraId="36683AEE"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0,16</w:t>
            </w:r>
          </w:p>
        </w:tc>
        <w:tc>
          <w:tcPr>
            <w:tcW w:w="597" w:type="dxa"/>
            <w:shd w:val="clear" w:color="auto" w:fill="FFFFFF"/>
            <w:vAlign w:val="center"/>
          </w:tcPr>
          <w:p w14:paraId="57A98810"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0,16</w:t>
            </w:r>
          </w:p>
        </w:tc>
        <w:tc>
          <w:tcPr>
            <w:tcW w:w="746" w:type="dxa"/>
            <w:shd w:val="clear" w:color="auto" w:fill="FFFFFF"/>
            <w:vAlign w:val="center"/>
          </w:tcPr>
          <w:p w14:paraId="1DD5B238"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0,17</w:t>
            </w:r>
          </w:p>
        </w:tc>
        <w:tc>
          <w:tcPr>
            <w:tcW w:w="706" w:type="dxa"/>
            <w:shd w:val="clear" w:color="auto" w:fill="FFFFFF"/>
            <w:vAlign w:val="center"/>
          </w:tcPr>
          <w:p w14:paraId="2A22D11B"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0,17</w:t>
            </w:r>
          </w:p>
        </w:tc>
        <w:tc>
          <w:tcPr>
            <w:tcW w:w="705" w:type="dxa"/>
            <w:gridSpan w:val="2"/>
            <w:shd w:val="clear" w:color="auto" w:fill="FFFFFF"/>
            <w:vAlign w:val="center"/>
          </w:tcPr>
          <w:p w14:paraId="14BCCC95"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0,18</w:t>
            </w:r>
          </w:p>
        </w:tc>
        <w:tc>
          <w:tcPr>
            <w:tcW w:w="705" w:type="dxa"/>
            <w:gridSpan w:val="2"/>
            <w:shd w:val="clear" w:color="auto" w:fill="FFFFFF"/>
            <w:vAlign w:val="center"/>
          </w:tcPr>
          <w:p w14:paraId="2A012674"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0,18</w:t>
            </w:r>
          </w:p>
        </w:tc>
        <w:tc>
          <w:tcPr>
            <w:tcW w:w="706" w:type="dxa"/>
            <w:gridSpan w:val="2"/>
            <w:shd w:val="clear" w:color="auto" w:fill="FFFFFF"/>
            <w:vAlign w:val="center"/>
          </w:tcPr>
          <w:p w14:paraId="092CFE12"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0,18</w:t>
            </w:r>
          </w:p>
        </w:tc>
        <w:tc>
          <w:tcPr>
            <w:tcW w:w="705" w:type="dxa"/>
            <w:gridSpan w:val="2"/>
            <w:shd w:val="clear" w:color="auto" w:fill="FFFFFF"/>
            <w:vAlign w:val="center"/>
          </w:tcPr>
          <w:p w14:paraId="1E1BA86C"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0,19</w:t>
            </w:r>
          </w:p>
        </w:tc>
        <w:tc>
          <w:tcPr>
            <w:tcW w:w="706" w:type="dxa"/>
            <w:gridSpan w:val="2"/>
            <w:shd w:val="clear" w:color="auto" w:fill="FFFFFF"/>
            <w:vAlign w:val="center"/>
          </w:tcPr>
          <w:p w14:paraId="2618ED56"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0,19</w:t>
            </w:r>
          </w:p>
        </w:tc>
        <w:tc>
          <w:tcPr>
            <w:tcW w:w="705" w:type="dxa"/>
            <w:gridSpan w:val="2"/>
            <w:shd w:val="clear" w:color="auto" w:fill="FFFFFF"/>
            <w:vAlign w:val="center"/>
          </w:tcPr>
          <w:p w14:paraId="2555B544"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0,20</w:t>
            </w:r>
          </w:p>
        </w:tc>
        <w:tc>
          <w:tcPr>
            <w:tcW w:w="708" w:type="dxa"/>
            <w:shd w:val="clear" w:color="auto" w:fill="FFFFFF"/>
            <w:vAlign w:val="center"/>
          </w:tcPr>
          <w:p w14:paraId="6417ADF2"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1,79</w:t>
            </w:r>
          </w:p>
        </w:tc>
      </w:tr>
      <w:tr w:rsidR="00C147AA" w:rsidRPr="007244B6" w14:paraId="70ED378E" w14:textId="77777777" w:rsidTr="007F13D8">
        <w:trPr>
          <w:trHeight w:val="344"/>
        </w:trPr>
        <w:tc>
          <w:tcPr>
            <w:tcW w:w="1589" w:type="dxa"/>
            <w:shd w:val="clear" w:color="auto" w:fill="FFFFFF"/>
            <w:vAlign w:val="center"/>
          </w:tcPr>
          <w:p w14:paraId="6AD89932"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 xml:space="preserve">Fundusz Solidarnościowy - składki </w:t>
            </w:r>
          </w:p>
        </w:tc>
        <w:tc>
          <w:tcPr>
            <w:tcW w:w="1486" w:type="dxa"/>
            <w:shd w:val="clear" w:color="auto" w:fill="FFFFFF"/>
            <w:vAlign w:val="center"/>
          </w:tcPr>
          <w:p w14:paraId="127A0D60"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 </w:t>
            </w:r>
          </w:p>
        </w:tc>
        <w:tc>
          <w:tcPr>
            <w:tcW w:w="597" w:type="dxa"/>
            <w:shd w:val="clear" w:color="auto" w:fill="FFFFFF"/>
            <w:vAlign w:val="center"/>
          </w:tcPr>
          <w:p w14:paraId="6F5FD93D"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0,23</w:t>
            </w:r>
          </w:p>
        </w:tc>
        <w:tc>
          <w:tcPr>
            <w:tcW w:w="597" w:type="dxa"/>
            <w:shd w:val="clear" w:color="auto" w:fill="FFFFFF"/>
            <w:vAlign w:val="center"/>
          </w:tcPr>
          <w:p w14:paraId="4B1DF04C"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0,24</w:t>
            </w:r>
          </w:p>
        </w:tc>
        <w:tc>
          <w:tcPr>
            <w:tcW w:w="746" w:type="dxa"/>
            <w:shd w:val="clear" w:color="auto" w:fill="FFFFFF"/>
            <w:vAlign w:val="center"/>
          </w:tcPr>
          <w:p w14:paraId="56986641"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0,24</w:t>
            </w:r>
          </w:p>
        </w:tc>
        <w:tc>
          <w:tcPr>
            <w:tcW w:w="706" w:type="dxa"/>
            <w:shd w:val="clear" w:color="auto" w:fill="FFFFFF"/>
            <w:vAlign w:val="center"/>
          </w:tcPr>
          <w:p w14:paraId="2F97B2DE"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0,25</w:t>
            </w:r>
          </w:p>
        </w:tc>
        <w:tc>
          <w:tcPr>
            <w:tcW w:w="705" w:type="dxa"/>
            <w:gridSpan w:val="2"/>
            <w:shd w:val="clear" w:color="auto" w:fill="FFFFFF"/>
            <w:vAlign w:val="center"/>
          </w:tcPr>
          <w:p w14:paraId="69B5ADA9"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0,26</w:t>
            </w:r>
          </w:p>
        </w:tc>
        <w:tc>
          <w:tcPr>
            <w:tcW w:w="705" w:type="dxa"/>
            <w:gridSpan w:val="2"/>
            <w:shd w:val="clear" w:color="auto" w:fill="FFFFFF"/>
            <w:vAlign w:val="center"/>
          </w:tcPr>
          <w:p w14:paraId="79D42361"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0,26</w:t>
            </w:r>
          </w:p>
        </w:tc>
        <w:tc>
          <w:tcPr>
            <w:tcW w:w="706" w:type="dxa"/>
            <w:gridSpan w:val="2"/>
            <w:shd w:val="clear" w:color="auto" w:fill="FFFFFF"/>
            <w:vAlign w:val="center"/>
          </w:tcPr>
          <w:p w14:paraId="5A5E2B29"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0,27</w:t>
            </w:r>
          </w:p>
        </w:tc>
        <w:tc>
          <w:tcPr>
            <w:tcW w:w="705" w:type="dxa"/>
            <w:gridSpan w:val="2"/>
            <w:shd w:val="clear" w:color="auto" w:fill="FFFFFF"/>
            <w:vAlign w:val="center"/>
          </w:tcPr>
          <w:p w14:paraId="69AAA586"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0,27</w:t>
            </w:r>
          </w:p>
        </w:tc>
        <w:tc>
          <w:tcPr>
            <w:tcW w:w="706" w:type="dxa"/>
            <w:gridSpan w:val="2"/>
            <w:shd w:val="clear" w:color="auto" w:fill="FFFFFF"/>
            <w:vAlign w:val="center"/>
          </w:tcPr>
          <w:p w14:paraId="529CF985"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0,28</w:t>
            </w:r>
          </w:p>
        </w:tc>
        <w:tc>
          <w:tcPr>
            <w:tcW w:w="705" w:type="dxa"/>
            <w:gridSpan w:val="2"/>
            <w:shd w:val="clear" w:color="auto" w:fill="FFFFFF"/>
            <w:vAlign w:val="center"/>
          </w:tcPr>
          <w:p w14:paraId="6B1D361C"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0,29</w:t>
            </w:r>
          </w:p>
        </w:tc>
        <w:tc>
          <w:tcPr>
            <w:tcW w:w="708" w:type="dxa"/>
            <w:shd w:val="clear" w:color="auto" w:fill="FFFFFF"/>
            <w:vAlign w:val="center"/>
          </w:tcPr>
          <w:p w14:paraId="5AB1C55C"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2,59</w:t>
            </w:r>
          </w:p>
        </w:tc>
      </w:tr>
      <w:tr w:rsidR="00C147AA" w:rsidRPr="007244B6" w14:paraId="1D2EBC51" w14:textId="77777777" w:rsidTr="007F13D8">
        <w:trPr>
          <w:trHeight w:val="344"/>
        </w:trPr>
        <w:tc>
          <w:tcPr>
            <w:tcW w:w="1589" w:type="dxa"/>
            <w:shd w:val="clear" w:color="auto" w:fill="FFFFFF"/>
            <w:vAlign w:val="center"/>
          </w:tcPr>
          <w:p w14:paraId="57793A52"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FGŚP - składki</w:t>
            </w:r>
          </w:p>
        </w:tc>
        <w:tc>
          <w:tcPr>
            <w:tcW w:w="1486" w:type="dxa"/>
            <w:shd w:val="clear" w:color="auto" w:fill="FFFFFF"/>
            <w:vAlign w:val="center"/>
          </w:tcPr>
          <w:p w14:paraId="60BF3FD1"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w:t>
            </w:r>
          </w:p>
        </w:tc>
        <w:tc>
          <w:tcPr>
            <w:tcW w:w="597" w:type="dxa"/>
            <w:shd w:val="clear" w:color="auto" w:fill="FFFFFF"/>
            <w:vAlign w:val="center"/>
          </w:tcPr>
          <w:p w14:paraId="24002193"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597" w:type="dxa"/>
            <w:shd w:val="clear" w:color="auto" w:fill="FFFFFF"/>
            <w:vAlign w:val="center"/>
          </w:tcPr>
          <w:p w14:paraId="3414C66A"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46" w:type="dxa"/>
            <w:shd w:val="clear" w:color="auto" w:fill="FFFFFF"/>
            <w:vAlign w:val="center"/>
          </w:tcPr>
          <w:p w14:paraId="1C0CAB53"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6" w:type="dxa"/>
            <w:shd w:val="clear" w:color="auto" w:fill="FFFFFF"/>
            <w:vAlign w:val="center"/>
          </w:tcPr>
          <w:p w14:paraId="2D154853"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5" w:type="dxa"/>
            <w:gridSpan w:val="2"/>
            <w:shd w:val="clear" w:color="auto" w:fill="FFFFFF"/>
            <w:vAlign w:val="center"/>
          </w:tcPr>
          <w:p w14:paraId="24846255"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5" w:type="dxa"/>
            <w:gridSpan w:val="2"/>
            <w:shd w:val="clear" w:color="auto" w:fill="FFFFFF"/>
            <w:vAlign w:val="center"/>
          </w:tcPr>
          <w:p w14:paraId="05BD29FA"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6" w:type="dxa"/>
            <w:gridSpan w:val="2"/>
            <w:shd w:val="clear" w:color="auto" w:fill="FFFFFF"/>
            <w:vAlign w:val="center"/>
          </w:tcPr>
          <w:p w14:paraId="45002028"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5" w:type="dxa"/>
            <w:gridSpan w:val="2"/>
            <w:shd w:val="clear" w:color="auto" w:fill="FFFFFF"/>
            <w:vAlign w:val="center"/>
          </w:tcPr>
          <w:p w14:paraId="30DE6B2F"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6" w:type="dxa"/>
            <w:gridSpan w:val="2"/>
            <w:shd w:val="clear" w:color="auto" w:fill="FFFFFF"/>
            <w:vAlign w:val="center"/>
          </w:tcPr>
          <w:p w14:paraId="5FC2BCF1"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5" w:type="dxa"/>
            <w:gridSpan w:val="2"/>
            <w:shd w:val="clear" w:color="auto" w:fill="FFFFFF"/>
            <w:vAlign w:val="center"/>
          </w:tcPr>
          <w:p w14:paraId="4CD765B5"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8" w:type="dxa"/>
            <w:shd w:val="clear" w:color="auto" w:fill="FFFFFF"/>
            <w:vAlign w:val="center"/>
          </w:tcPr>
          <w:p w14:paraId="7E65A9C4"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0,18</w:t>
            </w:r>
          </w:p>
        </w:tc>
      </w:tr>
      <w:tr w:rsidR="00C147AA" w:rsidRPr="007244B6" w14:paraId="4B62C28C" w14:textId="77777777" w:rsidTr="007F13D8">
        <w:trPr>
          <w:trHeight w:val="330"/>
        </w:trPr>
        <w:tc>
          <w:tcPr>
            <w:tcW w:w="1589" w:type="dxa"/>
            <w:shd w:val="clear" w:color="auto" w:fill="FFFFFF"/>
            <w:vAlign w:val="center"/>
          </w:tcPr>
          <w:p w14:paraId="24FB297F"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b/>
                <w:color w:val="000000"/>
                <w:sz w:val="14"/>
                <w:szCs w:val="14"/>
              </w:rPr>
              <w:t>Wydatki ogółem</w:t>
            </w:r>
          </w:p>
        </w:tc>
        <w:tc>
          <w:tcPr>
            <w:tcW w:w="1486" w:type="dxa"/>
            <w:shd w:val="clear" w:color="auto" w:fill="FFFFFF"/>
            <w:vAlign w:val="center"/>
          </w:tcPr>
          <w:p w14:paraId="5273BE35" w14:textId="77777777" w:rsidR="0063319F" w:rsidRPr="007244B6" w:rsidRDefault="0063319F" w:rsidP="0063319F">
            <w:pPr>
              <w:spacing w:line="240" w:lineRule="auto"/>
              <w:rPr>
                <w:rFonts w:ascii="Times New Roman" w:hAnsi="Times New Roman"/>
                <w:b/>
                <w:bCs/>
                <w:color w:val="000000"/>
                <w:sz w:val="14"/>
                <w:szCs w:val="14"/>
              </w:rPr>
            </w:pPr>
            <w:r w:rsidRPr="007244B6">
              <w:rPr>
                <w:rFonts w:ascii="Times New Roman" w:hAnsi="Times New Roman"/>
                <w:b/>
                <w:bCs/>
                <w:color w:val="000000"/>
                <w:sz w:val="14"/>
                <w:szCs w:val="14"/>
              </w:rPr>
              <w:t>0</w:t>
            </w:r>
          </w:p>
        </w:tc>
        <w:tc>
          <w:tcPr>
            <w:tcW w:w="597" w:type="dxa"/>
            <w:shd w:val="clear" w:color="auto" w:fill="FFFFFF"/>
            <w:vAlign w:val="center"/>
          </w:tcPr>
          <w:p w14:paraId="3D54E5A0"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19,23</w:t>
            </w:r>
          </w:p>
        </w:tc>
        <w:tc>
          <w:tcPr>
            <w:tcW w:w="597" w:type="dxa"/>
            <w:shd w:val="clear" w:color="auto" w:fill="FFFFFF"/>
            <w:vAlign w:val="center"/>
          </w:tcPr>
          <w:p w14:paraId="7CF9F3F4"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19,71</w:t>
            </w:r>
          </w:p>
        </w:tc>
        <w:tc>
          <w:tcPr>
            <w:tcW w:w="746" w:type="dxa"/>
            <w:shd w:val="clear" w:color="auto" w:fill="FFFFFF"/>
            <w:vAlign w:val="center"/>
          </w:tcPr>
          <w:p w14:paraId="1C10C6C3"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20,18</w:t>
            </w:r>
          </w:p>
        </w:tc>
        <w:tc>
          <w:tcPr>
            <w:tcW w:w="706" w:type="dxa"/>
            <w:shd w:val="clear" w:color="auto" w:fill="FFFFFF"/>
            <w:vAlign w:val="center"/>
          </w:tcPr>
          <w:p w14:paraId="4AA5E8B4"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20,69</w:t>
            </w:r>
          </w:p>
        </w:tc>
        <w:tc>
          <w:tcPr>
            <w:tcW w:w="705" w:type="dxa"/>
            <w:gridSpan w:val="2"/>
            <w:shd w:val="clear" w:color="auto" w:fill="FFFFFF"/>
            <w:vAlign w:val="center"/>
          </w:tcPr>
          <w:p w14:paraId="59DD0E44"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21,20</w:t>
            </w:r>
          </w:p>
        </w:tc>
        <w:tc>
          <w:tcPr>
            <w:tcW w:w="705" w:type="dxa"/>
            <w:gridSpan w:val="2"/>
            <w:shd w:val="clear" w:color="auto" w:fill="FFFFFF"/>
            <w:vAlign w:val="center"/>
          </w:tcPr>
          <w:p w14:paraId="10792E7B"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21,73</w:t>
            </w:r>
          </w:p>
        </w:tc>
        <w:tc>
          <w:tcPr>
            <w:tcW w:w="706" w:type="dxa"/>
            <w:gridSpan w:val="2"/>
            <w:shd w:val="clear" w:color="auto" w:fill="FFFFFF"/>
            <w:vAlign w:val="center"/>
          </w:tcPr>
          <w:p w14:paraId="13F8EE1E"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22,28</w:t>
            </w:r>
          </w:p>
        </w:tc>
        <w:tc>
          <w:tcPr>
            <w:tcW w:w="705" w:type="dxa"/>
            <w:gridSpan w:val="2"/>
            <w:shd w:val="clear" w:color="auto" w:fill="FFFFFF"/>
            <w:vAlign w:val="center"/>
          </w:tcPr>
          <w:p w14:paraId="4FD3A8AC"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22,83</w:t>
            </w:r>
          </w:p>
        </w:tc>
        <w:tc>
          <w:tcPr>
            <w:tcW w:w="706" w:type="dxa"/>
            <w:gridSpan w:val="2"/>
            <w:shd w:val="clear" w:color="auto" w:fill="FFFFFF"/>
            <w:vAlign w:val="center"/>
          </w:tcPr>
          <w:p w14:paraId="05FABC09"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23,41</w:t>
            </w:r>
          </w:p>
        </w:tc>
        <w:tc>
          <w:tcPr>
            <w:tcW w:w="705" w:type="dxa"/>
            <w:gridSpan w:val="2"/>
            <w:shd w:val="clear" w:color="auto" w:fill="FFFFFF"/>
            <w:vAlign w:val="center"/>
          </w:tcPr>
          <w:p w14:paraId="7F0C47CF"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23,99</w:t>
            </w:r>
          </w:p>
        </w:tc>
        <w:tc>
          <w:tcPr>
            <w:tcW w:w="708" w:type="dxa"/>
            <w:shd w:val="clear" w:color="auto" w:fill="FFFFFF"/>
            <w:vAlign w:val="center"/>
          </w:tcPr>
          <w:p w14:paraId="152BC64A"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215,25</w:t>
            </w:r>
          </w:p>
        </w:tc>
      </w:tr>
      <w:tr w:rsidR="00C147AA" w:rsidRPr="007244B6" w14:paraId="303790F4" w14:textId="77777777" w:rsidTr="007F13D8">
        <w:trPr>
          <w:trHeight w:val="330"/>
        </w:trPr>
        <w:tc>
          <w:tcPr>
            <w:tcW w:w="1589" w:type="dxa"/>
            <w:shd w:val="clear" w:color="auto" w:fill="FFFFFF"/>
            <w:vAlign w:val="center"/>
          </w:tcPr>
          <w:p w14:paraId="26CE6182"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budżet państwa – wydatki na wynagrodzenie koordynatorów w powiecie</w:t>
            </w:r>
          </w:p>
        </w:tc>
        <w:tc>
          <w:tcPr>
            <w:tcW w:w="1486" w:type="dxa"/>
            <w:shd w:val="clear" w:color="auto" w:fill="FFFFFF"/>
            <w:vAlign w:val="center"/>
          </w:tcPr>
          <w:p w14:paraId="567F7A3D"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0</w:t>
            </w:r>
          </w:p>
        </w:tc>
        <w:tc>
          <w:tcPr>
            <w:tcW w:w="597" w:type="dxa"/>
            <w:shd w:val="clear" w:color="auto" w:fill="FFFFFF"/>
            <w:vAlign w:val="center"/>
          </w:tcPr>
          <w:p w14:paraId="738150F8"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19,23</w:t>
            </w:r>
          </w:p>
        </w:tc>
        <w:tc>
          <w:tcPr>
            <w:tcW w:w="597" w:type="dxa"/>
            <w:shd w:val="clear" w:color="auto" w:fill="FFFFFF"/>
            <w:vAlign w:val="center"/>
          </w:tcPr>
          <w:p w14:paraId="430C3FFE"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19,71</w:t>
            </w:r>
          </w:p>
        </w:tc>
        <w:tc>
          <w:tcPr>
            <w:tcW w:w="746" w:type="dxa"/>
            <w:shd w:val="clear" w:color="auto" w:fill="FFFFFF"/>
            <w:vAlign w:val="center"/>
          </w:tcPr>
          <w:p w14:paraId="47FFBD87"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20,18</w:t>
            </w:r>
          </w:p>
        </w:tc>
        <w:tc>
          <w:tcPr>
            <w:tcW w:w="706" w:type="dxa"/>
            <w:shd w:val="clear" w:color="auto" w:fill="FFFFFF"/>
            <w:vAlign w:val="center"/>
          </w:tcPr>
          <w:p w14:paraId="3916BE1C"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20,69</w:t>
            </w:r>
          </w:p>
        </w:tc>
        <w:tc>
          <w:tcPr>
            <w:tcW w:w="705" w:type="dxa"/>
            <w:gridSpan w:val="2"/>
            <w:shd w:val="clear" w:color="auto" w:fill="FFFFFF"/>
            <w:vAlign w:val="center"/>
          </w:tcPr>
          <w:p w14:paraId="3887F863"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21,20</w:t>
            </w:r>
          </w:p>
        </w:tc>
        <w:tc>
          <w:tcPr>
            <w:tcW w:w="705" w:type="dxa"/>
            <w:gridSpan w:val="2"/>
            <w:shd w:val="clear" w:color="auto" w:fill="FFFFFF"/>
            <w:vAlign w:val="center"/>
          </w:tcPr>
          <w:p w14:paraId="5350BAFE"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21,73</w:t>
            </w:r>
          </w:p>
        </w:tc>
        <w:tc>
          <w:tcPr>
            <w:tcW w:w="706" w:type="dxa"/>
            <w:gridSpan w:val="2"/>
            <w:shd w:val="clear" w:color="auto" w:fill="FFFFFF"/>
            <w:vAlign w:val="center"/>
          </w:tcPr>
          <w:p w14:paraId="5B22719F"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22,28</w:t>
            </w:r>
          </w:p>
        </w:tc>
        <w:tc>
          <w:tcPr>
            <w:tcW w:w="705" w:type="dxa"/>
            <w:gridSpan w:val="2"/>
            <w:shd w:val="clear" w:color="auto" w:fill="FFFFFF"/>
            <w:vAlign w:val="center"/>
          </w:tcPr>
          <w:p w14:paraId="536DC850"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22,83</w:t>
            </w:r>
          </w:p>
        </w:tc>
        <w:tc>
          <w:tcPr>
            <w:tcW w:w="706" w:type="dxa"/>
            <w:gridSpan w:val="2"/>
            <w:shd w:val="clear" w:color="auto" w:fill="FFFFFF"/>
            <w:vAlign w:val="center"/>
          </w:tcPr>
          <w:p w14:paraId="35AA7FF4"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23,41</w:t>
            </w:r>
          </w:p>
        </w:tc>
        <w:tc>
          <w:tcPr>
            <w:tcW w:w="705" w:type="dxa"/>
            <w:gridSpan w:val="2"/>
            <w:shd w:val="clear" w:color="auto" w:fill="FFFFFF"/>
            <w:vAlign w:val="center"/>
          </w:tcPr>
          <w:p w14:paraId="68FB73C7"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23,99</w:t>
            </w:r>
          </w:p>
        </w:tc>
        <w:tc>
          <w:tcPr>
            <w:tcW w:w="708" w:type="dxa"/>
            <w:shd w:val="clear" w:color="auto" w:fill="FFFFFF"/>
            <w:vAlign w:val="center"/>
          </w:tcPr>
          <w:p w14:paraId="119585B8"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215,25</w:t>
            </w:r>
          </w:p>
        </w:tc>
      </w:tr>
      <w:tr w:rsidR="00C147AA" w:rsidRPr="007244B6" w14:paraId="7712B2CF" w14:textId="77777777" w:rsidTr="007F13D8">
        <w:trPr>
          <w:trHeight w:val="360"/>
        </w:trPr>
        <w:tc>
          <w:tcPr>
            <w:tcW w:w="1589" w:type="dxa"/>
            <w:shd w:val="clear" w:color="auto" w:fill="FFFFFF"/>
            <w:vAlign w:val="center"/>
          </w:tcPr>
          <w:p w14:paraId="5EC0A174"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b/>
                <w:color w:val="000000"/>
                <w:sz w:val="14"/>
                <w:szCs w:val="14"/>
              </w:rPr>
              <w:t>Saldo ogółem</w:t>
            </w:r>
          </w:p>
        </w:tc>
        <w:tc>
          <w:tcPr>
            <w:tcW w:w="1486" w:type="dxa"/>
            <w:shd w:val="clear" w:color="auto" w:fill="FFFFFF"/>
            <w:vAlign w:val="center"/>
          </w:tcPr>
          <w:p w14:paraId="1EFEBD8D" w14:textId="77777777" w:rsidR="0063319F" w:rsidRPr="007244B6" w:rsidRDefault="0063319F" w:rsidP="0063319F">
            <w:pPr>
              <w:spacing w:line="240" w:lineRule="auto"/>
              <w:rPr>
                <w:rFonts w:ascii="Times New Roman" w:hAnsi="Times New Roman"/>
                <w:b/>
                <w:bCs/>
                <w:color w:val="000000"/>
                <w:sz w:val="14"/>
                <w:szCs w:val="14"/>
              </w:rPr>
            </w:pPr>
            <w:r w:rsidRPr="007244B6">
              <w:rPr>
                <w:rFonts w:ascii="Times New Roman" w:hAnsi="Times New Roman"/>
                <w:b/>
                <w:bCs/>
                <w:color w:val="000000"/>
                <w:sz w:val="14"/>
                <w:szCs w:val="14"/>
              </w:rPr>
              <w:t>0</w:t>
            </w:r>
          </w:p>
        </w:tc>
        <w:tc>
          <w:tcPr>
            <w:tcW w:w="597" w:type="dxa"/>
            <w:shd w:val="clear" w:color="auto" w:fill="FFFFFF"/>
            <w:vAlign w:val="center"/>
          </w:tcPr>
          <w:p w14:paraId="2DBA9EF8"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-12,65</w:t>
            </w:r>
          </w:p>
        </w:tc>
        <w:tc>
          <w:tcPr>
            <w:tcW w:w="597" w:type="dxa"/>
            <w:shd w:val="clear" w:color="auto" w:fill="FFFFFF"/>
            <w:vAlign w:val="center"/>
          </w:tcPr>
          <w:p w14:paraId="6B715447"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-12,97</w:t>
            </w:r>
          </w:p>
        </w:tc>
        <w:tc>
          <w:tcPr>
            <w:tcW w:w="746" w:type="dxa"/>
            <w:shd w:val="clear" w:color="auto" w:fill="FFFFFF"/>
            <w:vAlign w:val="center"/>
          </w:tcPr>
          <w:p w14:paraId="75BB0CDE"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-13,28</w:t>
            </w:r>
          </w:p>
        </w:tc>
        <w:tc>
          <w:tcPr>
            <w:tcW w:w="706" w:type="dxa"/>
            <w:shd w:val="clear" w:color="auto" w:fill="FFFFFF"/>
            <w:vAlign w:val="center"/>
          </w:tcPr>
          <w:p w14:paraId="23E9A234"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-13,62</w:t>
            </w:r>
          </w:p>
        </w:tc>
        <w:tc>
          <w:tcPr>
            <w:tcW w:w="705" w:type="dxa"/>
            <w:gridSpan w:val="2"/>
            <w:shd w:val="clear" w:color="auto" w:fill="FFFFFF"/>
            <w:vAlign w:val="center"/>
          </w:tcPr>
          <w:p w14:paraId="55005A9D"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-13,96</w:t>
            </w:r>
          </w:p>
        </w:tc>
        <w:tc>
          <w:tcPr>
            <w:tcW w:w="705" w:type="dxa"/>
            <w:gridSpan w:val="2"/>
            <w:shd w:val="clear" w:color="auto" w:fill="FFFFFF"/>
            <w:vAlign w:val="center"/>
          </w:tcPr>
          <w:p w14:paraId="09A11BF2"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-14,32</w:t>
            </w:r>
          </w:p>
        </w:tc>
        <w:tc>
          <w:tcPr>
            <w:tcW w:w="706" w:type="dxa"/>
            <w:gridSpan w:val="2"/>
            <w:shd w:val="clear" w:color="auto" w:fill="FFFFFF"/>
            <w:vAlign w:val="center"/>
          </w:tcPr>
          <w:p w14:paraId="04B9BD67"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-14,68</w:t>
            </w:r>
          </w:p>
        </w:tc>
        <w:tc>
          <w:tcPr>
            <w:tcW w:w="705" w:type="dxa"/>
            <w:gridSpan w:val="2"/>
            <w:shd w:val="clear" w:color="auto" w:fill="FFFFFF"/>
            <w:vAlign w:val="center"/>
          </w:tcPr>
          <w:p w14:paraId="64A3CB84"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-15,05</w:t>
            </w:r>
          </w:p>
        </w:tc>
        <w:tc>
          <w:tcPr>
            <w:tcW w:w="706" w:type="dxa"/>
            <w:gridSpan w:val="2"/>
            <w:shd w:val="clear" w:color="auto" w:fill="FFFFFF"/>
            <w:vAlign w:val="center"/>
          </w:tcPr>
          <w:p w14:paraId="7AC38282"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-15,43</w:t>
            </w:r>
          </w:p>
        </w:tc>
        <w:tc>
          <w:tcPr>
            <w:tcW w:w="705" w:type="dxa"/>
            <w:gridSpan w:val="2"/>
            <w:shd w:val="clear" w:color="auto" w:fill="FFFFFF"/>
            <w:vAlign w:val="center"/>
          </w:tcPr>
          <w:p w14:paraId="3972A339"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-15,82</w:t>
            </w:r>
          </w:p>
        </w:tc>
        <w:tc>
          <w:tcPr>
            <w:tcW w:w="708" w:type="dxa"/>
            <w:shd w:val="clear" w:color="auto" w:fill="FFFFFF"/>
            <w:vAlign w:val="center"/>
          </w:tcPr>
          <w:p w14:paraId="7DEC8E0E" w14:textId="77777777" w:rsidR="0063319F" w:rsidRPr="007244B6" w:rsidRDefault="0063319F" w:rsidP="0063319F">
            <w:pPr>
              <w:spacing w:line="240" w:lineRule="auto"/>
              <w:jc w:val="right"/>
              <w:rPr>
                <w:rFonts w:ascii="Times New Roman" w:hAnsi="Times New Roman"/>
                <w:b/>
                <w:bCs/>
                <w:color w:val="000000"/>
                <w:sz w:val="14"/>
                <w:szCs w:val="14"/>
              </w:rPr>
            </w:pPr>
            <w:r w:rsidRPr="007244B6">
              <w:rPr>
                <w:rFonts w:ascii="Times New Roman" w:hAnsi="Times New Roman"/>
                <w:b/>
                <w:bCs/>
                <w:color w:val="000000"/>
                <w:sz w:val="14"/>
                <w:szCs w:val="14"/>
              </w:rPr>
              <w:t>-141,79</w:t>
            </w:r>
          </w:p>
        </w:tc>
      </w:tr>
      <w:tr w:rsidR="00C147AA" w:rsidRPr="007244B6" w14:paraId="36764939" w14:textId="77777777" w:rsidTr="007F13D8">
        <w:trPr>
          <w:trHeight w:val="360"/>
        </w:trPr>
        <w:tc>
          <w:tcPr>
            <w:tcW w:w="1589" w:type="dxa"/>
            <w:shd w:val="clear" w:color="auto" w:fill="FFFFFF"/>
            <w:vAlign w:val="center"/>
          </w:tcPr>
          <w:p w14:paraId="236295A1"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budżet państwa</w:t>
            </w:r>
          </w:p>
        </w:tc>
        <w:tc>
          <w:tcPr>
            <w:tcW w:w="1486" w:type="dxa"/>
            <w:shd w:val="clear" w:color="auto" w:fill="FFFFFF"/>
            <w:vAlign w:val="center"/>
          </w:tcPr>
          <w:p w14:paraId="181300A8"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0</w:t>
            </w:r>
          </w:p>
        </w:tc>
        <w:tc>
          <w:tcPr>
            <w:tcW w:w="597" w:type="dxa"/>
            <w:shd w:val="clear" w:color="auto" w:fill="FFFFFF"/>
            <w:vAlign w:val="center"/>
          </w:tcPr>
          <w:p w14:paraId="2C0CE53B"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-19,21</w:t>
            </w:r>
          </w:p>
        </w:tc>
        <w:tc>
          <w:tcPr>
            <w:tcW w:w="597" w:type="dxa"/>
            <w:shd w:val="clear" w:color="auto" w:fill="FFFFFF"/>
            <w:vAlign w:val="center"/>
          </w:tcPr>
          <w:p w14:paraId="05C2C4C1"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-19,69</w:t>
            </w:r>
          </w:p>
        </w:tc>
        <w:tc>
          <w:tcPr>
            <w:tcW w:w="746" w:type="dxa"/>
            <w:shd w:val="clear" w:color="auto" w:fill="FFFFFF"/>
            <w:vAlign w:val="center"/>
          </w:tcPr>
          <w:p w14:paraId="1C02DC0F"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-20,16</w:t>
            </w:r>
          </w:p>
        </w:tc>
        <w:tc>
          <w:tcPr>
            <w:tcW w:w="706" w:type="dxa"/>
            <w:shd w:val="clear" w:color="auto" w:fill="FFFFFF"/>
            <w:vAlign w:val="center"/>
          </w:tcPr>
          <w:p w14:paraId="34C0EAEA"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-20,66</w:t>
            </w:r>
          </w:p>
        </w:tc>
        <w:tc>
          <w:tcPr>
            <w:tcW w:w="705" w:type="dxa"/>
            <w:gridSpan w:val="2"/>
            <w:shd w:val="clear" w:color="auto" w:fill="FFFFFF"/>
            <w:vAlign w:val="center"/>
          </w:tcPr>
          <w:p w14:paraId="6800E713"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-21,18</w:t>
            </w:r>
          </w:p>
        </w:tc>
        <w:tc>
          <w:tcPr>
            <w:tcW w:w="705" w:type="dxa"/>
            <w:gridSpan w:val="2"/>
            <w:shd w:val="clear" w:color="auto" w:fill="FFFFFF"/>
            <w:vAlign w:val="center"/>
          </w:tcPr>
          <w:p w14:paraId="05ADBC77"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-21,71</w:t>
            </w:r>
          </w:p>
        </w:tc>
        <w:tc>
          <w:tcPr>
            <w:tcW w:w="706" w:type="dxa"/>
            <w:gridSpan w:val="2"/>
            <w:shd w:val="clear" w:color="auto" w:fill="FFFFFF"/>
            <w:vAlign w:val="center"/>
          </w:tcPr>
          <w:p w14:paraId="7523DEAB"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-22,26</w:t>
            </w:r>
          </w:p>
        </w:tc>
        <w:tc>
          <w:tcPr>
            <w:tcW w:w="705" w:type="dxa"/>
            <w:gridSpan w:val="2"/>
            <w:shd w:val="clear" w:color="auto" w:fill="FFFFFF"/>
            <w:vAlign w:val="center"/>
          </w:tcPr>
          <w:p w14:paraId="7C224439"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-22,81</w:t>
            </w:r>
          </w:p>
        </w:tc>
        <w:tc>
          <w:tcPr>
            <w:tcW w:w="706" w:type="dxa"/>
            <w:gridSpan w:val="2"/>
            <w:shd w:val="clear" w:color="auto" w:fill="FFFFFF"/>
            <w:vAlign w:val="center"/>
          </w:tcPr>
          <w:p w14:paraId="49A03385"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-23,38</w:t>
            </w:r>
          </w:p>
        </w:tc>
        <w:tc>
          <w:tcPr>
            <w:tcW w:w="705" w:type="dxa"/>
            <w:gridSpan w:val="2"/>
            <w:shd w:val="clear" w:color="auto" w:fill="FFFFFF"/>
            <w:vAlign w:val="center"/>
          </w:tcPr>
          <w:p w14:paraId="21E5560D"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-23,97</w:t>
            </w:r>
          </w:p>
        </w:tc>
        <w:tc>
          <w:tcPr>
            <w:tcW w:w="708" w:type="dxa"/>
            <w:shd w:val="clear" w:color="auto" w:fill="FFFFFF"/>
            <w:vAlign w:val="center"/>
          </w:tcPr>
          <w:p w14:paraId="7622F74D"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-215,03</w:t>
            </w:r>
          </w:p>
        </w:tc>
      </w:tr>
      <w:tr w:rsidR="00C147AA" w:rsidRPr="007244B6" w14:paraId="5DCCE0B2" w14:textId="77777777" w:rsidTr="007F13D8">
        <w:trPr>
          <w:trHeight w:val="357"/>
        </w:trPr>
        <w:tc>
          <w:tcPr>
            <w:tcW w:w="1589" w:type="dxa"/>
            <w:shd w:val="clear" w:color="auto" w:fill="FFFFFF"/>
            <w:vAlign w:val="center"/>
          </w:tcPr>
          <w:p w14:paraId="72E3DA1C"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JST</w:t>
            </w:r>
          </w:p>
        </w:tc>
        <w:tc>
          <w:tcPr>
            <w:tcW w:w="1486" w:type="dxa"/>
            <w:shd w:val="clear" w:color="auto" w:fill="FFFFFF"/>
            <w:vAlign w:val="center"/>
          </w:tcPr>
          <w:p w14:paraId="2A334C2D"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0</w:t>
            </w:r>
          </w:p>
        </w:tc>
        <w:tc>
          <w:tcPr>
            <w:tcW w:w="597" w:type="dxa"/>
            <w:shd w:val="clear" w:color="auto" w:fill="FFFFFF"/>
            <w:vAlign w:val="center"/>
          </w:tcPr>
          <w:p w14:paraId="0CFE1253"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0,12</w:t>
            </w:r>
          </w:p>
        </w:tc>
        <w:tc>
          <w:tcPr>
            <w:tcW w:w="597" w:type="dxa"/>
            <w:shd w:val="clear" w:color="auto" w:fill="FFFFFF"/>
            <w:vAlign w:val="center"/>
          </w:tcPr>
          <w:p w14:paraId="0A11A191"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0,13</w:t>
            </w:r>
          </w:p>
        </w:tc>
        <w:tc>
          <w:tcPr>
            <w:tcW w:w="746" w:type="dxa"/>
            <w:shd w:val="clear" w:color="auto" w:fill="FFFFFF"/>
            <w:vAlign w:val="center"/>
          </w:tcPr>
          <w:p w14:paraId="616FFFFB"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0,13</w:t>
            </w:r>
          </w:p>
        </w:tc>
        <w:tc>
          <w:tcPr>
            <w:tcW w:w="706" w:type="dxa"/>
            <w:shd w:val="clear" w:color="auto" w:fill="FFFFFF"/>
            <w:vAlign w:val="center"/>
          </w:tcPr>
          <w:p w14:paraId="20BC24E4"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0,13</w:t>
            </w:r>
          </w:p>
        </w:tc>
        <w:tc>
          <w:tcPr>
            <w:tcW w:w="705" w:type="dxa"/>
            <w:gridSpan w:val="2"/>
            <w:shd w:val="clear" w:color="auto" w:fill="FFFFFF"/>
            <w:vAlign w:val="center"/>
          </w:tcPr>
          <w:p w14:paraId="6CDFF719"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0,13</w:t>
            </w:r>
          </w:p>
        </w:tc>
        <w:tc>
          <w:tcPr>
            <w:tcW w:w="705" w:type="dxa"/>
            <w:gridSpan w:val="2"/>
            <w:shd w:val="clear" w:color="auto" w:fill="FFFFFF"/>
            <w:vAlign w:val="center"/>
          </w:tcPr>
          <w:p w14:paraId="671763BB"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0,13</w:t>
            </w:r>
          </w:p>
        </w:tc>
        <w:tc>
          <w:tcPr>
            <w:tcW w:w="706" w:type="dxa"/>
            <w:gridSpan w:val="2"/>
            <w:shd w:val="clear" w:color="auto" w:fill="FFFFFF"/>
            <w:vAlign w:val="center"/>
          </w:tcPr>
          <w:p w14:paraId="0759DB46"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0,13</w:t>
            </w:r>
          </w:p>
        </w:tc>
        <w:tc>
          <w:tcPr>
            <w:tcW w:w="705" w:type="dxa"/>
            <w:gridSpan w:val="2"/>
            <w:shd w:val="clear" w:color="auto" w:fill="FFFFFF"/>
            <w:vAlign w:val="center"/>
          </w:tcPr>
          <w:p w14:paraId="1D3DB3D8"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0,13</w:t>
            </w:r>
          </w:p>
        </w:tc>
        <w:tc>
          <w:tcPr>
            <w:tcW w:w="706" w:type="dxa"/>
            <w:gridSpan w:val="2"/>
            <w:shd w:val="clear" w:color="auto" w:fill="FFFFFF"/>
            <w:vAlign w:val="center"/>
          </w:tcPr>
          <w:p w14:paraId="63292DC6"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0,13</w:t>
            </w:r>
          </w:p>
        </w:tc>
        <w:tc>
          <w:tcPr>
            <w:tcW w:w="705" w:type="dxa"/>
            <w:gridSpan w:val="2"/>
            <w:shd w:val="clear" w:color="auto" w:fill="FFFFFF"/>
            <w:vAlign w:val="center"/>
          </w:tcPr>
          <w:p w14:paraId="3DCDE9A2"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0,13</w:t>
            </w:r>
          </w:p>
        </w:tc>
        <w:tc>
          <w:tcPr>
            <w:tcW w:w="708" w:type="dxa"/>
            <w:shd w:val="clear" w:color="auto" w:fill="FFFFFF"/>
            <w:vAlign w:val="center"/>
          </w:tcPr>
          <w:p w14:paraId="1F88CA7D"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1,27</w:t>
            </w:r>
          </w:p>
        </w:tc>
      </w:tr>
      <w:tr w:rsidR="00C147AA" w:rsidRPr="007244B6" w14:paraId="6E341B6C" w14:textId="77777777" w:rsidTr="007F13D8">
        <w:trPr>
          <w:trHeight w:val="357"/>
        </w:trPr>
        <w:tc>
          <w:tcPr>
            <w:tcW w:w="1589" w:type="dxa"/>
            <w:shd w:val="clear" w:color="auto" w:fill="FFFFFF"/>
            <w:vAlign w:val="center"/>
          </w:tcPr>
          <w:p w14:paraId="17D4EADA"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FUS</w:t>
            </w:r>
          </w:p>
        </w:tc>
        <w:tc>
          <w:tcPr>
            <w:tcW w:w="1486" w:type="dxa"/>
            <w:shd w:val="clear" w:color="auto" w:fill="FFFFFF"/>
            <w:vAlign w:val="center"/>
          </w:tcPr>
          <w:p w14:paraId="5E426D08"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0</w:t>
            </w:r>
          </w:p>
        </w:tc>
        <w:tc>
          <w:tcPr>
            <w:tcW w:w="597" w:type="dxa"/>
            <w:shd w:val="clear" w:color="auto" w:fill="FFFFFF"/>
            <w:vAlign w:val="center"/>
          </w:tcPr>
          <w:p w14:paraId="355DC2D2"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4,78</w:t>
            </w:r>
          </w:p>
        </w:tc>
        <w:tc>
          <w:tcPr>
            <w:tcW w:w="597" w:type="dxa"/>
            <w:shd w:val="clear" w:color="auto" w:fill="FFFFFF"/>
            <w:vAlign w:val="center"/>
          </w:tcPr>
          <w:p w14:paraId="6907AFE1"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4,90</w:t>
            </w:r>
          </w:p>
        </w:tc>
        <w:tc>
          <w:tcPr>
            <w:tcW w:w="746" w:type="dxa"/>
            <w:shd w:val="clear" w:color="auto" w:fill="FFFFFF"/>
            <w:vAlign w:val="center"/>
          </w:tcPr>
          <w:p w14:paraId="66F3306A"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5,02</w:t>
            </w:r>
          </w:p>
        </w:tc>
        <w:tc>
          <w:tcPr>
            <w:tcW w:w="706" w:type="dxa"/>
            <w:shd w:val="clear" w:color="auto" w:fill="FFFFFF"/>
            <w:vAlign w:val="center"/>
          </w:tcPr>
          <w:p w14:paraId="1A953F02"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5,15</w:t>
            </w:r>
          </w:p>
        </w:tc>
        <w:tc>
          <w:tcPr>
            <w:tcW w:w="705" w:type="dxa"/>
            <w:gridSpan w:val="2"/>
            <w:shd w:val="clear" w:color="auto" w:fill="FFFFFF"/>
            <w:vAlign w:val="center"/>
          </w:tcPr>
          <w:p w14:paraId="6A9EE3CD"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5,27</w:t>
            </w:r>
          </w:p>
        </w:tc>
        <w:tc>
          <w:tcPr>
            <w:tcW w:w="705" w:type="dxa"/>
            <w:gridSpan w:val="2"/>
            <w:shd w:val="clear" w:color="auto" w:fill="FFFFFF"/>
            <w:vAlign w:val="center"/>
          </w:tcPr>
          <w:p w14:paraId="6C961287"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5,41</w:t>
            </w:r>
          </w:p>
        </w:tc>
        <w:tc>
          <w:tcPr>
            <w:tcW w:w="706" w:type="dxa"/>
            <w:gridSpan w:val="2"/>
            <w:shd w:val="clear" w:color="auto" w:fill="FFFFFF"/>
            <w:vAlign w:val="center"/>
          </w:tcPr>
          <w:p w14:paraId="5451A3D4"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5,54</w:t>
            </w:r>
          </w:p>
        </w:tc>
        <w:tc>
          <w:tcPr>
            <w:tcW w:w="705" w:type="dxa"/>
            <w:gridSpan w:val="2"/>
            <w:shd w:val="clear" w:color="auto" w:fill="FFFFFF"/>
            <w:vAlign w:val="center"/>
          </w:tcPr>
          <w:p w14:paraId="5B06CD50"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5,68</w:t>
            </w:r>
          </w:p>
        </w:tc>
        <w:tc>
          <w:tcPr>
            <w:tcW w:w="706" w:type="dxa"/>
            <w:gridSpan w:val="2"/>
            <w:shd w:val="clear" w:color="auto" w:fill="FFFFFF"/>
            <w:vAlign w:val="center"/>
          </w:tcPr>
          <w:p w14:paraId="2EFF52FA"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5,82</w:t>
            </w:r>
          </w:p>
        </w:tc>
        <w:tc>
          <w:tcPr>
            <w:tcW w:w="705" w:type="dxa"/>
            <w:gridSpan w:val="2"/>
            <w:shd w:val="clear" w:color="auto" w:fill="FFFFFF"/>
            <w:vAlign w:val="center"/>
          </w:tcPr>
          <w:p w14:paraId="141EFD4A"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5,97</w:t>
            </w:r>
          </w:p>
        </w:tc>
        <w:tc>
          <w:tcPr>
            <w:tcW w:w="708" w:type="dxa"/>
            <w:shd w:val="clear" w:color="auto" w:fill="FFFFFF"/>
            <w:vAlign w:val="center"/>
          </w:tcPr>
          <w:p w14:paraId="03E7C9C4"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53,55</w:t>
            </w:r>
          </w:p>
        </w:tc>
      </w:tr>
      <w:tr w:rsidR="00C147AA" w:rsidRPr="007244B6" w14:paraId="1A0B085F" w14:textId="77777777" w:rsidTr="007F13D8">
        <w:trPr>
          <w:trHeight w:val="357"/>
        </w:trPr>
        <w:tc>
          <w:tcPr>
            <w:tcW w:w="1589" w:type="dxa"/>
            <w:shd w:val="clear" w:color="auto" w:fill="FFFFFF"/>
            <w:vAlign w:val="center"/>
          </w:tcPr>
          <w:p w14:paraId="600CF96A"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NFZ</w:t>
            </w:r>
          </w:p>
        </w:tc>
        <w:tc>
          <w:tcPr>
            <w:tcW w:w="1486" w:type="dxa"/>
            <w:shd w:val="clear" w:color="auto" w:fill="FFFFFF"/>
            <w:vAlign w:val="center"/>
          </w:tcPr>
          <w:p w14:paraId="6CC94906"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0</w:t>
            </w:r>
          </w:p>
        </w:tc>
        <w:tc>
          <w:tcPr>
            <w:tcW w:w="597" w:type="dxa"/>
            <w:shd w:val="clear" w:color="auto" w:fill="FFFFFF"/>
            <w:vAlign w:val="center"/>
          </w:tcPr>
          <w:p w14:paraId="01034C24"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1,24</w:t>
            </w:r>
          </w:p>
        </w:tc>
        <w:tc>
          <w:tcPr>
            <w:tcW w:w="597" w:type="dxa"/>
            <w:shd w:val="clear" w:color="auto" w:fill="FFFFFF"/>
            <w:vAlign w:val="center"/>
          </w:tcPr>
          <w:p w14:paraId="768CB659"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1,27</w:t>
            </w:r>
          </w:p>
        </w:tc>
        <w:tc>
          <w:tcPr>
            <w:tcW w:w="746" w:type="dxa"/>
            <w:shd w:val="clear" w:color="auto" w:fill="FFFFFF"/>
            <w:vAlign w:val="center"/>
          </w:tcPr>
          <w:p w14:paraId="0F3C7A29"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1,30</w:t>
            </w:r>
          </w:p>
        </w:tc>
        <w:tc>
          <w:tcPr>
            <w:tcW w:w="706" w:type="dxa"/>
            <w:shd w:val="clear" w:color="auto" w:fill="FFFFFF"/>
            <w:vAlign w:val="center"/>
          </w:tcPr>
          <w:p w14:paraId="1E271F49"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1,33</w:t>
            </w:r>
          </w:p>
        </w:tc>
        <w:tc>
          <w:tcPr>
            <w:tcW w:w="705" w:type="dxa"/>
            <w:gridSpan w:val="2"/>
            <w:shd w:val="clear" w:color="auto" w:fill="FFFFFF"/>
            <w:vAlign w:val="center"/>
          </w:tcPr>
          <w:p w14:paraId="5DE7E353"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1,37</w:t>
            </w:r>
          </w:p>
        </w:tc>
        <w:tc>
          <w:tcPr>
            <w:tcW w:w="705" w:type="dxa"/>
            <w:gridSpan w:val="2"/>
            <w:shd w:val="clear" w:color="auto" w:fill="FFFFFF"/>
            <w:vAlign w:val="center"/>
          </w:tcPr>
          <w:p w14:paraId="2408BCA6"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1,40</w:t>
            </w:r>
          </w:p>
        </w:tc>
        <w:tc>
          <w:tcPr>
            <w:tcW w:w="706" w:type="dxa"/>
            <w:gridSpan w:val="2"/>
            <w:shd w:val="clear" w:color="auto" w:fill="FFFFFF"/>
            <w:vAlign w:val="center"/>
          </w:tcPr>
          <w:p w14:paraId="7E39E971"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1,44</w:t>
            </w:r>
          </w:p>
        </w:tc>
        <w:tc>
          <w:tcPr>
            <w:tcW w:w="705" w:type="dxa"/>
            <w:gridSpan w:val="2"/>
            <w:shd w:val="clear" w:color="auto" w:fill="FFFFFF"/>
            <w:vAlign w:val="center"/>
          </w:tcPr>
          <w:p w14:paraId="0EBD9CA6"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1,47</w:t>
            </w:r>
          </w:p>
        </w:tc>
        <w:tc>
          <w:tcPr>
            <w:tcW w:w="706" w:type="dxa"/>
            <w:gridSpan w:val="2"/>
            <w:shd w:val="clear" w:color="auto" w:fill="FFFFFF"/>
            <w:vAlign w:val="center"/>
          </w:tcPr>
          <w:p w14:paraId="1B2F44E1"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1,51</w:t>
            </w:r>
          </w:p>
        </w:tc>
        <w:tc>
          <w:tcPr>
            <w:tcW w:w="705" w:type="dxa"/>
            <w:gridSpan w:val="2"/>
            <w:shd w:val="clear" w:color="auto" w:fill="FFFFFF"/>
            <w:vAlign w:val="center"/>
          </w:tcPr>
          <w:p w14:paraId="7F722488"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1,55</w:t>
            </w:r>
          </w:p>
        </w:tc>
        <w:tc>
          <w:tcPr>
            <w:tcW w:w="708" w:type="dxa"/>
            <w:shd w:val="clear" w:color="auto" w:fill="FFFFFF"/>
            <w:vAlign w:val="center"/>
          </w:tcPr>
          <w:p w14:paraId="58F06978"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13,87</w:t>
            </w:r>
          </w:p>
        </w:tc>
      </w:tr>
      <w:tr w:rsidR="00C147AA" w:rsidRPr="007244B6" w14:paraId="1995A908" w14:textId="77777777" w:rsidTr="007F13D8">
        <w:trPr>
          <w:trHeight w:val="357"/>
        </w:trPr>
        <w:tc>
          <w:tcPr>
            <w:tcW w:w="1589" w:type="dxa"/>
            <w:shd w:val="clear" w:color="auto" w:fill="FFFFFF"/>
            <w:vAlign w:val="center"/>
          </w:tcPr>
          <w:p w14:paraId="344CEDF1"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Fundusz Pracy</w:t>
            </w:r>
          </w:p>
        </w:tc>
        <w:tc>
          <w:tcPr>
            <w:tcW w:w="1486" w:type="dxa"/>
            <w:shd w:val="clear" w:color="auto" w:fill="FFFFFF"/>
            <w:vAlign w:val="center"/>
          </w:tcPr>
          <w:p w14:paraId="065110B2"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0</w:t>
            </w:r>
          </w:p>
        </w:tc>
        <w:tc>
          <w:tcPr>
            <w:tcW w:w="597" w:type="dxa"/>
            <w:shd w:val="clear" w:color="auto" w:fill="FFFFFF"/>
            <w:vAlign w:val="center"/>
          </w:tcPr>
          <w:p w14:paraId="6EFA1D7B"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0,16</w:t>
            </w:r>
          </w:p>
        </w:tc>
        <w:tc>
          <w:tcPr>
            <w:tcW w:w="597" w:type="dxa"/>
            <w:shd w:val="clear" w:color="auto" w:fill="FFFFFF"/>
            <w:vAlign w:val="center"/>
          </w:tcPr>
          <w:p w14:paraId="0C49E6F5"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0,16</w:t>
            </w:r>
          </w:p>
        </w:tc>
        <w:tc>
          <w:tcPr>
            <w:tcW w:w="746" w:type="dxa"/>
            <w:shd w:val="clear" w:color="auto" w:fill="FFFFFF"/>
            <w:vAlign w:val="center"/>
          </w:tcPr>
          <w:p w14:paraId="0A2DEE71"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0,17</w:t>
            </w:r>
          </w:p>
        </w:tc>
        <w:tc>
          <w:tcPr>
            <w:tcW w:w="706" w:type="dxa"/>
            <w:shd w:val="clear" w:color="auto" w:fill="FFFFFF"/>
            <w:vAlign w:val="center"/>
          </w:tcPr>
          <w:p w14:paraId="1F2129B0"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0,17</w:t>
            </w:r>
          </w:p>
        </w:tc>
        <w:tc>
          <w:tcPr>
            <w:tcW w:w="705" w:type="dxa"/>
            <w:gridSpan w:val="2"/>
            <w:shd w:val="clear" w:color="auto" w:fill="FFFFFF"/>
            <w:vAlign w:val="center"/>
          </w:tcPr>
          <w:p w14:paraId="56490719"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0,18</w:t>
            </w:r>
          </w:p>
        </w:tc>
        <w:tc>
          <w:tcPr>
            <w:tcW w:w="705" w:type="dxa"/>
            <w:gridSpan w:val="2"/>
            <w:shd w:val="clear" w:color="auto" w:fill="FFFFFF"/>
            <w:vAlign w:val="center"/>
          </w:tcPr>
          <w:p w14:paraId="4AA232D5"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0,18</w:t>
            </w:r>
          </w:p>
        </w:tc>
        <w:tc>
          <w:tcPr>
            <w:tcW w:w="706" w:type="dxa"/>
            <w:gridSpan w:val="2"/>
            <w:shd w:val="clear" w:color="auto" w:fill="FFFFFF"/>
            <w:vAlign w:val="center"/>
          </w:tcPr>
          <w:p w14:paraId="4B84ECAC"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0,18</w:t>
            </w:r>
          </w:p>
        </w:tc>
        <w:tc>
          <w:tcPr>
            <w:tcW w:w="705" w:type="dxa"/>
            <w:gridSpan w:val="2"/>
            <w:shd w:val="clear" w:color="auto" w:fill="FFFFFF"/>
            <w:vAlign w:val="center"/>
          </w:tcPr>
          <w:p w14:paraId="45784D6A"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0,19</w:t>
            </w:r>
          </w:p>
        </w:tc>
        <w:tc>
          <w:tcPr>
            <w:tcW w:w="706" w:type="dxa"/>
            <w:gridSpan w:val="2"/>
            <w:shd w:val="clear" w:color="auto" w:fill="FFFFFF"/>
            <w:vAlign w:val="center"/>
          </w:tcPr>
          <w:p w14:paraId="333EA790"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0,19</w:t>
            </w:r>
          </w:p>
        </w:tc>
        <w:tc>
          <w:tcPr>
            <w:tcW w:w="705" w:type="dxa"/>
            <w:gridSpan w:val="2"/>
            <w:shd w:val="clear" w:color="auto" w:fill="FFFFFF"/>
            <w:vAlign w:val="center"/>
          </w:tcPr>
          <w:p w14:paraId="05AF00CE"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0,20</w:t>
            </w:r>
          </w:p>
        </w:tc>
        <w:tc>
          <w:tcPr>
            <w:tcW w:w="708" w:type="dxa"/>
            <w:shd w:val="clear" w:color="auto" w:fill="FFFFFF"/>
            <w:vAlign w:val="center"/>
          </w:tcPr>
          <w:p w14:paraId="25BE88DF"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1,79</w:t>
            </w:r>
          </w:p>
        </w:tc>
      </w:tr>
      <w:tr w:rsidR="00C147AA" w:rsidRPr="007244B6" w14:paraId="6FF0CC7A" w14:textId="77777777" w:rsidTr="007F13D8">
        <w:trPr>
          <w:trHeight w:val="357"/>
        </w:trPr>
        <w:tc>
          <w:tcPr>
            <w:tcW w:w="1589" w:type="dxa"/>
            <w:shd w:val="clear" w:color="auto" w:fill="FFFFFF"/>
            <w:vAlign w:val="center"/>
          </w:tcPr>
          <w:p w14:paraId="1D825F77" w14:textId="77777777" w:rsidR="0063319F" w:rsidRPr="007244B6" w:rsidRDefault="0063319F" w:rsidP="0063319F">
            <w:pPr>
              <w:spacing w:line="240" w:lineRule="auto"/>
              <w:rPr>
                <w:rFonts w:ascii="Times New Roman" w:hAnsi="Times New Roman"/>
                <w:b/>
                <w:bCs/>
                <w:color w:val="000000"/>
                <w:sz w:val="14"/>
                <w:szCs w:val="14"/>
              </w:rPr>
            </w:pPr>
            <w:r w:rsidRPr="007244B6">
              <w:rPr>
                <w:rFonts w:ascii="Times New Roman" w:hAnsi="Times New Roman"/>
                <w:color w:val="000000"/>
                <w:sz w:val="14"/>
                <w:szCs w:val="14"/>
              </w:rPr>
              <w:t>Fundusz Solidarnościowy</w:t>
            </w:r>
          </w:p>
        </w:tc>
        <w:tc>
          <w:tcPr>
            <w:tcW w:w="1486" w:type="dxa"/>
            <w:shd w:val="clear" w:color="auto" w:fill="FFFFFF"/>
            <w:vAlign w:val="center"/>
          </w:tcPr>
          <w:p w14:paraId="2D951D9E"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 </w:t>
            </w:r>
          </w:p>
        </w:tc>
        <w:tc>
          <w:tcPr>
            <w:tcW w:w="597" w:type="dxa"/>
            <w:shd w:val="clear" w:color="auto" w:fill="FFFFFF"/>
            <w:vAlign w:val="center"/>
          </w:tcPr>
          <w:p w14:paraId="4C9DF184"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0,23</w:t>
            </w:r>
          </w:p>
        </w:tc>
        <w:tc>
          <w:tcPr>
            <w:tcW w:w="597" w:type="dxa"/>
            <w:shd w:val="clear" w:color="auto" w:fill="FFFFFF"/>
            <w:vAlign w:val="center"/>
          </w:tcPr>
          <w:p w14:paraId="62473ADB"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0,24</w:t>
            </w:r>
          </w:p>
        </w:tc>
        <w:tc>
          <w:tcPr>
            <w:tcW w:w="746" w:type="dxa"/>
            <w:shd w:val="clear" w:color="auto" w:fill="FFFFFF"/>
            <w:vAlign w:val="center"/>
          </w:tcPr>
          <w:p w14:paraId="61A9BE98"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0,24</w:t>
            </w:r>
          </w:p>
        </w:tc>
        <w:tc>
          <w:tcPr>
            <w:tcW w:w="706" w:type="dxa"/>
            <w:shd w:val="clear" w:color="auto" w:fill="FFFFFF"/>
            <w:vAlign w:val="center"/>
          </w:tcPr>
          <w:p w14:paraId="4801C1A8"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0,25</w:t>
            </w:r>
          </w:p>
        </w:tc>
        <w:tc>
          <w:tcPr>
            <w:tcW w:w="705" w:type="dxa"/>
            <w:gridSpan w:val="2"/>
            <w:shd w:val="clear" w:color="auto" w:fill="FFFFFF"/>
            <w:vAlign w:val="center"/>
          </w:tcPr>
          <w:p w14:paraId="066F2E37"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0,26</w:t>
            </w:r>
          </w:p>
        </w:tc>
        <w:tc>
          <w:tcPr>
            <w:tcW w:w="705" w:type="dxa"/>
            <w:gridSpan w:val="2"/>
            <w:shd w:val="clear" w:color="auto" w:fill="FFFFFF"/>
            <w:vAlign w:val="center"/>
          </w:tcPr>
          <w:p w14:paraId="724CA1D5"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0,26</w:t>
            </w:r>
          </w:p>
        </w:tc>
        <w:tc>
          <w:tcPr>
            <w:tcW w:w="706" w:type="dxa"/>
            <w:gridSpan w:val="2"/>
            <w:shd w:val="clear" w:color="auto" w:fill="FFFFFF"/>
            <w:vAlign w:val="center"/>
          </w:tcPr>
          <w:p w14:paraId="00E96EE1"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0,27</w:t>
            </w:r>
          </w:p>
        </w:tc>
        <w:tc>
          <w:tcPr>
            <w:tcW w:w="705" w:type="dxa"/>
            <w:gridSpan w:val="2"/>
            <w:shd w:val="clear" w:color="auto" w:fill="FFFFFF"/>
            <w:vAlign w:val="center"/>
          </w:tcPr>
          <w:p w14:paraId="164F6304"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0,27</w:t>
            </w:r>
          </w:p>
        </w:tc>
        <w:tc>
          <w:tcPr>
            <w:tcW w:w="706" w:type="dxa"/>
            <w:gridSpan w:val="2"/>
            <w:shd w:val="clear" w:color="auto" w:fill="FFFFFF"/>
            <w:vAlign w:val="center"/>
          </w:tcPr>
          <w:p w14:paraId="7E96498C"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0,28</w:t>
            </w:r>
          </w:p>
        </w:tc>
        <w:tc>
          <w:tcPr>
            <w:tcW w:w="705" w:type="dxa"/>
            <w:gridSpan w:val="2"/>
            <w:shd w:val="clear" w:color="auto" w:fill="FFFFFF"/>
            <w:vAlign w:val="center"/>
          </w:tcPr>
          <w:p w14:paraId="669074EF"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0,29</w:t>
            </w:r>
          </w:p>
        </w:tc>
        <w:tc>
          <w:tcPr>
            <w:tcW w:w="708" w:type="dxa"/>
            <w:shd w:val="clear" w:color="auto" w:fill="FFFFFF"/>
            <w:vAlign w:val="center"/>
          </w:tcPr>
          <w:p w14:paraId="4EE2DACD"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2,59</w:t>
            </w:r>
          </w:p>
        </w:tc>
      </w:tr>
      <w:tr w:rsidR="00C147AA" w:rsidRPr="007244B6" w14:paraId="6B0824BA" w14:textId="77777777" w:rsidTr="007F13D8">
        <w:trPr>
          <w:trHeight w:val="357"/>
        </w:trPr>
        <w:tc>
          <w:tcPr>
            <w:tcW w:w="1589" w:type="dxa"/>
            <w:shd w:val="clear" w:color="auto" w:fill="FFFFFF"/>
            <w:vAlign w:val="center"/>
          </w:tcPr>
          <w:p w14:paraId="03E154A4"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FGŚP</w:t>
            </w:r>
          </w:p>
        </w:tc>
        <w:tc>
          <w:tcPr>
            <w:tcW w:w="1486" w:type="dxa"/>
            <w:shd w:val="clear" w:color="auto" w:fill="FFFFFF"/>
            <w:vAlign w:val="center"/>
          </w:tcPr>
          <w:p w14:paraId="7678D5D7" w14:textId="77777777" w:rsidR="0063319F" w:rsidRPr="007244B6" w:rsidRDefault="0063319F" w:rsidP="0063319F">
            <w:pPr>
              <w:spacing w:line="240" w:lineRule="auto"/>
              <w:rPr>
                <w:rFonts w:ascii="Times New Roman" w:hAnsi="Times New Roman"/>
                <w:color w:val="000000"/>
                <w:sz w:val="14"/>
                <w:szCs w:val="14"/>
              </w:rPr>
            </w:pPr>
            <w:r w:rsidRPr="007244B6">
              <w:rPr>
                <w:rFonts w:ascii="Times New Roman" w:hAnsi="Times New Roman"/>
                <w:color w:val="000000"/>
                <w:sz w:val="14"/>
                <w:szCs w:val="14"/>
              </w:rPr>
              <w:t>0</w:t>
            </w:r>
          </w:p>
        </w:tc>
        <w:tc>
          <w:tcPr>
            <w:tcW w:w="597" w:type="dxa"/>
            <w:shd w:val="clear" w:color="auto" w:fill="FFFFFF"/>
            <w:vAlign w:val="center"/>
          </w:tcPr>
          <w:p w14:paraId="14B09723"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597" w:type="dxa"/>
            <w:shd w:val="clear" w:color="auto" w:fill="FFFFFF"/>
            <w:vAlign w:val="center"/>
          </w:tcPr>
          <w:p w14:paraId="55A2E145"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46" w:type="dxa"/>
            <w:shd w:val="clear" w:color="auto" w:fill="FFFFFF"/>
            <w:vAlign w:val="center"/>
          </w:tcPr>
          <w:p w14:paraId="64A8FFD0"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6" w:type="dxa"/>
            <w:shd w:val="clear" w:color="auto" w:fill="FFFFFF"/>
            <w:vAlign w:val="center"/>
          </w:tcPr>
          <w:p w14:paraId="426AB00B"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5" w:type="dxa"/>
            <w:gridSpan w:val="2"/>
            <w:shd w:val="clear" w:color="auto" w:fill="FFFFFF"/>
            <w:vAlign w:val="center"/>
          </w:tcPr>
          <w:p w14:paraId="11F07BE7"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5" w:type="dxa"/>
            <w:gridSpan w:val="2"/>
            <w:shd w:val="clear" w:color="auto" w:fill="FFFFFF"/>
            <w:vAlign w:val="center"/>
          </w:tcPr>
          <w:p w14:paraId="51CE0198"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6" w:type="dxa"/>
            <w:gridSpan w:val="2"/>
            <w:shd w:val="clear" w:color="auto" w:fill="FFFFFF"/>
            <w:vAlign w:val="center"/>
          </w:tcPr>
          <w:p w14:paraId="671FF24B"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5" w:type="dxa"/>
            <w:gridSpan w:val="2"/>
            <w:shd w:val="clear" w:color="auto" w:fill="FFFFFF"/>
            <w:vAlign w:val="center"/>
          </w:tcPr>
          <w:p w14:paraId="4F9F0B6D"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6" w:type="dxa"/>
            <w:gridSpan w:val="2"/>
            <w:shd w:val="clear" w:color="auto" w:fill="FFFFFF"/>
            <w:vAlign w:val="center"/>
          </w:tcPr>
          <w:p w14:paraId="238628D2"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5" w:type="dxa"/>
            <w:gridSpan w:val="2"/>
            <w:shd w:val="clear" w:color="auto" w:fill="FFFFFF"/>
            <w:vAlign w:val="center"/>
          </w:tcPr>
          <w:p w14:paraId="6CD8BA0E"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0,02</w:t>
            </w:r>
          </w:p>
        </w:tc>
        <w:tc>
          <w:tcPr>
            <w:tcW w:w="708" w:type="dxa"/>
            <w:shd w:val="clear" w:color="auto" w:fill="FFFFFF"/>
            <w:vAlign w:val="center"/>
          </w:tcPr>
          <w:p w14:paraId="5166AD03" w14:textId="77777777" w:rsidR="0063319F" w:rsidRPr="007244B6" w:rsidRDefault="0063319F" w:rsidP="0063319F">
            <w:pPr>
              <w:spacing w:line="240" w:lineRule="auto"/>
              <w:jc w:val="right"/>
              <w:rPr>
                <w:rFonts w:ascii="Times New Roman" w:hAnsi="Times New Roman"/>
                <w:color w:val="000000"/>
                <w:sz w:val="14"/>
                <w:szCs w:val="14"/>
              </w:rPr>
            </w:pPr>
            <w:r w:rsidRPr="007244B6">
              <w:rPr>
                <w:rFonts w:ascii="Times New Roman" w:hAnsi="Times New Roman"/>
                <w:color w:val="000000"/>
                <w:sz w:val="14"/>
                <w:szCs w:val="14"/>
              </w:rPr>
              <w:t>0,18</w:t>
            </w:r>
          </w:p>
        </w:tc>
      </w:tr>
      <w:tr w:rsidR="0047716F" w:rsidRPr="007244B6" w14:paraId="407D6608" w14:textId="77777777" w:rsidTr="007F13D8">
        <w:trPr>
          <w:trHeight w:val="650"/>
        </w:trPr>
        <w:tc>
          <w:tcPr>
            <w:tcW w:w="1589" w:type="dxa"/>
            <w:shd w:val="clear" w:color="auto" w:fill="FFFFFF"/>
            <w:vAlign w:val="center"/>
          </w:tcPr>
          <w:p w14:paraId="3275EF34" w14:textId="77777777" w:rsidR="0047716F" w:rsidRPr="007244B6" w:rsidRDefault="0047716F" w:rsidP="0047716F">
            <w:pPr>
              <w:spacing w:line="240" w:lineRule="auto"/>
              <w:rPr>
                <w:rFonts w:ascii="Times New Roman" w:hAnsi="Times New Roman"/>
                <w:color w:val="000000"/>
                <w:sz w:val="21"/>
                <w:szCs w:val="21"/>
              </w:rPr>
            </w:pPr>
            <w:r w:rsidRPr="007244B6">
              <w:rPr>
                <w:rFonts w:ascii="Times New Roman" w:hAnsi="Times New Roman"/>
                <w:color w:val="000000"/>
                <w:sz w:val="21"/>
                <w:szCs w:val="21"/>
              </w:rPr>
              <w:t xml:space="preserve">Źródła finansowania </w:t>
            </w:r>
          </w:p>
        </w:tc>
        <w:tc>
          <w:tcPr>
            <w:tcW w:w="9072" w:type="dxa"/>
            <w:gridSpan w:val="18"/>
            <w:shd w:val="clear" w:color="auto" w:fill="FFFFFF"/>
            <w:vAlign w:val="center"/>
          </w:tcPr>
          <w:p w14:paraId="0162A5C0" w14:textId="04B8AA3F" w:rsidR="0047716F" w:rsidRPr="007244B6" w:rsidRDefault="000D1677" w:rsidP="0047716F">
            <w:pPr>
              <w:spacing w:line="240" w:lineRule="auto"/>
              <w:jc w:val="both"/>
              <w:rPr>
                <w:rFonts w:ascii="Times New Roman" w:hAnsi="Times New Roman"/>
                <w:color w:val="000000"/>
              </w:rPr>
            </w:pPr>
            <w:r w:rsidRPr="007244B6">
              <w:rPr>
                <w:rFonts w:ascii="Times New Roman" w:hAnsi="Times New Roman"/>
                <w:color w:val="000000"/>
              </w:rPr>
              <w:t>Wydatki związane z wejściem w życie ustawy zostaną sfinansowane ze środków budżetu państwa z</w:t>
            </w:r>
            <w:r w:rsidR="007F13D8" w:rsidRPr="007244B6">
              <w:rPr>
                <w:rFonts w:ascii="Times New Roman" w:hAnsi="Times New Roman"/>
                <w:color w:val="000000"/>
              </w:rPr>
              <w:t> </w:t>
            </w:r>
            <w:r w:rsidRPr="007244B6">
              <w:rPr>
                <w:rFonts w:ascii="Times New Roman" w:hAnsi="Times New Roman"/>
                <w:color w:val="000000"/>
              </w:rPr>
              <w:t>części:</w:t>
            </w:r>
            <w:r w:rsidR="007F13D8" w:rsidRPr="007244B6">
              <w:rPr>
                <w:rFonts w:ascii="Times New Roman" w:hAnsi="Times New Roman"/>
                <w:color w:val="000000"/>
              </w:rPr>
              <w:t xml:space="preserve"> </w:t>
            </w:r>
            <w:r w:rsidRPr="007244B6">
              <w:rPr>
                <w:rFonts w:ascii="Times New Roman" w:hAnsi="Times New Roman"/>
                <w:color w:val="000000"/>
              </w:rPr>
              <w:t>85 Województwa.</w:t>
            </w:r>
            <w:r w:rsidR="00AD033E" w:rsidRPr="007244B6">
              <w:rPr>
                <w:rFonts w:ascii="Times New Roman" w:hAnsi="Times New Roman"/>
                <w:color w:val="000000"/>
              </w:rPr>
              <w:t xml:space="preserve"> </w:t>
            </w:r>
            <w:r w:rsidR="00AD033E" w:rsidRPr="007244B6">
              <w:rPr>
                <w:rFonts w:ascii="Times New Roman" w:hAnsi="Times New Roman"/>
              </w:rPr>
              <w:t xml:space="preserve">Realizacja </w:t>
            </w:r>
            <w:r w:rsidR="000F0350" w:rsidRPr="007244B6">
              <w:rPr>
                <w:rFonts w:ascii="Times New Roman" w:hAnsi="Times New Roman"/>
              </w:rPr>
              <w:t>przepisów</w:t>
            </w:r>
            <w:r w:rsidR="00AD033E" w:rsidRPr="007244B6">
              <w:rPr>
                <w:rFonts w:ascii="Times New Roman" w:hAnsi="Times New Roman"/>
              </w:rPr>
              <w:t xml:space="preserve"> ustawy będzie należeć do </w:t>
            </w:r>
            <w:r w:rsidR="005E1A9E" w:rsidRPr="007244B6">
              <w:rPr>
                <w:rFonts w:ascii="Times New Roman" w:hAnsi="Times New Roman"/>
              </w:rPr>
              <w:t>zadań</w:t>
            </w:r>
            <w:r w:rsidR="00AD033E" w:rsidRPr="007244B6">
              <w:rPr>
                <w:rFonts w:ascii="Times New Roman" w:hAnsi="Times New Roman"/>
              </w:rPr>
              <w:t xml:space="preserve"> własnych powiatów.</w:t>
            </w:r>
          </w:p>
        </w:tc>
      </w:tr>
      <w:tr w:rsidR="0047716F" w:rsidRPr="007244B6" w14:paraId="7D528ADE" w14:textId="77777777" w:rsidTr="00496BA7">
        <w:trPr>
          <w:trHeight w:val="279"/>
        </w:trPr>
        <w:tc>
          <w:tcPr>
            <w:tcW w:w="3075" w:type="dxa"/>
            <w:gridSpan w:val="2"/>
            <w:shd w:val="clear" w:color="auto" w:fill="FFFFFF"/>
          </w:tcPr>
          <w:p w14:paraId="25C00BFD" w14:textId="77777777" w:rsidR="0047716F" w:rsidRPr="007244B6" w:rsidRDefault="0047716F" w:rsidP="0047716F">
            <w:pPr>
              <w:spacing w:line="240" w:lineRule="auto"/>
              <w:rPr>
                <w:rFonts w:ascii="Times New Roman" w:hAnsi="Times New Roman"/>
                <w:color w:val="000000"/>
                <w:sz w:val="21"/>
                <w:szCs w:val="21"/>
              </w:rPr>
            </w:pPr>
            <w:r w:rsidRPr="007244B6">
              <w:rPr>
                <w:rFonts w:ascii="Times New Roman" w:hAnsi="Times New Roman"/>
                <w:color w:val="000000"/>
                <w:sz w:val="21"/>
                <w:szCs w:val="21"/>
              </w:rPr>
              <w:t>Dodatkowe informacje, w tym wskazanie źródeł danych i przyjętych do obliczeń założeń</w:t>
            </w:r>
          </w:p>
        </w:tc>
        <w:tc>
          <w:tcPr>
            <w:tcW w:w="7586" w:type="dxa"/>
            <w:gridSpan w:val="17"/>
            <w:shd w:val="clear" w:color="auto" w:fill="FFFFFF"/>
          </w:tcPr>
          <w:p w14:paraId="5398A800" w14:textId="77777777" w:rsidR="00FE5FA2" w:rsidRPr="007244B6" w:rsidRDefault="00FE5FA2" w:rsidP="009E3A81">
            <w:pPr>
              <w:spacing w:after="60" w:line="240" w:lineRule="auto"/>
              <w:jc w:val="both"/>
              <w:rPr>
                <w:rFonts w:ascii="Times New Roman" w:hAnsi="Times New Roman"/>
                <w:color w:val="000000"/>
              </w:rPr>
            </w:pPr>
            <w:r w:rsidRPr="007244B6">
              <w:rPr>
                <w:rFonts w:ascii="Times New Roman" w:hAnsi="Times New Roman"/>
                <w:color w:val="000000"/>
              </w:rPr>
              <w:t>Koszty realizacji zadań koordynatorów zostały oszacowane przy wykorzystaniu następujących założeń:</w:t>
            </w:r>
          </w:p>
          <w:p w14:paraId="2271DF98" w14:textId="77777777" w:rsidR="00FE5FA2" w:rsidRPr="007244B6" w:rsidRDefault="00FE5FA2" w:rsidP="003328F2">
            <w:pPr>
              <w:numPr>
                <w:ilvl w:val="0"/>
                <w:numId w:val="6"/>
              </w:numPr>
              <w:spacing w:line="240" w:lineRule="auto"/>
              <w:jc w:val="both"/>
              <w:rPr>
                <w:rFonts w:ascii="Times New Roman" w:hAnsi="Times New Roman"/>
                <w:color w:val="000000"/>
              </w:rPr>
            </w:pPr>
            <w:r w:rsidRPr="007244B6">
              <w:rPr>
                <w:rFonts w:ascii="Times New Roman" w:hAnsi="Times New Roman"/>
                <w:color w:val="000000"/>
              </w:rPr>
              <w:t xml:space="preserve">Zadania koordynatorów obejmować będą m.in.: </w:t>
            </w:r>
          </w:p>
          <w:p w14:paraId="059B8AA9" w14:textId="6BF17919" w:rsidR="00FE5FA2" w:rsidRPr="007244B6" w:rsidRDefault="00FE5FA2" w:rsidP="00302CD8">
            <w:pPr>
              <w:numPr>
                <w:ilvl w:val="0"/>
                <w:numId w:val="20"/>
              </w:numPr>
              <w:spacing w:line="240" w:lineRule="auto"/>
              <w:jc w:val="both"/>
              <w:rPr>
                <w:rFonts w:ascii="Times New Roman" w:hAnsi="Times New Roman"/>
                <w:color w:val="000000"/>
              </w:rPr>
            </w:pPr>
            <w:r w:rsidRPr="007244B6">
              <w:rPr>
                <w:rFonts w:ascii="Times New Roman" w:hAnsi="Times New Roman"/>
                <w:color w:val="000000"/>
              </w:rPr>
              <w:t>zbieranie i udostępnianie informacji na temat dostępnych w powiecie usług i</w:t>
            </w:r>
            <w:r w:rsidR="00666F09">
              <w:rPr>
                <w:rFonts w:ascii="Times New Roman" w:hAnsi="Times New Roman"/>
                <w:color w:val="000000"/>
              </w:rPr>
              <w:t> </w:t>
            </w:r>
            <w:r w:rsidRPr="007244B6">
              <w:rPr>
                <w:rFonts w:ascii="Times New Roman" w:hAnsi="Times New Roman"/>
                <w:color w:val="000000"/>
              </w:rPr>
              <w:t xml:space="preserve">świadczeń opieki długoterminowej, </w:t>
            </w:r>
          </w:p>
          <w:p w14:paraId="3B2330F7" w14:textId="29BF9916" w:rsidR="00FE5FA2" w:rsidRPr="007244B6" w:rsidRDefault="00FE5FA2" w:rsidP="00302CD8">
            <w:pPr>
              <w:numPr>
                <w:ilvl w:val="0"/>
                <w:numId w:val="20"/>
              </w:numPr>
              <w:spacing w:line="240" w:lineRule="auto"/>
              <w:jc w:val="both"/>
              <w:rPr>
                <w:rFonts w:ascii="Times New Roman" w:hAnsi="Times New Roman"/>
                <w:color w:val="000000"/>
              </w:rPr>
            </w:pPr>
            <w:r w:rsidRPr="007244B6">
              <w:rPr>
                <w:rFonts w:ascii="Times New Roman" w:hAnsi="Times New Roman"/>
                <w:color w:val="000000"/>
              </w:rPr>
              <w:t>informowanie mieszkańców o dostępnych formach opieki i wsparcia na terenie powiatu,</w:t>
            </w:r>
          </w:p>
          <w:p w14:paraId="501A36B7" w14:textId="77777777" w:rsidR="00FE5FA2" w:rsidRPr="007244B6" w:rsidRDefault="00FE5FA2" w:rsidP="00302CD8">
            <w:pPr>
              <w:numPr>
                <w:ilvl w:val="0"/>
                <w:numId w:val="20"/>
              </w:numPr>
              <w:spacing w:line="240" w:lineRule="auto"/>
              <w:jc w:val="both"/>
              <w:rPr>
                <w:rFonts w:ascii="Times New Roman" w:hAnsi="Times New Roman"/>
                <w:color w:val="000000"/>
              </w:rPr>
            </w:pPr>
            <w:r w:rsidRPr="007244B6">
              <w:rPr>
                <w:rFonts w:ascii="Times New Roman" w:hAnsi="Times New Roman"/>
                <w:color w:val="000000"/>
              </w:rPr>
              <w:t>współpracę z instytucjami systemu ochrony zdrowia i pomocy społecznej, lokalnymi NGO oraz innymi koordynatorami w zakresie rozwoju instytucji opieki długoterminowej w powiecie,</w:t>
            </w:r>
          </w:p>
          <w:p w14:paraId="18B1F328" w14:textId="77777777" w:rsidR="00FE5FA2" w:rsidRPr="007244B6" w:rsidRDefault="00FE5FA2" w:rsidP="00302CD8">
            <w:pPr>
              <w:numPr>
                <w:ilvl w:val="0"/>
                <w:numId w:val="20"/>
              </w:numPr>
              <w:spacing w:line="240" w:lineRule="auto"/>
              <w:jc w:val="both"/>
              <w:rPr>
                <w:rFonts w:ascii="Times New Roman" w:hAnsi="Times New Roman"/>
                <w:color w:val="000000"/>
              </w:rPr>
            </w:pPr>
            <w:r w:rsidRPr="007244B6">
              <w:rPr>
                <w:rFonts w:ascii="Times New Roman" w:hAnsi="Times New Roman"/>
                <w:color w:val="000000"/>
              </w:rPr>
              <w:t>promowanie i wspieranie edukacji i wsparcie dla opiekunów nieformalnych,</w:t>
            </w:r>
          </w:p>
          <w:p w14:paraId="7DCA15DA" w14:textId="4594C4E5" w:rsidR="00FE5FA2" w:rsidRPr="007244B6" w:rsidRDefault="00FE5FA2" w:rsidP="00302CD8">
            <w:pPr>
              <w:numPr>
                <w:ilvl w:val="0"/>
                <w:numId w:val="20"/>
              </w:numPr>
              <w:spacing w:line="240" w:lineRule="auto"/>
              <w:jc w:val="both"/>
              <w:rPr>
                <w:rFonts w:ascii="Times New Roman" w:hAnsi="Times New Roman"/>
                <w:color w:val="000000"/>
              </w:rPr>
            </w:pPr>
            <w:r w:rsidRPr="007244B6">
              <w:rPr>
                <w:rFonts w:ascii="Times New Roman" w:hAnsi="Times New Roman"/>
                <w:color w:val="000000"/>
              </w:rPr>
              <w:t>identyfikowanie potrzeb i deficytów w zakresie dostępnych usług opieki długoterminowej</w:t>
            </w:r>
            <w:r w:rsidR="00302CD8">
              <w:rPr>
                <w:rFonts w:ascii="Times New Roman" w:hAnsi="Times New Roman"/>
                <w:color w:val="000000"/>
              </w:rPr>
              <w:t>.</w:t>
            </w:r>
          </w:p>
          <w:p w14:paraId="60A2C96C" w14:textId="1E015185" w:rsidR="000D1677" w:rsidRDefault="000D1677" w:rsidP="003328F2">
            <w:pPr>
              <w:numPr>
                <w:ilvl w:val="0"/>
                <w:numId w:val="6"/>
              </w:numPr>
              <w:spacing w:after="120" w:line="240" w:lineRule="auto"/>
              <w:jc w:val="both"/>
              <w:rPr>
                <w:rFonts w:ascii="Times New Roman" w:hAnsi="Times New Roman"/>
                <w:color w:val="000000"/>
              </w:rPr>
            </w:pPr>
            <w:r w:rsidRPr="007244B6">
              <w:rPr>
                <w:rFonts w:ascii="Times New Roman" w:hAnsi="Times New Roman"/>
                <w:color w:val="000000"/>
              </w:rPr>
              <w:t>Rolą koordynatora będzie przygotowanie oraz bieżąca aktualizacja informacji na temat wszystkich dostępnych na terenie powiatu form wsparcia w ramach opieki długoterminowej, zgodnie z katalogiem wskazanym w ustawie. Informacje te powinny być upublicznione na stronie internetowej urzędu</w:t>
            </w:r>
            <w:r w:rsidR="00444FC5" w:rsidRPr="007244B6">
              <w:rPr>
                <w:rFonts w:ascii="Times New Roman" w:hAnsi="Times New Roman"/>
                <w:color w:val="000000"/>
              </w:rPr>
              <w:t>,</w:t>
            </w:r>
            <w:r w:rsidRPr="007244B6">
              <w:rPr>
                <w:rFonts w:ascii="Times New Roman" w:hAnsi="Times New Roman"/>
                <w:color w:val="000000"/>
              </w:rPr>
              <w:t xml:space="preserve"> w</w:t>
            </w:r>
            <w:r w:rsidR="009B5030" w:rsidRPr="007244B6">
              <w:rPr>
                <w:rFonts w:ascii="Times New Roman" w:hAnsi="Times New Roman"/>
                <w:color w:val="000000"/>
              </w:rPr>
              <w:t> </w:t>
            </w:r>
            <w:r w:rsidRPr="007244B6">
              <w:rPr>
                <w:rFonts w:ascii="Times New Roman" w:hAnsi="Times New Roman"/>
                <w:color w:val="000000"/>
              </w:rPr>
              <w:t>którym zatrudniony jest koordynator. Koordynatorzy powinni utrzymywać bieżący kontakt ze świadczeniodawcami opieki długoterminowej w powiecie, a</w:t>
            </w:r>
            <w:r w:rsidR="009B5030" w:rsidRPr="007244B6">
              <w:rPr>
                <w:rFonts w:ascii="Times New Roman" w:hAnsi="Times New Roman"/>
                <w:color w:val="000000"/>
              </w:rPr>
              <w:t> </w:t>
            </w:r>
            <w:r w:rsidRPr="007244B6">
              <w:rPr>
                <w:rFonts w:ascii="Times New Roman" w:hAnsi="Times New Roman"/>
                <w:color w:val="000000"/>
              </w:rPr>
              <w:t xml:space="preserve">także z koordynatorami </w:t>
            </w:r>
            <w:r w:rsidR="00BB491C" w:rsidRPr="007244B6">
              <w:rPr>
                <w:rFonts w:ascii="Times New Roman" w:hAnsi="Times New Roman"/>
                <w:color w:val="000000"/>
              </w:rPr>
              <w:t>w</w:t>
            </w:r>
            <w:r w:rsidRPr="007244B6">
              <w:rPr>
                <w:rFonts w:ascii="Times New Roman" w:hAnsi="Times New Roman"/>
                <w:color w:val="000000"/>
              </w:rPr>
              <w:t xml:space="preserve"> innych powiat</w:t>
            </w:r>
            <w:r w:rsidR="00BB491C" w:rsidRPr="007244B6">
              <w:rPr>
                <w:rFonts w:ascii="Times New Roman" w:hAnsi="Times New Roman"/>
                <w:color w:val="000000"/>
              </w:rPr>
              <w:t>ach</w:t>
            </w:r>
            <w:r w:rsidRPr="007244B6">
              <w:rPr>
                <w:rFonts w:ascii="Times New Roman" w:hAnsi="Times New Roman"/>
                <w:color w:val="000000"/>
              </w:rPr>
              <w:t>. Koordynatorom zostanie pozostawiona swoboda sposobu organizacji realizacji powierzonych im zadań.</w:t>
            </w:r>
          </w:p>
          <w:p w14:paraId="43D6BEDE" w14:textId="5D6ECAE3" w:rsidR="00FF5ECB" w:rsidRPr="00C870DD" w:rsidRDefault="006E1167" w:rsidP="00C870DD">
            <w:pPr>
              <w:numPr>
                <w:ilvl w:val="0"/>
                <w:numId w:val="6"/>
              </w:numPr>
              <w:spacing w:after="120" w:line="240" w:lineRule="auto"/>
              <w:jc w:val="both"/>
              <w:rPr>
                <w:rFonts w:ascii="Times New Roman" w:hAnsi="Times New Roman"/>
                <w:color w:val="000000"/>
              </w:rPr>
            </w:pPr>
            <w:r>
              <w:rPr>
                <w:rFonts w:ascii="Times New Roman" w:hAnsi="Times New Roman"/>
                <w:color w:val="000000"/>
              </w:rPr>
              <w:t>Koordynatorzy będą także realizować poradnictwo indywidualne.</w:t>
            </w:r>
          </w:p>
          <w:p w14:paraId="60162693" w14:textId="3FF4D763" w:rsidR="0047716F" w:rsidRPr="00FF5ECB" w:rsidRDefault="00FE5FA2" w:rsidP="00FF5ECB">
            <w:pPr>
              <w:numPr>
                <w:ilvl w:val="0"/>
                <w:numId w:val="6"/>
              </w:numPr>
              <w:spacing w:after="120" w:line="240" w:lineRule="auto"/>
              <w:jc w:val="both"/>
              <w:rPr>
                <w:rFonts w:ascii="Times New Roman" w:hAnsi="Times New Roman"/>
                <w:color w:val="000000"/>
              </w:rPr>
            </w:pPr>
            <w:r w:rsidRPr="00FF5ECB">
              <w:rPr>
                <w:rFonts w:ascii="Times New Roman" w:hAnsi="Times New Roman"/>
                <w:color w:val="000000"/>
              </w:rPr>
              <w:t>Wynagrodzenie za realizację</w:t>
            </w:r>
            <w:r w:rsidRPr="00F06456">
              <w:rPr>
                <w:rFonts w:ascii="Times New Roman" w:hAnsi="Times New Roman"/>
                <w:color w:val="000000"/>
              </w:rPr>
              <w:t xml:space="preserve"> </w:t>
            </w:r>
            <w:r w:rsidRPr="00FF5ECB">
              <w:rPr>
                <w:rFonts w:ascii="Times New Roman" w:hAnsi="Times New Roman"/>
                <w:color w:val="000000"/>
              </w:rPr>
              <w:t xml:space="preserve">zadań </w:t>
            </w:r>
            <w:r w:rsidR="0076501B" w:rsidRPr="00F06456">
              <w:rPr>
                <w:rFonts w:ascii="Times New Roman" w:hAnsi="Times New Roman"/>
                <w:color w:val="000000"/>
              </w:rPr>
              <w:t xml:space="preserve">koordynatorów </w:t>
            </w:r>
            <w:r w:rsidRPr="00F06456">
              <w:rPr>
                <w:rFonts w:ascii="Times New Roman" w:hAnsi="Times New Roman"/>
                <w:color w:val="000000"/>
              </w:rPr>
              <w:t>zostało określone w</w:t>
            </w:r>
            <w:r w:rsidR="007F13D8" w:rsidRPr="00F06456">
              <w:rPr>
                <w:rFonts w:ascii="Times New Roman" w:hAnsi="Times New Roman"/>
                <w:color w:val="000000"/>
              </w:rPr>
              <w:t> </w:t>
            </w:r>
            <w:r w:rsidRPr="00F06456">
              <w:rPr>
                <w:rFonts w:ascii="Times New Roman" w:hAnsi="Times New Roman"/>
                <w:color w:val="000000"/>
              </w:rPr>
              <w:t>wysokości 3500,00 zł brutto na powiat miesięcznie</w:t>
            </w:r>
            <w:r w:rsidR="00FF5ECB" w:rsidRPr="00F06456">
              <w:rPr>
                <w:rFonts w:ascii="Times New Roman" w:hAnsi="Times New Roman"/>
                <w:color w:val="000000"/>
              </w:rPr>
              <w:t xml:space="preserve"> (2716,34 zł netto)</w:t>
            </w:r>
            <w:r w:rsidRPr="00F06456">
              <w:rPr>
                <w:rFonts w:ascii="Times New Roman" w:hAnsi="Times New Roman"/>
                <w:color w:val="000000"/>
              </w:rPr>
              <w:t xml:space="preserve">. </w:t>
            </w:r>
            <w:r w:rsidR="00FF5ECB" w:rsidRPr="00F06456">
              <w:rPr>
                <w:rFonts w:ascii="Times New Roman" w:hAnsi="Times New Roman"/>
                <w:color w:val="000000"/>
              </w:rPr>
              <w:t xml:space="preserve">Wynagrodzenia koordynatorów uzależnione będą od polityki kadrowej urzędu  zatrudniającego koordynatora. Środki wskazane w OSR stanowić będą co do zasady uzupełnienie wynagrodzenia koordynatora, w związku z powierzeniem mu nowych zadań. </w:t>
            </w:r>
            <w:r w:rsidR="006E1167" w:rsidRPr="005473A9">
              <w:rPr>
                <w:rFonts w:ascii="Times New Roman" w:hAnsi="Times New Roman"/>
                <w:color w:val="000000"/>
              </w:rPr>
              <w:t xml:space="preserve">Organ zatrudniający koordynatora </w:t>
            </w:r>
            <w:r w:rsidRPr="005473A9">
              <w:rPr>
                <w:rFonts w:ascii="Times New Roman" w:hAnsi="Times New Roman"/>
                <w:color w:val="000000"/>
              </w:rPr>
              <w:t xml:space="preserve">będzie </w:t>
            </w:r>
            <w:r w:rsidR="006E1167" w:rsidRPr="005473A9">
              <w:rPr>
                <w:rFonts w:ascii="Times New Roman" w:hAnsi="Times New Roman"/>
                <w:color w:val="000000"/>
              </w:rPr>
              <w:t xml:space="preserve">mógł </w:t>
            </w:r>
            <w:r w:rsidRPr="005473A9">
              <w:rPr>
                <w:rFonts w:ascii="Times New Roman" w:hAnsi="Times New Roman"/>
                <w:color w:val="000000"/>
              </w:rPr>
              <w:t xml:space="preserve">wykorzystać </w:t>
            </w:r>
            <w:r w:rsidRPr="005473A9">
              <w:rPr>
                <w:rFonts w:ascii="Times New Roman" w:hAnsi="Times New Roman"/>
                <w:color w:val="000000"/>
              </w:rPr>
              <w:lastRenderedPageBreak/>
              <w:t>te środki na dodatki dla pracownika</w:t>
            </w:r>
            <w:r w:rsidR="00DF4245">
              <w:rPr>
                <w:rFonts w:ascii="Times New Roman" w:hAnsi="Times New Roman"/>
                <w:color w:val="000000"/>
              </w:rPr>
              <w:t xml:space="preserve"> realizującego</w:t>
            </w:r>
            <w:r w:rsidRPr="005473A9">
              <w:rPr>
                <w:rFonts w:ascii="Times New Roman" w:hAnsi="Times New Roman"/>
                <w:color w:val="000000"/>
              </w:rPr>
              <w:t xml:space="preserve"> zadania koordynatora lub sfinansowanie części wynagrodzenia takiej osoby. </w:t>
            </w:r>
          </w:p>
          <w:p w14:paraId="4CD2B649" w14:textId="2991794D" w:rsidR="00FE5FA2" w:rsidRPr="007244B6" w:rsidRDefault="00FE5FA2" w:rsidP="003328F2">
            <w:pPr>
              <w:numPr>
                <w:ilvl w:val="0"/>
                <w:numId w:val="6"/>
              </w:numPr>
              <w:spacing w:after="120" w:line="240" w:lineRule="auto"/>
              <w:jc w:val="both"/>
              <w:rPr>
                <w:rFonts w:ascii="Times New Roman" w:hAnsi="Times New Roman"/>
                <w:color w:val="000000"/>
              </w:rPr>
            </w:pPr>
            <w:r w:rsidRPr="007244B6">
              <w:rPr>
                <w:rFonts w:ascii="Times New Roman" w:hAnsi="Times New Roman"/>
                <w:color w:val="000000"/>
              </w:rPr>
              <w:t xml:space="preserve">Finansowanie zadań koordynatorów rozpocznie się od 2027 r. </w:t>
            </w:r>
            <w:r w:rsidR="00302CD8" w:rsidRPr="00302CD8">
              <w:t xml:space="preserve"> </w:t>
            </w:r>
            <w:r w:rsidR="00302CD8" w:rsidRPr="00302CD8">
              <w:rPr>
                <w:rFonts w:ascii="Times New Roman" w:hAnsi="Times New Roman"/>
                <w:color w:val="000000"/>
              </w:rPr>
              <w:t xml:space="preserve">Koordynatorzy do 31 grudnia 2026 r. </w:t>
            </w:r>
            <w:r w:rsidR="00302CD8">
              <w:rPr>
                <w:rFonts w:ascii="Times New Roman" w:hAnsi="Times New Roman"/>
                <w:color w:val="000000"/>
              </w:rPr>
              <w:t>wykonają</w:t>
            </w:r>
            <w:r w:rsidR="00302CD8" w:rsidRPr="00302CD8">
              <w:rPr>
                <w:rFonts w:ascii="Times New Roman" w:hAnsi="Times New Roman"/>
                <w:color w:val="000000"/>
              </w:rPr>
              <w:t xml:space="preserve"> czynności przygotowawcze i organizacyjne niezbędne do rozpoczęcia realizacji zadań, w szczególności nawiążą współpracę z podmiotami</w:t>
            </w:r>
            <w:r w:rsidR="00302CD8">
              <w:rPr>
                <w:rFonts w:ascii="Times New Roman" w:hAnsi="Times New Roman"/>
                <w:color w:val="000000"/>
              </w:rPr>
              <w:t xml:space="preserve"> pomocy społecznej i ochrony zdrowia </w:t>
            </w:r>
            <w:r w:rsidR="00302CD8" w:rsidRPr="00302CD8">
              <w:rPr>
                <w:rFonts w:ascii="Times New Roman" w:hAnsi="Times New Roman"/>
                <w:color w:val="000000"/>
              </w:rPr>
              <w:t>oraz zorganizują udostępnienie informacji</w:t>
            </w:r>
            <w:r w:rsidR="00302CD8">
              <w:rPr>
                <w:rFonts w:ascii="Times New Roman" w:hAnsi="Times New Roman"/>
                <w:color w:val="000000"/>
              </w:rPr>
              <w:t xml:space="preserve"> na stronie internetowej</w:t>
            </w:r>
            <w:r w:rsidR="00302CD8" w:rsidRPr="00302CD8">
              <w:rPr>
                <w:rFonts w:ascii="Times New Roman" w:hAnsi="Times New Roman"/>
                <w:color w:val="000000"/>
              </w:rPr>
              <w:t>.</w:t>
            </w:r>
          </w:p>
          <w:p w14:paraId="4AA7E30A" w14:textId="3AABEB2F" w:rsidR="000D1677" w:rsidRDefault="00FE5FA2" w:rsidP="003328F2">
            <w:pPr>
              <w:numPr>
                <w:ilvl w:val="0"/>
                <w:numId w:val="6"/>
              </w:numPr>
              <w:spacing w:after="120" w:line="240" w:lineRule="auto"/>
              <w:jc w:val="both"/>
              <w:rPr>
                <w:rFonts w:ascii="Times New Roman" w:hAnsi="Times New Roman"/>
                <w:color w:val="000000"/>
              </w:rPr>
            </w:pPr>
            <w:r w:rsidRPr="007244B6">
              <w:rPr>
                <w:rFonts w:ascii="Times New Roman" w:hAnsi="Times New Roman"/>
                <w:color w:val="000000"/>
              </w:rPr>
              <w:t>Środki na wynagrodzenie/dodatki w kolejnych latach zostały skorygowane o</w:t>
            </w:r>
            <w:r w:rsidR="007F13D8" w:rsidRPr="007244B6">
              <w:rPr>
                <w:rFonts w:ascii="Times New Roman" w:hAnsi="Times New Roman"/>
                <w:color w:val="000000"/>
              </w:rPr>
              <w:t> </w:t>
            </w:r>
            <w:r w:rsidRPr="007244B6">
              <w:rPr>
                <w:rFonts w:ascii="Times New Roman" w:hAnsi="Times New Roman"/>
                <w:color w:val="000000"/>
              </w:rPr>
              <w:t xml:space="preserve">wartość wskaźnika CPI zgodnie z </w:t>
            </w:r>
            <w:r w:rsidR="000D1677" w:rsidRPr="007244B6">
              <w:rPr>
                <w:rFonts w:ascii="Times New Roman" w:hAnsi="Times New Roman"/>
                <w:color w:val="000000"/>
              </w:rPr>
              <w:t>„Wytycznymi dotyczącymi stosowania jednolitych wskaźników makroekonomicznych będących podstawą oszacowania skutków finansowych projektowanych ustaw. Aktualizacja – lipiec 2025 r.”.</w:t>
            </w:r>
          </w:p>
          <w:p w14:paraId="4A359227" w14:textId="794AFA48" w:rsidR="003328F2" w:rsidRPr="0090378C" w:rsidRDefault="003328F2" w:rsidP="003328F2">
            <w:pPr>
              <w:pStyle w:val="Akapitzlist"/>
              <w:numPr>
                <w:ilvl w:val="0"/>
                <w:numId w:val="6"/>
              </w:numPr>
              <w:spacing w:after="120" w:line="240" w:lineRule="auto"/>
              <w:contextualSpacing w:val="0"/>
              <w:jc w:val="both"/>
              <w:rPr>
                <w:rFonts w:ascii="Times New Roman" w:hAnsi="Times New Roman"/>
                <w:color w:val="000000"/>
              </w:rPr>
            </w:pPr>
            <w:r w:rsidRPr="0090378C">
              <w:rPr>
                <w:rFonts w:ascii="Times New Roman" w:hAnsi="Times New Roman"/>
                <w:color w:val="000000"/>
              </w:rPr>
              <w:t>W części tabeli dotyczącej dochodów uwzględniono wpływy do poszczególnych sektorów jednostek publicznych, które wynikają z obowiązujących przepisów dotyczących składek na ubezpieczenia społeczne, Fundusz Pracy, Fundusz Solidarnościowy. W przypadku składki na ubezpieczenie wypadkowe</w:t>
            </w:r>
            <w:r w:rsidR="0090378C">
              <w:rPr>
                <w:rFonts w:ascii="Times New Roman" w:hAnsi="Times New Roman"/>
                <w:color w:val="000000"/>
              </w:rPr>
              <w:t>, przyjęto składkę</w:t>
            </w:r>
            <w:r w:rsidRPr="0090378C">
              <w:rPr>
                <w:rFonts w:ascii="Times New Roman" w:hAnsi="Times New Roman"/>
                <w:color w:val="000000"/>
              </w:rPr>
              <w:t xml:space="preserve"> w wysokości 1,67% podstawy wymiaru składki. Kwota wynagrodzenia brutto dla której oszacowano wartość składek na poszczególne tytuły – 3500 zł (4216,80 zł wraz z kosztami po stronie pracodawcy</w:t>
            </w:r>
            <w:r w:rsidR="0090378C">
              <w:rPr>
                <w:rFonts w:ascii="Times New Roman" w:hAnsi="Times New Roman"/>
                <w:color w:val="000000"/>
              </w:rPr>
              <w:t>)</w:t>
            </w:r>
            <w:r w:rsidRPr="0090378C">
              <w:rPr>
                <w:rFonts w:ascii="Times New Roman" w:hAnsi="Times New Roman"/>
                <w:color w:val="000000"/>
              </w:rPr>
              <w:t>. Otrzymane kwoty zostały przemnożone przez liczbę powiatów (z uwzględnieniem miast na prawach powiatów) oraz 12 miesięcy. Założono, że kwota 3500 brutto stanowi element wynagrodzenia koordynatora. Wpływy do budżetu państwa i JST odnoszą się do kwot należnego podatku dochodowego od osób fizycznych obliczonego analogicznie jak w przypadku składek na ubezpieczenia społeczne. Zastosowano następujący podział tych kwot : BP – 15%, JST – 85%. Podział ten został wskazany w piśmie KOSR (znak: KOSR.0652.2.2025, z 2 kwietnia 2025 r.).</w:t>
            </w:r>
          </w:p>
          <w:p w14:paraId="6430ABE8" w14:textId="420AD69D" w:rsidR="00FC3C73" w:rsidRDefault="006E1167" w:rsidP="00FC3C73">
            <w:pPr>
              <w:numPr>
                <w:ilvl w:val="0"/>
                <w:numId w:val="6"/>
              </w:numPr>
              <w:spacing w:after="120" w:line="240" w:lineRule="auto"/>
              <w:jc w:val="both"/>
              <w:rPr>
                <w:rFonts w:ascii="Times New Roman" w:hAnsi="Times New Roman"/>
                <w:color w:val="000000"/>
              </w:rPr>
            </w:pPr>
            <w:r>
              <w:rPr>
                <w:rFonts w:ascii="Times New Roman" w:hAnsi="Times New Roman"/>
                <w:color w:val="000000"/>
              </w:rPr>
              <w:t>Ewentualne k</w:t>
            </w:r>
            <w:r w:rsidR="000D1677" w:rsidRPr="007244B6">
              <w:rPr>
                <w:rFonts w:ascii="Times New Roman" w:hAnsi="Times New Roman"/>
                <w:color w:val="000000"/>
              </w:rPr>
              <w:t xml:space="preserve">oszty dostosowania systemów IT będą pokryte w ramach </w:t>
            </w:r>
            <w:r w:rsidR="003A384A">
              <w:rPr>
                <w:rFonts w:ascii="Times New Roman" w:hAnsi="Times New Roman"/>
                <w:color w:val="000000"/>
              </w:rPr>
              <w:t xml:space="preserve">limitów </w:t>
            </w:r>
            <w:r w:rsidR="000D1677" w:rsidRPr="007244B6">
              <w:rPr>
                <w:rFonts w:ascii="Times New Roman" w:hAnsi="Times New Roman"/>
                <w:color w:val="000000"/>
              </w:rPr>
              <w:t>wydatków właściwych jednostek (</w:t>
            </w:r>
            <w:r>
              <w:rPr>
                <w:rFonts w:ascii="Times New Roman" w:hAnsi="Times New Roman"/>
                <w:color w:val="000000"/>
              </w:rPr>
              <w:t xml:space="preserve">organ ds. polityki senioralnej, </w:t>
            </w:r>
            <w:r w:rsidR="000D1677" w:rsidRPr="007244B6">
              <w:rPr>
                <w:rFonts w:ascii="Times New Roman" w:hAnsi="Times New Roman"/>
                <w:color w:val="000000"/>
              </w:rPr>
              <w:t>ministerstwa, NFZ).</w:t>
            </w:r>
          </w:p>
          <w:p w14:paraId="1AF905E6" w14:textId="65FF04BF" w:rsidR="00FC3C73" w:rsidRPr="00FC3C73" w:rsidRDefault="00FC3C73" w:rsidP="00F06456">
            <w:pPr>
              <w:numPr>
                <w:ilvl w:val="0"/>
                <w:numId w:val="6"/>
              </w:numPr>
              <w:autoSpaceDE w:val="0"/>
              <w:autoSpaceDN w:val="0"/>
              <w:adjustRightInd w:val="0"/>
              <w:spacing w:after="120" w:line="240" w:lineRule="auto"/>
              <w:jc w:val="both"/>
              <w:rPr>
                <w:rFonts w:ascii="Times New Roman" w:hAnsi="Times New Roman"/>
                <w:color w:val="000000"/>
              </w:rPr>
            </w:pPr>
            <w:r w:rsidRPr="00F06456">
              <w:rPr>
                <w:rFonts w:ascii="Times New Roman" w:hAnsi="Times New Roman"/>
                <w:lang w:eastAsia="pl-PL"/>
              </w:rPr>
              <w:t>W chwili obecnej nie ma możliwości przedstawienia kosztów wprowadzenia zintegrowanego systemu monitorowania jakości usług w ramach opieki długoterminowej, w związku z trwającymi równolegle pracami nad określeniem kształtu tego systemu. Jednocześnie zakłada się maksymalne wykorzystanie informacji już obecnie dostępnych w systemach teleinformatycznych i</w:t>
            </w:r>
            <w:r w:rsidR="00666F09">
              <w:rPr>
                <w:rFonts w:ascii="Times New Roman" w:hAnsi="Times New Roman"/>
                <w:lang w:eastAsia="pl-PL"/>
              </w:rPr>
              <w:t> </w:t>
            </w:r>
            <w:r w:rsidRPr="00F06456">
              <w:rPr>
                <w:rFonts w:ascii="Times New Roman" w:hAnsi="Times New Roman"/>
                <w:lang w:eastAsia="pl-PL"/>
              </w:rPr>
              <w:t xml:space="preserve">sprawozdawczości podmiotów realizujących usługi. Dlatego też wskazano, że w okresie 24 miesięcy od wejścia w życie ustawy, </w:t>
            </w:r>
            <w:r w:rsidRPr="00F06456">
              <w:rPr>
                <w:rFonts w:ascii="Times New Roman" w:hAnsi="Times New Roman"/>
              </w:rPr>
              <w:t>organ do spraw polityki senioralnej we współpracy z ministrem właściwym do spraw zabezpieczenia społecznego oraz ministrem właściwym do spraw zdrowia opracują założenia systemu zapewniania jakości usług i świadczeń opieki długoterminowej i</w:t>
            </w:r>
            <w:r w:rsidR="00666F09">
              <w:rPr>
                <w:rFonts w:ascii="Times New Roman" w:hAnsi="Times New Roman"/>
              </w:rPr>
              <w:t> </w:t>
            </w:r>
            <w:r w:rsidRPr="00F06456">
              <w:rPr>
                <w:rFonts w:ascii="Times New Roman" w:hAnsi="Times New Roman"/>
              </w:rPr>
              <w:t xml:space="preserve">przedłoży je </w:t>
            </w:r>
            <w:r w:rsidR="008039E2">
              <w:rPr>
                <w:rFonts w:ascii="Times New Roman" w:hAnsi="Times New Roman"/>
              </w:rPr>
              <w:t xml:space="preserve">do zatwierdzenia </w:t>
            </w:r>
            <w:r w:rsidRPr="00F06456">
              <w:rPr>
                <w:rFonts w:ascii="Times New Roman" w:hAnsi="Times New Roman"/>
              </w:rPr>
              <w:t>Radzie Ministrów. Dopiero wówczas możliwe będzie określenie kosztów wprowadzenia takiego rozwiązania.</w:t>
            </w:r>
          </w:p>
          <w:p w14:paraId="25BDCC47" w14:textId="440E1140" w:rsidR="003328F2" w:rsidRPr="007244B6" w:rsidRDefault="003328F2" w:rsidP="003328F2">
            <w:pPr>
              <w:numPr>
                <w:ilvl w:val="0"/>
                <w:numId w:val="6"/>
              </w:numPr>
              <w:spacing w:after="120" w:line="240" w:lineRule="auto"/>
              <w:jc w:val="both"/>
              <w:rPr>
                <w:rFonts w:ascii="Times New Roman" w:hAnsi="Times New Roman"/>
                <w:color w:val="000000"/>
              </w:rPr>
            </w:pPr>
            <w:r>
              <w:rPr>
                <w:rFonts w:ascii="Times New Roman" w:hAnsi="Times New Roman"/>
                <w:color w:val="000000"/>
              </w:rPr>
              <w:t xml:space="preserve">Rok oznaczony 0 to 2026 r. </w:t>
            </w:r>
          </w:p>
        </w:tc>
      </w:tr>
      <w:tr w:rsidR="0047716F" w:rsidRPr="007244B6" w14:paraId="24CA4AAF" w14:textId="77777777" w:rsidTr="00496BA7">
        <w:trPr>
          <w:trHeight w:val="345"/>
        </w:trPr>
        <w:tc>
          <w:tcPr>
            <w:tcW w:w="10661" w:type="dxa"/>
            <w:gridSpan w:val="19"/>
            <w:shd w:val="clear" w:color="auto" w:fill="99CCFF"/>
          </w:tcPr>
          <w:p w14:paraId="62A66700" w14:textId="77777777" w:rsidR="0047716F" w:rsidRPr="007244B6" w:rsidRDefault="0047716F">
            <w:pPr>
              <w:numPr>
                <w:ilvl w:val="0"/>
                <w:numId w:val="1"/>
              </w:numPr>
              <w:spacing w:before="120" w:after="120" w:line="240" w:lineRule="auto"/>
              <w:jc w:val="both"/>
              <w:rPr>
                <w:rFonts w:ascii="Times New Roman" w:hAnsi="Times New Roman"/>
                <w:b/>
                <w:color w:val="000000"/>
                <w:spacing w:val="-2"/>
              </w:rPr>
            </w:pPr>
            <w:r w:rsidRPr="007244B6">
              <w:rPr>
                <w:rFonts w:ascii="Times New Roman" w:hAnsi="Times New Roman"/>
                <w:b/>
                <w:color w:val="000000"/>
                <w:spacing w:val="-2"/>
              </w:rPr>
              <w:lastRenderedPageBreak/>
              <w:t xml:space="preserve">Wpływ na </w:t>
            </w:r>
            <w:r w:rsidRPr="007244B6">
              <w:rPr>
                <w:rFonts w:ascii="Times New Roman" w:hAnsi="Times New Roman"/>
                <w:b/>
                <w:color w:val="000000"/>
              </w:rPr>
              <w:t xml:space="preserve">konkurencyjność gospodarki i przedsiębiorczość, w tym funkcjonowanie przedsiębiorców oraz na rodzinę, obywateli i gospodarstwa domowe </w:t>
            </w:r>
          </w:p>
        </w:tc>
      </w:tr>
      <w:tr w:rsidR="0047716F" w:rsidRPr="007244B6" w14:paraId="36549828" w14:textId="77777777" w:rsidTr="00496BA7">
        <w:trPr>
          <w:trHeight w:val="142"/>
        </w:trPr>
        <w:tc>
          <w:tcPr>
            <w:tcW w:w="10661" w:type="dxa"/>
            <w:gridSpan w:val="19"/>
            <w:shd w:val="clear" w:color="auto" w:fill="FFFFFF"/>
          </w:tcPr>
          <w:p w14:paraId="7F9FF3B0" w14:textId="77777777" w:rsidR="0047716F" w:rsidRPr="007244B6" w:rsidRDefault="0047716F" w:rsidP="0047716F">
            <w:pPr>
              <w:spacing w:line="240" w:lineRule="auto"/>
              <w:jc w:val="center"/>
              <w:rPr>
                <w:rFonts w:ascii="Times New Roman" w:hAnsi="Times New Roman"/>
                <w:color w:val="000000"/>
                <w:spacing w:val="-2"/>
                <w:sz w:val="21"/>
                <w:szCs w:val="21"/>
              </w:rPr>
            </w:pPr>
            <w:r w:rsidRPr="007244B6">
              <w:rPr>
                <w:rFonts w:ascii="Times New Roman" w:hAnsi="Times New Roman"/>
                <w:color w:val="000000"/>
                <w:spacing w:val="-2"/>
                <w:sz w:val="21"/>
                <w:szCs w:val="21"/>
              </w:rPr>
              <w:t>Skutki</w:t>
            </w:r>
          </w:p>
        </w:tc>
      </w:tr>
      <w:tr w:rsidR="00C147AA" w:rsidRPr="007244B6" w14:paraId="1AE277F9" w14:textId="77777777" w:rsidTr="007F13D8">
        <w:trPr>
          <w:trHeight w:val="142"/>
        </w:trPr>
        <w:tc>
          <w:tcPr>
            <w:tcW w:w="5015" w:type="dxa"/>
            <w:gridSpan w:val="5"/>
            <w:shd w:val="clear" w:color="auto" w:fill="FFFFFF"/>
            <w:vAlign w:val="center"/>
          </w:tcPr>
          <w:p w14:paraId="665DFBB0" w14:textId="77777777" w:rsidR="0047716F" w:rsidRPr="007244B6" w:rsidRDefault="0047716F" w:rsidP="0047716F">
            <w:pPr>
              <w:spacing w:line="240" w:lineRule="auto"/>
              <w:rPr>
                <w:rFonts w:ascii="Times New Roman" w:hAnsi="Times New Roman"/>
                <w:color w:val="000000"/>
                <w:sz w:val="21"/>
                <w:szCs w:val="21"/>
              </w:rPr>
            </w:pPr>
            <w:r w:rsidRPr="007244B6">
              <w:rPr>
                <w:rFonts w:ascii="Times New Roman" w:hAnsi="Times New Roman"/>
                <w:color w:val="000000"/>
                <w:sz w:val="21"/>
                <w:szCs w:val="21"/>
              </w:rPr>
              <w:t>Czas w latach od wejścia w życie zmian</w:t>
            </w:r>
          </w:p>
        </w:tc>
        <w:tc>
          <w:tcPr>
            <w:tcW w:w="826" w:type="dxa"/>
            <w:gridSpan w:val="2"/>
            <w:shd w:val="clear" w:color="auto" w:fill="FFFFFF"/>
            <w:vAlign w:val="center"/>
          </w:tcPr>
          <w:p w14:paraId="3E8D81E1" w14:textId="77777777" w:rsidR="0047716F" w:rsidRPr="007244B6" w:rsidRDefault="0047716F" w:rsidP="0047716F">
            <w:pPr>
              <w:spacing w:line="240" w:lineRule="auto"/>
              <w:jc w:val="center"/>
              <w:rPr>
                <w:rFonts w:ascii="Times New Roman" w:hAnsi="Times New Roman"/>
                <w:i/>
                <w:color w:val="000000"/>
                <w:sz w:val="21"/>
              </w:rPr>
            </w:pPr>
            <w:r w:rsidRPr="007244B6">
              <w:rPr>
                <w:rFonts w:ascii="Times New Roman" w:hAnsi="Times New Roman"/>
                <w:i/>
                <w:color w:val="000000"/>
                <w:sz w:val="21"/>
              </w:rPr>
              <w:t>0</w:t>
            </w:r>
          </w:p>
        </w:tc>
        <w:tc>
          <w:tcPr>
            <w:tcW w:w="735" w:type="dxa"/>
            <w:gridSpan w:val="2"/>
            <w:shd w:val="clear" w:color="auto" w:fill="FFFFFF"/>
            <w:vAlign w:val="center"/>
          </w:tcPr>
          <w:p w14:paraId="55BC60A4" w14:textId="77777777" w:rsidR="0047716F" w:rsidRPr="007244B6" w:rsidRDefault="0047716F" w:rsidP="0047716F">
            <w:pPr>
              <w:spacing w:line="240" w:lineRule="auto"/>
              <w:jc w:val="center"/>
              <w:rPr>
                <w:rFonts w:ascii="Times New Roman" w:hAnsi="Times New Roman"/>
                <w:i/>
                <w:color w:val="000000"/>
                <w:sz w:val="21"/>
              </w:rPr>
            </w:pPr>
            <w:r w:rsidRPr="007244B6">
              <w:rPr>
                <w:rFonts w:ascii="Times New Roman" w:hAnsi="Times New Roman"/>
                <w:i/>
                <w:color w:val="000000"/>
                <w:sz w:val="21"/>
              </w:rPr>
              <w:t>1</w:t>
            </w:r>
          </w:p>
        </w:tc>
        <w:tc>
          <w:tcPr>
            <w:tcW w:w="868" w:type="dxa"/>
            <w:gridSpan w:val="2"/>
            <w:shd w:val="clear" w:color="auto" w:fill="FFFFFF"/>
            <w:vAlign w:val="center"/>
          </w:tcPr>
          <w:p w14:paraId="36D44D7E" w14:textId="77777777" w:rsidR="0047716F" w:rsidRPr="007244B6" w:rsidRDefault="0047716F" w:rsidP="0047716F">
            <w:pPr>
              <w:spacing w:line="240" w:lineRule="auto"/>
              <w:jc w:val="center"/>
              <w:rPr>
                <w:rFonts w:ascii="Times New Roman" w:hAnsi="Times New Roman"/>
                <w:i/>
                <w:color w:val="000000"/>
                <w:sz w:val="21"/>
              </w:rPr>
            </w:pPr>
            <w:r w:rsidRPr="007244B6">
              <w:rPr>
                <w:rFonts w:ascii="Times New Roman" w:hAnsi="Times New Roman"/>
                <w:i/>
                <w:color w:val="000000"/>
                <w:sz w:val="21"/>
              </w:rPr>
              <w:t>2</w:t>
            </w:r>
          </w:p>
        </w:tc>
        <w:tc>
          <w:tcPr>
            <w:tcW w:w="777" w:type="dxa"/>
            <w:gridSpan w:val="2"/>
            <w:shd w:val="clear" w:color="auto" w:fill="FFFFFF"/>
            <w:vAlign w:val="center"/>
          </w:tcPr>
          <w:p w14:paraId="09ADB36B" w14:textId="77777777" w:rsidR="0047716F" w:rsidRPr="007244B6" w:rsidRDefault="0047716F" w:rsidP="0047716F">
            <w:pPr>
              <w:spacing w:line="240" w:lineRule="auto"/>
              <w:jc w:val="center"/>
              <w:rPr>
                <w:rFonts w:ascii="Times New Roman" w:hAnsi="Times New Roman"/>
                <w:i/>
                <w:color w:val="000000"/>
                <w:sz w:val="21"/>
              </w:rPr>
            </w:pPr>
            <w:r w:rsidRPr="007244B6">
              <w:rPr>
                <w:rFonts w:ascii="Times New Roman" w:hAnsi="Times New Roman"/>
                <w:i/>
                <w:color w:val="000000"/>
                <w:sz w:val="21"/>
              </w:rPr>
              <w:t>3</w:t>
            </w:r>
          </w:p>
        </w:tc>
        <w:tc>
          <w:tcPr>
            <w:tcW w:w="777" w:type="dxa"/>
            <w:gridSpan w:val="2"/>
            <w:shd w:val="clear" w:color="auto" w:fill="FFFFFF"/>
            <w:vAlign w:val="center"/>
          </w:tcPr>
          <w:p w14:paraId="67C8BEC6" w14:textId="77777777" w:rsidR="0047716F" w:rsidRPr="007244B6" w:rsidRDefault="0047716F" w:rsidP="0047716F">
            <w:pPr>
              <w:spacing w:line="240" w:lineRule="auto"/>
              <w:jc w:val="center"/>
              <w:rPr>
                <w:rFonts w:ascii="Times New Roman" w:hAnsi="Times New Roman"/>
                <w:i/>
                <w:color w:val="000000"/>
                <w:sz w:val="21"/>
              </w:rPr>
            </w:pPr>
            <w:r w:rsidRPr="007244B6">
              <w:rPr>
                <w:rFonts w:ascii="Times New Roman" w:hAnsi="Times New Roman"/>
                <w:i/>
                <w:color w:val="000000"/>
                <w:sz w:val="21"/>
              </w:rPr>
              <w:t>5</w:t>
            </w:r>
          </w:p>
        </w:tc>
        <w:tc>
          <w:tcPr>
            <w:tcW w:w="777" w:type="dxa"/>
            <w:gridSpan w:val="2"/>
            <w:shd w:val="clear" w:color="auto" w:fill="FFFFFF"/>
            <w:vAlign w:val="center"/>
          </w:tcPr>
          <w:p w14:paraId="1B4BA6E5" w14:textId="77777777" w:rsidR="0047716F" w:rsidRPr="007244B6" w:rsidRDefault="0047716F" w:rsidP="0047716F">
            <w:pPr>
              <w:spacing w:line="240" w:lineRule="auto"/>
              <w:jc w:val="center"/>
              <w:rPr>
                <w:rFonts w:ascii="Times New Roman" w:hAnsi="Times New Roman"/>
                <w:i/>
                <w:color w:val="000000"/>
                <w:sz w:val="21"/>
              </w:rPr>
            </w:pPr>
            <w:r w:rsidRPr="007244B6">
              <w:rPr>
                <w:rFonts w:ascii="Times New Roman" w:hAnsi="Times New Roman"/>
                <w:i/>
                <w:color w:val="000000"/>
                <w:sz w:val="21"/>
              </w:rPr>
              <w:t>10</w:t>
            </w:r>
          </w:p>
        </w:tc>
        <w:tc>
          <w:tcPr>
            <w:tcW w:w="886" w:type="dxa"/>
            <w:gridSpan w:val="2"/>
            <w:shd w:val="clear" w:color="auto" w:fill="FFFFFF"/>
            <w:vAlign w:val="center"/>
          </w:tcPr>
          <w:p w14:paraId="404E676C" w14:textId="47E22C69" w:rsidR="0047716F" w:rsidRPr="007244B6" w:rsidRDefault="0047716F" w:rsidP="0047716F">
            <w:pPr>
              <w:spacing w:line="240" w:lineRule="auto"/>
              <w:jc w:val="center"/>
              <w:rPr>
                <w:rFonts w:ascii="Times New Roman" w:hAnsi="Times New Roman"/>
                <w:i/>
                <w:color w:val="000000"/>
                <w:spacing w:val="-2"/>
                <w:sz w:val="21"/>
                <w:szCs w:val="21"/>
              </w:rPr>
            </w:pPr>
            <w:r w:rsidRPr="007244B6">
              <w:rPr>
                <w:rFonts w:ascii="Times New Roman" w:hAnsi="Times New Roman"/>
                <w:i/>
                <w:color w:val="000000"/>
                <w:spacing w:val="-2"/>
                <w:sz w:val="21"/>
                <w:szCs w:val="21"/>
              </w:rPr>
              <w:t>Łącznie</w:t>
            </w:r>
            <w:r w:rsidRPr="007244B6" w:rsidDel="0073273A">
              <w:rPr>
                <w:rFonts w:ascii="Times New Roman" w:hAnsi="Times New Roman"/>
                <w:i/>
                <w:color w:val="000000"/>
                <w:spacing w:val="-2"/>
                <w:sz w:val="21"/>
                <w:szCs w:val="21"/>
              </w:rPr>
              <w:t xml:space="preserve"> </w:t>
            </w:r>
            <w:r w:rsidR="00BB491C" w:rsidRPr="007244B6">
              <w:rPr>
                <w:rFonts w:ascii="Times New Roman" w:hAnsi="Times New Roman"/>
                <w:i/>
                <w:color w:val="000000"/>
                <w:spacing w:val="-2"/>
                <w:sz w:val="21"/>
                <w:szCs w:val="21"/>
              </w:rPr>
              <w:br/>
            </w:r>
            <w:r w:rsidRPr="007244B6">
              <w:rPr>
                <w:rFonts w:ascii="Times New Roman" w:hAnsi="Times New Roman"/>
                <w:i/>
                <w:color w:val="000000"/>
                <w:spacing w:val="-2"/>
                <w:sz w:val="21"/>
                <w:szCs w:val="21"/>
              </w:rPr>
              <w:t>(0-10)</w:t>
            </w:r>
          </w:p>
        </w:tc>
      </w:tr>
      <w:tr w:rsidR="00C147AA" w:rsidRPr="007244B6" w14:paraId="299C327B" w14:textId="77777777" w:rsidTr="007F13D8">
        <w:trPr>
          <w:trHeight w:val="142"/>
        </w:trPr>
        <w:tc>
          <w:tcPr>
            <w:tcW w:w="3075" w:type="dxa"/>
            <w:gridSpan w:val="2"/>
            <w:vMerge w:val="restart"/>
            <w:shd w:val="clear" w:color="auto" w:fill="FFFFFF"/>
            <w:vAlign w:val="center"/>
          </w:tcPr>
          <w:p w14:paraId="7D2147D9" w14:textId="77777777" w:rsidR="0047716F" w:rsidRPr="007244B6" w:rsidRDefault="0047716F" w:rsidP="0047716F">
            <w:pPr>
              <w:rPr>
                <w:rFonts w:ascii="Times New Roman" w:hAnsi="Times New Roman"/>
                <w:color w:val="000000"/>
                <w:sz w:val="21"/>
                <w:szCs w:val="21"/>
              </w:rPr>
            </w:pPr>
            <w:r w:rsidRPr="007244B6">
              <w:rPr>
                <w:rFonts w:ascii="Times New Roman" w:hAnsi="Times New Roman"/>
                <w:color w:val="000000"/>
                <w:sz w:val="21"/>
                <w:szCs w:val="21"/>
              </w:rPr>
              <w:t>W ujęciu pieniężnym</w:t>
            </w:r>
          </w:p>
          <w:p w14:paraId="00CE391C" w14:textId="77777777" w:rsidR="0047716F" w:rsidRPr="007244B6" w:rsidRDefault="0047716F" w:rsidP="0047716F">
            <w:pPr>
              <w:rPr>
                <w:rFonts w:ascii="Times New Roman" w:hAnsi="Times New Roman"/>
                <w:spacing w:val="-2"/>
                <w:sz w:val="21"/>
                <w:szCs w:val="21"/>
              </w:rPr>
            </w:pPr>
            <w:r w:rsidRPr="007244B6">
              <w:rPr>
                <w:rFonts w:ascii="Times New Roman" w:hAnsi="Times New Roman"/>
                <w:spacing w:val="-2"/>
                <w:sz w:val="21"/>
                <w:szCs w:val="21"/>
              </w:rPr>
              <w:t xml:space="preserve">(w mln zł, </w:t>
            </w:r>
          </w:p>
          <w:p w14:paraId="0271A298" w14:textId="77777777" w:rsidR="0047716F" w:rsidRPr="007244B6" w:rsidRDefault="0047716F" w:rsidP="0047716F">
            <w:pPr>
              <w:spacing w:line="240" w:lineRule="auto"/>
              <w:rPr>
                <w:rFonts w:ascii="Times New Roman" w:hAnsi="Times New Roman"/>
                <w:color w:val="000000"/>
                <w:sz w:val="21"/>
                <w:szCs w:val="21"/>
              </w:rPr>
            </w:pPr>
            <w:r w:rsidRPr="007244B6">
              <w:rPr>
                <w:rFonts w:ascii="Times New Roman" w:hAnsi="Times New Roman"/>
                <w:spacing w:val="-2"/>
                <w:sz w:val="21"/>
                <w:szCs w:val="21"/>
              </w:rPr>
              <w:t>ceny stałe z …… r.)</w:t>
            </w:r>
          </w:p>
        </w:tc>
        <w:tc>
          <w:tcPr>
            <w:tcW w:w="1940" w:type="dxa"/>
            <w:gridSpan w:val="3"/>
            <w:shd w:val="clear" w:color="auto" w:fill="FFFFFF"/>
            <w:vAlign w:val="center"/>
          </w:tcPr>
          <w:p w14:paraId="5C775645" w14:textId="77777777" w:rsidR="0047716F" w:rsidRPr="007244B6" w:rsidRDefault="0047716F" w:rsidP="009E3A81">
            <w:pPr>
              <w:spacing w:before="60" w:after="60" w:line="240" w:lineRule="auto"/>
              <w:rPr>
                <w:rFonts w:ascii="Times New Roman" w:hAnsi="Times New Roman"/>
                <w:color w:val="000000"/>
                <w:sz w:val="21"/>
                <w:szCs w:val="21"/>
              </w:rPr>
            </w:pPr>
            <w:r w:rsidRPr="007244B6">
              <w:rPr>
                <w:rFonts w:ascii="Times New Roman" w:hAnsi="Times New Roman"/>
                <w:color w:val="000000"/>
                <w:sz w:val="21"/>
                <w:szCs w:val="21"/>
              </w:rPr>
              <w:t>duże przedsiębiorstwa</w:t>
            </w:r>
          </w:p>
        </w:tc>
        <w:tc>
          <w:tcPr>
            <w:tcW w:w="826" w:type="dxa"/>
            <w:gridSpan w:val="2"/>
            <w:shd w:val="clear" w:color="auto" w:fill="FFFFFF"/>
            <w:vAlign w:val="center"/>
          </w:tcPr>
          <w:p w14:paraId="69356B1E" w14:textId="77777777" w:rsidR="0047716F" w:rsidRPr="007244B6" w:rsidRDefault="0047716F" w:rsidP="009E3A81">
            <w:pPr>
              <w:spacing w:line="240" w:lineRule="auto"/>
              <w:jc w:val="center"/>
              <w:rPr>
                <w:rFonts w:ascii="Times New Roman" w:hAnsi="Times New Roman"/>
                <w:color w:val="000000"/>
                <w:sz w:val="20"/>
                <w:szCs w:val="20"/>
              </w:rPr>
            </w:pPr>
            <w:r w:rsidRPr="007244B6">
              <w:rPr>
                <w:rFonts w:ascii="Times New Roman" w:hAnsi="Times New Roman"/>
                <w:color w:val="000000"/>
                <w:sz w:val="20"/>
                <w:szCs w:val="20"/>
              </w:rPr>
              <w:t>0</w:t>
            </w:r>
          </w:p>
        </w:tc>
        <w:tc>
          <w:tcPr>
            <w:tcW w:w="735" w:type="dxa"/>
            <w:gridSpan w:val="2"/>
            <w:shd w:val="clear" w:color="auto" w:fill="FFFFFF"/>
            <w:vAlign w:val="center"/>
          </w:tcPr>
          <w:p w14:paraId="415B4B85" w14:textId="77777777" w:rsidR="0047716F" w:rsidRPr="007244B6" w:rsidRDefault="0047716F" w:rsidP="009E3A81">
            <w:pPr>
              <w:spacing w:line="240" w:lineRule="auto"/>
              <w:jc w:val="center"/>
              <w:rPr>
                <w:rFonts w:ascii="Times New Roman" w:hAnsi="Times New Roman"/>
                <w:color w:val="000000"/>
                <w:sz w:val="20"/>
                <w:szCs w:val="20"/>
              </w:rPr>
            </w:pPr>
            <w:r w:rsidRPr="007244B6">
              <w:rPr>
                <w:rFonts w:ascii="Times New Roman" w:hAnsi="Times New Roman"/>
                <w:color w:val="000000"/>
                <w:sz w:val="20"/>
                <w:szCs w:val="20"/>
              </w:rPr>
              <w:t>0</w:t>
            </w:r>
          </w:p>
        </w:tc>
        <w:tc>
          <w:tcPr>
            <w:tcW w:w="868" w:type="dxa"/>
            <w:gridSpan w:val="2"/>
            <w:shd w:val="clear" w:color="auto" w:fill="FFFFFF"/>
            <w:vAlign w:val="center"/>
          </w:tcPr>
          <w:p w14:paraId="666CFD30" w14:textId="77777777" w:rsidR="0047716F" w:rsidRPr="007244B6" w:rsidRDefault="0047716F" w:rsidP="009E3A81">
            <w:pPr>
              <w:spacing w:line="240" w:lineRule="auto"/>
              <w:jc w:val="center"/>
              <w:rPr>
                <w:rFonts w:ascii="Times New Roman" w:hAnsi="Times New Roman"/>
                <w:color w:val="000000"/>
                <w:sz w:val="20"/>
                <w:szCs w:val="20"/>
              </w:rPr>
            </w:pPr>
            <w:r w:rsidRPr="007244B6">
              <w:rPr>
                <w:rFonts w:ascii="Times New Roman" w:hAnsi="Times New Roman"/>
                <w:color w:val="000000"/>
                <w:sz w:val="20"/>
                <w:szCs w:val="20"/>
              </w:rPr>
              <w:t>0</w:t>
            </w:r>
          </w:p>
        </w:tc>
        <w:tc>
          <w:tcPr>
            <w:tcW w:w="777" w:type="dxa"/>
            <w:gridSpan w:val="2"/>
            <w:shd w:val="clear" w:color="auto" w:fill="FFFFFF"/>
            <w:vAlign w:val="center"/>
          </w:tcPr>
          <w:p w14:paraId="7E3A0C66" w14:textId="77777777" w:rsidR="0047716F" w:rsidRPr="007244B6" w:rsidRDefault="0047716F" w:rsidP="009E3A81">
            <w:pPr>
              <w:spacing w:line="240" w:lineRule="auto"/>
              <w:jc w:val="center"/>
              <w:rPr>
                <w:rFonts w:ascii="Times New Roman" w:hAnsi="Times New Roman"/>
                <w:color w:val="000000"/>
                <w:sz w:val="20"/>
                <w:szCs w:val="20"/>
              </w:rPr>
            </w:pPr>
            <w:r w:rsidRPr="007244B6">
              <w:rPr>
                <w:rFonts w:ascii="Times New Roman" w:hAnsi="Times New Roman"/>
                <w:color w:val="000000"/>
                <w:sz w:val="20"/>
                <w:szCs w:val="20"/>
              </w:rPr>
              <w:t>0</w:t>
            </w:r>
          </w:p>
        </w:tc>
        <w:tc>
          <w:tcPr>
            <w:tcW w:w="777" w:type="dxa"/>
            <w:gridSpan w:val="2"/>
            <w:shd w:val="clear" w:color="auto" w:fill="FFFFFF"/>
            <w:vAlign w:val="center"/>
          </w:tcPr>
          <w:p w14:paraId="13FAAFD3" w14:textId="77777777" w:rsidR="0047716F" w:rsidRPr="007244B6" w:rsidRDefault="0047716F" w:rsidP="009E3A81">
            <w:pPr>
              <w:spacing w:line="240" w:lineRule="auto"/>
              <w:jc w:val="center"/>
              <w:rPr>
                <w:rFonts w:ascii="Times New Roman" w:hAnsi="Times New Roman"/>
                <w:color w:val="000000"/>
                <w:sz w:val="20"/>
                <w:szCs w:val="20"/>
              </w:rPr>
            </w:pPr>
            <w:r w:rsidRPr="007244B6">
              <w:rPr>
                <w:rFonts w:ascii="Times New Roman" w:hAnsi="Times New Roman"/>
                <w:color w:val="000000"/>
                <w:sz w:val="20"/>
                <w:szCs w:val="20"/>
              </w:rPr>
              <w:t>0</w:t>
            </w:r>
          </w:p>
        </w:tc>
        <w:tc>
          <w:tcPr>
            <w:tcW w:w="777" w:type="dxa"/>
            <w:gridSpan w:val="2"/>
            <w:shd w:val="clear" w:color="auto" w:fill="FFFFFF"/>
            <w:vAlign w:val="center"/>
          </w:tcPr>
          <w:p w14:paraId="1337F46B" w14:textId="77777777" w:rsidR="0047716F" w:rsidRPr="007244B6" w:rsidRDefault="0047716F" w:rsidP="009E3A81">
            <w:pPr>
              <w:spacing w:line="240" w:lineRule="auto"/>
              <w:jc w:val="center"/>
              <w:rPr>
                <w:rFonts w:ascii="Times New Roman" w:hAnsi="Times New Roman"/>
                <w:color w:val="000000"/>
                <w:sz w:val="20"/>
                <w:szCs w:val="20"/>
              </w:rPr>
            </w:pPr>
            <w:r w:rsidRPr="007244B6">
              <w:rPr>
                <w:rFonts w:ascii="Times New Roman" w:hAnsi="Times New Roman"/>
                <w:color w:val="000000"/>
                <w:sz w:val="20"/>
                <w:szCs w:val="20"/>
              </w:rPr>
              <w:t>0</w:t>
            </w:r>
          </w:p>
        </w:tc>
        <w:tc>
          <w:tcPr>
            <w:tcW w:w="886" w:type="dxa"/>
            <w:gridSpan w:val="2"/>
            <w:shd w:val="clear" w:color="auto" w:fill="FFFFFF"/>
            <w:vAlign w:val="center"/>
          </w:tcPr>
          <w:p w14:paraId="64A85A47" w14:textId="77777777" w:rsidR="0047716F" w:rsidRPr="007244B6" w:rsidRDefault="0047716F" w:rsidP="009E3A81">
            <w:pPr>
              <w:spacing w:line="240" w:lineRule="auto"/>
              <w:jc w:val="center"/>
              <w:rPr>
                <w:rFonts w:ascii="Times New Roman" w:hAnsi="Times New Roman"/>
                <w:color w:val="000000"/>
                <w:spacing w:val="-2"/>
                <w:sz w:val="20"/>
                <w:szCs w:val="20"/>
              </w:rPr>
            </w:pPr>
            <w:r w:rsidRPr="007244B6">
              <w:rPr>
                <w:rFonts w:ascii="Times New Roman" w:hAnsi="Times New Roman"/>
                <w:color w:val="000000"/>
                <w:spacing w:val="-2"/>
                <w:sz w:val="20"/>
                <w:szCs w:val="20"/>
              </w:rPr>
              <w:t>0</w:t>
            </w:r>
          </w:p>
        </w:tc>
      </w:tr>
      <w:tr w:rsidR="00C147AA" w:rsidRPr="007244B6" w14:paraId="099B16E0" w14:textId="77777777" w:rsidTr="007F13D8">
        <w:trPr>
          <w:trHeight w:val="142"/>
        </w:trPr>
        <w:tc>
          <w:tcPr>
            <w:tcW w:w="3075" w:type="dxa"/>
            <w:gridSpan w:val="2"/>
            <w:vMerge/>
            <w:shd w:val="clear" w:color="auto" w:fill="FFFFFF"/>
            <w:vAlign w:val="center"/>
          </w:tcPr>
          <w:p w14:paraId="6849669B" w14:textId="77777777" w:rsidR="0047716F" w:rsidRPr="007244B6" w:rsidRDefault="0047716F" w:rsidP="0047716F">
            <w:pPr>
              <w:spacing w:line="240" w:lineRule="auto"/>
              <w:rPr>
                <w:rFonts w:ascii="Times New Roman" w:hAnsi="Times New Roman"/>
                <w:color w:val="000000"/>
                <w:sz w:val="21"/>
                <w:szCs w:val="21"/>
              </w:rPr>
            </w:pPr>
          </w:p>
        </w:tc>
        <w:tc>
          <w:tcPr>
            <w:tcW w:w="1940" w:type="dxa"/>
            <w:gridSpan w:val="3"/>
            <w:shd w:val="clear" w:color="auto" w:fill="FFFFFF"/>
            <w:vAlign w:val="center"/>
          </w:tcPr>
          <w:p w14:paraId="62F244EA" w14:textId="77777777" w:rsidR="0047716F" w:rsidRPr="007244B6" w:rsidRDefault="0047716F" w:rsidP="009E3A81">
            <w:pPr>
              <w:spacing w:before="60" w:after="60" w:line="240" w:lineRule="auto"/>
              <w:rPr>
                <w:rFonts w:ascii="Times New Roman" w:hAnsi="Times New Roman"/>
                <w:color w:val="000000"/>
                <w:sz w:val="21"/>
                <w:szCs w:val="21"/>
              </w:rPr>
            </w:pPr>
            <w:r w:rsidRPr="007244B6">
              <w:rPr>
                <w:rFonts w:ascii="Times New Roman" w:hAnsi="Times New Roman"/>
                <w:color w:val="000000"/>
                <w:sz w:val="21"/>
                <w:szCs w:val="21"/>
              </w:rPr>
              <w:t>sektor mikro-, małych i średnich przedsiębiorstw</w:t>
            </w:r>
          </w:p>
        </w:tc>
        <w:tc>
          <w:tcPr>
            <w:tcW w:w="826" w:type="dxa"/>
            <w:gridSpan w:val="2"/>
            <w:shd w:val="clear" w:color="auto" w:fill="FFFFFF"/>
            <w:vAlign w:val="center"/>
          </w:tcPr>
          <w:p w14:paraId="034AA179" w14:textId="77777777" w:rsidR="0047716F" w:rsidRPr="007244B6" w:rsidRDefault="0047716F" w:rsidP="009E3A81">
            <w:pPr>
              <w:spacing w:line="240" w:lineRule="auto"/>
              <w:jc w:val="center"/>
              <w:rPr>
                <w:rFonts w:ascii="Times New Roman" w:hAnsi="Times New Roman"/>
                <w:color w:val="000000"/>
                <w:sz w:val="20"/>
                <w:szCs w:val="20"/>
              </w:rPr>
            </w:pPr>
            <w:r w:rsidRPr="007244B6">
              <w:rPr>
                <w:rFonts w:ascii="Times New Roman" w:hAnsi="Times New Roman"/>
                <w:color w:val="000000"/>
                <w:sz w:val="20"/>
                <w:szCs w:val="20"/>
              </w:rPr>
              <w:t>0</w:t>
            </w:r>
          </w:p>
        </w:tc>
        <w:tc>
          <w:tcPr>
            <w:tcW w:w="735" w:type="dxa"/>
            <w:gridSpan w:val="2"/>
            <w:shd w:val="clear" w:color="auto" w:fill="FFFFFF"/>
            <w:vAlign w:val="center"/>
          </w:tcPr>
          <w:p w14:paraId="612157FA" w14:textId="77777777" w:rsidR="0047716F" w:rsidRPr="007244B6" w:rsidRDefault="0047716F" w:rsidP="009E3A81">
            <w:pPr>
              <w:spacing w:line="240" w:lineRule="auto"/>
              <w:jc w:val="center"/>
              <w:rPr>
                <w:rFonts w:ascii="Times New Roman" w:hAnsi="Times New Roman"/>
                <w:color w:val="000000"/>
                <w:sz w:val="20"/>
                <w:szCs w:val="20"/>
              </w:rPr>
            </w:pPr>
            <w:r w:rsidRPr="007244B6">
              <w:rPr>
                <w:rFonts w:ascii="Times New Roman" w:hAnsi="Times New Roman"/>
                <w:color w:val="000000"/>
                <w:sz w:val="20"/>
                <w:szCs w:val="20"/>
              </w:rPr>
              <w:t>0</w:t>
            </w:r>
          </w:p>
        </w:tc>
        <w:tc>
          <w:tcPr>
            <w:tcW w:w="868" w:type="dxa"/>
            <w:gridSpan w:val="2"/>
            <w:shd w:val="clear" w:color="auto" w:fill="FFFFFF"/>
            <w:vAlign w:val="center"/>
          </w:tcPr>
          <w:p w14:paraId="5738F46D" w14:textId="77777777" w:rsidR="0047716F" w:rsidRPr="007244B6" w:rsidRDefault="0047716F" w:rsidP="009E3A81">
            <w:pPr>
              <w:spacing w:line="240" w:lineRule="auto"/>
              <w:jc w:val="center"/>
              <w:rPr>
                <w:rFonts w:ascii="Times New Roman" w:hAnsi="Times New Roman"/>
                <w:color w:val="000000"/>
                <w:sz w:val="20"/>
                <w:szCs w:val="20"/>
              </w:rPr>
            </w:pPr>
            <w:r w:rsidRPr="007244B6">
              <w:rPr>
                <w:rFonts w:ascii="Times New Roman" w:hAnsi="Times New Roman"/>
                <w:color w:val="000000"/>
                <w:sz w:val="20"/>
                <w:szCs w:val="20"/>
              </w:rPr>
              <w:t>0</w:t>
            </w:r>
          </w:p>
        </w:tc>
        <w:tc>
          <w:tcPr>
            <w:tcW w:w="777" w:type="dxa"/>
            <w:gridSpan w:val="2"/>
            <w:shd w:val="clear" w:color="auto" w:fill="FFFFFF"/>
            <w:vAlign w:val="center"/>
          </w:tcPr>
          <w:p w14:paraId="3F05EBF0" w14:textId="77777777" w:rsidR="0047716F" w:rsidRPr="007244B6" w:rsidRDefault="0047716F" w:rsidP="009E3A81">
            <w:pPr>
              <w:spacing w:line="240" w:lineRule="auto"/>
              <w:jc w:val="center"/>
              <w:rPr>
                <w:rFonts w:ascii="Times New Roman" w:hAnsi="Times New Roman"/>
                <w:color w:val="000000"/>
                <w:sz w:val="20"/>
                <w:szCs w:val="20"/>
              </w:rPr>
            </w:pPr>
            <w:r w:rsidRPr="007244B6">
              <w:rPr>
                <w:rFonts w:ascii="Times New Roman" w:hAnsi="Times New Roman"/>
                <w:color w:val="000000"/>
                <w:sz w:val="20"/>
                <w:szCs w:val="20"/>
              </w:rPr>
              <w:t>0</w:t>
            </w:r>
          </w:p>
        </w:tc>
        <w:tc>
          <w:tcPr>
            <w:tcW w:w="777" w:type="dxa"/>
            <w:gridSpan w:val="2"/>
            <w:shd w:val="clear" w:color="auto" w:fill="FFFFFF"/>
            <w:vAlign w:val="center"/>
          </w:tcPr>
          <w:p w14:paraId="61393711" w14:textId="77777777" w:rsidR="0047716F" w:rsidRPr="007244B6" w:rsidRDefault="0047716F" w:rsidP="009E3A81">
            <w:pPr>
              <w:spacing w:line="240" w:lineRule="auto"/>
              <w:jc w:val="center"/>
              <w:rPr>
                <w:rFonts w:ascii="Times New Roman" w:hAnsi="Times New Roman"/>
                <w:color w:val="000000"/>
                <w:sz w:val="20"/>
                <w:szCs w:val="20"/>
              </w:rPr>
            </w:pPr>
            <w:r w:rsidRPr="007244B6">
              <w:rPr>
                <w:rFonts w:ascii="Times New Roman" w:hAnsi="Times New Roman"/>
                <w:color w:val="000000"/>
                <w:sz w:val="20"/>
                <w:szCs w:val="20"/>
              </w:rPr>
              <w:t>0</w:t>
            </w:r>
          </w:p>
        </w:tc>
        <w:tc>
          <w:tcPr>
            <w:tcW w:w="777" w:type="dxa"/>
            <w:gridSpan w:val="2"/>
            <w:shd w:val="clear" w:color="auto" w:fill="FFFFFF"/>
            <w:vAlign w:val="center"/>
          </w:tcPr>
          <w:p w14:paraId="6B02820E" w14:textId="77777777" w:rsidR="0047716F" w:rsidRPr="007244B6" w:rsidRDefault="0047716F" w:rsidP="009E3A81">
            <w:pPr>
              <w:spacing w:line="240" w:lineRule="auto"/>
              <w:jc w:val="center"/>
              <w:rPr>
                <w:rFonts w:ascii="Times New Roman" w:hAnsi="Times New Roman"/>
                <w:color w:val="000000"/>
                <w:sz w:val="20"/>
                <w:szCs w:val="20"/>
              </w:rPr>
            </w:pPr>
            <w:r w:rsidRPr="007244B6">
              <w:rPr>
                <w:rFonts w:ascii="Times New Roman" w:hAnsi="Times New Roman"/>
                <w:color w:val="000000"/>
                <w:sz w:val="20"/>
                <w:szCs w:val="20"/>
              </w:rPr>
              <w:t>0</w:t>
            </w:r>
          </w:p>
        </w:tc>
        <w:tc>
          <w:tcPr>
            <w:tcW w:w="886" w:type="dxa"/>
            <w:gridSpan w:val="2"/>
            <w:shd w:val="clear" w:color="auto" w:fill="FFFFFF"/>
            <w:vAlign w:val="center"/>
          </w:tcPr>
          <w:p w14:paraId="5A444F17" w14:textId="77777777" w:rsidR="0047716F" w:rsidRPr="007244B6" w:rsidRDefault="0047716F" w:rsidP="009E3A81">
            <w:pPr>
              <w:spacing w:line="240" w:lineRule="auto"/>
              <w:jc w:val="center"/>
              <w:rPr>
                <w:rFonts w:ascii="Times New Roman" w:hAnsi="Times New Roman"/>
                <w:color w:val="000000"/>
                <w:spacing w:val="-2"/>
                <w:sz w:val="20"/>
                <w:szCs w:val="20"/>
              </w:rPr>
            </w:pPr>
            <w:r w:rsidRPr="007244B6">
              <w:rPr>
                <w:rFonts w:ascii="Times New Roman" w:hAnsi="Times New Roman"/>
                <w:color w:val="000000"/>
                <w:spacing w:val="-2"/>
                <w:sz w:val="20"/>
                <w:szCs w:val="20"/>
              </w:rPr>
              <w:t>0</w:t>
            </w:r>
          </w:p>
        </w:tc>
      </w:tr>
      <w:tr w:rsidR="00C147AA" w:rsidRPr="007244B6" w14:paraId="14844A4A" w14:textId="77777777" w:rsidTr="007F13D8">
        <w:trPr>
          <w:trHeight w:val="142"/>
        </w:trPr>
        <w:tc>
          <w:tcPr>
            <w:tcW w:w="3075" w:type="dxa"/>
            <w:gridSpan w:val="2"/>
            <w:vMerge/>
            <w:shd w:val="clear" w:color="auto" w:fill="FFFFFF"/>
            <w:vAlign w:val="center"/>
          </w:tcPr>
          <w:p w14:paraId="1DC949F9" w14:textId="77777777" w:rsidR="0047716F" w:rsidRPr="007244B6" w:rsidRDefault="0047716F" w:rsidP="0047716F">
            <w:pPr>
              <w:spacing w:line="240" w:lineRule="auto"/>
              <w:rPr>
                <w:rFonts w:ascii="Times New Roman" w:hAnsi="Times New Roman"/>
                <w:color w:val="000000"/>
                <w:sz w:val="21"/>
                <w:szCs w:val="21"/>
              </w:rPr>
            </w:pPr>
          </w:p>
        </w:tc>
        <w:tc>
          <w:tcPr>
            <w:tcW w:w="1940" w:type="dxa"/>
            <w:gridSpan w:val="3"/>
            <w:shd w:val="clear" w:color="auto" w:fill="FFFFFF"/>
            <w:vAlign w:val="center"/>
          </w:tcPr>
          <w:p w14:paraId="4E278A95" w14:textId="77777777" w:rsidR="0047716F" w:rsidRPr="007244B6" w:rsidRDefault="0047716F" w:rsidP="009E3A81">
            <w:pPr>
              <w:spacing w:before="60" w:after="60" w:line="240" w:lineRule="auto"/>
              <w:rPr>
                <w:rFonts w:ascii="Times New Roman" w:hAnsi="Times New Roman"/>
                <w:color w:val="000000"/>
                <w:sz w:val="21"/>
                <w:szCs w:val="21"/>
              </w:rPr>
            </w:pPr>
            <w:r w:rsidRPr="007244B6">
              <w:rPr>
                <w:rFonts w:ascii="Times New Roman" w:hAnsi="Times New Roman"/>
                <w:sz w:val="21"/>
                <w:szCs w:val="21"/>
              </w:rPr>
              <w:t>rodzina, obywatele oraz gospodarstwa domowe</w:t>
            </w:r>
          </w:p>
        </w:tc>
        <w:tc>
          <w:tcPr>
            <w:tcW w:w="826" w:type="dxa"/>
            <w:gridSpan w:val="2"/>
            <w:shd w:val="clear" w:color="auto" w:fill="FFFFFF"/>
            <w:vAlign w:val="center"/>
          </w:tcPr>
          <w:p w14:paraId="5DFC47A6" w14:textId="77777777" w:rsidR="0047716F" w:rsidRPr="007244B6" w:rsidRDefault="0047716F" w:rsidP="009E3A81">
            <w:pPr>
              <w:spacing w:line="240" w:lineRule="auto"/>
              <w:jc w:val="center"/>
              <w:rPr>
                <w:rFonts w:ascii="Times New Roman" w:hAnsi="Times New Roman"/>
                <w:color w:val="000000"/>
                <w:sz w:val="20"/>
                <w:szCs w:val="20"/>
              </w:rPr>
            </w:pPr>
            <w:r w:rsidRPr="007244B6">
              <w:rPr>
                <w:rFonts w:ascii="Times New Roman" w:hAnsi="Times New Roman"/>
                <w:color w:val="000000"/>
                <w:sz w:val="20"/>
                <w:szCs w:val="20"/>
              </w:rPr>
              <w:t>0</w:t>
            </w:r>
          </w:p>
        </w:tc>
        <w:tc>
          <w:tcPr>
            <w:tcW w:w="735" w:type="dxa"/>
            <w:gridSpan w:val="2"/>
            <w:shd w:val="clear" w:color="auto" w:fill="FFFFFF"/>
            <w:vAlign w:val="center"/>
          </w:tcPr>
          <w:p w14:paraId="32559D1F" w14:textId="77777777" w:rsidR="0047716F" w:rsidRPr="007244B6" w:rsidRDefault="0047716F" w:rsidP="009E3A81">
            <w:pPr>
              <w:spacing w:line="240" w:lineRule="auto"/>
              <w:jc w:val="center"/>
              <w:rPr>
                <w:rFonts w:ascii="Times New Roman" w:hAnsi="Times New Roman"/>
                <w:color w:val="000000"/>
                <w:sz w:val="20"/>
                <w:szCs w:val="20"/>
              </w:rPr>
            </w:pPr>
            <w:r w:rsidRPr="007244B6">
              <w:rPr>
                <w:rFonts w:ascii="Times New Roman" w:hAnsi="Times New Roman"/>
                <w:color w:val="000000"/>
                <w:sz w:val="20"/>
                <w:szCs w:val="20"/>
              </w:rPr>
              <w:t>0</w:t>
            </w:r>
          </w:p>
        </w:tc>
        <w:tc>
          <w:tcPr>
            <w:tcW w:w="868" w:type="dxa"/>
            <w:gridSpan w:val="2"/>
            <w:shd w:val="clear" w:color="auto" w:fill="FFFFFF"/>
            <w:vAlign w:val="center"/>
          </w:tcPr>
          <w:p w14:paraId="197984BB" w14:textId="77777777" w:rsidR="0047716F" w:rsidRPr="007244B6" w:rsidRDefault="0047716F" w:rsidP="009E3A81">
            <w:pPr>
              <w:spacing w:line="240" w:lineRule="auto"/>
              <w:jc w:val="center"/>
              <w:rPr>
                <w:rFonts w:ascii="Times New Roman" w:hAnsi="Times New Roman"/>
                <w:color w:val="000000"/>
                <w:sz w:val="20"/>
                <w:szCs w:val="20"/>
              </w:rPr>
            </w:pPr>
            <w:r w:rsidRPr="007244B6">
              <w:rPr>
                <w:rFonts w:ascii="Times New Roman" w:hAnsi="Times New Roman"/>
                <w:color w:val="000000"/>
                <w:sz w:val="20"/>
                <w:szCs w:val="20"/>
              </w:rPr>
              <w:t>0</w:t>
            </w:r>
          </w:p>
        </w:tc>
        <w:tc>
          <w:tcPr>
            <w:tcW w:w="777" w:type="dxa"/>
            <w:gridSpan w:val="2"/>
            <w:shd w:val="clear" w:color="auto" w:fill="FFFFFF"/>
            <w:vAlign w:val="center"/>
          </w:tcPr>
          <w:p w14:paraId="65E5C4EF" w14:textId="77777777" w:rsidR="0047716F" w:rsidRPr="007244B6" w:rsidRDefault="0047716F" w:rsidP="009E3A81">
            <w:pPr>
              <w:spacing w:line="240" w:lineRule="auto"/>
              <w:jc w:val="center"/>
              <w:rPr>
                <w:rFonts w:ascii="Times New Roman" w:hAnsi="Times New Roman"/>
                <w:color w:val="000000"/>
                <w:sz w:val="20"/>
                <w:szCs w:val="20"/>
              </w:rPr>
            </w:pPr>
            <w:r w:rsidRPr="007244B6">
              <w:rPr>
                <w:rFonts w:ascii="Times New Roman" w:hAnsi="Times New Roman"/>
                <w:color w:val="000000"/>
                <w:sz w:val="20"/>
                <w:szCs w:val="20"/>
              </w:rPr>
              <w:t>0</w:t>
            </w:r>
          </w:p>
        </w:tc>
        <w:tc>
          <w:tcPr>
            <w:tcW w:w="777" w:type="dxa"/>
            <w:gridSpan w:val="2"/>
            <w:shd w:val="clear" w:color="auto" w:fill="FFFFFF"/>
            <w:vAlign w:val="center"/>
          </w:tcPr>
          <w:p w14:paraId="3AC0FE35" w14:textId="77777777" w:rsidR="0047716F" w:rsidRPr="007244B6" w:rsidRDefault="0047716F" w:rsidP="009E3A81">
            <w:pPr>
              <w:spacing w:line="240" w:lineRule="auto"/>
              <w:jc w:val="center"/>
              <w:rPr>
                <w:rFonts w:ascii="Times New Roman" w:hAnsi="Times New Roman"/>
                <w:color w:val="000000"/>
                <w:sz w:val="20"/>
                <w:szCs w:val="20"/>
              </w:rPr>
            </w:pPr>
            <w:r w:rsidRPr="007244B6">
              <w:rPr>
                <w:rFonts w:ascii="Times New Roman" w:hAnsi="Times New Roman"/>
                <w:color w:val="000000"/>
                <w:sz w:val="20"/>
                <w:szCs w:val="20"/>
              </w:rPr>
              <w:t>0</w:t>
            </w:r>
          </w:p>
        </w:tc>
        <w:tc>
          <w:tcPr>
            <w:tcW w:w="777" w:type="dxa"/>
            <w:gridSpan w:val="2"/>
            <w:shd w:val="clear" w:color="auto" w:fill="FFFFFF"/>
            <w:vAlign w:val="center"/>
          </w:tcPr>
          <w:p w14:paraId="18E51AFC" w14:textId="77777777" w:rsidR="0047716F" w:rsidRPr="007244B6" w:rsidRDefault="0047716F" w:rsidP="009E3A81">
            <w:pPr>
              <w:spacing w:line="240" w:lineRule="auto"/>
              <w:jc w:val="center"/>
              <w:rPr>
                <w:rFonts w:ascii="Times New Roman" w:hAnsi="Times New Roman"/>
                <w:color w:val="000000"/>
                <w:sz w:val="20"/>
                <w:szCs w:val="20"/>
              </w:rPr>
            </w:pPr>
            <w:r w:rsidRPr="007244B6">
              <w:rPr>
                <w:rFonts w:ascii="Times New Roman" w:hAnsi="Times New Roman"/>
                <w:color w:val="000000"/>
                <w:sz w:val="20"/>
                <w:szCs w:val="20"/>
              </w:rPr>
              <w:t>0</w:t>
            </w:r>
          </w:p>
        </w:tc>
        <w:tc>
          <w:tcPr>
            <w:tcW w:w="886" w:type="dxa"/>
            <w:gridSpan w:val="2"/>
            <w:shd w:val="clear" w:color="auto" w:fill="FFFFFF"/>
            <w:vAlign w:val="center"/>
          </w:tcPr>
          <w:p w14:paraId="28490652" w14:textId="77777777" w:rsidR="0047716F" w:rsidRPr="007244B6" w:rsidRDefault="0047716F" w:rsidP="009E3A81">
            <w:pPr>
              <w:spacing w:line="240" w:lineRule="auto"/>
              <w:jc w:val="center"/>
              <w:rPr>
                <w:rFonts w:ascii="Times New Roman" w:hAnsi="Times New Roman"/>
                <w:color w:val="000000"/>
                <w:spacing w:val="-2"/>
                <w:sz w:val="20"/>
                <w:szCs w:val="20"/>
              </w:rPr>
            </w:pPr>
            <w:r w:rsidRPr="007244B6">
              <w:rPr>
                <w:rFonts w:ascii="Times New Roman" w:hAnsi="Times New Roman"/>
                <w:color w:val="000000"/>
                <w:spacing w:val="-2"/>
                <w:sz w:val="20"/>
                <w:szCs w:val="20"/>
              </w:rPr>
              <w:t>0</w:t>
            </w:r>
          </w:p>
        </w:tc>
      </w:tr>
      <w:tr w:rsidR="0047716F" w:rsidRPr="007244B6" w14:paraId="30404821" w14:textId="77777777" w:rsidTr="00496BA7">
        <w:trPr>
          <w:trHeight w:val="142"/>
        </w:trPr>
        <w:tc>
          <w:tcPr>
            <w:tcW w:w="3075" w:type="dxa"/>
            <w:gridSpan w:val="2"/>
            <w:vMerge w:val="restart"/>
            <w:shd w:val="clear" w:color="auto" w:fill="FFFFFF"/>
            <w:vAlign w:val="center"/>
          </w:tcPr>
          <w:p w14:paraId="3222ABD6" w14:textId="77777777" w:rsidR="0047716F" w:rsidRPr="007244B6" w:rsidRDefault="0047716F" w:rsidP="0047716F">
            <w:pPr>
              <w:spacing w:line="240" w:lineRule="auto"/>
              <w:rPr>
                <w:rFonts w:ascii="Times New Roman" w:hAnsi="Times New Roman"/>
                <w:color w:val="000000"/>
                <w:sz w:val="21"/>
                <w:szCs w:val="21"/>
              </w:rPr>
            </w:pPr>
            <w:r w:rsidRPr="007244B6">
              <w:rPr>
                <w:rFonts w:ascii="Times New Roman" w:hAnsi="Times New Roman"/>
                <w:color w:val="000000"/>
                <w:sz w:val="21"/>
                <w:szCs w:val="21"/>
              </w:rPr>
              <w:t>W ujęciu niepieniężnym</w:t>
            </w:r>
          </w:p>
        </w:tc>
        <w:tc>
          <w:tcPr>
            <w:tcW w:w="1940" w:type="dxa"/>
            <w:gridSpan w:val="3"/>
            <w:shd w:val="clear" w:color="auto" w:fill="FFFFFF"/>
            <w:vAlign w:val="center"/>
          </w:tcPr>
          <w:p w14:paraId="7726F7FF" w14:textId="77777777" w:rsidR="0047716F" w:rsidRPr="007244B6" w:rsidRDefault="0047716F" w:rsidP="009E3A81">
            <w:pPr>
              <w:spacing w:before="60" w:after="60" w:line="240" w:lineRule="auto"/>
              <w:rPr>
                <w:rFonts w:ascii="Times New Roman" w:hAnsi="Times New Roman"/>
                <w:color w:val="000000"/>
                <w:sz w:val="21"/>
                <w:szCs w:val="21"/>
              </w:rPr>
            </w:pPr>
            <w:r w:rsidRPr="007244B6">
              <w:rPr>
                <w:rFonts w:ascii="Times New Roman" w:hAnsi="Times New Roman"/>
                <w:color w:val="000000"/>
                <w:sz w:val="21"/>
                <w:szCs w:val="21"/>
              </w:rPr>
              <w:t>duże przedsiębiorstwa</w:t>
            </w:r>
          </w:p>
        </w:tc>
        <w:tc>
          <w:tcPr>
            <w:tcW w:w="5646" w:type="dxa"/>
            <w:gridSpan w:val="14"/>
            <w:shd w:val="clear" w:color="auto" w:fill="FFFFFF"/>
            <w:vAlign w:val="center"/>
          </w:tcPr>
          <w:p w14:paraId="2D04E7E0" w14:textId="77777777" w:rsidR="0047716F" w:rsidRPr="007244B6" w:rsidRDefault="0047716F" w:rsidP="009E3A81">
            <w:pPr>
              <w:spacing w:before="60" w:after="60" w:line="240" w:lineRule="auto"/>
              <w:rPr>
                <w:rFonts w:ascii="Times New Roman" w:hAnsi="Times New Roman"/>
                <w:color w:val="000000"/>
                <w:spacing w:val="-2"/>
              </w:rPr>
            </w:pPr>
            <w:r w:rsidRPr="007244B6">
              <w:rPr>
                <w:rFonts w:ascii="Times New Roman" w:hAnsi="Times New Roman"/>
                <w:color w:val="000000"/>
                <w:spacing w:val="-2"/>
              </w:rPr>
              <w:t>Brak wpływu.</w:t>
            </w:r>
          </w:p>
        </w:tc>
      </w:tr>
      <w:tr w:rsidR="0047716F" w:rsidRPr="007244B6" w14:paraId="13CCA93B" w14:textId="77777777" w:rsidTr="00496BA7">
        <w:trPr>
          <w:trHeight w:val="142"/>
        </w:trPr>
        <w:tc>
          <w:tcPr>
            <w:tcW w:w="3075" w:type="dxa"/>
            <w:gridSpan w:val="2"/>
            <w:vMerge/>
            <w:shd w:val="clear" w:color="auto" w:fill="FFFFFF"/>
            <w:vAlign w:val="center"/>
          </w:tcPr>
          <w:p w14:paraId="2D1BE5F8" w14:textId="77777777" w:rsidR="0047716F" w:rsidRPr="007244B6" w:rsidRDefault="0047716F" w:rsidP="0047716F">
            <w:pPr>
              <w:spacing w:line="240" w:lineRule="auto"/>
              <w:rPr>
                <w:rFonts w:ascii="Times New Roman" w:hAnsi="Times New Roman"/>
                <w:color w:val="000000"/>
                <w:sz w:val="21"/>
                <w:szCs w:val="21"/>
              </w:rPr>
            </w:pPr>
          </w:p>
        </w:tc>
        <w:tc>
          <w:tcPr>
            <w:tcW w:w="1940" w:type="dxa"/>
            <w:gridSpan w:val="3"/>
            <w:shd w:val="clear" w:color="auto" w:fill="FFFFFF"/>
            <w:vAlign w:val="center"/>
          </w:tcPr>
          <w:p w14:paraId="2252159D" w14:textId="77DDA272" w:rsidR="0047716F" w:rsidRPr="007244B6" w:rsidRDefault="0047716F" w:rsidP="009E3A81">
            <w:pPr>
              <w:spacing w:before="60" w:after="60" w:line="240" w:lineRule="auto"/>
              <w:rPr>
                <w:rFonts w:ascii="Times New Roman" w:hAnsi="Times New Roman"/>
                <w:color w:val="000000"/>
                <w:sz w:val="21"/>
                <w:szCs w:val="21"/>
              </w:rPr>
            </w:pPr>
            <w:r w:rsidRPr="007244B6">
              <w:rPr>
                <w:rFonts w:ascii="Times New Roman" w:hAnsi="Times New Roman"/>
                <w:color w:val="000000"/>
                <w:sz w:val="21"/>
                <w:szCs w:val="21"/>
              </w:rPr>
              <w:t>sektor mikro-, małych</w:t>
            </w:r>
            <w:r w:rsidR="00BB491C" w:rsidRPr="007244B6">
              <w:rPr>
                <w:rFonts w:ascii="Times New Roman" w:hAnsi="Times New Roman"/>
                <w:color w:val="000000"/>
                <w:sz w:val="21"/>
                <w:szCs w:val="21"/>
              </w:rPr>
              <w:t> </w:t>
            </w:r>
            <w:r w:rsidRPr="007244B6">
              <w:rPr>
                <w:rFonts w:ascii="Times New Roman" w:hAnsi="Times New Roman"/>
                <w:color w:val="000000"/>
                <w:sz w:val="21"/>
                <w:szCs w:val="21"/>
              </w:rPr>
              <w:t>i</w:t>
            </w:r>
            <w:r w:rsidR="00BB491C" w:rsidRPr="007244B6">
              <w:rPr>
                <w:rFonts w:ascii="Times New Roman" w:hAnsi="Times New Roman"/>
                <w:color w:val="000000"/>
                <w:sz w:val="21"/>
                <w:szCs w:val="21"/>
              </w:rPr>
              <w:t> </w:t>
            </w:r>
            <w:r w:rsidRPr="007244B6">
              <w:rPr>
                <w:rFonts w:ascii="Times New Roman" w:hAnsi="Times New Roman"/>
                <w:color w:val="000000"/>
                <w:sz w:val="21"/>
                <w:szCs w:val="21"/>
              </w:rPr>
              <w:t>średnich przedsiębiorstw</w:t>
            </w:r>
          </w:p>
        </w:tc>
        <w:tc>
          <w:tcPr>
            <w:tcW w:w="5646" w:type="dxa"/>
            <w:gridSpan w:val="14"/>
            <w:shd w:val="clear" w:color="auto" w:fill="FFFFFF"/>
            <w:vAlign w:val="center"/>
          </w:tcPr>
          <w:p w14:paraId="4213FC8E" w14:textId="77777777" w:rsidR="0047716F" w:rsidRPr="007244B6" w:rsidRDefault="0047716F" w:rsidP="009E3A81">
            <w:pPr>
              <w:spacing w:before="60" w:after="60" w:line="240" w:lineRule="auto"/>
              <w:jc w:val="both"/>
              <w:rPr>
                <w:rFonts w:ascii="Times New Roman" w:hAnsi="Times New Roman"/>
                <w:color w:val="000000"/>
                <w:spacing w:val="-2"/>
              </w:rPr>
            </w:pPr>
            <w:r w:rsidRPr="007244B6">
              <w:rPr>
                <w:rFonts w:ascii="Times New Roman" w:hAnsi="Times New Roman"/>
                <w:color w:val="000000"/>
                <w:spacing w:val="-2"/>
              </w:rPr>
              <w:t>Brak wpływu.</w:t>
            </w:r>
          </w:p>
        </w:tc>
      </w:tr>
      <w:tr w:rsidR="0047716F" w:rsidRPr="007244B6" w14:paraId="4D25A306" w14:textId="77777777" w:rsidTr="00496BA7">
        <w:trPr>
          <w:trHeight w:val="596"/>
        </w:trPr>
        <w:tc>
          <w:tcPr>
            <w:tcW w:w="3075" w:type="dxa"/>
            <w:gridSpan w:val="2"/>
            <w:vMerge/>
            <w:shd w:val="clear" w:color="auto" w:fill="FFFFFF"/>
            <w:vAlign w:val="center"/>
          </w:tcPr>
          <w:p w14:paraId="2D850783" w14:textId="77777777" w:rsidR="0047716F" w:rsidRPr="007244B6" w:rsidRDefault="0047716F" w:rsidP="0047716F">
            <w:pPr>
              <w:spacing w:line="240" w:lineRule="auto"/>
              <w:rPr>
                <w:rFonts w:ascii="Times New Roman" w:hAnsi="Times New Roman"/>
                <w:color w:val="000000"/>
                <w:sz w:val="21"/>
                <w:szCs w:val="21"/>
              </w:rPr>
            </w:pPr>
          </w:p>
        </w:tc>
        <w:tc>
          <w:tcPr>
            <w:tcW w:w="1940" w:type="dxa"/>
            <w:gridSpan w:val="3"/>
            <w:shd w:val="clear" w:color="auto" w:fill="FFFFFF"/>
            <w:vAlign w:val="center"/>
          </w:tcPr>
          <w:p w14:paraId="637E0694" w14:textId="77777777" w:rsidR="0047716F" w:rsidRPr="007244B6" w:rsidRDefault="0047716F" w:rsidP="009E3A81">
            <w:pPr>
              <w:tabs>
                <w:tab w:val="right" w:pos="1936"/>
              </w:tabs>
              <w:spacing w:before="60" w:after="60" w:line="240" w:lineRule="auto"/>
              <w:rPr>
                <w:rFonts w:ascii="Times New Roman" w:hAnsi="Times New Roman"/>
                <w:color w:val="000000"/>
                <w:sz w:val="21"/>
                <w:szCs w:val="21"/>
              </w:rPr>
            </w:pPr>
            <w:r w:rsidRPr="007244B6">
              <w:rPr>
                <w:rFonts w:ascii="Times New Roman" w:hAnsi="Times New Roman"/>
                <w:sz w:val="21"/>
                <w:szCs w:val="21"/>
              </w:rPr>
              <w:t>rodzina, obywatele oraz gospodarstwa domowe</w:t>
            </w:r>
            <w:r w:rsidRPr="007244B6">
              <w:rPr>
                <w:rFonts w:ascii="Times New Roman" w:hAnsi="Times New Roman"/>
                <w:color w:val="000000"/>
                <w:sz w:val="21"/>
                <w:szCs w:val="21"/>
              </w:rPr>
              <w:t xml:space="preserve"> </w:t>
            </w:r>
          </w:p>
        </w:tc>
        <w:tc>
          <w:tcPr>
            <w:tcW w:w="5646" w:type="dxa"/>
            <w:gridSpan w:val="14"/>
            <w:shd w:val="clear" w:color="auto" w:fill="FFFFFF"/>
            <w:vAlign w:val="center"/>
          </w:tcPr>
          <w:p w14:paraId="74CF3B5F" w14:textId="51877B61" w:rsidR="0047716F" w:rsidRPr="007244B6" w:rsidRDefault="00FF5ECB" w:rsidP="00FF5ECB">
            <w:pPr>
              <w:spacing w:before="60" w:after="60" w:line="240" w:lineRule="auto"/>
              <w:jc w:val="both"/>
              <w:rPr>
                <w:rFonts w:ascii="Times New Roman" w:hAnsi="Times New Roman"/>
                <w:color w:val="000000"/>
                <w:spacing w:val="-2"/>
              </w:rPr>
            </w:pPr>
            <w:r w:rsidRPr="00FF5ECB">
              <w:rPr>
                <w:rFonts w:ascii="Times New Roman" w:hAnsi="Times New Roman"/>
                <w:color w:val="000000"/>
                <w:spacing w:val="-2"/>
              </w:rPr>
              <w:t>Zgodnie z wnioskami z badania ilościowego i jakościowego dotyczącego postrzegania opieki</w:t>
            </w:r>
            <w:r>
              <w:rPr>
                <w:rFonts w:ascii="Times New Roman" w:hAnsi="Times New Roman"/>
                <w:color w:val="000000"/>
                <w:spacing w:val="-2"/>
              </w:rPr>
              <w:t xml:space="preserve"> </w:t>
            </w:r>
            <w:r w:rsidRPr="00FF5ECB">
              <w:rPr>
                <w:rFonts w:ascii="Times New Roman" w:hAnsi="Times New Roman"/>
                <w:color w:val="000000"/>
                <w:spacing w:val="-2"/>
              </w:rPr>
              <w:t>długoterminowej, przeprowadzonego w ramach „Przeglądu strategicznego opieki</w:t>
            </w:r>
            <w:r>
              <w:rPr>
                <w:rFonts w:ascii="Times New Roman" w:hAnsi="Times New Roman"/>
                <w:color w:val="000000"/>
                <w:spacing w:val="-2"/>
              </w:rPr>
              <w:t xml:space="preserve"> </w:t>
            </w:r>
            <w:r w:rsidRPr="00FF5ECB">
              <w:rPr>
                <w:rFonts w:ascii="Times New Roman" w:hAnsi="Times New Roman"/>
                <w:color w:val="000000"/>
                <w:spacing w:val="-2"/>
              </w:rPr>
              <w:t>długoterminowej w Polsce” jednym z głównych wyzwań jest dostęp do informacji na temat</w:t>
            </w:r>
            <w:r>
              <w:rPr>
                <w:rFonts w:ascii="Times New Roman" w:hAnsi="Times New Roman"/>
                <w:color w:val="000000"/>
                <w:spacing w:val="-2"/>
              </w:rPr>
              <w:t xml:space="preserve"> </w:t>
            </w:r>
            <w:r w:rsidRPr="00FF5ECB">
              <w:rPr>
                <w:rFonts w:ascii="Times New Roman" w:hAnsi="Times New Roman"/>
                <w:color w:val="000000"/>
                <w:spacing w:val="-2"/>
              </w:rPr>
              <w:t>możliwości skorzystania z</w:t>
            </w:r>
            <w:r w:rsidR="00666F09">
              <w:rPr>
                <w:rFonts w:ascii="Times New Roman" w:hAnsi="Times New Roman"/>
                <w:color w:val="000000"/>
                <w:spacing w:val="-2"/>
              </w:rPr>
              <w:t> </w:t>
            </w:r>
            <w:r w:rsidRPr="00FF5ECB">
              <w:rPr>
                <w:rFonts w:ascii="Times New Roman" w:hAnsi="Times New Roman"/>
                <w:color w:val="000000"/>
                <w:spacing w:val="-2"/>
              </w:rPr>
              <w:t>określonych usług lub świadczeń. Poprawa stanu w tym obszarze</w:t>
            </w:r>
            <w:r>
              <w:rPr>
                <w:rFonts w:ascii="Times New Roman" w:hAnsi="Times New Roman"/>
                <w:color w:val="000000"/>
                <w:spacing w:val="-2"/>
              </w:rPr>
              <w:t xml:space="preserve"> </w:t>
            </w:r>
            <w:r w:rsidRPr="00FF5ECB">
              <w:rPr>
                <w:rFonts w:ascii="Times New Roman" w:hAnsi="Times New Roman"/>
                <w:color w:val="000000"/>
                <w:spacing w:val="-2"/>
              </w:rPr>
              <w:t>pozwoli nie tylko na zwiększenie dostępu do usług, ale także dostosowanie ich zakresu do</w:t>
            </w:r>
            <w:r>
              <w:rPr>
                <w:rFonts w:ascii="Times New Roman" w:hAnsi="Times New Roman"/>
                <w:color w:val="000000"/>
                <w:spacing w:val="-2"/>
              </w:rPr>
              <w:t xml:space="preserve"> </w:t>
            </w:r>
            <w:r w:rsidRPr="00FF5ECB">
              <w:rPr>
                <w:rFonts w:ascii="Times New Roman" w:hAnsi="Times New Roman"/>
                <w:color w:val="000000"/>
                <w:spacing w:val="-2"/>
              </w:rPr>
              <w:t>potrzeb beneficjenta.</w:t>
            </w:r>
            <w:r w:rsidR="002259EB" w:rsidRPr="007244B6">
              <w:rPr>
                <w:rFonts w:ascii="Times New Roman" w:hAnsi="Times New Roman"/>
                <w:color w:val="000000"/>
                <w:spacing w:val="-2"/>
              </w:rPr>
              <w:t xml:space="preserve"> </w:t>
            </w:r>
          </w:p>
        </w:tc>
      </w:tr>
      <w:tr w:rsidR="0047716F" w:rsidRPr="007244B6" w14:paraId="5ED58E42" w14:textId="77777777" w:rsidTr="00496BA7">
        <w:trPr>
          <w:trHeight w:val="142"/>
        </w:trPr>
        <w:tc>
          <w:tcPr>
            <w:tcW w:w="3075" w:type="dxa"/>
            <w:gridSpan w:val="2"/>
            <w:shd w:val="clear" w:color="auto" w:fill="FFFFFF"/>
            <w:vAlign w:val="center"/>
          </w:tcPr>
          <w:p w14:paraId="5905B784" w14:textId="77777777" w:rsidR="0047716F" w:rsidRPr="007244B6" w:rsidRDefault="0047716F" w:rsidP="0047716F">
            <w:pPr>
              <w:spacing w:line="240" w:lineRule="auto"/>
              <w:rPr>
                <w:rFonts w:ascii="Times New Roman" w:hAnsi="Times New Roman"/>
                <w:color w:val="000000"/>
                <w:sz w:val="21"/>
                <w:szCs w:val="21"/>
              </w:rPr>
            </w:pPr>
            <w:r w:rsidRPr="007244B6">
              <w:rPr>
                <w:rFonts w:ascii="Times New Roman" w:hAnsi="Times New Roman"/>
                <w:color w:val="000000"/>
                <w:sz w:val="21"/>
                <w:szCs w:val="21"/>
              </w:rPr>
              <w:t>Niemierzalne</w:t>
            </w:r>
          </w:p>
        </w:tc>
        <w:tc>
          <w:tcPr>
            <w:tcW w:w="1940" w:type="dxa"/>
            <w:gridSpan w:val="3"/>
            <w:shd w:val="clear" w:color="auto" w:fill="FFFFFF"/>
            <w:vAlign w:val="center"/>
          </w:tcPr>
          <w:p w14:paraId="4B5E17FF" w14:textId="77777777" w:rsidR="0047716F" w:rsidRPr="007244B6" w:rsidRDefault="0047716F" w:rsidP="009E3A81">
            <w:pPr>
              <w:spacing w:before="60" w:after="60" w:line="240" w:lineRule="auto"/>
              <w:rPr>
                <w:rFonts w:ascii="Times New Roman" w:hAnsi="Times New Roman"/>
                <w:color w:val="000000"/>
                <w:sz w:val="21"/>
                <w:szCs w:val="21"/>
              </w:rPr>
            </w:pPr>
            <w:r w:rsidRPr="007244B6">
              <w:rPr>
                <w:rFonts w:ascii="Times New Roman" w:hAnsi="Times New Roman"/>
                <w:color w:val="000000"/>
                <w:sz w:val="21"/>
                <w:szCs w:val="21"/>
              </w:rPr>
              <w:t>Osoby w wieku 60 lat lub więcej</w:t>
            </w:r>
          </w:p>
        </w:tc>
        <w:tc>
          <w:tcPr>
            <w:tcW w:w="5646" w:type="dxa"/>
            <w:gridSpan w:val="14"/>
            <w:shd w:val="clear" w:color="auto" w:fill="FFFFFF"/>
            <w:vAlign w:val="center"/>
          </w:tcPr>
          <w:p w14:paraId="73CB71B1" w14:textId="56A64F9D" w:rsidR="0047716F" w:rsidRPr="007244B6" w:rsidRDefault="00FF5ECB" w:rsidP="00FF5ECB">
            <w:pPr>
              <w:spacing w:before="60" w:after="60" w:line="240" w:lineRule="auto"/>
              <w:jc w:val="both"/>
              <w:rPr>
                <w:rFonts w:ascii="Times New Roman" w:hAnsi="Times New Roman"/>
                <w:color w:val="000000"/>
                <w:spacing w:val="-2"/>
              </w:rPr>
            </w:pPr>
            <w:r w:rsidRPr="00FF5ECB">
              <w:rPr>
                <w:rFonts w:ascii="Times New Roman" w:hAnsi="Times New Roman"/>
                <w:color w:val="000000"/>
                <w:spacing w:val="-2"/>
              </w:rPr>
              <w:t>Zgodnie z wnioskami z badania ilościowego i jakościowego dotyczącego postrzegania opieki</w:t>
            </w:r>
            <w:r>
              <w:rPr>
                <w:rFonts w:ascii="Times New Roman" w:hAnsi="Times New Roman"/>
                <w:color w:val="000000"/>
                <w:spacing w:val="-2"/>
              </w:rPr>
              <w:t xml:space="preserve"> </w:t>
            </w:r>
            <w:r w:rsidRPr="00FF5ECB">
              <w:rPr>
                <w:rFonts w:ascii="Times New Roman" w:hAnsi="Times New Roman"/>
                <w:color w:val="000000"/>
                <w:spacing w:val="-2"/>
              </w:rPr>
              <w:t>długoterminowej, przeprowadzonego w ramach „Przeglądu strategicznego opieki</w:t>
            </w:r>
            <w:r>
              <w:rPr>
                <w:rFonts w:ascii="Times New Roman" w:hAnsi="Times New Roman"/>
                <w:color w:val="000000"/>
                <w:spacing w:val="-2"/>
              </w:rPr>
              <w:t xml:space="preserve"> </w:t>
            </w:r>
            <w:r w:rsidRPr="00FF5ECB">
              <w:rPr>
                <w:rFonts w:ascii="Times New Roman" w:hAnsi="Times New Roman"/>
                <w:color w:val="000000"/>
                <w:spacing w:val="-2"/>
              </w:rPr>
              <w:t>długoterminowej w Polsce” jednym z głównych wyzwań jest dostęp do informacji na temat</w:t>
            </w:r>
            <w:r>
              <w:rPr>
                <w:rFonts w:ascii="Times New Roman" w:hAnsi="Times New Roman"/>
                <w:color w:val="000000"/>
                <w:spacing w:val="-2"/>
              </w:rPr>
              <w:t xml:space="preserve"> </w:t>
            </w:r>
            <w:r w:rsidRPr="00FF5ECB">
              <w:rPr>
                <w:rFonts w:ascii="Times New Roman" w:hAnsi="Times New Roman"/>
                <w:color w:val="000000"/>
                <w:spacing w:val="-2"/>
              </w:rPr>
              <w:t>możliwości skorzystania z</w:t>
            </w:r>
            <w:r w:rsidR="00666F09">
              <w:rPr>
                <w:rFonts w:ascii="Times New Roman" w:hAnsi="Times New Roman"/>
                <w:color w:val="000000"/>
                <w:spacing w:val="-2"/>
              </w:rPr>
              <w:t> </w:t>
            </w:r>
            <w:r w:rsidRPr="00FF5ECB">
              <w:rPr>
                <w:rFonts w:ascii="Times New Roman" w:hAnsi="Times New Roman"/>
                <w:color w:val="000000"/>
                <w:spacing w:val="-2"/>
              </w:rPr>
              <w:t>określonych usług lub świadczeń. Poprawa stanu w tym obszarze</w:t>
            </w:r>
            <w:r>
              <w:rPr>
                <w:rFonts w:ascii="Times New Roman" w:hAnsi="Times New Roman"/>
                <w:color w:val="000000"/>
                <w:spacing w:val="-2"/>
              </w:rPr>
              <w:t xml:space="preserve"> </w:t>
            </w:r>
            <w:r w:rsidRPr="00FF5ECB">
              <w:rPr>
                <w:rFonts w:ascii="Times New Roman" w:hAnsi="Times New Roman"/>
                <w:color w:val="000000"/>
                <w:spacing w:val="-2"/>
              </w:rPr>
              <w:t>pozwoli nie tylko na zwiększenie dostępu do usług, ale także dostosowanie ich zakresu do</w:t>
            </w:r>
            <w:r>
              <w:rPr>
                <w:rFonts w:ascii="Times New Roman" w:hAnsi="Times New Roman"/>
                <w:color w:val="000000"/>
                <w:spacing w:val="-2"/>
              </w:rPr>
              <w:t xml:space="preserve"> </w:t>
            </w:r>
            <w:r w:rsidRPr="00FF5ECB">
              <w:rPr>
                <w:rFonts w:ascii="Times New Roman" w:hAnsi="Times New Roman"/>
                <w:color w:val="000000"/>
                <w:spacing w:val="-2"/>
              </w:rPr>
              <w:t>potrzeb beneficjenta.</w:t>
            </w:r>
          </w:p>
        </w:tc>
      </w:tr>
      <w:tr w:rsidR="0047716F" w:rsidRPr="007244B6" w14:paraId="68486D65" w14:textId="77777777" w:rsidTr="00496BA7">
        <w:trPr>
          <w:trHeight w:val="142"/>
        </w:trPr>
        <w:tc>
          <w:tcPr>
            <w:tcW w:w="3075" w:type="dxa"/>
            <w:gridSpan w:val="2"/>
            <w:shd w:val="clear" w:color="auto" w:fill="FFFFFF"/>
            <w:vAlign w:val="center"/>
          </w:tcPr>
          <w:p w14:paraId="3EC0CB59" w14:textId="66FB13AF" w:rsidR="0047716F" w:rsidRPr="007244B6" w:rsidRDefault="0047716F" w:rsidP="009E3A81">
            <w:pPr>
              <w:spacing w:before="60" w:after="60" w:line="240" w:lineRule="auto"/>
              <w:rPr>
                <w:rFonts w:ascii="Times New Roman" w:hAnsi="Times New Roman"/>
                <w:color w:val="000000"/>
                <w:sz w:val="21"/>
                <w:szCs w:val="21"/>
              </w:rPr>
            </w:pPr>
            <w:r w:rsidRPr="007244B6">
              <w:rPr>
                <w:rFonts w:ascii="Times New Roman" w:hAnsi="Times New Roman"/>
                <w:color w:val="000000"/>
                <w:sz w:val="21"/>
                <w:szCs w:val="21"/>
              </w:rPr>
              <w:t>Dodatkowe informacje, w tym wskazanie źródeł danych i przyjętych do obliczeń założeń</w:t>
            </w:r>
          </w:p>
        </w:tc>
        <w:tc>
          <w:tcPr>
            <w:tcW w:w="7586" w:type="dxa"/>
            <w:gridSpan w:val="17"/>
            <w:shd w:val="clear" w:color="auto" w:fill="FFFFFF"/>
            <w:vAlign w:val="center"/>
          </w:tcPr>
          <w:p w14:paraId="0545F804" w14:textId="77777777" w:rsidR="0047716F" w:rsidRPr="007244B6" w:rsidRDefault="0047716F" w:rsidP="009E3A81">
            <w:pPr>
              <w:spacing w:before="60" w:after="60" w:line="240" w:lineRule="auto"/>
              <w:rPr>
                <w:rFonts w:ascii="Times New Roman" w:hAnsi="Times New Roman"/>
              </w:rPr>
            </w:pPr>
            <w:r w:rsidRPr="007244B6">
              <w:rPr>
                <w:rFonts w:ascii="Times New Roman" w:hAnsi="Times New Roman"/>
              </w:rPr>
              <w:t>Brak.</w:t>
            </w:r>
          </w:p>
        </w:tc>
      </w:tr>
      <w:tr w:rsidR="0047716F" w:rsidRPr="007244B6" w14:paraId="49D63F63" w14:textId="77777777" w:rsidTr="00496BA7">
        <w:trPr>
          <w:trHeight w:val="342"/>
        </w:trPr>
        <w:tc>
          <w:tcPr>
            <w:tcW w:w="10661" w:type="dxa"/>
            <w:gridSpan w:val="19"/>
            <w:shd w:val="clear" w:color="auto" w:fill="99CCFF"/>
            <w:vAlign w:val="center"/>
          </w:tcPr>
          <w:p w14:paraId="3D99A185" w14:textId="77777777" w:rsidR="0047716F" w:rsidRPr="007244B6" w:rsidRDefault="0047716F">
            <w:pPr>
              <w:numPr>
                <w:ilvl w:val="0"/>
                <w:numId w:val="1"/>
              </w:numPr>
              <w:spacing w:before="60" w:after="60" w:line="240" w:lineRule="auto"/>
              <w:ind w:left="318" w:hanging="284"/>
              <w:jc w:val="both"/>
              <w:rPr>
                <w:rFonts w:ascii="Times New Roman" w:hAnsi="Times New Roman"/>
                <w:b/>
                <w:color w:val="000000"/>
              </w:rPr>
            </w:pPr>
            <w:r w:rsidRPr="007244B6">
              <w:rPr>
                <w:rFonts w:ascii="Times New Roman" w:hAnsi="Times New Roman"/>
                <w:b/>
                <w:color w:val="000000"/>
              </w:rPr>
              <w:t xml:space="preserve"> Zmiana obciążeń regulacyjnych (w tym obowiązków informacyjnych) wynikających z projektu</w:t>
            </w:r>
          </w:p>
        </w:tc>
      </w:tr>
      <w:tr w:rsidR="0047716F" w:rsidRPr="007244B6" w14:paraId="35C987B3" w14:textId="77777777" w:rsidTr="00496BA7">
        <w:trPr>
          <w:trHeight w:val="151"/>
        </w:trPr>
        <w:tc>
          <w:tcPr>
            <w:tcW w:w="10661" w:type="dxa"/>
            <w:gridSpan w:val="19"/>
            <w:shd w:val="clear" w:color="auto" w:fill="FFFFFF"/>
          </w:tcPr>
          <w:p w14:paraId="3B4A8B29" w14:textId="492F0F8B" w:rsidR="0047716F" w:rsidRPr="007244B6" w:rsidRDefault="0047716F" w:rsidP="009E3A81">
            <w:pPr>
              <w:spacing w:before="120" w:after="120" w:line="240" w:lineRule="auto"/>
              <w:rPr>
                <w:rFonts w:ascii="Times New Roman" w:hAnsi="Times New Roman"/>
                <w:color w:val="000000"/>
              </w:rPr>
            </w:pPr>
            <w:r w:rsidRPr="007244B6">
              <w:rPr>
                <w:rFonts w:ascii="Times New Roman" w:hAnsi="Times New Roman"/>
                <w:color w:val="000000"/>
              </w:rPr>
              <w:fldChar w:fldCharType="begin">
                <w:ffData>
                  <w:name w:val="Wybór1"/>
                  <w:enabled/>
                  <w:calcOnExit w:val="0"/>
                  <w:checkBox>
                    <w:sizeAuto/>
                    <w:default w:val="0"/>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rPr>
              <w:t xml:space="preserve"> </w:t>
            </w:r>
            <w:r w:rsidRPr="007244B6">
              <w:rPr>
                <w:rFonts w:ascii="Times New Roman" w:hAnsi="Times New Roman"/>
                <w:color w:val="000000"/>
                <w:spacing w:val="-2"/>
              </w:rPr>
              <w:t>nie dotyczy</w:t>
            </w:r>
          </w:p>
        </w:tc>
      </w:tr>
      <w:tr w:rsidR="0047716F" w:rsidRPr="007244B6" w14:paraId="70242E9B" w14:textId="77777777" w:rsidTr="00496BA7">
        <w:trPr>
          <w:trHeight w:val="946"/>
        </w:trPr>
        <w:tc>
          <w:tcPr>
            <w:tcW w:w="5721" w:type="dxa"/>
            <w:gridSpan w:val="6"/>
            <w:shd w:val="clear" w:color="auto" w:fill="FFFFFF"/>
            <w:vAlign w:val="center"/>
          </w:tcPr>
          <w:p w14:paraId="0F67B5C6" w14:textId="77777777" w:rsidR="0047716F" w:rsidRPr="007244B6" w:rsidRDefault="0047716F" w:rsidP="009E3A81">
            <w:pPr>
              <w:spacing w:before="60" w:after="60" w:line="240" w:lineRule="auto"/>
              <w:rPr>
                <w:rFonts w:ascii="Times New Roman" w:hAnsi="Times New Roman"/>
                <w:color w:val="000000"/>
                <w:spacing w:val="-2"/>
              </w:rPr>
            </w:pPr>
            <w:r w:rsidRPr="007244B6">
              <w:rPr>
                <w:rFonts w:ascii="Times New Roman" w:hAnsi="Times New Roman"/>
                <w:color w:val="000000"/>
                <w:spacing w:val="-2"/>
              </w:rPr>
              <w:t xml:space="preserve">Wprowadzane są obciążenia poza bezwzględnie wymaganymi przez UE </w:t>
            </w:r>
            <w:r w:rsidRPr="007244B6">
              <w:rPr>
                <w:rFonts w:ascii="Times New Roman" w:hAnsi="Times New Roman"/>
                <w:color w:val="000000"/>
              </w:rPr>
              <w:t>(szczegóły w odwróconej tabeli zgodności).</w:t>
            </w:r>
          </w:p>
        </w:tc>
        <w:tc>
          <w:tcPr>
            <w:tcW w:w="4940" w:type="dxa"/>
            <w:gridSpan w:val="13"/>
            <w:shd w:val="clear" w:color="auto" w:fill="FFFFFF"/>
          </w:tcPr>
          <w:p w14:paraId="18B514F2" w14:textId="2D7421B6" w:rsidR="0047716F" w:rsidRPr="007244B6" w:rsidRDefault="0047716F" w:rsidP="009E3A81">
            <w:pPr>
              <w:spacing w:before="120" w:line="240" w:lineRule="auto"/>
              <w:rPr>
                <w:rFonts w:ascii="Times New Roman" w:hAnsi="Times New Roman"/>
                <w:color w:val="000000"/>
              </w:rPr>
            </w:pPr>
            <w:r w:rsidRPr="007244B6">
              <w:rPr>
                <w:rFonts w:ascii="Times New Roman" w:hAnsi="Times New Roman"/>
                <w:color w:val="000000"/>
              </w:rPr>
              <w:fldChar w:fldCharType="begin">
                <w:ffData>
                  <w:name w:val="Wybór1"/>
                  <w:enabled/>
                  <w:calcOnExit w:val="0"/>
                  <w:checkBox>
                    <w:sizeAuto/>
                    <w:default w:val="0"/>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rPr>
              <w:t xml:space="preserve"> tak</w:t>
            </w:r>
          </w:p>
          <w:p w14:paraId="75F13B3D" w14:textId="5B3E1144" w:rsidR="0047716F" w:rsidRPr="007244B6" w:rsidRDefault="0047716F" w:rsidP="0047716F">
            <w:pPr>
              <w:spacing w:line="240" w:lineRule="auto"/>
              <w:rPr>
                <w:rFonts w:ascii="Times New Roman" w:hAnsi="Times New Roman"/>
                <w:color w:val="000000"/>
              </w:rPr>
            </w:pPr>
            <w:r w:rsidRPr="007244B6">
              <w:rPr>
                <w:rFonts w:ascii="Times New Roman" w:hAnsi="Times New Roman"/>
                <w:color w:val="000000"/>
              </w:rPr>
              <w:fldChar w:fldCharType="begin">
                <w:ffData>
                  <w:name w:val="Wybór1"/>
                  <w:enabled/>
                  <w:calcOnExit w:val="0"/>
                  <w:checkBox>
                    <w:sizeAuto/>
                    <w:default w:val="0"/>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rPr>
              <w:t xml:space="preserve"> nie</w:t>
            </w:r>
          </w:p>
          <w:p w14:paraId="427A7D42" w14:textId="772948D9" w:rsidR="0047716F" w:rsidRPr="007244B6" w:rsidRDefault="0047716F" w:rsidP="009E3A81">
            <w:pPr>
              <w:spacing w:after="120" w:line="240" w:lineRule="auto"/>
              <w:rPr>
                <w:rFonts w:ascii="Times New Roman" w:hAnsi="Times New Roman"/>
                <w:color w:val="000000"/>
              </w:rPr>
            </w:pPr>
            <w:r w:rsidRPr="007244B6">
              <w:rPr>
                <w:rFonts w:ascii="Times New Roman" w:hAnsi="Times New Roman"/>
                <w:color w:val="000000"/>
              </w:rPr>
              <w:fldChar w:fldCharType="begin">
                <w:ffData>
                  <w:name w:val=""/>
                  <w:enabled/>
                  <w:calcOnExit w:val="0"/>
                  <w:checkBox>
                    <w:sizeAuto/>
                    <w:default w:val="1"/>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rPr>
              <w:t xml:space="preserve"> nie dotyczy</w:t>
            </w:r>
          </w:p>
        </w:tc>
      </w:tr>
      <w:tr w:rsidR="0047716F" w:rsidRPr="007244B6" w14:paraId="3CFD8DCB" w14:textId="77777777" w:rsidTr="00496BA7">
        <w:trPr>
          <w:trHeight w:val="1245"/>
        </w:trPr>
        <w:tc>
          <w:tcPr>
            <w:tcW w:w="5721" w:type="dxa"/>
            <w:gridSpan w:val="6"/>
            <w:shd w:val="clear" w:color="auto" w:fill="FFFFFF"/>
          </w:tcPr>
          <w:p w14:paraId="371CE426" w14:textId="05DCA34C" w:rsidR="0047716F" w:rsidRPr="007244B6" w:rsidRDefault="0047716F" w:rsidP="009E3A81">
            <w:pPr>
              <w:spacing w:before="120" w:line="240" w:lineRule="auto"/>
              <w:rPr>
                <w:rFonts w:ascii="Times New Roman" w:hAnsi="Times New Roman"/>
                <w:color w:val="000000"/>
                <w:spacing w:val="-2"/>
              </w:rPr>
            </w:pPr>
            <w:r w:rsidRPr="007244B6">
              <w:rPr>
                <w:rFonts w:ascii="Times New Roman" w:hAnsi="Times New Roman"/>
                <w:color w:val="000000"/>
              </w:rPr>
              <w:fldChar w:fldCharType="begin">
                <w:ffData>
                  <w:name w:val="Wybór1"/>
                  <w:enabled/>
                  <w:calcOnExit w:val="0"/>
                  <w:checkBox>
                    <w:sizeAuto/>
                    <w:default w:val="0"/>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sz w:val="20"/>
                <w:szCs w:val="20"/>
              </w:rPr>
              <w:t xml:space="preserve"> </w:t>
            </w:r>
            <w:r w:rsidRPr="007244B6">
              <w:rPr>
                <w:rFonts w:ascii="Times New Roman" w:hAnsi="Times New Roman"/>
                <w:color w:val="000000"/>
                <w:spacing w:val="-2"/>
              </w:rPr>
              <w:t xml:space="preserve">zmniejszenie liczby dokumentów </w:t>
            </w:r>
          </w:p>
          <w:p w14:paraId="6A6958BF" w14:textId="7C7154D3" w:rsidR="0047716F" w:rsidRPr="007244B6" w:rsidRDefault="0047716F" w:rsidP="0047716F">
            <w:pPr>
              <w:spacing w:line="240" w:lineRule="auto"/>
              <w:rPr>
                <w:rFonts w:ascii="Times New Roman" w:hAnsi="Times New Roman"/>
                <w:color w:val="000000"/>
                <w:spacing w:val="-2"/>
              </w:rPr>
            </w:pPr>
            <w:r w:rsidRPr="007244B6">
              <w:rPr>
                <w:rFonts w:ascii="Times New Roman" w:hAnsi="Times New Roman"/>
                <w:color w:val="000000"/>
              </w:rPr>
              <w:fldChar w:fldCharType="begin">
                <w:ffData>
                  <w:name w:val="Wybór1"/>
                  <w:enabled/>
                  <w:calcOnExit w:val="0"/>
                  <w:checkBox>
                    <w:sizeAuto/>
                    <w:default w:val="0"/>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sz w:val="20"/>
                <w:szCs w:val="20"/>
              </w:rPr>
              <w:t xml:space="preserve"> </w:t>
            </w:r>
            <w:r w:rsidRPr="007244B6">
              <w:rPr>
                <w:rFonts w:ascii="Times New Roman" w:hAnsi="Times New Roman"/>
                <w:color w:val="000000"/>
                <w:spacing w:val="-2"/>
              </w:rPr>
              <w:t>zmniejszenie liczby procedur</w:t>
            </w:r>
          </w:p>
          <w:p w14:paraId="667E9A82" w14:textId="22D02807" w:rsidR="0047716F" w:rsidRPr="007244B6" w:rsidRDefault="0047716F" w:rsidP="0047716F">
            <w:pPr>
              <w:spacing w:line="240" w:lineRule="auto"/>
              <w:rPr>
                <w:rFonts w:ascii="Times New Roman" w:hAnsi="Times New Roman"/>
                <w:color w:val="000000"/>
                <w:spacing w:val="-2"/>
              </w:rPr>
            </w:pPr>
            <w:r w:rsidRPr="007244B6">
              <w:rPr>
                <w:rFonts w:ascii="Times New Roman" w:hAnsi="Times New Roman"/>
                <w:color w:val="000000"/>
              </w:rPr>
              <w:fldChar w:fldCharType="begin">
                <w:ffData>
                  <w:name w:val=""/>
                  <w:enabled/>
                  <w:calcOnExit w:val="0"/>
                  <w:checkBox>
                    <w:sizeAuto/>
                    <w:default w:val="0"/>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sz w:val="20"/>
                <w:szCs w:val="20"/>
              </w:rPr>
              <w:t xml:space="preserve"> </w:t>
            </w:r>
            <w:r w:rsidRPr="007244B6">
              <w:rPr>
                <w:rFonts w:ascii="Times New Roman" w:hAnsi="Times New Roman"/>
                <w:color w:val="000000"/>
                <w:spacing w:val="-2"/>
              </w:rPr>
              <w:t>skrócenie czasu na załatwienie sprawy</w:t>
            </w:r>
          </w:p>
          <w:p w14:paraId="21FA687C" w14:textId="565B2447" w:rsidR="0047716F" w:rsidRPr="007244B6" w:rsidRDefault="0047716F" w:rsidP="009E3A81">
            <w:pPr>
              <w:spacing w:line="240" w:lineRule="auto"/>
              <w:rPr>
                <w:rFonts w:ascii="Times New Roman" w:hAnsi="Times New Roman"/>
                <w:b/>
                <w:color w:val="000000"/>
                <w:spacing w:val="-2"/>
              </w:rPr>
            </w:pPr>
            <w:r w:rsidRPr="007244B6">
              <w:rPr>
                <w:rFonts w:ascii="Times New Roman" w:hAnsi="Times New Roman"/>
                <w:color w:val="000000"/>
              </w:rPr>
              <w:fldChar w:fldCharType="begin">
                <w:ffData>
                  <w:name w:val="Wybór1"/>
                  <w:enabled/>
                  <w:calcOnExit w:val="0"/>
                  <w:checkBox>
                    <w:sizeAuto/>
                    <w:default w:val="0"/>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sz w:val="20"/>
                <w:szCs w:val="20"/>
              </w:rPr>
              <w:t xml:space="preserve"> </w:t>
            </w:r>
            <w:r w:rsidRPr="007244B6">
              <w:rPr>
                <w:rFonts w:ascii="Times New Roman" w:hAnsi="Times New Roman"/>
                <w:color w:val="000000"/>
                <w:spacing w:val="-2"/>
              </w:rPr>
              <w:t>inne:</w:t>
            </w:r>
            <w:r w:rsidRPr="007244B6">
              <w:rPr>
                <w:rFonts w:ascii="Times New Roman" w:hAnsi="Times New Roman"/>
                <w:color w:val="000000"/>
              </w:rPr>
              <w:t xml:space="preserve"> </w:t>
            </w:r>
            <w:r w:rsidRPr="007244B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7244B6">
              <w:rPr>
                <w:rFonts w:ascii="Times New Roman" w:hAnsi="Times New Roman"/>
                <w:color w:val="000000"/>
              </w:rPr>
              <w:instrText xml:space="preserve"> FORMTEXT </w:instrText>
            </w:r>
            <w:r w:rsidRPr="007244B6">
              <w:rPr>
                <w:rFonts w:ascii="Times New Roman" w:hAnsi="Times New Roman"/>
                <w:color w:val="000000"/>
              </w:rPr>
            </w:r>
            <w:r w:rsidRPr="007244B6">
              <w:rPr>
                <w:rFonts w:ascii="Times New Roman" w:hAnsi="Times New Roman"/>
                <w:color w:val="000000"/>
              </w:rPr>
              <w:fldChar w:fldCharType="separate"/>
            </w:r>
            <w:r w:rsidRPr="007E0954">
              <w:rPr>
                <w:rFonts w:ascii="Times New Roman" w:hAnsi="Times New Roman"/>
                <w:noProof/>
                <w:color w:val="000000"/>
              </w:rPr>
              <w:t> </w:t>
            </w:r>
            <w:r w:rsidRPr="007E0954">
              <w:rPr>
                <w:rFonts w:ascii="Times New Roman" w:hAnsi="Times New Roman"/>
                <w:noProof/>
                <w:color w:val="000000"/>
              </w:rPr>
              <w:t> </w:t>
            </w:r>
            <w:r w:rsidRPr="007E0954">
              <w:rPr>
                <w:rFonts w:ascii="Times New Roman" w:hAnsi="Times New Roman"/>
                <w:noProof/>
                <w:color w:val="000000"/>
              </w:rPr>
              <w:t> </w:t>
            </w:r>
            <w:r w:rsidRPr="007E0954">
              <w:rPr>
                <w:rFonts w:ascii="Times New Roman" w:hAnsi="Times New Roman"/>
                <w:noProof/>
                <w:color w:val="000000"/>
              </w:rPr>
              <w:t> </w:t>
            </w:r>
            <w:r w:rsidRPr="007E0954">
              <w:rPr>
                <w:rFonts w:ascii="Times New Roman" w:hAnsi="Times New Roman"/>
                <w:noProof/>
                <w:color w:val="000000"/>
              </w:rPr>
              <w:t> </w:t>
            </w:r>
            <w:r w:rsidRPr="007244B6">
              <w:rPr>
                <w:rFonts w:ascii="Times New Roman" w:hAnsi="Times New Roman"/>
                <w:color w:val="000000"/>
              </w:rPr>
              <w:fldChar w:fldCharType="end"/>
            </w:r>
          </w:p>
        </w:tc>
        <w:tc>
          <w:tcPr>
            <w:tcW w:w="4940" w:type="dxa"/>
            <w:gridSpan w:val="13"/>
            <w:shd w:val="clear" w:color="auto" w:fill="FFFFFF"/>
          </w:tcPr>
          <w:p w14:paraId="1E872F2C" w14:textId="018B9FDF" w:rsidR="0047716F" w:rsidRPr="007244B6" w:rsidRDefault="0047716F" w:rsidP="009E3A81">
            <w:pPr>
              <w:spacing w:before="120" w:line="240" w:lineRule="auto"/>
              <w:rPr>
                <w:rFonts w:ascii="Times New Roman" w:hAnsi="Times New Roman"/>
                <w:color w:val="000000"/>
                <w:spacing w:val="-2"/>
              </w:rPr>
            </w:pPr>
            <w:r w:rsidRPr="007244B6">
              <w:rPr>
                <w:rFonts w:ascii="Times New Roman" w:hAnsi="Times New Roman"/>
                <w:color w:val="000000"/>
              </w:rPr>
              <w:fldChar w:fldCharType="begin">
                <w:ffData>
                  <w:name w:val="Wybór1"/>
                  <w:enabled/>
                  <w:calcOnExit w:val="0"/>
                  <w:checkBox>
                    <w:sizeAuto/>
                    <w:default w:val="0"/>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sz w:val="20"/>
                <w:szCs w:val="20"/>
              </w:rPr>
              <w:t xml:space="preserve"> </w:t>
            </w:r>
            <w:r w:rsidRPr="007244B6">
              <w:rPr>
                <w:rFonts w:ascii="Times New Roman" w:hAnsi="Times New Roman"/>
                <w:color w:val="000000"/>
                <w:spacing w:val="-2"/>
              </w:rPr>
              <w:t>zwiększenie liczby dokumentów</w:t>
            </w:r>
          </w:p>
          <w:p w14:paraId="43296175" w14:textId="6480ECF3" w:rsidR="0047716F" w:rsidRPr="007244B6" w:rsidRDefault="0047716F" w:rsidP="0047716F">
            <w:pPr>
              <w:spacing w:line="240" w:lineRule="auto"/>
              <w:rPr>
                <w:rFonts w:ascii="Times New Roman" w:hAnsi="Times New Roman"/>
                <w:color w:val="000000"/>
                <w:spacing w:val="-2"/>
              </w:rPr>
            </w:pPr>
            <w:r w:rsidRPr="007244B6">
              <w:rPr>
                <w:rFonts w:ascii="Times New Roman" w:hAnsi="Times New Roman"/>
                <w:color w:val="000000"/>
              </w:rPr>
              <w:fldChar w:fldCharType="begin">
                <w:ffData>
                  <w:name w:val=""/>
                  <w:enabled/>
                  <w:calcOnExit w:val="0"/>
                  <w:checkBox>
                    <w:sizeAuto/>
                    <w:default w:val="1"/>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sz w:val="20"/>
                <w:szCs w:val="20"/>
              </w:rPr>
              <w:t xml:space="preserve"> </w:t>
            </w:r>
            <w:r w:rsidRPr="007244B6">
              <w:rPr>
                <w:rFonts w:ascii="Times New Roman" w:hAnsi="Times New Roman"/>
                <w:color w:val="000000"/>
                <w:spacing w:val="-2"/>
              </w:rPr>
              <w:t>zwiększenie liczby procedur</w:t>
            </w:r>
          </w:p>
          <w:p w14:paraId="258CA15E" w14:textId="410F164C" w:rsidR="0047716F" w:rsidRPr="007244B6" w:rsidRDefault="0047716F" w:rsidP="0047716F">
            <w:pPr>
              <w:spacing w:line="240" w:lineRule="auto"/>
              <w:rPr>
                <w:rFonts w:ascii="Times New Roman" w:hAnsi="Times New Roman"/>
                <w:color w:val="000000"/>
                <w:spacing w:val="-2"/>
              </w:rPr>
            </w:pPr>
            <w:r w:rsidRPr="007244B6">
              <w:rPr>
                <w:rFonts w:ascii="Times New Roman" w:hAnsi="Times New Roman"/>
                <w:color w:val="000000"/>
              </w:rPr>
              <w:fldChar w:fldCharType="begin">
                <w:ffData>
                  <w:name w:val="Wybór1"/>
                  <w:enabled/>
                  <w:calcOnExit w:val="0"/>
                  <w:checkBox>
                    <w:sizeAuto/>
                    <w:default w:val="0"/>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sz w:val="20"/>
                <w:szCs w:val="20"/>
              </w:rPr>
              <w:t xml:space="preserve"> </w:t>
            </w:r>
            <w:r w:rsidRPr="007244B6">
              <w:rPr>
                <w:rFonts w:ascii="Times New Roman" w:hAnsi="Times New Roman"/>
                <w:color w:val="000000"/>
                <w:spacing w:val="-2"/>
              </w:rPr>
              <w:t>wydłużenie czasu na załatwienie sprawy</w:t>
            </w:r>
          </w:p>
          <w:p w14:paraId="5EF6CC04" w14:textId="0C9BB1A1" w:rsidR="0047716F" w:rsidRPr="007244B6" w:rsidRDefault="0047716F" w:rsidP="0047716F">
            <w:pPr>
              <w:spacing w:line="240" w:lineRule="auto"/>
              <w:rPr>
                <w:rFonts w:ascii="Times New Roman" w:hAnsi="Times New Roman"/>
                <w:color w:val="000000"/>
              </w:rPr>
            </w:pPr>
            <w:r w:rsidRPr="007244B6">
              <w:rPr>
                <w:rFonts w:ascii="Times New Roman" w:hAnsi="Times New Roman"/>
                <w:color w:val="000000"/>
              </w:rPr>
              <w:fldChar w:fldCharType="begin">
                <w:ffData>
                  <w:name w:val="Wybór1"/>
                  <w:enabled/>
                  <w:calcOnExit w:val="0"/>
                  <w:checkBox>
                    <w:sizeAuto/>
                    <w:default w:val="0"/>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sz w:val="20"/>
                <w:szCs w:val="20"/>
              </w:rPr>
              <w:t xml:space="preserve"> </w:t>
            </w:r>
            <w:r w:rsidRPr="007244B6">
              <w:rPr>
                <w:rFonts w:ascii="Times New Roman" w:hAnsi="Times New Roman"/>
                <w:color w:val="000000"/>
                <w:spacing w:val="-2"/>
              </w:rPr>
              <w:t>inne:</w:t>
            </w:r>
            <w:r w:rsidRPr="007244B6">
              <w:rPr>
                <w:rFonts w:ascii="Times New Roman" w:hAnsi="Times New Roman"/>
                <w:color w:val="000000"/>
              </w:rPr>
              <w:t xml:space="preserve"> </w:t>
            </w:r>
            <w:r w:rsidRPr="007244B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7244B6">
              <w:rPr>
                <w:rFonts w:ascii="Times New Roman" w:hAnsi="Times New Roman"/>
                <w:color w:val="000000"/>
              </w:rPr>
              <w:instrText xml:space="preserve"> FORMTEXT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noProof/>
                <w:color w:val="000000"/>
              </w:rPr>
              <w:t> </w:t>
            </w:r>
            <w:r w:rsidRPr="007244B6">
              <w:rPr>
                <w:rFonts w:ascii="Times New Roman" w:hAnsi="Times New Roman"/>
                <w:noProof/>
                <w:color w:val="000000"/>
              </w:rPr>
              <w:t> </w:t>
            </w:r>
            <w:r w:rsidRPr="007244B6">
              <w:rPr>
                <w:rFonts w:ascii="Times New Roman" w:hAnsi="Times New Roman"/>
                <w:noProof/>
                <w:color w:val="000000"/>
              </w:rPr>
              <w:t> </w:t>
            </w:r>
            <w:r w:rsidRPr="007244B6">
              <w:rPr>
                <w:rFonts w:ascii="Times New Roman" w:hAnsi="Times New Roman"/>
                <w:noProof/>
                <w:color w:val="000000"/>
              </w:rPr>
              <w:t> </w:t>
            </w:r>
            <w:r w:rsidRPr="007244B6">
              <w:rPr>
                <w:rFonts w:ascii="Times New Roman" w:hAnsi="Times New Roman"/>
                <w:noProof/>
                <w:color w:val="000000"/>
              </w:rPr>
              <w:t> </w:t>
            </w:r>
            <w:r w:rsidRPr="007244B6">
              <w:rPr>
                <w:rFonts w:ascii="Times New Roman" w:hAnsi="Times New Roman"/>
                <w:color w:val="000000"/>
              </w:rPr>
              <w:fldChar w:fldCharType="end"/>
            </w:r>
          </w:p>
        </w:tc>
      </w:tr>
      <w:tr w:rsidR="0047716F" w:rsidRPr="007244B6" w14:paraId="3D5DD35B" w14:textId="77777777" w:rsidTr="00496BA7">
        <w:trPr>
          <w:trHeight w:val="870"/>
        </w:trPr>
        <w:tc>
          <w:tcPr>
            <w:tcW w:w="5721" w:type="dxa"/>
            <w:gridSpan w:val="6"/>
            <w:shd w:val="clear" w:color="auto" w:fill="FFFFFF"/>
            <w:vAlign w:val="center"/>
          </w:tcPr>
          <w:p w14:paraId="66358481" w14:textId="77777777" w:rsidR="0047716F" w:rsidRPr="007244B6" w:rsidRDefault="0047716F" w:rsidP="0047716F">
            <w:pPr>
              <w:spacing w:line="240" w:lineRule="auto"/>
              <w:rPr>
                <w:rFonts w:ascii="Times New Roman" w:hAnsi="Times New Roman"/>
                <w:color w:val="000000"/>
              </w:rPr>
            </w:pPr>
            <w:r w:rsidRPr="007244B6">
              <w:rPr>
                <w:rFonts w:ascii="Times New Roman" w:hAnsi="Times New Roman"/>
                <w:color w:val="000000"/>
                <w:spacing w:val="-2"/>
              </w:rPr>
              <w:t xml:space="preserve">Wprowadzane obciążenia są przystosowane do ich elektronizacji. </w:t>
            </w:r>
          </w:p>
        </w:tc>
        <w:tc>
          <w:tcPr>
            <w:tcW w:w="4940" w:type="dxa"/>
            <w:gridSpan w:val="13"/>
            <w:shd w:val="clear" w:color="auto" w:fill="FFFFFF"/>
          </w:tcPr>
          <w:p w14:paraId="2E2927F3" w14:textId="4BFA2D2D" w:rsidR="0047716F" w:rsidRPr="007244B6" w:rsidRDefault="0047716F" w:rsidP="009E3A81">
            <w:pPr>
              <w:spacing w:before="120" w:line="240" w:lineRule="auto"/>
              <w:rPr>
                <w:rFonts w:ascii="Times New Roman" w:hAnsi="Times New Roman"/>
                <w:color w:val="000000"/>
              </w:rPr>
            </w:pPr>
            <w:r w:rsidRPr="007244B6">
              <w:rPr>
                <w:rFonts w:ascii="Times New Roman" w:hAnsi="Times New Roman"/>
                <w:color w:val="000000"/>
              </w:rPr>
              <w:fldChar w:fldCharType="begin">
                <w:ffData>
                  <w:name w:val="Wybór1"/>
                  <w:enabled/>
                  <w:calcOnExit w:val="0"/>
                  <w:checkBox>
                    <w:sizeAuto/>
                    <w:default w:val="0"/>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rPr>
              <w:t xml:space="preserve"> tak</w:t>
            </w:r>
          </w:p>
          <w:p w14:paraId="7BEE5C02" w14:textId="57A40052" w:rsidR="0047716F" w:rsidRPr="007244B6" w:rsidRDefault="0047716F" w:rsidP="0047716F">
            <w:pPr>
              <w:spacing w:line="240" w:lineRule="auto"/>
              <w:rPr>
                <w:rFonts w:ascii="Times New Roman" w:hAnsi="Times New Roman"/>
                <w:color w:val="000000"/>
              </w:rPr>
            </w:pPr>
            <w:r w:rsidRPr="007244B6">
              <w:rPr>
                <w:rFonts w:ascii="Times New Roman" w:hAnsi="Times New Roman"/>
                <w:color w:val="000000"/>
              </w:rPr>
              <w:fldChar w:fldCharType="begin">
                <w:ffData>
                  <w:name w:val="Wybór1"/>
                  <w:enabled/>
                  <w:calcOnExit w:val="0"/>
                  <w:checkBox>
                    <w:sizeAuto/>
                    <w:default w:val="0"/>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rPr>
              <w:t xml:space="preserve"> nie</w:t>
            </w:r>
          </w:p>
          <w:p w14:paraId="51517762" w14:textId="14FCE97A" w:rsidR="0047716F" w:rsidRPr="007244B6" w:rsidRDefault="0047716F" w:rsidP="0047716F">
            <w:pPr>
              <w:spacing w:line="240" w:lineRule="auto"/>
              <w:rPr>
                <w:rFonts w:ascii="Times New Roman" w:hAnsi="Times New Roman"/>
                <w:color w:val="000000"/>
              </w:rPr>
            </w:pPr>
            <w:r w:rsidRPr="007244B6">
              <w:rPr>
                <w:rFonts w:ascii="Times New Roman" w:hAnsi="Times New Roman"/>
                <w:color w:val="000000"/>
              </w:rPr>
              <w:fldChar w:fldCharType="begin">
                <w:ffData>
                  <w:name w:val=""/>
                  <w:enabled/>
                  <w:calcOnExit w:val="0"/>
                  <w:checkBox>
                    <w:sizeAuto/>
                    <w:default w:val="1"/>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rPr>
              <w:t xml:space="preserve"> nie dotyczy</w:t>
            </w:r>
          </w:p>
        </w:tc>
      </w:tr>
      <w:tr w:rsidR="0047716F" w:rsidRPr="007244B6" w14:paraId="4E60AE97" w14:textId="77777777" w:rsidTr="00496BA7">
        <w:trPr>
          <w:trHeight w:val="250"/>
        </w:trPr>
        <w:tc>
          <w:tcPr>
            <w:tcW w:w="10661" w:type="dxa"/>
            <w:gridSpan w:val="19"/>
            <w:shd w:val="clear" w:color="auto" w:fill="FFFFFF"/>
          </w:tcPr>
          <w:p w14:paraId="5FC9621B" w14:textId="6A0735C0" w:rsidR="0047716F" w:rsidRDefault="0047716F" w:rsidP="009E3A81">
            <w:pPr>
              <w:spacing w:before="60" w:after="60" w:line="240" w:lineRule="auto"/>
              <w:jc w:val="both"/>
              <w:rPr>
                <w:rFonts w:ascii="Times New Roman" w:hAnsi="Times New Roman"/>
                <w:color w:val="000000"/>
              </w:rPr>
            </w:pPr>
            <w:r w:rsidRPr="007244B6">
              <w:rPr>
                <w:rFonts w:ascii="Times New Roman" w:hAnsi="Times New Roman"/>
                <w:color w:val="000000"/>
              </w:rPr>
              <w:t>Komentarz:</w:t>
            </w:r>
            <w:r w:rsidR="0041219A" w:rsidRPr="007244B6">
              <w:rPr>
                <w:rFonts w:ascii="Times New Roman" w:hAnsi="Times New Roman"/>
                <w:color w:val="000000"/>
              </w:rPr>
              <w:t xml:space="preserve"> </w:t>
            </w:r>
          </w:p>
          <w:p w14:paraId="10E98196" w14:textId="773D446A" w:rsidR="00FF5ECB" w:rsidRDefault="00FF5ECB" w:rsidP="009E3A81">
            <w:pPr>
              <w:spacing w:before="60" w:after="60" w:line="240" w:lineRule="auto"/>
              <w:jc w:val="both"/>
              <w:rPr>
                <w:rFonts w:ascii="Times New Roman" w:hAnsi="Times New Roman"/>
                <w:color w:val="000000"/>
              </w:rPr>
            </w:pPr>
            <w:r>
              <w:rPr>
                <w:rFonts w:ascii="Times New Roman" w:hAnsi="Times New Roman"/>
                <w:color w:val="000000"/>
              </w:rPr>
              <w:t xml:space="preserve">Ustawa wprowadza obowiązek współpracy z koordynatorem </w:t>
            </w:r>
            <w:r w:rsidR="0090378C">
              <w:rPr>
                <w:rFonts w:ascii="Times New Roman" w:hAnsi="Times New Roman"/>
                <w:color w:val="000000"/>
              </w:rPr>
              <w:t xml:space="preserve">dla </w:t>
            </w:r>
            <w:r>
              <w:rPr>
                <w:rFonts w:ascii="Times New Roman" w:hAnsi="Times New Roman"/>
                <w:color w:val="000000"/>
              </w:rPr>
              <w:t>podmiotów realizujących usługi i świadczenia, które zaliczone zostaną do opieki długoterminowej w zakresie wymiany informacji.</w:t>
            </w:r>
          </w:p>
          <w:p w14:paraId="0BA0A80C" w14:textId="520A8986" w:rsidR="00FF5ECB" w:rsidRDefault="00FF5ECB" w:rsidP="009E3A81">
            <w:pPr>
              <w:spacing w:before="60" w:after="60" w:line="240" w:lineRule="auto"/>
              <w:jc w:val="both"/>
              <w:rPr>
                <w:rFonts w:ascii="Times New Roman" w:hAnsi="Times New Roman"/>
                <w:color w:val="000000"/>
              </w:rPr>
            </w:pPr>
            <w:r>
              <w:rPr>
                <w:rFonts w:ascii="Times New Roman" w:hAnsi="Times New Roman"/>
                <w:color w:val="000000"/>
              </w:rPr>
              <w:t>Wprowadzenie współpracy podmiotów w ramach opieki długoterminowej wprowadza nowe procedury związane z</w:t>
            </w:r>
            <w:r w:rsidR="0090378C">
              <w:rPr>
                <w:rFonts w:ascii="Times New Roman" w:hAnsi="Times New Roman"/>
                <w:color w:val="000000"/>
              </w:rPr>
              <w:t> </w:t>
            </w:r>
            <w:r>
              <w:rPr>
                <w:rFonts w:ascii="Times New Roman" w:hAnsi="Times New Roman"/>
                <w:color w:val="000000"/>
              </w:rPr>
              <w:t xml:space="preserve">wymianą informacji pomiędzy: podmiotami wykonującymi działalność leczniczą, </w:t>
            </w:r>
            <w:r w:rsidRPr="00FF5ECB">
              <w:rPr>
                <w:rFonts w:ascii="Times New Roman" w:hAnsi="Times New Roman"/>
                <w:color w:val="000000"/>
              </w:rPr>
              <w:t>dysponentami</w:t>
            </w:r>
            <w:r w:rsidRPr="00F06456">
              <w:rPr>
                <w:rFonts w:ascii="Times New Roman" w:hAnsi="Times New Roman"/>
                <w:color w:val="000000"/>
              </w:rPr>
              <w:t xml:space="preserve"> zespołu ratownictwa medycznego</w:t>
            </w:r>
            <w:r w:rsidR="00680B51">
              <w:rPr>
                <w:rFonts w:ascii="Times New Roman" w:hAnsi="Times New Roman"/>
                <w:color w:val="000000"/>
              </w:rPr>
              <w:t>, świadczeniodawcami udzielającymi świadczeń z zakresu podstawowej opieki zdrowotnej, jednostkami organizacyjnymi pomocy społecznej.</w:t>
            </w:r>
          </w:p>
          <w:p w14:paraId="3FF8FF23" w14:textId="287E47B4" w:rsidR="000D2469" w:rsidRPr="007244B6" w:rsidRDefault="000D2469" w:rsidP="00680B51">
            <w:pPr>
              <w:spacing w:before="60" w:after="60" w:line="240" w:lineRule="auto"/>
              <w:jc w:val="both"/>
              <w:rPr>
                <w:rFonts w:ascii="Times New Roman" w:hAnsi="Times New Roman"/>
                <w:color w:val="000000"/>
              </w:rPr>
            </w:pPr>
          </w:p>
        </w:tc>
      </w:tr>
      <w:tr w:rsidR="0047716F" w:rsidRPr="007244B6" w14:paraId="799C1647" w14:textId="77777777" w:rsidTr="00496BA7">
        <w:trPr>
          <w:trHeight w:val="142"/>
        </w:trPr>
        <w:tc>
          <w:tcPr>
            <w:tcW w:w="10661" w:type="dxa"/>
            <w:gridSpan w:val="19"/>
            <w:shd w:val="clear" w:color="auto" w:fill="99CCFF"/>
          </w:tcPr>
          <w:p w14:paraId="6E16BEA1" w14:textId="77777777" w:rsidR="0047716F" w:rsidRPr="007244B6" w:rsidRDefault="0047716F">
            <w:pPr>
              <w:numPr>
                <w:ilvl w:val="0"/>
                <w:numId w:val="1"/>
              </w:numPr>
              <w:spacing w:before="60" w:after="60" w:line="240" w:lineRule="auto"/>
              <w:jc w:val="both"/>
              <w:rPr>
                <w:rFonts w:ascii="Times New Roman" w:hAnsi="Times New Roman"/>
                <w:b/>
                <w:color w:val="000000"/>
              </w:rPr>
            </w:pPr>
            <w:r w:rsidRPr="007244B6">
              <w:rPr>
                <w:rFonts w:ascii="Times New Roman" w:hAnsi="Times New Roman"/>
                <w:b/>
                <w:color w:val="000000"/>
              </w:rPr>
              <w:t xml:space="preserve">Wpływ na rynek pracy </w:t>
            </w:r>
          </w:p>
        </w:tc>
      </w:tr>
      <w:tr w:rsidR="0047716F" w:rsidRPr="007244B6" w14:paraId="1211889A" w14:textId="77777777" w:rsidTr="00496BA7">
        <w:trPr>
          <w:trHeight w:val="142"/>
        </w:trPr>
        <w:tc>
          <w:tcPr>
            <w:tcW w:w="10661" w:type="dxa"/>
            <w:gridSpan w:val="19"/>
          </w:tcPr>
          <w:p w14:paraId="16D204DE" w14:textId="1C20776D" w:rsidR="0047716F" w:rsidRPr="007244B6" w:rsidRDefault="0047716F" w:rsidP="009E3A81">
            <w:pPr>
              <w:spacing w:before="60" w:after="60" w:line="240" w:lineRule="auto"/>
              <w:jc w:val="both"/>
              <w:rPr>
                <w:rFonts w:ascii="Times New Roman" w:hAnsi="Times New Roman"/>
                <w:color w:val="000000"/>
              </w:rPr>
            </w:pPr>
            <w:r w:rsidRPr="007244B6">
              <w:rPr>
                <w:rFonts w:ascii="Times New Roman" w:hAnsi="Times New Roman"/>
                <w:color w:val="000000"/>
              </w:rPr>
              <w:t>Brak wpływu.</w:t>
            </w:r>
          </w:p>
        </w:tc>
      </w:tr>
      <w:tr w:rsidR="0047716F" w:rsidRPr="007244B6" w14:paraId="5EBB4073" w14:textId="77777777" w:rsidTr="00496BA7">
        <w:trPr>
          <w:trHeight w:val="142"/>
        </w:trPr>
        <w:tc>
          <w:tcPr>
            <w:tcW w:w="10661" w:type="dxa"/>
            <w:gridSpan w:val="19"/>
            <w:shd w:val="clear" w:color="auto" w:fill="99CCFF"/>
          </w:tcPr>
          <w:p w14:paraId="45B22827" w14:textId="77777777" w:rsidR="0047716F" w:rsidRPr="007244B6" w:rsidRDefault="0047716F">
            <w:pPr>
              <w:numPr>
                <w:ilvl w:val="0"/>
                <w:numId w:val="1"/>
              </w:numPr>
              <w:spacing w:before="60" w:after="60" w:line="240" w:lineRule="auto"/>
              <w:jc w:val="both"/>
              <w:rPr>
                <w:rFonts w:ascii="Times New Roman" w:hAnsi="Times New Roman"/>
                <w:b/>
                <w:color w:val="000000"/>
              </w:rPr>
            </w:pPr>
            <w:r w:rsidRPr="007244B6">
              <w:rPr>
                <w:rFonts w:ascii="Times New Roman" w:hAnsi="Times New Roman"/>
                <w:b/>
                <w:color w:val="000000"/>
              </w:rPr>
              <w:t>Wpływ na pozostałe obszary</w:t>
            </w:r>
          </w:p>
        </w:tc>
      </w:tr>
      <w:tr w:rsidR="0047716F" w:rsidRPr="007244B6" w14:paraId="27201D93" w14:textId="77777777" w:rsidTr="00496BA7">
        <w:trPr>
          <w:trHeight w:val="1031"/>
        </w:trPr>
        <w:tc>
          <w:tcPr>
            <w:tcW w:w="3672" w:type="dxa"/>
            <w:gridSpan w:val="3"/>
            <w:shd w:val="clear" w:color="auto" w:fill="FFFFFF"/>
          </w:tcPr>
          <w:p w14:paraId="4DCE250A" w14:textId="1B1C3523" w:rsidR="0047716F" w:rsidRPr="007244B6" w:rsidRDefault="0047716F" w:rsidP="009E3A81">
            <w:pPr>
              <w:spacing w:before="120" w:line="240" w:lineRule="auto"/>
              <w:rPr>
                <w:rFonts w:ascii="Times New Roman" w:hAnsi="Times New Roman"/>
                <w:color w:val="000000"/>
                <w:spacing w:val="-2"/>
              </w:rPr>
            </w:pPr>
            <w:r w:rsidRPr="007244B6">
              <w:rPr>
                <w:rFonts w:ascii="Times New Roman" w:hAnsi="Times New Roman"/>
                <w:color w:val="000000"/>
              </w:rPr>
              <w:lastRenderedPageBreak/>
              <w:fldChar w:fldCharType="begin">
                <w:ffData>
                  <w:name w:val="Wybór1"/>
                  <w:enabled/>
                  <w:calcOnExit w:val="0"/>
                  <w:checkBox>
                    <w:sizeAuto/>
                    <w:default w:val="0"/>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sz w:val="20"/>
                <w:szCs w:val="20"/>
              </w:rPr>
              <w:t xml:space="preserve"> </w:t>
            </w:r>
            <w:r w:rsidRPr="007244B6">
              <w:rPr>
                <w:rFonts w:ascii="Times New Roman" w:hAnsi="Times New Roman"/>
                <w:color w:val="000000"/>
                <w:spacing w:val="-2"/>
              </w:rPr>
              <w:t>środowisko naturalne</w:t>
            </w:r>
          </w:p>
          <w:p w14:paraId="786FDF13" w14:textId="242F38D0" w:rsidR="0047716F" w:rsidRPr="007244B6" w:rsidRDefault="0047716F" w:rsidP="0047716F">
            <w:pPr>
              <w:spacing w:line="240" w:lineRule="auto"/>
              <w:rPr>
                <w:rFonts w:ascii="Times New Roman" w:hAnsi="Times New Roman"/>
                <w:color w:val="000000"/>
              </w:rPr>
            </w:pPr>
            <w:r w:rsidRPr="007244B6">
              <w:rPr>
                <w:rFonts w:ascii="Times New Roman" w:hAnsi="Times New Roman"/>
                <w:color w:val="000000"/>
              </w:rPr>
              <w:fldChar w:fldCharType="begin">
                <w:ffData>
                  <w:name w:val=""/>
                  <w:enabled/>
                  <w:calcOnExit w:val="0"/>
                  <w:checkBox>
                    <w:sizeAuto/>
                    <w:default w:val="0"/>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sz w:val="20"/>
                <w:szCs w:val="20"/>
              </w:rPr>
              <w:t xml:space="preserve"> </w:t>
            </w:r>
            <w:r w:rsidRPr="007244B6">
              <w:rPr>
                <w:rFonts w:ascii="Times New Roman" w:hAnsi="Times New Roman"/>
                <w:color w:val="000000"/>
              </w:rPr>
              <w:t>sytuacja i rozwój regionalny</w:t>
            </w:r>
          </w:p>
          <w:p w14:paraId="76CDD210" w14:textId="42A346C6" w:rsidR="0047716F" w:rsidRPr="007244B6" w:rsidRDefault="0047716F" w:rsidP="009E3A81">
            <w:pPr>
              <w:spacing w:after="120" w:line="240" w:lineRule="auto"/>
              <w:rPr>
                <w:rFonts w:ascii="Times New Roman" w:hAnsi="Times New Roman"/>
                <w:color w:val="000000"/>
              </w:rPr>
            </w:pPr>
            <w:r w:rsidRPr="007244B6">
              <w:rPr>
                <w:rFonts w:ascii="Times New Roman" w:hAnsi="Times New Roman"/>
                <w:color w:val="000000"/>
              </w:rPr>
              <w:fldChar w:fldCharType="begin">
                <w:ffData>
                  <w:name w:val="Wybór1"/>
                  <w:enabled/>
                  <w:calcOnExit w:val="0"/>
                  <w:checkBox>
                    <w:sizeAuto/>
                    <w:default w:val="0"/>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sz w:val="20"/>
                <w:szCs w:val="20"/>
              </w:rPr>
              <w:t xml:space="preserve"> </w:t>
            </w:r>
            <w:r w:rsidRPr="007244B6">
              <w:rPr>
                <w:rFonts w:ascii="Times New Roman" w:hAnsi="Times New Roman"/>
                <w:spacing w:val="-2"/>
              </w:rPr>
              <w:t>sądy powszechne, administracyjne lub wojskowe</w:t>
            </w:r>
          </w:p>
        </w:tc>
        <w:tc>
          <w:tcPr>
            <w:tcW w:w="3772" w:type="dxa"/>
            <w:gridSpan w:val="8"/>
            <w:shd w:val="clear" w:color="auto" w:fill="FFFFFF"/>
          </w:tcPr>
          <w:p w14:paraId="1F42BFAC" w14:textId="5FD602C3" w:rsidR="0047716F" w:rsidRPr="007244B6" w:rsidRDefault="0047716F" w:rsidP="009E3A81">
            <w:pPr>
              <w:spacing w:before="120" w:line="240" w:lineRule="auto"/>
              <w:rPr>
                <w:rFonts w:ascii="Times New Roman" w:hAnsi="Times New Roman"/>
                <w:color w:val="000000"/>
                <w:spacing w:val="-2"/>
              </w:rPr>
            </w:pPr>
            <w:r w:rsidRPr="007244B6">
              <w:rPr>
                <w:rFonts w:ascii="Times New Roman" w:hAnsi="Times New Roman"/>
                <w:color w:val="000000"/>
              </w:rPr>
              <w:fldChar w:fldCharType="begin">
                <w:ffData>
                  <w:name w:val="Wybór1"/>
                  <w:enabled/>
                  <w:calcOnExit w:val="0"/>
                  <w:checkBox>
                    <w:sizeAuto/>
                    <w:default w:val="0"/>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sz w:val="20"/>
                <w:szCs w:val="20"/>
              </w:rPr>
              <w:t xml:space="preserve"> </w:t>
            </w:r>
            <w:r w:rsidRPr="007244B6">
              <w:rPr>
                <w:rFonts w:ascii="Times New Roman" w:hAnsi="Times New Roman"/>
                <w:color w:val="000000"/>
                <w:spacing w:val="-2"/>
              </w:rPr>
              <w:t>demografia</w:t>
            </w:r>
          </w:p>
          <w:p w14:paraId="5EBFEEB7" w14:textId="3034E961" w:rsidR="0047716F" w:rsidRPr="007244B6" w:rsidRDefault="0047716F" w:rsidP="0047716F">
            <w:pPr>
              <w:spacing w:line="240" w:lineRule="auto"/>
              <w:rPr>
                <w:rFonts w:ascii="Times New Roman" w:hAnsi="Times New Roman"/>
                <w:color w:val="000000"/>
              </w:rPr>
            </w:pPr>
            <w:r w:rsidRPr="007244B6">
              <w:rPr>
                <w:rFonts w:ascii="Times New Roman" w:hAnsi="Times New Roman"/>
                <w:color w:val="000000"/>
              </w:rPr>
              <w:fldChar w:fldCharType="begin">
                <w:ffData>
                  <w:name w:val=""/>
                  <w:enabled/>
                  <w:calcOnExit w:val="0"/>
                  <w:checkBox>
                    <w:sizeAuto/>
                    <w:default w:val="0"/>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sz w:val="20"/>
                <w:szCs w:val="20"/>
              </w:rPr>
              <w:t xml:space="preserve"> </w:t>
            </w:r>
            <w:r w:rsidRPr="007244B6">
              <w:rPr>
                <w:rFonts w:ascii="Times New Roman" w:hAnsi="Times New Roman"/>
                <w:color w:val="000000"/>
              </w:rPr>
              <w:t>mienie państwowe</w:t>
            </w:r>
          </w:p>
          <w:p w14:paraId="0435DC65" w14:textId="7F11CDD8" w:rsidR="0047716F" w:rsidRPr="007244B6" w:rsidRDefault="000D2469" w:rsidP="0047716F">
            <w:pPr>
              <w:spacing w:line="240" w:lineRule="auto"/>
              <w:rPr>
                <w:rFonts w:ascii="Times New Roman" w:hAnsi="Times New Roman"/>
                <w:color w:val="000000"/>
              </w:rPr>
            </w:pPr>
            <w:r w:rsidRPr="007244B6">
              <w:rPr>
                <w:rFonts w:ascii="Times New Roman" w:hAnsi="Times New Roman"/>
                <w:color w:val="000000"/>
              </w:rPr>
              <w:fldChar w:fldCharType="begin">
                <w:ffData>
                  <w:name w:val=""/>
                  <w:enabled/>
                  <w:calcOnExit w:val="0"/>
                  <w:checkBox>
                    <w:sizeAuto/>
                    <w:default w:val="1"/>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0047716F" w:rsidRPr="007244B6">
              <w:rPr>
                <w:rFonts w:ascii="Times New Roman" w:hAnsi="Times New Roman"/>
                <w:color w:val="000000"/>
                <w:sz w:val="20"/>
                <w:szCs w:val="20"/>
              </w:rPr>
              <w:t xml:space="preserve"> </w:t>
            </w:r>
            <w:r w:rsidR="0047716F" w:rsidRPr="007244B6">
              <w:rPr>
                <w:rFonts w:ascii="Times New Roman" w:hAnsi="Times New Roman"/>
                <w:color w:val="000000"/>
                <w:spacing w:val="-2"/>
              </w:rPr>
              <w:t xml:space="preserve">inne: </w:t>
            </w:r>
            <w:r w:rsidR="003803C4" w:rsidRPr="007244B6">
              <w:rPr>
                <w:rFonts w:ascii="Times New Roman" w:hAnsi="Times New Roman"/>
                <w:color w:val="000000"/>
              </w:rPr>
              <w:t>pomoc społeczna</w:t>
            </w:r>
          </w:p>
        </w:tc>
        <w:tc>
          <w:tcPr>
            <w:tcW w:w="3217" w:type="dxa"/>
            <w:gridSpan w:val="8"/>
            <w:shd w:val="clear" w:color="auto" w:fill="FFFFFF"/>
          </w:tcPr>
          <w:p w14:paraId="48F4FC76" w14:textId="612BA113" w:rsidR="0047716F" w:rsidRPr="007244B6" w:rsidRDefault="0047716F" w:rsidP="009E3A81">
            <w:pPr>
              <w:spacing w:before="120" w:line="240" w:lineRule="auto"/>
              <w:rPr>
                <w:rFonts w:ascii="Times New Roman" w:hAnsi="Times New Roman"/>
                <w:color w:val="000000"/>
                <w:spacing w:val="-2"/>
              </w:rPr>
            </w:pPr>
            <w:r w:rsidRPr="007244B6">
              <w:rPr>
                <w:rFonts w:ascii="Times New Roman" w:hAnsi="Times New Roman"/>
                <w:color w:val="000000"/>
              </w:rPr>
              <w:fldChar w:fldCharType="begin">
                <w:ffData>
                  <w:name w:val="Wybór1"/>
                  <w:enabled/>
                  <w:calcOnExit w:val="0"/>
                  <w:checkBox>
                    <w:sizeAuto/>
                    <w:default w:val="0"/>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Pr="007244B6">
              <w:rPr>
                <w:rFonts w:ascii="Times New Roman" w:hAnsi="Times New Roman"/>
                <w:color w:val="000000"/>
                <w:sz w:val="20"/>
                <w:szCs w:val="20"/>
              </w:rPr>
              <w:t xml:space="preserve"> </w:t>
            </w:r>
            <w:r w:rsidRPr="007244B6">
              <w:rPr>
                <w:rFonts w:ascii="Times New Roman" w:hAnsi="Times New Roman"/>
                <w:color w:val="000000"/>
                <w:spacing w:val="-2"/>
              </w:rPr>
              <w:t>informatyzacja</w:t>
            </w:r>
          </w:p>
          <w:p w14:paraId="79860FFC" w14:textId="6FFD7B18" w:rsidR="0047716F" w:rsidRPr="007244B6" w:rsidRDefault="00496BA7" w:rsidP="0047716F">
            <w:pPr>
              <w:spacing w:line="240" w:lineRule="auto"/>
              <w:rPr>
                <w:rFonts w:ascii="Times New Roman" w:hAnsi="Times New Roman"/>
                <w:color w:val="000000"/>
              </w:rPr>
            </w:pPr>
            <w:r w:rsidRPr="007244B6">
              <w:rPr>
                <w:rFonts w:ascii="Times New Roman" w:hAnsi="Times New Roman"/>
                <w:color w:val="000000"/>
              </w:rPr>
              <w:fldChar w:fldCharType="begin">
                <w:ffData>
                  <w:name w:val=""/>
                  <w:enabled/>
                  <w:calcOnExit w:val="0"/>
                  <w:checkBox>
                    <w:sizeAuto/>
                    <w:default w:val="1"/>
                  </w:checkBox>
                </w:ffData>
              </w:fldChar>
            </w:r>
            <w:r w:rsidRPr="007244B6">
              <w:rPr>
                <w:rFonts w:ascii="Times New Roman" w:hAnsi="Times New Roman"/>
                <w:color w:val="000000"/>
              </w:rPr>
              <w:instrText xml:space="preserve"> FORMCHECKBOX </w:instrText>
            </w:r>
            <w:r w:rsidRPr="007244B6">
              <w:rPr>
                <w:rFonts w:ascii="Times New Roman" w:hAnsi="Times New Roman"/>
                <w:color w:val="000000"/>
              </w:rPr>
            </w:r>
            <w:r w:rsidRPr="007244B6">
              <w:rPr>
                <w:rFonts w:ascii="Times New Roman" w:hAnsi="Times New Roman"/>
                <w:color w:val="000000"/>
              </w:rPr>
              <w:fldChar w:fldCharType="separate"/>
            </w:r>
            <w:r w:rsidRPr="007244B6">
              <w:rPr>
                <w:rFonts w:ascii="Times New Roman" w:hAnsi="Times New Roman"/>
                <w:color w:val="000000"/>
              </w:rPr>
              <w:fldChar w:fldCharType="end"/>
            </w:r>
            <w:r w:rsidR="0047716F" w:rsidRPr="007244B6">
              <w:rPr>
                <w:rFonts w:ascii="Times New Roman" w:hAnsi="Times New Roman"/>
                <w:color w:val="000000"/>
                <w:sz w:val="20"/>
                <w:szCs w:val="20"/>
              </w:rPr>
              <w:t xml:space="preserve"> </w:t>
            </w:r>
            <w:r w:rsidR="0047716F" w:rsidRPr="007244B6">
              <w:rPr>
                <w:rFonts w:ascii="Times New Roman" w:hAnsi="Times New Roman"/>
                <w:spacing w:val="-2"/>
              </w:rPr>
              <w:t>zdrowie</w:t>
            </w:r>
          </w:p>
        </w:tc>
      </w:tr>
      <w:tr w:rsidR="0047716F" w:rsidRPr="007244B6" w14:paraId="595E7001" w14:textId="77777777" w:rsidTr="00496BA7">
        <w:trPr>
          <w:trHeight w:val="712"/>
        </w:trPr>
        <w:tc>
          <w:tcPr>
            <w:tcW w:w="3075" w:type="dxa"/>
            <w:gridSpan w:val="2"/>
            <w:shd w:val="clear" w:color="auto" w:fill="FFFFFF"/>
            <w:vAlign w:val="center"/>
          </w:tcPr>
          <w:p w14:paraId="161B60F4" w14:textId="77777777" w:rsidR="0047716F" w:rsidRPr="007244B6" w:rsidRDefault="0047716F" w:rsidP="0047716F">
            <w:pPr>
              <w:spacing w:line="240" w:lineRule="auto"/>
              <w:rPr>
                <w:rFonts w:ascii="Times New Roman" w:hAnsi="Times New Roman"/>
                <w:color w:val="000000"/>
              </w:rPr>
            </w:pPr>
            <w:r w:rsidRPr="007244B6">
              <w:rPr>
                <w:rFonts w:ascii="Times New Roman" w:hAnsi="Times New Roman"/>
                <w:color w:val="000000"/>
              </w:rPr>
              <w:t>Omówienie wpływu</w:t>
            </w:r>
          </w:p>
        </w:tc>
        <w:tc>
          <w:tcPr>
            <w:tcW w:w="7586" w:type="dxa"/>
            <w:gridSpan w:val="17"/>
            <w:shd w:val="clear" w:color="auto" w:fill="FFFFFF"/>
            <w:vAlign w:val="center"/>
          </w:tcPr>
          <w:p w14:paraId="25C97662" w14:textId="40B28B30" w:rsidR="006E1C13" w:rsidRPr="006E1C13" w:rsidRDefault="00B63939" w:rsidP="006E1C13">
            <w:pPr>
              <w:spacing w:line="240" w:lineRule="auto"/>
              <w:jc w:val="both"/>
              <w:rPr>
                <w:rFonts w:ascii="Times New Roman" w:hAnsi="Times New Roman"/>
                <w:spacing w:val="-2"/>
              </w:rPr>
            </w:pPr>
            <w:r w:rsidRPr="007244B6">
              <w:rPr>
                <w:rFonts w:ascii="Times New Roman" w:hAnsi="Times New Roman"/>
                <w:spacing w:val="-2"/>
              </w:rPr>
              <w:t>Projekt ustawy wpłynie na poprawę współpracy między systemem zdrowia a</w:t>
            </w:r>
            <w:r w:rsidR="009B5030" w:rsidRPr="007244B6">
              <w:rPr>
                <w:rFonts w:ascii="Times New Roman" w:hAnsi="Times New Roman"/>
                <w:spacing w:val="-2"/>
              </w:rPr>
              <w:t> </w:t>
            </w:r>
            <w:r w:rsidR="00753B1B" w:rsidRPr="007244B6">
              <w:rPr>
                <w:rFonts w:ascii="Times New Roman" w:hAnsi="Times New Roman"/>
                <w:spacing w:val="-2"/>
              </w:rPr>
              <w:t>zabezpieczeniem społecznym</w:t>
            </w:r>
            <w:r w:rsidR="006C3F08">
              <w:rPr>
                <w:rFonts w:ascii="Times New Roman" w:hAnsi="Times New Roman"/>
                <w:spacing w:val="-2"/>
              </w:rPr>
              <w:t>,</w:t>
            </w:r>
            <w:r w:rsidR="00753B1B" w:rsidRPr="007244B6">
              <w:rPr>
                <w:rFonts w:ascii="Times New Roman" w:hAnsi="Times New Roman"/>
                <w:spacing w:val="-2"/>
              </w:rPr>
              <w:t xml:space="preserve"> </w:t>
            </w:r>
            <w:r w:rsidRPr="007244B6">
              <w:rPr>
                <w:rFonts w:ascii="Times New Roman" w:hAnsi="Times New Roman"/>
                <w:spacing w:val="-2"/>
              </w:rPr>
              <w:t xml:space="preserve">tworząc fundament </w:t>
            </w:r>
            <w:r w:rsidR="00826E49" w:rsidRPr="007244B6">
              <w:rPr>
                <w:rFonts w:ascii="Times New Roman" w:hAnsi="Times New Roman"/>
                <w:spacing w:val="-2"/>
              </w:rPr>
              <w:t>spójnego</w:t>
            </w:r>
            <w:r w:rsidRPr="007244B6">
              <w:rPr>
                <w:rFonts w:ascii="Times New Roman" w:hAnsi="Times New Roman"/>
                <w:spacing w:val="-2"/>
              </w:rPr>
              <w:t xml:space="preserve"> systemu opieki</w:t>
            </w:r>
            <w:r w:rsidR="00F3775C" w:rsidRPr="007244B6">
              <w:rPr>
                <w:rFonts w:ascii="Times New Roman" w:hAnsi="Times New Roman"/>
                <w:spacing w:val="-2"/>
              </w:rPr>
              <w:t xml:space="preserve"> długoterminowej</w:t>
            </w:r>
            <w:r w:rsidRPr="007244B6">
              <w:rPr>
                <w:rFonts w:ascii="Times New Roman" w:hAnsi="Times New Roman"/>
                <w:spacing w:val="-2"/>
              </w:rPr>
              <w:t xml:space="preserve">. </w:t>
            </w:r>
            <w:r w:rsidR="006C3F08">
              <w:rPr>
                <w:rFonts w:ascii="Times New Roman" w:hAnsi="Times New Roman"/>
                <w:spacing w:val="-2"/>
              </w:rPr>
              <w:t>Projekt w</w:t>
            </w:r>
            <w:r w:rsidRPr="007244B6">
              <w:rPr>
                <w:rFonts w:ascii="Times New Roman" w:hAnsi="Times New Roman"/>
                <w:spacing w:val="-2"/>
              </w:rPr>
              <w:t>prowadza lokalną koordynację</w:t>
            </w:r>
            <w:r w:rsidR="006C3F08">
              <w:rPr>
                <w:rFonts w:ascii="Times New Roman" w:hAnsi="Times New Roman"/>
                <w:spacing w:val="-2"/>
              </w:rPr>
              <w:t xml:space="preserve"> usług przyznawanych w</w:t>
            </w:r>
            <w:r w:rsidR="00666F09">
              <w:rPr>
                <w:rFonts w:ascii="Times New Roman" w:hAnsi="Times New Roman"/>
                <w:spacing w:val="-2"/>
              </w:rPr>
              <w:t> </w:t>
            </w:r>
            <w:r w:rsidR="006C3F08">
              <w:rPr>
                <w:rFonts w:ascii="Times New Roman" w:hAnsi="Times New Roman"/>
                <w:spacing w:val="-2"/>
              </w:rPr>
              <w:t>ramach opieki długoterminowej</w:t>
            </w:r>
            <w:r w:rsidRPr="007244B6">
              <w:rPr>
                <w:rFonts w:ascii="Times New Roman" w:hAnsi="Times New Roman"/>
                <w:spacing w:val="-2"/>
              </w:rPr>
              <w:t xml:space="preserve"> oraz mechanizmy wymiany informacji </w:t>
            </w:r>
            <w:r w:rsidR="006C3F08">
              <w:rPr>
                <w:rFonts w:ascii="Times New Roman" w:hAnsi="Times New Roman"/>
                <w:spacing w:val="-2"/>
              </w:rPr>
              <w:t>po</w:t>
            </w:r>
            <w:r w:rsidRPr="007244B6">
              <w:rPr>
                <w:rFonts w:ascii="Times New Roman" w:hAnsi="Times New Roman"/>
                <w:spacing w:val="-2"/>
              </w:rPr>
              <w:t>między podmiotami świadczącymi usługi w ramach opieki długoterminowej</w:t>
            </w:r>
            <w:r w:rsidR="006C3F08">
              <w:rPr>
                <w:rFonts w:ascii="Times New Roman" w:hAnsi="Times New Roman"/>
                <w:spacing w:val="-2"/>
              </w:rPr>
              <w:t>. Wprowadzane zmiany</w:t>
            </w:r>
            <w:r w:rsidRPr="007244B6">
              <w:rPr>
                <w:rFonts w:ascii="Times New Roman" w:hAnsi="Times New Roman"/>
                <w:spacing w:val="-2"/>
              </w:rPr>
              <w:t xml:space="preserve"> zwiększ</w:t>
            </w:r>
            <w:r w:rsidR="006C3F08">
              <w:rPr>
                <w:rFonts w:ascii="Times New Roman" w:hAnsi="Times New Roman"/>
                <w:spacing w:val="-2"/>
              </w:rPr>
              <w:t>ą</w:t>
            </w:r>
            <w:r w:rsidRPr="007244B6">
              <w:rPr>
                <w:rFonts w:ascii="Times New Roman" w:hAnsi="Times New Roman"/>
                <w:spacing w:val="-2"/>
              </w:rPr>
              <w:t xml:space="preserve"> dostępność i</w:t>
            </w:r>
            <w:r w:rsidR="001F7CFF" w:rsidRPr="007244B6">
              <w:rPr>
                <w:rFonts w:ascii="Times New Roman" w:hAnsi="Times New Roman"/>
                <w:spacing w:val="-2"/>
              </w:rPr>
              <w:t> </w:t>
            </w:r>
            <w:r w:rsidRPr="007244B6">
              <w:rPr>
                <w:rFonts w:ascii="Times New Roman" w:hAnsi="Times New Roman"/>
                <w:spacing w:val="-2"/>
              </w:rPr>
              <w:t>efektywność udzielonego wsparcia. Zakłada się, że</w:t>
            </w:r>
            <w:r w:rsidR="00666F09">
              <w:rPr>
                <w:rFonts w:ascii="Times New Roman" w:hAnsi="Times New Roman"/>
                <w:spacing w:val="-2"/>
              </w:rPr>
              <w:t> </w:t>
            </w:r>
            <w:r w:rsidRPr="007244B6">
              <w:rPr>
                <w:rFonts w:ascii="Times New Roman" w:hAnsi="Times New Roman"/>
                <w:spacing w:val="-2"/>
              </w:rPr>
              <w:t>regulacja przyczyni się do</w:t>
            </w:r>
            <w:r w:rsidR="001F7CFF" w:rsidRPr="007244B6">
              <w:rPr>
                <w:rFonts w:ascii="Times New Roman" w:hAnsi="Times New Roman"/>
                <w:spacing w:val="-2"/>
              </w:rPr>
              <w:t> </w:t>
            </w:r>
            <w:r w:rsidRPr="007244B6">
              <w:rPr>
                <w:rFonts w:ascii="Times New Roman" w:hAnsi="Times New Roman"/>
                <w:spacing w:val="-2"/>
              </w:rPr>
              <w:t xml:space="preserve">optymalizacji wykorzystywania dostępnych świadczeń. </w:t>
            </w:r>
            <w:r w:rsidR="006E1C13" w:rsidRPr="006E1C13">
              <w:rPr>
                <w:rFonts w:ascii="Times New Roman" w:hAnsi="Times New Roman"/>
                <w:spacing w:val="-2"/>
              </w:rPr>
              <w:t>Projekt ustawy wywiera wpływ na obszar danych osobowych. Natomiast projektowane rozwiązania nie dotyczą przetwarzania z wysokim ryzykiem naruszenia praw lub wolności osób fizycznych, z uwagi na fakt, iż bazują na funkcjonujących rozwiązaniach w ochronie zdrowia i</w:t>
            </w:r>
            <w:r w:rsidR="006E1C13">
              <w:rPr>
                <w:rFonts w:ascii="Times New Roman" w:hAnsi="Times New Roman"/>
                <w:spacing w:val="-2"/>
              </w:rPr>
              <w:t xml:space="preserve"> </w:t>
            </w:r>
            <w:r w:rsidR="006E1C13" w:rsidRPr="006E1C13">
              <w:rPr>
                <w:rFonts w:ascii="Times New Roman" w:hAnsi="Times New Roman"/>
                <w:spacing w:val="-2"/>
              </w:rPr>
              <w:t>zabezpieczeniu społecznym.</w:t>
            </w:r>
          </w:p>
          <w:p w14:paraId="3CCF615F" w14:textId="58A3AE13" w:rsidR="006E1C13" w:rsidRPr="006E1C13" w:rsidRDefault="006E1C13" w:rsidP="006E1C13">
            <w:pPr>
              <w:spacing w:line="240" w:lineRule="auto"/>
              <w:jc w:val="both"/>
              <w:rPr>
                <w:rFonts w:ascii="Times New Roman" w:hAnsi="Times New Roman"/>
                <w:spacing w:val="-2"/>
              </w:rPr>
            </w:pPr>
            <w:r w:rsidRPr="006E1C13">
              <w:rPr>
                <w:rFonts w:ascii="Times New Roman" w:hAnsi="Times New Roman"/>
                <w:spacing w:val="-2"/>
              </w:rPr>
              <w:t>Planowane przetwarzanie obejmuje realizację ustawowych zadań związanych z</w:t>
            </w:r>
            <w:r w:rsidR="00A433E1">
              <w:rPr>
                <w:rFonts w:ascii="Times New Roman" w:hAnsi="Times New Roman"/>
                <w:spacing w:val="-2"/>
              </w:rPr>
              <w:t> </w:t>
            </w:r>
            <w:r w:rsidRPr="006E1C13">
              <w:rPr>
                <w:rFonts w:ascii="Times New Roman" w:hAnsi="Times New Roman"/>
                <w:spacing w:val="-2"/>
              </w:rPr>
              <w:t xml:space="preserve">organizacją opieki długoterminowej, rozpoznawaniem potrzeb osób wymagających wsparcia oraz współpracą z ośrodkami pomocy społecznej i podmiotami leczniczymi. </w:t>
            </w:r>
          </w:p>
          <w:p w14:paraId="7AD75632" w14:textId="05BE58A6" w:rsidR="006E1C13" w:rsidRPr="006E1C13" w:rsidRDefault="006E1C13" w:rsidP="006E1C13">
            <w:pPr>
              <w:spacing w:line="240" w:lineRule="auto"/>
              <w:jc w:val="both"/>
              <w:rPr>
                <w:rFonts w:ascii="Times New Roman" w:hAnsi="Times New Roman"/>
                <w:spacing w:val="-2"/>
              </w:rPr>
            </w:pPr>
            <w:r w:rsidRPr="006E1C13">
              <w:rPr>
                <w:rFonts w:ascii="Times New Roman" w:hAnsi="Times New Roman"/>
                <w:spacing w:val="-2"/>
              </w:rPr>
              <w:t xml:space="preserve">Administrator, czyli podmiot zatrudniający koordynatora do spraw opieki długoterminowej, będzie gromadził dane takie jak imię, nazwisko, data urodzenia, adres zamieszkania lub pobytu, numer PESEL lub dane dokumentu tożsamości, dane kontaktowe (telefon, e-mail), informacje o opiekunie nieformalnym, a także dane dotyczące potrzeb opiekuńczych. </w:t>
            </w:r>
            <w:bookmarkStart w:id="3" w:name="_Hlk215612542"/>
            <w:r w:rsidR="00DC6F56">
              <w:rPr>
                <w:rFonts w:ascii="Times New Roman" w:hAnsi="Times New Roman"/>
                <w:spacing w:val="-2"/>
              </w:rPr>
              <w:t xml:space="preserve">W aktualnym stanie prawnym </w:t>
            </w:r>
            <w:r w:rsidRPr="00666F09">
              <w:rPr>
                <w:rFonts w:ascii="Times New Roman" w:hAnsi="Times New Roman"/>
              </w:rPr>
              <w:t>PCPR lub jednostk</w:t>
            </w:r>
            <w:r>
              <w:rPr>
                <w:rFonts w:ascii="Times New Roman" w:hAnsi="Times New Roman"/>
              </w:rPr>
              <w:t>i</w:t>
            </w:r>
            <w:r w:rsidRPr="00666F09">
              <w:rPr>
                <w:rFonts w:ascii="Times New Roman" w:hAnsi="Times New Roman"/>
              </w:rPr>
              <w:t xml:space="preserve"> równorzędn</w:t>
            </w:r>
            <w:r>
              <w:rPr>
                <w:rFonts w:ascii="Times New Roman" w:hAnsi="Times New Roman"/>
              </w:rPr>
              <w:t>e przetwarzają dane osobowe, w tym dane szczególnej kategorii</w:t>
            </w:r>
            <w:bookmarkEnd w:id="3"/>
            <w:r w:rsidR="006A7C43">
              <w:rPr>
                <w:rFonts w:ascii="Times New Roman" w:hAnsi="Times New Roman"/>
              </w:rPr>
              <w:t xml:space="preserve">. </w:t>
            </w:r>
            <w:r w:rsidRPr="006E1C13">
              <w:rPr>
                <w:rFonts w:ascii="Times New Roman" w:hAnsi="Times New Roman"/>
                <w:spacing w:val="-2"/>
              </w:rPr>
              <w:t xml:space="preserve">Jeśli chodzi o przetwarzanie danych przez </w:t>
            </w:r>
            <w:r w:rsidR="006A7C43">
              <w:rPr>
                <w:rFonts w:ascii="Times New Roman" w:hAnsi="Times New Roman"/>
                <w:spacing w:val="-2"/>
              </w:rPr>
              <w:t>jednostki</w:t>
            </w:r>
            <w:r w:rsidRPr="006E1C13">
              <w:rPr>
                <w:rFonts w:ascii="Times New Roman" w:hAnsi="Times New Roman"/>
                <w:spacing w:val="-2"/>
              </w:rPr>
              <w:t xml:space="preserve"> </w:t>
            </w:r>
            <w:r w:rsidR="006A7C43">
              <w:rPr>
                <w:rFonts w:ascii="Times New Roman" w:hAnsi="Times New Roman"/>
                <w:spacing w:val="-2"/>
              </w:rPr>
              <w:t xml:space="preserve"> organizacyjne </w:t>
            </w:r>
            <w:r w:rsidRPr="006E1C13">
              <w:rPr>
                <w:rFonts w:ascii="Times New Roman" w:hAnsi="Times New Roman"/>
                <w:spacing w:val="-2"/>
              </w:rPr>
              <w:t>pomocy społecznej i</w:t>
            </w:r>
            <w:r w:rsidR="00A433E1">
              <w:rPr>
                <w:rFonts w:ascii="Times New Roman" w:hAnsi="Times New Roman"/>
                <w:spacing w:val="-2"/>
              </w:rPr>
              <w:t> </w:t>
            </w:r>
            <w:r w:rsidRPr="006E1C13">
              <w:rPr>
                <w:rFonts w:ascii="Times New Roman" w:hAnsi="Times New Roman"/>
                <w:spacing w:val="-2"/>
              </w:rPr>
              <w:t>podmiot</w:t>
            </w:r>
            <w:r w:rsidR="009544EB">
              <w:rPr>
                <w:rFonts w:ascii="Times New Roman" w:hAnsi="Times New Roman"/>
                <w:spacing w:val="-2"/>
              </w:rPr>
              <w:t>y</w:t>
            </w:r>
            <w:r w:rsidRPr="006E1C13">
              <w:rPr>
                <w:rFonts w:ascii="Times New Roman" w:hAnsi="Times New Roman"/>
                <w:spacing w:val="-2"/>
              </w:rPr>
              <w:t xml:space="preserve"> lecznicz</w:t>
            </w:r>
            <w:r w:rsidR="009544EB">
              <w:rPr>
                <w:rFonts w:ascii="Times New Roman" w:hAnsi="Times New Roman"/>
                <w:spacing w:val="-2"/>
              </w:rPr>
              <w:t>e</w:t>
            </w:r>
            <w:r w:rsidRPr="006E1C13">
              <w:rPr>
                <w:rFonts w:ascii="Times New Roman" w:hAnsi="Times New Roman"/>
                <w:spacing w:val="-2"/>
              </w:rPr>
              <w:t xml:space="preserve"> będą one odbywać się na podstawie obowiązujących przepisów z poszczególnych sektorów.</w:t>
            </w:r>
          </w:p>
          <w:p w14:paraId="3212B074" w14:textId="4AC310CE" w:rsidR="006E1C13" w:rsidRPr="006E1C13" w:rsidRDefault="006E1C13" w:rsidP="006E1C13">
            <w:pPr>
              <w:spacing w:line="240" w:lineRule="auto"/>
              <w:jc w:val="both"/>
              <w:rPr>
                <w:rFonts w:ascii="Times New Roman" w:hAnsi="Times New Roman"/>
                <w:spacing w:val="-2"/>
              </w:rPr>
            </w:pPr>
            <w:r w:rsidRPr="006E1C13">
              <w:rPr>
                <w:rFonts w:ascii="Times New Roman" w:hAnsi="Times New Roman"/>
                <w:spacing w:val="-2"/>
              </w:rPr>
              <w:t xml:space="preserve">Źródłem danych będą przede wszystkim osoby korzystające z opieki, ich opiekunowie nieformalni, </w:t>
            </w:r>
            <w:r w:rsidR="000D474A">
              <w:rPr>
                <w:rFonts w:ascii="Times New Roman" w:hAnsi="Times New Roman"/>
                <w:spacing w:val="-2"/>
              </w:rPr>
              <w:t xml:space="preserve">osoby bliskie, </w:t>
            </w:r>
            <w:r w:rsidRPr="006E1C13">
              <w:rPr>
                <w:rFonts w:ascii="Times New Roman" w:hAnsi="Times New Roman"/>
                <w:spacing w:val="-2"/>
              </w:rPr>
              <w:t xml:space="preserve">a także </w:t>
            </w:r>
            <w:r>
              <w:rPr>
                <w:rFonts w:ascii="Times New Roman" w:hAnsi="Times New Roman"/>
                <w:spacing w:val="-2"/>
              </w:rPr>
              <w:t>jednostki organizacyjne pomocy społecznej</w:t>
            </w:r>
            <w:r w:rsidRPr="006E1C13">
              <w:rPr>
                <w:rFonts w:ascii="Times New Roman" w:hAnsi="Times New Roman"/>
                <w:spacing w:val="-2"/>
              </w:rPr>
              <w:t xml:space="preserve"> i</w:t>
            </w:r>
            <w:r w:rsidR="000D474A">
              <w:rPr>
                <w:rFonts w:ascii="Times New Roman" w:hAnsi="Times New Roman"/>
                <w:spacing w:val="-2"/>
              </w:rPr>
              <w:t> </w:t>
            </w:r>
            <w:r w:rsidRPr="006E1C13">
              <w:rPr>
                <w:rFonts w:ascii="Times New Roman" w:hAnsi="Times New Roman"/>
                <w:spacing w:val="-2"/>
              </w:rPr>
              <w:t>podmioty lecznicze. Dane będą przetwarzane zarówno w formie dokumentów papierowych, jak i</w:t>
            </w:r>
            <w:r w:rsidR="00A433E1">
              <w:rPr>
                <w:rFonts w:ascii="Times New Roman" w:hAnsi="Times New Roman"/>
                <w:spacing w:val="-2"/>
              </w:rPr>
              <w:t> </w:t>
            </w:r>
            <w:r w:rsidRPr="006E1C13">
              <w:rPr>
                <w:rFonts w:ascii="Times New Roman" w:hAnsi="Times New Roman"/>
                <w:spacing w:val="-2"/>
              </w:rPr>
              <w:t>w</w:t>
            </w:r>
            <w:r w:rsidR="00A433E1">
              <w:rPr>
                <w:rFonts w:ascii="Times New Roman" w:hAnsi="Times New Roman"/>
                <w:spacing w:val="-2"/>
              </w:rPr>
              <w:t> </w:t>
            </w:r>
            <w:r w:rsidRPr="006E1C13">
              <w:rPr>
                <w:rFonts w:ascii="Times New Roman" w:hAnsi="Times New Roman"/>
                <w:spacing w:val="-2"/>
              </w:rPr>
              <w:t>systemach teleinformatycznych.</w:t>
            </w:r>
          </w:p>
          <w:p w14:paraId="12082863" w14:textId="18EA74F0" w:rsidR="006E1C13" w:rsidRPr="006E1C13" w:rsidRDefault="006E1C13" w:rsidP="006E1C13">
            <w:pPr>
              <w:spacing w:line="240" w:lineRule="auto"/>
              <w:jc w:val="both"/>
              <w:rPr>
                <w:rFonts w:ascii="Times New Roman" w:hAnsi="Times New Roman"/>
                <w:spacing w:val="-2"/>
              </w:rPr>
            </w:pPr>
            <w:r w:rsidRPr="006E1C13">
              <w:rPr>
                <w:rFonts w:ascii="Times New Roman" w:hAnsi="Times New Roman"/>
                <w:spacing w:val="-2"/>
              </w:rPr>
              <w:t>Przetwarzanie jest niezbędne do realizacji ustawowych obowiązków wynikających z</w:t>
            </w:r>
            <w:r w:rsidR="00A433E1">
              <w:rPr>
                <w:rFonts w:ascii="Times New Roman" w:hAnsi="Times New Roman"/>
                <w:spacing w:val="-2"/>
              </w:rPr>
              <w:t> </w:t>
            </w:r>
            <w:r w:rsidRPr="006E1C13">
              <w:rPr>
                <w:rFonts w:ascii="Times New Roman" w:hAnsi="Times New Roman"/>
                <w:spacing w:val="-2"/>
              </w:rPr>
              <w:t>projektu ustawy, a zakres danych został ograniczony do minimum, zgodnie z zasadą minimalizacji. Dane wrażliwe, takie jak informacje o stanie zdrowia, będą przetwarzane wyłącznie na podstawie wyraźnej zgody osoby.</w:t>
            </w:r>
          </w:p>
          <w:p w14:paraId="354CAB8F" w14:textId="6A2D9164" w:rsidR="001F7CFF" w:rsidRPr="007244B6" w:rsidRDefault="006E1C13" w:rsidP="006E1C13">
            <w:pPr>
              <w:spacing w:line="240" w:lineRule="auto"/>
              <w:jc w:val="both"/>
              <w:rPr>
                <w:rFonts w:ascii="Times New Roman" w:hAnsi="Times New Roman"/>
                <w:spacing w:val="-2"/>
              </w:rPr>
            </w:pPr>
            <w:r w:rsidRPr="006E1C13">
              <w:rPr>
                <w:rFonts w:ascii="Times New Roman" w:hAnsi="Times New Roman"/>
                <w:spacing w:val="-2"/>
              </w:rPr>
              <w:t>Identyfikacja ryzyk wskazuje na możliwość nieuprawnionego dostępu do danych wrażliwych, ujawnienia danych podczas wymiany informacji między podmiotami, brak właściwego udokumentowania zgody oraz ryzyko naruszenia poufności w</w:t>
            </w:r>
            <w:r w:rsidR="00A433E1">
              <w:rPr>
                <w:rFonts w:ascii="Times New Roman" w:hAnsi="Times New Roman"/>
                <w:spacing w:val="-2"/>
              </w:rPr>
              <w:t> </w:t>
            </w:r>
            <w:r w:rsidRPr="006E1C13">
              <w:rPr>
                <w:rFonts w:ascii="Times New Roman" w:hAnsi="Times New Roman"/>
                <w:spacing w:val="-2"/>
              </w:rPr>
              <w:t>systemach teleinformatycznych.</w:t>
            </w:r>
          </w:p>
        </w:tc>
      </w:tr>
      <w:tr w:rsidR="0047716F" w:rsidRPr="007244B6" w14:paraId="51614407" w14:textId="77777777" w:rsidTr="00496BA7">
        <w:trPr>
          <w:trHeight w:val="142"/>
        </w:trPr>
        <w:tc>
          <w:tcPr>
            <w:tcW w:w="10661" w:type="dxa"/>
            <w:gridSpan w:val="19"/>
            <w:shd w:val="clear" w:color="auto" w:fill="99CCFF"/>
          </w:tcPr>
          <w:p w14:paraId="16FBB527" w14:textId="77777777" w:rsidR="0047716F" w:rsidRPr="007244B6" w:rsidRDefault="0047716F">
            <w:pPr>
              <w:numPr>
                <w:ilvl w:val="0"/>
                <w:numId w:val="1"/>
              </w:numPr>
              <w:spacing w:before="60" w:after="60" w:line="240" w:lineRule="auto"/>
              <w:ind w:left="318" w:hanging="284"/>
              <w:jc w:val="both"/>
              <w:rPr>
                <w:rFonts w:ascii="Times New Roman" w:hAnsi="Times New Roman"/>
                <w:b/>
              </w:rPr>
            </w:pPr>
            <w:r w:rsidRPr="007244B6">
              <w:rPr>
                <w:rFonts w:ascii="Times New Roman" w:hAnsi="Times New Roman"/>
                <w:b/>
                <w:spacing w:val="-2"/>
                <w:sz w:val="21"/>
                <w:szCs w:val="21"/>
              </w:rPr>
              <w:t>Planowane wykonanie przepisów aktu prawnego</w:t>
            </w:r>
          </w:p>
        </w:tc>
      </w:tr>
      <w:tr w:rsidR="0047716F" w:rsidRPr="007244B6" w14:paraId="6F48F9FF" w14:textId="77777777" w:rsidTr="00496BA7">
        <w:trPr>
          <w:trHeight w:val="142"/>
        </w:trPr>
        <w:tc>
          <w:tcPr>
            <w:tcW w:w="10661" w:type="dxa"/>
            <w:gridSpan w:val="19"/>
            <w:shd w:val="clear" w:color="auto" w:fill="FFFFFF"/>
          </w:tcPr>
          <w:p w14:paraId="7A9DC56D" w14:textId="1B8E25AB" w:rsidR="006E1C13" w:rsidRPr="00A433E1" w:rsidRDefault="006E1C13" w:rsidP="006E1C13">
            <w:pPr>
              <w:pStyle w:val="ARTartustawynprozporzdzenia"/>
              <w:keepNext/>
              <w:spacing w:line="276" w:lineRule="auto"/>
              <w:ind w:firstLine="0"/>
              <w:rPr>
                <w:rFonts w:ascii="Times New Roman" w:hAnsi="Times New Roman" w:cs="Times New Roman"/>
                <w:bCs/>
                <w:sz w:val="22"/>
                <w:szCs w:val="22"/>
              </w:rPr>
            </w:pPr>
            <w:r w:rsidRPr="00A433E1">
              <w:rPr>
                <w:rStyle w:val="Ppogrubienie"/>
                <w:rFonts w:ascii="Times New Roman" w:hAnsi="Times New Roman" w:cs="Times New Roman"/>
                <w:b w:val="0"/>
                <w:bCs/>
                <w:sz w:val="22"/>
                <w:szCs w:val="22"/>
              </w:rPr>
              <w:t xml:space="preserve">Projektowana ustawa </w:t>
            </w:r>
            <w:r w:rsidRPr="00A433E1">
              <w:rPr>
                <w:rFonts w:ascii="Times New Roman" w:hAnsi="Times New Roman" w:cs="Times New Roman"/>
                <w:bCs/>
                <w:sz w:val="22"/>
                <w:szCs w:val="22"/>
              </w:rPr>
              <w:t>wchodzi w życie po upływie 14 dni od dnia ogłoszenia, z wyjątkiem:</w:t>
            </w:r>
          </w:p>
          <w:p w14:paraId="11ABD56B" w14:textId="3432E3BF" w:rsidR="006E1C13" w:rsidRPr="00A433E1" w:rsidRDefault="006E1C13" w:rsidP="006E1C13">
            <w:pPr>
              <w:pStyle w:val="PKTpunkt"/>
              <w:spacing w:line="276" w:lineRule="auto"/>
              <w:rPr>
                <w:rFonts w:ascii="Times New Roman" w:hAnsi="Times New Roman" w:cs="Times New Roman"/>
                <w:sz w:val="22"/>
                <w:szCs w:val="22"/>
              </w:rPr>
            </w:pPr>
            <w:r w:rsidRPr="00A433E1">
              <w:rPr>
                <w:rFonts w:ascii="Times New Roman" w:hAnsi="Times New Roman" w:cs="Times New Roman"/>
                <w:sz w:val="22"/>
                <w:szCs w:val="22"/>
              </w:rPr>
              <w:t>1)</w:t>
            </w:r>
            <w:r w:rsidRPr="00A433E1">
              <w:rPr>
                <w:rFonts w:ascii="Times New Roman" w:hAnsi="Times New Roman" w:cs="Times New Roman"/>
                <w:sz w:val="22"/>
                <w:szCs w:val="22"/>
              </w:rPr>
              <w:tab/>
              <w:t xml:space="preserve">art. 23 i art. 29 pkt 4, które wchodzą w życie po upływie 12 miesięcy, </w:t>
            </w:r>
          </w:p>
          <w:p w14:paraId="0827363A" w14:textId="71E77DBB" w:rsidR="006E1C13" w:rsidRPr="00A433E1" w:rsidRDefault="006E1C13" w:rsidP="006E1C13">
            <w:pPr>
              <w:pStyle w:val="PKTpunkt"/>
              <w:spacing w:line="276" w:lineRule="auto"/>
              <w:rPr>
                <w:rFonts w:ascii="Times New Roman" w:hAnsi="Times New Roman" w:cs="Times New Roman"/>
                <w:sz w:val="22"/>
                <w:szCs w:val="22"/>
              </w:rPr>
            </w:pPr>
            <w:r w:rsidRPr="00A433E1">
              <w:rPr>
                <w:rFonts w:ascii="Times New Roman" w:hAnsi="Times New Roman" w:cs="Times New Roman"/>
                <w:sz w:val="22"/>
                <w:szCs w:val="22"/>
              </w:rPr>
              <w:t>2)</w:t>
            </w:r>
            <w:r w:rsidRPr="00A433E1">
              <w:rPr>
                <w:rFonts w:ascii="Times New Roman" w:hAnsi="Times New Roman" w:cs="Times New Roman"/>
                <w:sz w:val="22"/>
                <w:szCs w:val="22"/>
              </w:rPr>
              <w:tab/>
              <w:t>art. 1</w:t>
            </w:r>
            <w:r w:rsidR="003148EC" w:rsidRPr="00A433E1">
              <w:rPr>
                <w:rFonts w:ascii="Times New Roman" w:hAnsi="Times New Roman" w:cs="Times New Roman"/>
                <w:sz w:val="22"/>
                <w:szCs w:val="22"/>
              </w:rPr>
              <w:t>4</w:t>
            </w:r>
            <w:r w:rsidRPr="00A433E1">
              <w:rPr>
                <w:rFonts w:ascii="Times New Roman" w:hAnsi="Times New Roman" w:cs="Times New Roman"/>
                <w:sz w:val="22"/>
                <w:szCs w:val="22"/>
              </w:rPr>
              <w:t>–</w:t>
            </w:r>
            <w:r w:rsidR="003148EC" w:rsidRPr="00A433E1">
              <w:rPr>
                <w:rFonts w:ascii="Times New Roman" w:hAnsi="Times New Roman" w:cs="Times New Roman"/>
                <w:sz w:val="22"/>
                <w:szCs w:val="22"/>
              </w:rPr>
              <w:t>19</w:t>
            </w:r>
            <w:r w:rsidRPr="00A433E1">
              <w:rPr>
                <w:rFonts w:ascii="Times New Roman" w:hAnsi="Times New Roman" w:cs="Times New Roman"/>
                <w:sz w:val="22"/>
                <w:szCs w:val="22"/>
              </w:rPr>
              <w:t>, które wchodzą w życie po upływie 24 miesięcy</w:t>
            </w:r>
          </w:p>
          <w:p w14:paraId="1B7B967D" w14:textId="2E315E2A" w:rsidR="0047716F" w:rsidRPr="00A433E1" w:rsidRDefault="006E1C13" w:rsidP="00A433E1">
            <w:pPr>
              <w:pStyle w:val="PKTpunkt"/>
              <w:spacing w:line="276" w:lineRule="auto"/>
              <w:rPr>
                <w:rFonts w:ascii="Times New Roman" w:hAnsi="Times New Roman" w:cs="Times New Roman"/>
                <w:sz w:val="22"/>
                <w:szCs w:val="22"/>
              </w:rPr>
            </w:pPr>
            <w:r w:rsidRPr="00A433E1">
              <w:rPr>
                <w:rFonts w:ascii="Times New Roman" w:hAnsi="Times New Roman" w:cs="Times New Roman"/>
                <w:sz w:val="22"/>
                <w:szCs w:val="22"/>
              </w:rPr>
              <w:t>– od dnia wejścia w życie niniejszej ustawy.</w:t>
            </w:r>
          </w:p>
        </w:tc>
      </w:tr>
      <w:tr w:rsidR="0047716F" w:rsidRPr="007244B6" w14:paraId="1B79850C" w14:textId="77777777" w:rsidTr="00496BA7">
        <w:trPr>
          <w:trHeight w:val="142"/>
        </w:trPr>
        <w:tc>
          <w:tcPr>
            <w:tcW w:w="10661" w:type="dxa"/>
            <w:gridSpan w:val="19"/>
            <w:shd w:val="clear" w:color="auto" w:fill="99CCFF"/>
          </w:tcPr>
          <w:p w14:paraId="5DAB9B81" w14:textId="77777777" w:rsidR="0047716F" w:rsidRPr="007244B6" w:rsidRDefault="0047716F">
            <w:pPr>
              <w:numPr>
                <w:ilvl w:val="0"/>
                <w:numId w:val="1"/>
              </w:numPr>
              <w:spacing w:before="60" w:after="60" w:line="240" w:lineRule="auto"/>
              <w:ind w:left="318" w:hanging="284"/>
              <w:jc w:val="both"/>
              <w:rPr>
                <w:rFonts w:ascii="Times New Roman" w:hAnsi="Times New Roman"/>
                <w:b/>
                <w:color w:val="000000"/>
              </w:rPr>
            </w:pPr>
            <w:r w:rsidRPr="007244B6">
              <w:rPr>
                <w:rFonts w:ascii="Times New Roman" w:hAnsi="Times New Roman"/>
                <w:b/>
                <w:color w:val="000000"/>
              </w:rPr>
              <w:t xml:space="preserve"> </w:t>
            </w:r>
            <w:r w:rsidRPr="007244B6">
              <w:rPr>
                <w:rFonts w:ascii="Times New Roman" w:hAnsi="Times New Roman"/>
                <w:b/>
                <w:spacing w:val="-2"/>
                <w:sz w:val="21"/>
                <w:szCs w:val="21"/>
              </w:rPr>
              <w:t>W jaki sposób i kiedy nastąpi ewaluacja efektów projektu oraz jakie mierniki zostaną zastosowane?</w:t>
            </w:r>
          </w:p>
        </w:tc>
      </w:tr>
      <w:tr w:rsidR="0047716F" w:rsidRPr="007244B6" w14:paraId="1E46AC7D" w14:textId="77777777" w:rsidTr="00496BA7">
        <w:trPr>
          <w:trHeight w:val="142"/>
        </w:trPr>
        <w:tc>
          <w:tcPr>
            <w:tcW w:w="10661" w:type="dxa"/>
            <w:gridSpan w:val="19"/>
            <w:shd w:val="clear" w:color="auto" w:fill="FFFFFF"/>
          </w:tcPr>
          <w:p w14:paraId="1B752D6E" w14:textId="3F531416" w:rsidR="0099125A" w:rsidRPr="007244B6" w:rsidRDefault="0099125A" w:rsidP="0099125A">
            <w:pPr>
              <w:spacing w:before="60" w:after="60" w:line="240" w:lineRule="auto"/>
              <w:jc w:val="both"/>
              <w:rPr>
                <w:rFonts w:ascii="Times New Roman" w:hAnsi="Times New Roman"/>
                <w:color w:val="000000"/>
                <w:spacing w:val="-2"/>
              </w:rPr>
            </w:pPr>
            <w:r w:rsidRPr="007244B6">
              <w:rPr>
                <w:rFonts w:ascii="Times New Roman" w:hAnsi="Times New Roman"/>
                <w:color w:val="000000"/>
                <w:spacing w:val="-2"/>
              </w:rPr>
              <w:t>Ewaluacja efektów funkcjonowania ustawy nastąpi po upływie 36 miesięcy od dnia jej wejścia w życie. Za</w:t>
            </w:r>
            <w:r w:rsidR="00666F09">
              <w:rPr>
                <w:rFonts w:ascii="Times New Roman" w:hAnsi="Times New Roman"/>
                <w:color w:val="000000"/>
                <w:spacing w:val="-2"/>
              </w:rPr>
              <w:t> </w:t>
            </w:r>
            <w:r w:rsidRPr="007244B6">
              <w:rPr>
                <w:rFonts w:ascii="Times New Roman" w:hAnsi="Times New Roman"/>
                <w:color w:val="000000"/>
                <w:spacing w:val="-2"/>
              </w:rPr>
              <w:t>przeprowadzenie ewaluacji odpowiedzialny będzie organ do spraw polityki senioralnej, we współpracy z ministrem właściwym do spraw zabezpieczenia społecznego oraz ministrem właściwym do spraw zdrowia</w:t>
            </w:r>
            <w:r w:rsidR="00F7404C">
              <w:rPr>
                <w:rFonts w:ascii="Times New Roman" w:hAnsi="Times New Roman"/>
                <w:color w:val="000000"/>
                <w:spacing w:val="-2"/>
              </w:rPr>
              <w:t xml:space="preserve"> </w:t>
            </w:r>
            <w:r w:rsidR="00F7404C" w:rsidRPr="00F7404C">
              <w:rPr>
                <w:rFonts w:ascii="Times New Roman" w:hAnsi="Times New Roman"/>
                <w:color w:val="000000"/>
                <w:spacing w:val="-2"/>
              </w:rPr>
              <w:t>po przeprowadzeniu konsultacji publicznych</w:t>
            </w:r>
            <w:r w:rsidRPr="007244B6">
              <w:rPr>
                <w:rFonts w:ascii="Times New Roman" w:hAnsi="Times New Roman"/>
                <w:color w:val="000000"/>
                <w:spacing w:val="-2"/>
              </w:rPr>
              <w:t>.</w:t>
            </w:r>
          </w:p>
          <w:p w14:paraId="795C91CD" w14:textId="77777777" w:rsidR="0099125A" w:rsidRPr="007244B6" w:rsidRDefault="0099125A" w:rsidP="0099125A">
            <w:pPr>
              <w:spacing w:before="60" w:after="60" w:line="240" w:lineRule="auto"/>
              <w:jc w:val="both"/>
              <w:rPr>
                <w:rFonts w:ascii="Times New Roman" w:hAnsi="Times New Roman"/>
                <w:color w:val="000000"/>
                <w:spacing w:val="-2"/>
              </w:rPr>
            </w:pPr>
            <w:r w:rsidRPr="007244B6">
              <w:rPr>
                <w:rFonts w:ascii="Times New Roman" w:hAnsi="Times New Roman"/>
                <w:color w:val="000000"/>
                <w:spacing w:val="-2"/>
              </w:rPr>
              <w:t>Ewaluacja będzie oparta w szczególności na analizie:</w:t>
            </w:r>
          </w:p>
          <w:p w14:paraId="6F525231" w14:textId="77777777" w:rsidR="0099125A" w:rsidRPr="007244B6" w:rsidRDefault="0099125A" w:rsidP="0099125A">
            <w:pPr>
              <w:numPr>
                <w:ilvl w:val="0"/>
                <w:numId w:val="12"/>
              </w:numPr>
              <w:spacing w:before="60" w:after="60" w:line="240" w:lineRule="auto"/>
              <w:jc w:val="both"/>
              <w:rPr>
                <w:rFonts w:ascii="Times New Roman" w:hAnsi="Times New Roman"/>
                <w:color w:val="000000"/>
                <w:spacing w:val="-2"/>
              </w:rPr>
            </w:pPr>
            <w:r w:rsidRPr="007244B6">
              <w:rPr>
                <w:rFonts w:ascii="Times New Roman" w:hAnsi="Times New Roman"/>
                <w:color w:val="000000"/>
                <w:spacing w:val="-2"/>
              </w:rPr>
              <w:t>liczby koordynatorów opieki długoterminowej oraz liczby powiatów, w których faktycznie realizują oni swoje zadania,</w:t>
            </w:r>
          </w:p>
          <w:p w14:paraId="44281138" w14:textId="3C3D2A0D" w:rsidR="0099125A" w:rsidRPr="007244B6" w:rsidRDefault="0099125A" w:rsidP="0099125A">
            <w:pPr>
              <w:numPr>
                <w:ilvl w:val="0"/>
                <w:numId w:val="12"/>
              </w:numPr>
              <w:spacing w:before="60" w:after="60" w:line="240" w:lineRule="auto"/>
              <w:jc w:val="both"/>
              <w:rPr>
                <w:rFonts w:ascii="Times New Roman" w:hAnsi="Times New Roman"/>
                <w:color w:val="000000"/>
                <w:spacing w:val="-2"/>
              </w:rPr>
            </w:pPr>
            <w:r w:rsidRPr="007244B6">
              <w:rPr>
                <w:rFonts w:ascii="Times New Roman" w:hAnsi="Times New Roman"/>
                <w:color w:val="000000"/>
                <w:spacing w:val="-2"/>
              </w:rPr>
              <w:t>liczby przekazanych informacji /zgłoszeń dotyczących osób wymagających wsparcia w zakresie opieki długoterminowej oraz sposobu ich obsługi,</w:t>
            </w:r>
          </w:p>
          <w:p w14:paraId="50296F14" w14:textId="33CC205D" w:rsidR="0099125A" w:rsidRPr="007244B6" w:rsidRDefault="0099125A" w:rsidP="0099125A">
            <w:pPr>
              <w:numPr>
                <w:ilvl w:val="0"/>
                <w:numId w:val="12"/>
              </w:numPr>
              <w:spacing w:before="60" w:after="60" w:line="240" w:lineRule="auto"/>
              <w:jc w:val="both"/>
              <w:rPr>
                <w:rFonts w:ascii="Times New Roman" w:hAnsi="Times New Roman"/>
                <w:color w:val="000000"/>
                <w:spacing w:val="-2"/>
              </w:rPr>
            </w:pPr>
            <w:r w:rsidRPr="007244B6">
              <w:rPr>
                <w:rFonts w:ascii="Times New Roman" w:hAnsi="Times New Roman"/>
                <w:color w:val="000000"/>
                <w:spacing w:val="-2"/>
              </w:rPr>
              <w:lastRenderedPageBreak/>
              <w:t>dostępności usług opieki długoterminowej, w tym liczby wolnych miejsc oraz czasu oczekiwania na formy wsparcia</w:t>
            </w:r>
            <w:r w:rsidR="00F06456">
              <w:rPr>
                <w:rFonts w:ascii="Times New Roman" w:hAnsi="Times New Roman"/>
                <w:color w:val="000000"/>
                <w:spacing w:val="-2"/>
              </w:rPr>
              <w:t xml:space="preserve"> w obszarze ochrony zdrowia</w:t>
            </w:r>
            <w:r w:rsidRPr="007244B6">
              <w:rPr>
                <w:rFonts w:ascii="Times New Roman" w:hAnsi="Times New Roman"/>
                <w:color w:val="000000"/>
                <w:spacing w:val="-2"/>
              </w:rPr>
              <w:t>,</w:t>
            </w:r>
          </w:p>
          <w:p w14:paraId="1FF1E764" w14:textId="5DB0539C" w:rsidR="0047716F" w:rsidRPr="00666F09" w:rsidRDefault="0099125A" w:rsidP="009E3A81">
            <w:pPr>
              <w:numPr>
                <w:ilvl w:val="0"/>
                <w:numId w:val="12"/>
              </w:numPr>
              <w:spacing w:before="60" w:after="60" w:line="240" w:lineRule="auto"/>
              <w:jc w:val="both"/>
              <w:rPr>
                <w:rFonts w:ascii="Times New Roman" w:hAnsi="Times New Roman"/>
                <w:color w:val="000000"/>
                <w:spacing w:val="-2"/>
              </w:rPr>
            </w:pPr>
            <w:r w:rsidRPr="007244B6">
              <w:rPr>
                <w:rFonts w:ascii="Times New Roman" w:hAnsi="Times New Roman"/>
                <w:color w:val="000000"/>
                <w:spacing w:val="-2"/>
              </w:rPr>
              <w:t>zmian w dostępności usług opieki długoterminowej oraz skali ich wykorzystania, odzwierciedlonych w informacji o sytuacji osób starszych, o której mowa w ustawie o osobach starszych (w nowym obszarze dotyczącym opieki długoterminowej).</w:t>
            </w:r>
          </w:p>
        </w:tc>
      </w:tr>
      <w:tr w:rsidR="0047716F" w:rsidRPr="007244B6" w14:paraId="6A29CCCF" w14:textId="77777777" w:rsidTr="00496BA7">
        <w:trPr>
          <w:trHeight w:val="142"/>
        </w:trPr>
        <w:tc>
          <w:tcPr>
            <w:tcW w:w="10661" w:type="dxa"/>
            <w:gridSpan w:val="19"/>
            <w:shd w:val="clear" w:color="auto" w:fill="99CCFF"/>
          </w:tcPr>
          <w:p w14:paraId="185403FD" w14:textId="4FB691A1" w:rsidR="0047716F" w:rsidRPr="007244B6" w:rsidRDefault="0047716F">
            <w:pPr>
              <w:numPr>
                <w:ilvl w:val="0"/>
                <w:numId w:val="1"/>
              </w:numPr>
              <w:spacing w:before="60" w:after="60" w:line="240" w:lineRule="auto"/>
              <w:ind w:left="318" w:hanging="284"/>
              <w:jc w:val="both"/>
              <w:rPr>
                <w:rFonts w:ascii="Times New Roman" w:hAnsi="Times New Roman"/>
                <w:b/>
                <w:color w:val="000000"/>
                <w:spacing w:val="-2"/>
              </w:rPr>
            </w:pPr>
            <w:r w:rsidRPr="007244B6">
              <w:rPr>
                <w:rFonts w:ascii="Times New Roman" w:hAnsi="Times New Roman"/>
                <w:b/>
                <w:color w:val="000000"/>
                <w:spacing w:val="-2"/>
              </w:rPr>
              <w:lastRenderedPageBreak/>
              <w:t xml:space="preserve">Załączniki </w:t>
            </w:r>
            <w:r w:rsidRPr="007244B6">
              <w:rPr>
                <w:rFonts w:ascii="Times New Roman" w:hAnsi="Times New Roman"/>
                <w:b/>
                <w:spacing w:val="-2"/>
                <w:sz w:val="21"/>
                <w:szCs w:val="21"/>
              </w:rPr>
              <w:t>(istotne dokumenty źródłowe, badania, analizy itp.</w:t>
            </w:r>
            <w:r w:rsidRPr="007244B6">
              <w:rPr>
                <w:rFonts w:ascii="Times New Roman" w:hAnsi="Times New Roman"/>
                <w:b/>
                <w:color w:val="000000"/>
                <w:spacing w:val="-2"/>
              </w:rPr>
              <w:t>)</w:t>
            </w:r>
          </w:p>
        </w:tc>
      </w:tr>
      <w:tr w:rsidR="0047716F" w:rsidRPr="007244B6" w14:paraId="02B23BA4" w14:textId="77777777" w:rsidTr="00496BA7">
        <w:trPr>
          <w:trHeight w:val="142"/>
        </w:trPr>
        <w:tc>
          <w:tcPr>
            <w:tcW w:w="10661" w:type="dxa"/>
            <w:gridSpan w:val="19"/>
            <w:shd w:val="clear" w:color="auto" w:fill="FFFFFF"/>
          </w:tcPr>
          <w:p w14:paraId="6D481DF5" w14:textId="29FDBAE3" w:rsidR="0047716F" w:rsidRPr="007244B6" w:rsidRDefault="0047716F" w:rsidP="009E3A81">
            <w:pPr>
              <w:spacing w:before="60" w:after="60" w:line="240" w:lineRule="auto"/>
              <w:jc w:val="both"/>
              <w:rPr>
                <w:rFonts w:ascii="Times New Roman" w:hAnsi="Times New Roman"/>
                <w:color w:val="000000"/>
                <w:spacing w:val="-2"/>
                <w:sz w:val="20"/>
              </w:rPr>
            </w:pPr>
            <w:r w:rsidRPr="007244B6">
              <w:rPr>
                <w:rFonts w:ascii="Times New Roman" w:hAnsi="Times New Roman"/>
                <w:color w:val="000000"/>
                <w:spacing w:val="-2"/>
                <w:sz w:val="20"/>
                <w:szCs w:val="20"/>
              </w:rPr>
              <w:t>Brak.</w:t>
            </w:r>
          </w:p>
        </w:tc>
      </w:tr>
    </w:tbl>
    <w:p w14:paraId="36F99BE7" w14:textId="05F75170" w:rsidR="006176ED" w:rsidRPr="007244B6" w:rsidRDefault="006176ED" w:rsidP="009E3A81">
      <w:pPr>
        <w:spacing w:after="120" w:line="240" w:lineRule="auto"/>
        <w:jc w:val="both"/>
        <w:rPr>
          <w:rFonts w:ascii="Times New Roman" w:hAnsi="Times New Roman"/>
          <w:sz w:val="20"/>
          <w:szCs w:val="20"/>
        </w:rPr>
      </w:pPr>
    </w:p>
    <w:sectPr w:rsidR="006176ED" w:rsidRPr="007244B6" w:rsidSect="00725DE7">
      <w:headerReference w:type="default" r:id="rId9"/>
      <w:footerReference w:type="default" r:id="rId10"/>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7C56" w14:textId="77777777" w:rsidR="006D4896" w:rsidRDefault="006D4896" w:rsidP="00044739">
      <w:pPr>
        <w:spacing w:line="240" w:lineRule="auto"/>
      </w:pPr>
      <w:r>
        <w:separator/>
      </w:r>
    </w:p>
  </w:endnote>
  <w:endnote w:type="continuationSeparator" w:id="0">
    <w:p w14:paraId="6EE4E455" w14:textId="77777777" w:rsidR="006D4896" w:rsidRDefault="006D4896" w:rsidP="00044739">
      <w:pPr>
        <w:spacing w:line="240" w:lineRule="auto"/>
      </w:pPr>
      <w:r>
        <w:continuationSeparator/>
      </w:r>
    </w:p>
  </w:endnote>
  <w:endnote w:type="continuationNotice" w:id="1">
    <w:p w14:paraId="6E7D1011" w14:textId="77777777" w:rsidR="006D4896" w:rsidRDefault="006D48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51D0" w14:textId="77777777" w:rsidR="00153DC2" w:rsidRDefault="00153D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91B5C" w14:textId="77777777" w:rsidR="006D4896" w:rsidRDefault="006D4896" w:rsidP="00044739">
      <w:pPr>
        <w:spacing w:line="240" w:lineRule="auto"/>
      </w:pPr>
      <w:r>
        <w:separator/>
      </w:r>
    </w:p>
  </w:footnote>
  <w:footnote w:type="continuationSeparator" w:id="0">
    <w:p w14:paraId="7A50F545" w14:textId="77777777" w:rsidR="006D4896" w:rsidRDefault="006D4896" w:rsidP="00044739">
      <w:pPr>
        <w:spacing w:line="240" w:lineRule="auto"/>
      </w:pPr>
      <w:r>
        <w:continuationSeparator/>
      </w:r>
    </w:p>
  </w:footnote>
  <w:footnote w:type="continuationNotice" w:id="1">
    <w:p w14:paraId="041DD31C" w14:textId="77777777" w:rsidR="006D4896" w:rsidRDefault="006D4896">
      <w:pPr>
        <w:spacing w:line="240" w:lineRule="auto"/>
      </w:pPr>
    </w:p>
  </w:footnote>
  <w:footnote w:id="2">
    <w:p w14:paraId="54EB3054" w14:textId="1D4E2EBB" w:rsidR="006906CD" w:rsidRDefault="006906CD">
      <w:pPr>
        <w:pStyle w:val="Tekstprzypisudolnego"/>
      </w:pPr>
      <w:r>
        <w:rPr>
          <w:rStyle w:val="Odwoanieprzypisudolnego"/>
        </w:rPr>
        <w:footnoteRef/>
      </w:r>
      <w:r w:rsidRPr="006906CD">
        <w:rPr>
          <w:rFonts w:ascii="Times New Roman" w:hAnsi="Times New Roman"/>
          <w:sz w:val="18"/>
          <w:szCs w:val="18"/>
        </w:rPr>
        <w:t>12 grudnia 2025 r. Rada ECOFIN ma zatwierdzić zmianę decyzji wykonawczej w m.in. zakresie uproszczeń zapisów kamienia milowego A70G.</w:t>
      </w:r>
    </w:p>
  </w:footnote>
  <w:footnote w:id="3">
    <w:p w14:paraId="088FECEC" w14:textId="2708E0CC" w:rsidR="00892EBB" w:rsidRDefault="00892EBB">
      <w:pPr>
        <w:pStyle w:val="Tekstprzypisudolnego"/>
      </w:pPr>
      <w:r w:rsidRPr="00892EBB">
        <w:rPr>
          <w:rFonts w:ascii="Times New Roman" w:hAnsi="Times New Roman"/>
          <w:sz w:val="18"/>
          <w:szCs w:val="18"/>
          <w:vertAlign w:val="superscript"/>
        </w:rPr>
        <w:footnoteRef/>
      </w:r>
      <w:r w:rsidRPr="00892EBB">
        <w:rPr>
          <w:rFonts w:ascii="Times New Roman" w:hAnsi="Times New Roman"/>
          <w:sz w:val="18"/>
          <w:szCs w:val="18"/>
        </w:rPr>
        <w:t xml:space="preserve"> https://www.gov.pl/web/zdrowie/przeglad-strategiczny-opieki-dlugoterminowej-w-polsce-opracowany-przez-bank-swiatowy</w:t>
      </w:r>
      <w:r w:rsidR="00826E49">
        <w:rPr>
          <w:rFonts w:ascii="Times New Roman" w:hAnsi="Times New Roman"/>
          <w:sz w:val="18"/>
          <w:szCs w:val="18"/>
        </w:rPr>
        <w:t>.</w:t>
      </w:r>
    </w:p>
  </w:footnote>
  <w:footnote w:id="4">
    <w:p w14:paraId="1C415B7E" w14:textId="140B9A71" w:rsidR="000842D0" w:rsidRDefault="000842D0">
      <w:pPr>
        <w:pStyle w:val="Tekstprzypisudolnego"/>
      </w:pPr>
      <w:r>
        <w:rPr>
          <w:rStyle w:val="Odwoanieprzypisudolnego"/>
        </w:rPr>
        <w:footnoteRef/>
      </w:r>
      <w:r>
        <w:t xml:space="preserve"> </w:t>
      </w:r>
      <w:r w:rsidRPr="00F06456">
        <w:rPr>
          <w:rFonts w:ascii="Times New Roman" w:hAnsi="Times New Roman"/>
        </w:rPr>
        <w:t>Ibidem.</w:t>
      </w:r>
    </w:p>
  </w:footnote>
  <w:footnote w:id="5">
    <w:p w14:paraId="1480CF29" w14:textId="09E4E52B" w:rsidR="0013267D" w:rsidRPr="0013267D" w:rsidRDefault="0013267D">
      <w:pPr>
        <w:pStyle w:val="Tekstprzypisudolnego"/>
        <w:rPr>
          <w:rFonts w:ascii="Times New Roman" w:hAnsi="Times New Roman"/>
          <w:sz w:val="18"/>
          <w:szCs w:val="18"/>
        </w:rPr>
      </w:pPr>
      <w:r w:rsidRPr="0013267D">
        <w:rPr>
          <w:rStyle w:val="Odwoanieprzypisudolnego"/>
          <w:rFonts w:ascii="Times New Roman" w:hAnsi="Times New Roman"/>
          <w:sz w:val="18"/>
          <w:szCs w:val="18"/>
        </w:rPr>
        <w:footnoteRef/>
      </w:r>
      <w:r w:rsidRPr="0013267D">
        <w:rPr>
          <w:rFonts w:ascii="Times New Roman" w:hAnsi="Times New Roman"/>
          <w:sz w:val="18"/>
          <w:szCs w:val="18"/>
        </w:rPr>
        <w:t xml:space="preserve"> Opracowano na podstawie raportu pt. „Przegląd strategiczny opieki długoterminowej w Polsce”, Bank Światowy 2024 r., </w:t>
      </w:r>
      <w:r w:rsidRPr="00000E3D">
        <w:rPr>
          <w:rStyle w:val="Hipercze"/>
          <w:rFonts w:ascii="Times New Roman" w:hAnsi="Times New Roman"/>
          <w:sz w:val="18"/>
          <w:szCs w:val="18"/>
        </w:rPr>
        <w:t>https://www.gov.pl/web/zdrowie/przeglad-strategiczny-opieki-dlugoterminowej-w-polsce-opracowany-przez-bank-swiatowy</w:t>
      </w:r>
      <w:r>
        <w:rPr>
          <w:rFonts w:ascii="Times New Roman" w:hAnsi="Times New Roman"/>
          <w:sz w:val="18"/>
          <w:szCs w:val="18"/>
        </w:rPr>
        <w:t xml:space="preserve"> (dostęp: 29.08.2025 r.)</w:t>
      </w:r>
    </w:p>
  </w:footnote>
  <w:footnote w:id="6">
    <w:p w14:paraId="0E872728" w14:textId="0E71F69C" w:rsidR="00EB5058" w:rsidRDefault="00EB5058">
      <w:pPr>
        <w:pStyle w:val="Tekstprzypisudolnego"/>
      </w:pPr>
      <w:r>
        <w:rPr>
          <w:rStyle w:val="Odwoanieprzypisudolnego"/>
        </w:rPr>
        <w:footnoteRef/>
      </w:r>
      <w:r>
        <w:t xml:space="preserve"> </w:t>
      </w:r>
      <w:hyperlink r:id="rId1" w:history="1">
        <w:r w:rsidRPr="00015079">
          <w:rPr>
            <w:rStyle w:val="Hipercze"/>
            <w:rFonts w:ascii="Times New Roman" w:hAnsi="Times New Roman"/>
            <w:sz w:val="18"/>
            <w:szCs w:val="18"/>
          </w:rPr>
          <w:t>https://stats.oecd.org/wbos/fileview2.aspx?IDFile=4b1884af-0b8b-4f3f-994a-7cc4b30d73a0</w:t>
        </w:r>
      </w:hyperlink>
      <w:r>
        <w:rPr>
          <w:rFonts w:ascii="Times New Roman" w:hAnsi="Times New Roman"/>
          <w:sz w:val="18"/>
          <w:szCs w:val="18"/>
        </w:rPr>
        <w:t xml:space="preserve">, dostęp: 24.09.2025 r. </w:t>
      </w:r>
    </w:p>
  </w:footnote>
  <w:footnote w:id="7">
    <w:p w14:paraId="2C981EEE" w14:textId="77777777" w:rsidR="0013267D" w:rsidRPr="0013267D" w:rsidRDefault="0013267D">
      <w:pPr>
        <w:pStyle w:val="Tekstprzypisudolnego"/>
        <w:rPr>
          <w:rFonts w:ascii="Times New Roman" w:hAnsi="Times New Roman"/>
          <w:sz w:val="18"/>
          <w:szCs w:val="18"/>
        </w:rPr>
      </w:pPr>
      <w:r w:rsidRPr="0013267D">
        <w:rPr>
          <w:rStyle w:val="Odwoanieprzypisudolnego"/>
          <w:rFonts w:ascii="Times New Roman" w:hAnsi="Times New Roman"/>
          <w:sz w:val="18"/>
          <w:szCs w:val="18"/>
        </w:rPr>
        <w:footnoteRef/>
      </w:r>
      <w:r w:rsidRPr="0013267D">
        <w:rPr>
          <w:rFonts w:ascii="Times New Roman" w:hAnsi="Times New Roman"/>
          <w:sz w:val="18"/>
          <w:szCs w:val="18"/>
        </w:rPr>
        <w:t xml:space="preserve"> Ibidem.</w:t>
      </w:r>
    </w:p>
  </w:footnote>
  <w:footnote w:id="8">
    <w:p w14:paraId="62E74B6D" w14:textId="2D3849A9" w:rsidR="00C37B9A" w:rsidRPr="0013267D" w:rsidRDefault="00C37B9A">
      <w:pPr>
        <w:pStyle w:val="Tekstprzypisudolnego"/>
        <w:rPr>
          <w:rFonts w:ascii="Times New Roman" w:hAnsi="Times New Roman"/>
          <w:sz w:val="18"/>
          <w:szCs w:val="18"/>
        </w:rPr>
      </w:pPr>
      <w:r w:rsidRPr="0013267D">
        <w:rPr>
          <w:rStyle w:val="Odwoanieprzypisudolnego"/>
          <w:rFonts w:ascii="Times New Roman" w:hAnsi="Times New Roman"/>
          <w:sz w:val="18"/>
          <w:szCs w:val="18"/>
        </w:rPr>
        <w:footnoteRef/>
      </w:r>
      <w:r w:rsidRPr="0013267D">
        <w:rPr>
          <w:rFonts w:ascii="Times New Roman" w:hAnsi="Times New Roman"/>
          <w:sz w:val="18"/>
          <w:szCs w:val="18"/>
        </w:rPr>
        <w:t xml:space="preserve"> </w:t>
      </w:r>
      <w:r w:rsidRPr="0013267D">
        <w:rPr>
          <w:rStyle w:val="Hipercze"/>
          <w:rFonts w:ascii="Times New Roman" w:hAnsi="Times New Roman"/>
          <w:sz w:val="18"/>
          <w:szCs w:val="18"/>
        </w:rPr>
        <w:t>https://www.nivel.nl/nl/nieuws/wat-de-consumer-quality-index</w:t>
      </w:r>
      <w:r w:rsidRPr="0013267D">
        <w:rPr>
          <w:rFonts w:ascii="Times New Roman" w:hAnsi="Times New Roman"/>
          <w:sz w:val="18"/>
          <w:szCs w:val="18"/>
        </w:rPr>
        <w:t xml:space="preserve"> (data dostępu: 29.08.2025 r.).</w:t>
      </w:r>
    </w:p>
  </w:footnote>
  <w:footnote w:id="9">
    <w:p w14:paraId="5E4592ED" w14:textId="636EA438" w:rsidR="00190F12" w:rsidRPr="00190F12" w:rsidRDefault="00190F12">
      <w:pPr>
        <w:pStyle w:val="Tekstprzypisudolnego"/>
        <w:rPr>
          <w:rFonts w:ascii="Times New Roman" w:hAnsi="Times New Roman"/>
          <w:sz w:val="18"/>
          <w:szCs w:val="18"/>
          <w:lang w:val="en-GB"/>
        </w:rPr>
      </w:pPr>
      <w:r w:rsidRPr="00190F12">
        <w:rPr>
          <w:rStyle w:val="Odwoanieprzypisudolnego"/>
          <w:rFonts w:ascii="Times New Roman" w:hAnsi="Times New Roman"/>
          <w:sz w:val="18"/>
          <w:szCs w:val="18"/>
        </w:rPr>
        <w:footnoteRef/>
      </w:r>
      <w:r w:rsidRPr="00190F12">
        <w:rPr>
          <w:rFonts w:ascii="Times New Roman" w:hAnsi="Times New Roman"/>
          <w:sz w:val="18"/>
          <w:szCs w:val="18"/>
          <w:lang w:val="en-GB"/>
        </w:rPr>
        <w:t xml:space="preserve"> WHO (2024) Promoting quality management in long-term care: principles, key components and directions for policy action</w:t>
      </w:r>
      <w:r>
        <w:rPr>
          <w:rFonts w:ascii="Times New Roman" w:hAnsi="Times New Roman"/>
          <w:sz w:val="18"/>
          <w:szCs w:val="18"/>
          <w:lang w:val="en-GB"/>
        </w:rPr>
        <w:t xml:space="preserve">, </w:t>
      </w:r>
      <w:r w:rsidRPr="00183A60">
        <w:rPr>
          <w:rStyle w:val="Hipercze"/>
          <w:rFonts w:ascii="Times New Roman" w:hAnsi="Times New Roman"/>
          <w:sz w:val="18"/>
          <w:szCs w:val="18"/>
          <w:lang w:val="en-GB"/>
        </w:rPr>
        <w:t>https://www.who.int/europe/publications/i/item/WHO-EURO-2024-10957-50729-76831</w:t>
      </w:r>
      <w:r>
        <w:rPr>
          <w:rFonts w:ascii="Times New Roman" w:hAnsi="Times New Roman"/>
          <w:sz w:val="18"/>
          <w:szCs w:val="18"/>
          <w:lang w:val="en-GB"/>
        </w:rPr>
        <w:t xml:space="preserve"> (data dostępu: 29.08.2025 r.).</w:t>
      </w:r>
    </w:p>
  </w:footnote>
  <w:footnote w:id="10">
    <w:p w14:paraId="2E227161" w14:textId="77777777" w:rsidR="00190F12" w:rsidRPr="00190F12" w:rsidRDefault="00190F12">
      <w:pPr>
        <w:pStyle w:val="Tekstprzypisudolnego"/>
        <w:rPr>
          <w:rFonts w:ascii="Times New Roman" w:hAnsi="Times New Roman"/>
          <w:sz w:val="18"/>
          <w:szCs w:val="18"/>
        </w:rPr>
      </w:pPr>
      <w:r w:rsidRPr="00190F12">
        <w:rPr>
          <w:rStyle w:val="Odwoanieprzypisudolnego"/>
          <w:rFonts w:ascii="Times New Roman" w:hAnsi="Times New Roman"/>
          <w:sz w:val="18"/>
          <w:szCs w:val="18"/>
        </w:rPr>
        <w:footnoteRef/>
      </w:r>
      <w:r w:rsidRPr="00190F12">
        <w:rPr>
          <w:rFonts w:ascii="Times New Roman" w:hAnsi="Times New Roman"/>
          <w:sz w:val="18"/>
          <w:szCs w:val="18"/>
        </w:rPr>
        <w:t xml:space="preserve"> Ibidem.</w:t>
      </w:r>
    </w:p>
  </w:footnote>
  <w:footnote w:id="11">
    <w:p w14:paraId="7A646390" w14:textId="77777777" w:rsidR="00F61859" w:rsidRPr="00F61859" w:rsidRDefault="00F61859">
      <w:pPr>
        <w:pStyle w:val="Tekstprzypisudolnego"/>
        <w:rPr>
          <w:rFonts w:ascii="Times New Roman" w:hAnsi="Times New Roman"/>
          <w:sz w:val="18"/>
          <w:szCs w:val="18"/>
        </w:rPr>
      </w:pPr>
      <w:r w:rsidRPr="00F61859">
        <w:rPr>
          <w:rStyle w:val="Odwoanieprzypisudolnego"/>
          <w:rFonts w:ascii="Times New Roman" w:hAnsi="Times New Roman"/>
          <w:sz w:val="18"/>
          <w:szCs w:val="18"/>
        </w:rPr>
        <w:footnoteRef/>
      </w:r>
      <w:r w:rsidRPr="00F61859">
        <w:rPr>
          <w:rFonts w:ascii="Times New Roman" w:hAnsi="Times New Roman"/>
          <w:sz w:val="18"/>
          <w:szCs w:val="18"/>
        </w:rP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16D9" w14:textId="77777777" w:rsidR="00153DC2" w:rsidRDefault="00153D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029"/>
    <w:multiLevelType w:val="hybridMultilevel"/>
    <w:tmpl w:val="9474BE0A"/>
    <w:lvl w:ilvl="0" w:tplc="32F2BAC6">
      <w:start w:val="1"/>
      <w:numFmt w:val="decimal"/>
      <w:lvlText w:val="%1."/>
      <w:lvlJc w:val="left"/>
      <w:pPr>
        <w:ind w:left="360" w:hanging="360"/>
      </w:pPr>
      <w:rPr>
        <w:rFonts w:ascii="Times New Roman" w:hAnsi="Times New Roman" w:cs="Times New Roman"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C35651"/>
    <w:multiLevelType w:val="hybridMultilevel"/>
    <w:tmpl w:val="70A26BD8"/>
    <w:lvl w:ilvl="0" w:tplc="8A6827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F035A1"/>
    <w:multiLevelType w:val="hybridMultilevel"/>
    <w:tmpl w:val="547C6900"/>
    <w:lvl w:ilvl="0" w:tplc="8A6827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225158"/>
    <w:multiLevelType w:val="hybridMultilevel"/>
    <w:tmpl w:val="DD78096C"/>
    <w:lvl w:ilvl="0" w:tplc="53AA1DB4">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4" w15:restartNumberingAfterBreak="0">
    <w:nsid w:val="286B413E"/>
    <w:multiLevelType w:val="hybridMultilevel"/>
    <w:tmpl w:val="3B78B6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87968FA"/>
    <w:multiLevelType w:val="hybridMultilevel"/>
    <w:tmpl w:val="14F0A3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DE0393"/>
    <w:multiLevelType w:val="hybridMultilevel"/>
    <w:tmpl w:val="938E386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3E67E99"/>
    <w:multiLevelType w:val="hybridMultilevel"/>
    <w:tmpl w:val="085E60B8"/>
    <w:lvl w:ilvl="0" w:tplc="8A6827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6CE2001"/>
    <w:multiLevelType w:val="hybridMultilevel"/>
    <w:tmpl w:val="DB40DC0E"/>
    <w:lvl w:ilvl="0" w:tplc="8A68278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49CB4695"/>
    <w:multiLevelType w:val="hybridMultilevel"/>
    <w:tmpl w:val="BF221F8E"/>
    <w:lvl w:ilvl="0" w:tplc="041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4C6667E"/>
    <w:multiLevelType w:val="hybridMultilevel"/>
    <w:tmpl w:val="7728CE52"/>
    <w:lvl w:ilvl="0" w:tplc="53AA1DB4">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2" w15:restartNumberingAfterBreak="0">
    <w:nsid w:val="5F9A5F2B"/>
    <w:multiLevelType w:val="hybridMultilevel"/>
    <w:tmpl w:val="988A83EC"/>
    <w:lvl w:ilvl="0" w:tplc="8A68278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6E06645"/>
    <w:multiLevelType w:val="hybridMultilevel"/>
    <w:tmpl w:val="46583138"/>
    <w:lvl w:ilvl="0" w:tplc="8A6827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1424C0F"/>
    <w:multiLevelType w:val="hybridMultilevel"/>
    <w:tmpl w:val="EDCC4D74"/>
    <w:lvl w:ilvl="0" w:tplc="0415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2EF0FAE"/>
    <w:multiLevelType w:val="hybridMultilevel"/>
    <w:tmpl w:val="6A70D23E"/>
    <w:lvl w:ilvl="0" w:tplc="8A68278A">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16" w15:restartNumberingAfterBreak="0">
    <w:nsid w:val="74B17677"/>
    <w:multiLevelType w:val="hybridMultilevel"/>
    <w:tmpl w:val="D2FEF5F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6B5567A"/>
    <w:multiLevelType w:val="multilevel"/>
    <w:tmpl w:val="80D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3562E6"/>
    <w:multiLevelType w:val="hybridMultilevel"/>
    <w:tmpl w:val="B0F4367A"/>
    <w:lvl w:ilvl="0" w:tplc="8A6827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14446680">
    <w:abstractNumId w:val="6"/>
  </w:num>
  <w:num w:numId="2" w16cid:durableId="1288201333">
    <w:abstractNumId w:val="13"/>
  </w:num>
  <w:num w:numId="3" w16cid:durableId="1711177590">
    <w:abstractNumId w:val="10"/>
  </w:num>
  <w:num w:numId="4" w16cid:durableId="46879300">
    <w:abstractNumId w:val="9"/>
  </w:num>
  <w:num w:numId="5" w16cid:durableId="477570299">
    <w:abstractNumId w:val="16"/>
  </w:num>
  <w:num w:numId="6" w16cid:durableId="34818969">
    <w:abstractNumId w:val="4"/>
  </w:num>
  <w:num w:numId="7" w16cid:durableId="1192575383">
    <w:abstractNumId w:val="1"/>
  </w:num>
  <w:num w:numId="8" w16cid:durableId="2092701886">
    <w:abstractNumId w:val="12"/>
  </w:num>
  <w:num w:numId="9" w16cid:durableId="1776168931">
    <w:abstractNumId w:val="11"/>
  </w:num>
  <w:num w:numId="10" w16cid:durableId="729763909">
    <w:abstractNumId w:val="3"/>
  </w:num>
  <w:num w:numId="11" w16cid:durableId="2010206402">
    <w:abstractNumId w:val="9"/>
  </w:num>
  <w:num w:numId="12" w16cid:durableId="726611737">
    <w:abstractNumId w:val="17"/>
  </w:num>
  <w:num w:numId="13" w16cid:durableId="1177887166">
    <w:abstractNumId w:val="7"/>
  </w:num>
  <w:num w:numId="14" w16cid:durableId="328603532">
    <w:abstractNumId w:val="5"/>
  </w:num>
  <w:num w:numId="15" w16cid:durableId="1422023380">
    <w:abstractNumId w:val="8"/>
  </w:num>
  <w:num w:numId="16" w16cid:durableId="1068697679">
    <w:abstractNumId w:val="15"/>
  </w:num>
  <w:num w:numId="17" w16cid:durableId="547107689">
    <w:abstractNumId w:val="18"/>
  </w:num>
  <w:num w:numId="18" w16cid:durableId="526139643">
    <w:abstractNumId w:val="2"/>
  </w:num>
  <w:num w:numId="19" w16cid:durableId="622150326">
    <w:abstractNumId w:val="0"/>
  </w:num>
  <w:num w:numId="20" w16cid:durableId="49253081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8E5"/>
    <w:rsid w:val="000015EE"/>
    <w:rsid w:val="000022D5"/>
    <w:rsid w:val="00004C6A"/>
    <w:rsid w:val="00007740"/>
    <w:rsid w:val="00012D11"/>
    <w:rsid w:val="00013EB5"/>
    <w:rsid w:val="00016E44"/>
    <w:rsid w:val="00023836"/>
    <w:rsid w:val="00026CC8"/>
    <w:rsid w:val="00033A3C"/>
    <w:rsid w:val="000356A9"/>
    <w:rsid w:val="00044138"/>
    <w:rsid w:val="00044739"/>
    <w:rsid w:val="000508C9"/>
    <w:rsid w:val="00051637"/>
    <w:rsid w:val="00053734"/>
    <w:rsid w:val="00056681"/>
    <w:rsid w:val="00056CD9"/>
    <w:rsid w:val="000627C5"/>
    <w:rsid w:val="00064119"/>
    <w:rsid w:val="000648A7"/>
    <w:rsid w:val="0006618B"/>
    <w:rsid w:val="000670C0"/>
    <w:rsid w:val="000672DA"/>
    <w:rsid w:val="00071B99"/>
    <w:rsid w:val="00073004"/>
    <w:rsid w:val="000741E0"/>
    <w:rsid w:val="000756E5"/>
    <w:rsid w:val="0007704E"/>
    <w:rsid w:val="00080EC8"/>
    <w:rsid w:val="00081F32"/>
    <w:rsid w:val="000842D0"/>
    <w:rsid w:val="000842E4"/>
    <w:rsid w:val="00086458"/>
    <w:rsid w:val="0009189D"/>
    <w:rsid w:val="000944AC"/>
    <w:rsid w:val="00094CB9"/>
    <w:rsid w:val="000956B2"/>
    <w:rsid w:val="000969E7"/>
    <w:rsid w:val="000A23DE"/>
    <w:rsid w:val="000A4020"/>
    <w:rsid w:val="000A4DEE"/>
    <w:rsid w:val="000A60DD"/>
    <w:rsid w:val="000B35A5"/>
    <w:rsid w:val="000B4A3F"/>
    <w:rsid w:val="000B54FB"/>
    <w:rsid w:val="000B593D"/>
    <w:rsid w:val="000C29B0"/>
    <w:rsid w:val="000C46FA"/>
    <w:rsid w:val="000C6BC8"/>
    <w:rsid w:val="000C76FC"/>
    <w:rsid w:val="000D1677"/>
    <w:rsid w:val="000D2469"/>
    <w:rsid w:val="000D38FC"/>
    <w:rsid w:val="000D474A"/>
    <w:rsid w:val="000D4D90"/>
    <w:rsid w:val="000E22F0"/>
    <w:rsid w:val="000E2D10"/>
    <w:rsid w:val="000E2F35"/>
    <w:rsid w:val="000E35EE"/>
    <w:rsid w:val="000E6303"/>
    <w:rsid w:val="000F0350"/>
    <w:rsid w:val="000F3204"/>
    <w:rsid w:val="000F471D"/>
    <w:rsid w:val="000F69EC"/>
    <w:rsid w:val="000F73E3"/>
    <w:rsid w:val="00100027"/>
    <w:rsid w:val="0010548B"/>
    <w:rsid w:val="00106C09"/>
    <w:rsid w:val="001072D1"/>
    <w:rsid w:val="001075E8"/>
    <w:rsid w:val="001106F1"/>
    <w:rsid w:val="00117017"/>
    <w:rsid w:val="001224A7"/>
    <w:rsid w:val="001246EE"/>
    <w:rsid w:val="00125660"/>
    <w:rsid w:val="00130E8E"/>
    <w:rsid w:val="0013216E"/>
    <w:rsid w:val="0013267D"/>
    <w:rsid w:val="001401B5"/>
    <w:rsid w:val="0014146E"/>
    <w:rsid w:val="001422B9"/>
    <w:rsid w:val="0014234C"/>
    <w:rsid w:val="0014309E"/>
    <w:rsid w:val="0014665F"/>
    <w:rsid w:val="00152F3F"/>
    <w:rsid w:val="00153464"/>
    <w:rsid w:val="00153DC2"/>
    <w:rsid w:val="001541B3"/>
    <w:rsid w:val="00154DDA"/>
    <w:rsid w:val="00155B15"/>
    <w:rsid w:val="00160561"/>
    <w:rsid w:val="001625BE"/>
    <w:rsid w:val="001643A4"/>
    <w:rsid w:val="00165015"/>
    <w:rsid w:val="001655B3"/>
    <w:rsid w:val="00167112"/>
    <w:rsid w:val="001727BB"/>
    <w:rsid w:val="00180D25"/>
    <w:rsid w:val="001822E5"/>
    <w:rsid w:val="0018318D"/>
    <w:rsid w:val="0018572C"/>
    <w:rsid w:val="00187E79"/>
    <w:rsid w:val="00187F0D"/>
    <w:rsid w:val="00190F12"/>
    <w:rsid w:val="00192CC5"/>
    <w:rsid w:val="001956A7"/>
    <w:rsid w:val="001A118A"/>
    <w:rsid w:val="001A1C36"/>
    <w:rsid w:val="001A27F4"/>
    <w:rsid w:val="001A2B28"/>
    <w:rsid w:val="001A2D95"/>
    <w:rsid w:val="001A5DAB"/>
    <w:rsid w:val="001B1B9C"/>
    <w:rsid w:val="001B3460"/>
    <w:rsid w:val="001B3847"/>
    <w:rsid w:val="001B4CA1"/>
    <w:rsid w:val="001B75D8"/>
    <w:rsid w:val="001C07C7"/>
    <w:rsid w:val="001C1060"/>
    <w:rsid w:val="001C3C63"/>
    <w:rsid w:val="001C7CC3"/>
    <w:rsid w:val="001D1001"/>
    <w:rsid w:val="001D129E"/>
    <w:rsid w:val="001D29F0"/>
    <w:rsid w:val="001D3125"/>
    <w:rsid w:val="001D323B"/>
    <w:rsid w:val="001D4732"/>
    <w:rsid w:val="001D6A3C"/>
    <w:rsid w:val="001D6D51"/>
    <w:rsid w:val="001E23B7"/>
    <w:rsid w:val="001E2A91"/>
    <w:rsid w:val="001E2B24"/>
    <w:rsid w:val="001F016C"/>
    <w:rsid w:val="001F0EDB"/>
    <w:rsid w:val="001F29BC"/>
    <w:rsid w:val="001F4791"/>
    <w:rsid w:val="001F653A"/>
    <w:rsid w:val="001F6667"/>
    <w:rsid w:val="001F6979"/>
    <w:rsid w:val="001F7CFF"/>
    <w:rsid w:val="00202994"/>
    <w:rsid w:val="00202BC6"/>
    <w:rsid w:val="00205141"/>
    <w:rsid w:val="0020516B"/>
    <w:rsid w:val="00206D2B"/>
    <w:rsid w:val="00213559"/>
    <w:rsid w:val="00213EFD"/>
    <w:rsid w:val="002172F1"/>
    <w:rsid w:val="0021795D"/>
    <w:rsid w:val="00223C7B"/>
    <w:rsid w:val="00224AB1"/>
    <w:rsid w:val="002259EB"/>
    <w:rsid w:val="0022687A"/>
    <w:rsid w:val="00230728"/>
    <w:rsid w:val="00234040"/>
    <w:rsid w:val="0023501D"/>
    <w:rsid w:val="00235CD2"/>
    <w:rsid w:val="0024065D"/>
    <w:rsid w:val="002505B1"/>
    <w:rsid w:val="00250CA2"/>
    <w:rsid w:val="002523AC"/>
    <w:rsid w:val="00254DED"/>
    <w:rsid w:val="00255619"/>
    <w:rsid w:val="00255DAD"/>
    <w:rsid w:val="00256108"/>
    <w:rsid w:val="00260F33"/>
    <w:rsid w:val="002613BD"/>
    <w:rsid w:val="002624F1"/>
    <w:rsid w:val="00264D93"/>
    <w:rsid w:val="00270C81"/>
    <w:rsid w:val="00271558"/>
    <w:rsid w:val="00274862"/>
    <w:rsid w:val="00275FDD"/>
    <w:rsid w:val="00280760"/>
    <w:rsid w:val="00282D72"/>
    <w:rsid w:val="00283402"/>
    <w:rsid w:val="00290FD6"/>
    <w:rsid w:val="002914AF"/>
    <w:rsid w:val="0029285A"/>
    <w:rsid w:val="00294259"/>
    <w:rsid w:val="002947EB"/>
    <w:rsid w:val="002A14C0"/>
    <w:rsid w:val="002A1515"/>
    <w:rsid w:val="002A2C81"/>
    <w:rsid w:val="002B1FBA"/>
    <w:rsid w:val="002B3D1A"/>
    <w:rsid w:val="002C194C"/>
    <w:rsid w:val="002C27D0"/>
    <w:rsid w:val="002C2C9B"/>
    <w:rsid w:val="002D17D6"/>
    <w:rsid w:val="002D18D7"/>
    <w:rsid w:val="002D21CE"/>
    <w:rsid w:val="002D40CD"/>
    <w:rsid w:val="002D4CA1"/>
    <w:rsid w:val="002E3DA3"/>
    <w:rsid w:val="002E450F"/>
    <w:rsid w:val="002E5C18"/>
    <w:rsid w:val="002E6B38"/>
    <w:rsid w:val="002E6D63"/>
    <w:rsid w:val="002E6E2B"/>
    <w:rsid w:val="002F500B"/>
    <w:rsid w:val="00300991"/>
    <w:rsid w:val="00301210"/>
    <w:rsid w:val="00301959"/>
    <w:rsid w:val="00301CC8"/>
    <w:rsid w:val="00302A66"/>
    <w:rsid w:val="00302CD8"/>
    <w:rsid w:val="00305B8A"/>
    <w:rsid w:val="0030601F"/>
    <w:rsid w:val="00310DC1"/>
    <w:rsid w:val="003148EC"/>
    <w:rsid w:val="003177D1"/>
    <w:rsid w:val="00320D57"/>
    <w:rsid w:val="00324F7A"/>
    <w:rsid w:val="00326903"/>
    <w:rsid w:val="00330554"/>
    <w:rsid w:val="0033104E"/>
    <w:rsid w:val="00331BF9"/>
    <w:rsid w:val="003328F2"/>
    <w:rsid w:val="00333033"/>
    <w:rsid w:val="0033495E"/>
    <w:rsid w:val="00334A79"/>
    <w:rsid w:val="00334D8D"/>
    <w:rsid w:val="00335123"/>
    <w:rsid w:val="00335D65"/>
    <w:rsid w:val="00336C83"/>
    <w:rsid w:val="00337345"/>
    <w:rsid w:val="00337DD2"/>
    <w:rsid w:val="003404D1"/>
    <w:rsid w:val="003410DD"/>
    <w:rsid w:val="00341728"/>
    <w:rsid w:val="0034256B"/>
    <w:rsid w:val="003443FF"/>
    <w:rsid w:val="0035188E"/>
    <w:rsid w:val="003541FB"/>
    <w:rsid w:val="00355808"/>
    <w:rsid w:val="003619FE"/>
    <w:rsid w:val="00362C7E"/>
    <w:rsid w:val="00363309"/>
    <w:rsid w:val="00363601"/>
    <w:rsid w:val="00376434"/>
    <w:rsid w:val="00376AC9"/>
    <w:rsid w:val="00376E5B"/>
    <w:rsid w:val="003803C4"/>
    <w:rsid w:val="003859DC"/>
    <w:rsid w:val="00387CBB"/>
    <w:rsid w:val="00392512"/>
    <w:rsid w:val="00393032"/>
    <w:rsid w:val="00394B69"/>
    <w:rsid w:val="00397078"/>
    <w:rsid w:val="003A384A"/>
    <w:rsid w:val="003A3F35"/>
    <w:rsid w:val="003A46DE"/>
    <w:rsid w:val="003A6953"/>
    <w:rsid w:val="003B2C1B"/>
    <w:rsid w:val="003B6083"/>
    <w:rsid w:val="003B79E5"/>
    <w:rsid w:val="003C0D95"/>
    <w:rsid w:val="003C1283"/>
    <w:rsid w:val="003C3838"/>
    <w:rsid w:val="003C4A2D"/>
    <w:rsid w:val="003C5847"/>
    <w:rsid w:val="003D0681"/>
    <w:rsid w:val="003D12F6"/>
    <w:rsid w:val="003D1426"/>
    <w:rsid w:val="003D17F9"/>
    <w:rsid w:val="003D25A6"/>
    <w:rsid w:val="003D566F"/>
    <w:rsid w:val="003D6972"/>
    <w:rsid w:val="003E2F4E"/>
    <w:rsid w:val="003E720A"/>
    <w:rsid w:val="004021D8"/>
    <w:rsid w:val="00403E6E"/>
    <w:rsid w:val="00404737"/>
    <w:rsid w:val="00407403"/>
    <w:rsid w:val="00407DF4"/>
    <w:rsid w:val="00410AE9"/>
    <w:rsid w:val="00411E7B"/>
    <w:rsid w:val="0041219A"/>
    <w:rsid w:val="004129B4"/>
    <w:rsid w:val="004163E6"/>
    <w:rsid w:val="00417C23"/>
    <w:rsid w:val="00417EF0"/>
    <w:rsid w:val="0042045D"/>
    <w:rsid w:val="00422181"/>
    <w:rsid w:val="004244A8"/>
    <w:rsid w:val="00425F72"/>
    <w:rsid w:val="00427736"/>
    <w:rsid w:val="004314DA"/>
    <w:rsid w:val="00432FE4"/>
    <w:rsid w:val="00441787"/>
    <w:rsid w:val="004435E6"/>
    <w:rsid w:val="00444BAF"/>
    <w:rsid w:val="00444F2D"/>
    <w:rsid w:val="00444FC5"/>
    <w:rsid w:val="00452034"/>
    <w:rsid w:val="0045423B"/>
    <w:rsid w:val="00454C62"/>
    <w:rsid w:val="00455FA6"/>
    <w:rsid w:val="00456B78"/>
    <w:rsid w:val="0046214F"/>
    <w:rsid w:val="00464867"/>
    <w:rsid w:val="00466C70"/>
    <w:rsid w:val="004702C9"/>
    <w:rsid w:val="004710E9"/>
    <w:rsid w:val="00472E45"/>
    <w:rsid w:val="00473FEA"/>
    <w:rsid w:val="0047579D"/>
    <w:rsid w:val="0047716F"/>
    <w:rsid w:val="004827A7"/>
    <w:rsid w:val="00483262"/>
    <w:rsid w:val="00484107"/>
    <w:rsid w:val="00485CC5"/>
    <w:rsid w:val="004865DA"/>
    <w:rsid w:val="00492F3F"/>
    <w:rsid w:val="0049343F"/>
    <w:rsid w:val="004964FC"/>
    <w:rsid w:val="00496BA7"/>
    <w:rsid w:val="004A145E"/>
    <w:rsid w:val="004A1F15"/>
    <w:rsid w:val="004A2A81"/>
    <w:rsid w:val="004A308A"/>
    <w:rsid w:val="004A6213"/>
    <w:rsid w:val="004A6C3B"/>
    <w:rsid w:val="004A7BD7"/>
    <w:rsid w:val="004B22B0"/>
    <w:rsid w:val="004B283F"/>
    <w:rsid w:val="004B5ACC"/>
    <w:rsid w:val="004B68FB"/>
    <w:rsid w:val="004C15C2"/>
    <w:rsid w:val="004C36D8"/>
    <w:rsid w:val="004C6A0C"/>
    <w:rsid w:val="004D1248"/>
    <w:rsid w:val="004D1E3C"/>
    <w:rsid w:val="004D38B1"/>
    <w:rsid w:val="004D4169"/>
    <w:rsid w:val="004D6E14"/>
    <w:rsid w:val="004F4E17"/>
    <w:rsid w:val="0050082F"/>
    <w:rsid w:val="00500C56"/>
    <w:rsid w:val="00501713"/>
    <w:rsid w:val="00506568"/>
    <w:rsid w:val="00510575"/>
    <w:rsid w:val="00513DD9"/>
    <w:rsid w:val="00513FFA"/>
    <w:rsid w:val="0051551B"/>
    <w:rsid w:val="005170AB"/>
    <w:rsid w:val="005179D9"/>
    <w:rsid w:val="00520C57"/>
    <w:rsid w:val="00520F94"/>
    <w:rsid w:val="00522D94"/>
    <w:rsid w:val="005257AA"/>
    <w:rsid w:val="005300A0"/>
    <w:rsid w:val="0053111B"/>
    <w:rsid w:val="00533D89"/>
    <w:rsid w:val="00536564"/>
    <w:rsid w:val="00544597"/>
    <w:rsid w:val="00544FFE"/>
    <w:rsid w:val="00546F53"/>
    <w:rsid w:val="005473A9"/>
    <w:rsid w:val="005473F5"/>
    <w:rsid w:val="005477E7"/>
    <w:rsid w:val="00552794"/>
    <w:rsid w:val="00561542"/>
    <w:rsid w:val="00562F0B"/>
    <w:rsid w:val="00563199"/>
    <w:rsid w:val="00564874"/>
    <w:rsid w:val="00567963"/>
    <w:rsid w:val="0057009A"/>
    <w:rsid w:val="00571260"/>
    <w:rsid w:val="0057189C"/>
    <w:rsid w:val="00573385"/>
    <w:rsid w:val="00573FC1"/>
    <w:rsid w:val="005741EE"/>
    <w:rsid w:val="00575947"/>
    <w:rsid w:val="0057668E"/>
    <w:rsid w:val="00580DA1"/>
    <w:rsid w:val="005834CF"/>
    <w:rsid w:val="00591FCB"/>
    <w:rsid w:val="00595E83"/>
    <w:rsid w:val="00596530"/>
    <w:rsid w:val="005967F3"/>
    <w:rsid w:val="005975A3"/>
    <w:rsid w:val="005A06DF"/>
    <w:rsid w:val="005A5527"/>
    <w:rsid w:val="005A5AE6"/>
    <w:rsid w:val="005A785C"/>
    <w:rsid w:val="005B024F"/>
    <w:rsid w:val="005B1206"/>
    <w:rsid w:val="005B37E8"/>
    <w:rsid w:val="005B5916"/>
    <w:rsid w:val="005B5CFB"/>
    <w:rsid w:val="005C0056"/>
    <w:rsid w:val="005C3B94"/>
    <w:rsid w:val="005C7F61"/>
    <w:rsid w:val="005C7F84"/>
    <w:rsid w:val="005D123F"/>
    <w:rsid w:val="005D520D"/>
    <w:rsid w:val="005D61D6"/>
    <w:rsid w:val="005E0D13"/>
    <w:rsid w:val="005E17B2"/>
    <w:rsid w:val="005E1A9E"/>
    <w:rsid w:val="005E3BB7"/>
    <w:rsid w:val="005E4E7A"/>
    <w:rsid w:val="005E5047"/>
    <w:rsid w:val="005E7091"/>
    <w:rsid w:val="005E7175"/>
    <w:rsid w:val="005E7205"/>
    <w:rsid w:val="005E7371"/>
    <w:rsid w:val="005F0967"/>
    <w:rsid w:val="005F116C"/>
    <w:rsid w:val="005F2131"/>
    <w:rsid w:val="005F6346"/>
    <w:rsid w:val="005F6CA8"/>
    <w:rsid w:val="00604312"/>
    <w:rsid w:val="00605966"/>
    <w:rsid w:val="00605EF6"/>
    <w:rsid w:val="00606455"/>
    <w:rsid w:val="006104B6"/>
    <w:rsid w:val="00614929"/>
    <w:rsid w:val="006152D8"/>
    <w:rsid w:val="00616511"/>
    <w:rsid w:val="006176ED"/>
    <w:rsid w:val="006202F3"/>
    <w:rsid w:val="0062097A"/>
    <w:rsid w:val="00621DA6"/>
    <w:rsid w:val="00622B8B"/>
    <w:rsid w:val="006237E2"/>
    <w:rsid w:val="00623CFE"/>
    <w:rsid w:val="00627221"/>
    <w:rsid w:val="00627ECB"/>
    <w:rsid w:val="00627EE8"/>
    <w:rsid w:val="006316FA"/>
    <w:rsid w:val="00631DBF"/>
    <w:rsid w:val="0063319F"/>
    <w:rsid w:val="0063360C"/>
    <w:rsid w:val="006370D2"/>
    <w:rsid w:val="00637758"/>
    <w:rsid w:val="00637DAF"/>
    <w:rsid w:val="0064074F"/>
    <w:rsid w:val="00641F55"/>
    <w:rsid w:val="00645E4A"/>
    <w:rsid w:val="00653688"/>
    <w:rsid w:val="00655DC8"/>
    <w:rsid w:val="00657712"/>
    <w:rsid w:val="006606C0"/>
    <w:rsid w:val="0066091B"/>
    <w:rsid w:val="00661894"/>
    <w:rsid w:val="00664CE1"/>
    <w:rsid w:val="006660E9"/>
    <w:rsid w:val="00666F09"/>
    <w:rsid w:val="00667249"/>
    <w:rsid w:val="00667558"/>
    <w:rsid w:val="00671523"/>
    <w:rsid w:val="006745E9"/>
    <w:rsid w:val="006754EF"/>
    <w:rsid w:val="006760AC"/>
    <w:rsid w:val="00676C8D"/>
    <w:rsid w:val="00676F1F"/>
    <w:rsid w:val="00677381"/>
    <w:rsid w:val="00677414"/>
    <w:rsid w:val="00677A0C"/>
    <w:rsid w:val="00680B51"/>
    <w:rsid w:val="006832CF"/>
    <w:rsid w:val="0068601E"/>
    <w:rsid w:val="00687649"/>
    <w:rsid w:val="006906CD"/>
    <w:rsid w:val="00690C33"/>
    <w:rsid w:val="00693EB1"/>
    <w:rsid w:val="0069486B"/>
    <w:rsid w:val="00695170"/>
    <w:rsid w:val="006A2910"/>
    <w:rsid w:val="006A29F7"/>
    <w:rsid w:val="006A3EEA"/>
    <w:rsid w:val="006A4904"/>
    <w:rsid w:val="006A548F"/>
    <w:rsid w:val="006A701A"/>
    <w:rsid w:val="006A7C43"/>
    <w:rsid w:val="006B64DC"/>
    <w:rsid w:val="006B7A91"/>
    <w:rsid w:val="006C2B92"/>
    <w:rsid w:val="006C3F08"/>
    <w:rsid w:val="006D46C4"/>
    <w:rsid w:val="006D4704"/>
    <w:rsid w:val="006D4896"/>
    <w:rsid w:val="006D4961"/>
    <w:rsid w:val="006D6A2D"/>
    <w:rsid w:val="006E1167"/>
    <w:rsid w:val="006E1C13"/>
    <w:rsid w:val="006E1E18"/>
    <w:rsid w:val="006E31CE"/>
    <w:rsid w:val="006E34D3"/>
    <w:rsid w:val="006E5F51"/>
    <w:rsid w:val="006F1435"/>
    <w:rsid w:val="006F5261"/>
    <w:rsid w:val="006F73F4"/>
    <w:rsid w:val="006F78C4"/>
    <w:rsid w:val="007024B3"/>
    <w:rsid w:val="007031A0"/>
    <w:rsid w:val="00705A29"/>
    <w:rsid w:val="00707498"/>
    <w:rsid w:val="00711A65"/>
    <w:rsid w:val="00714133"/>
    <w:rsid w:val="00714DA4"/>
    <w:rsid w:val="007158B2"/>
    <w:rsid w:val="00716081"/>
    <w:rsid w:val="00720EF9"/>
    <w:rsid w:val="00722B48"/>
    <w:rsid w:val="007234E6"/>
    <w:rsid w:val="00724164"/>
    <w:rsid w:val="007244B6"/>
    <w:rsid w:val="00725DE7"/>
    <w:rsid w:val="0072636A"/>
    <w:rsid w:val="00726A91"/>
    <w:rsid w:val="00726B44"/>
    <w:rsid w:val="007318DD"/>
    <w:rsid w:val="0073286A"/>
    <w:rsid w:val="00733167"/>
    <w:rsid w:val="00733F60"/>
    <w:rsid w:val="00736110"/>
    <w:rsid w:val="00740D2C"/>
    <w:rsid w:val="00741C14"/>
    <w:rsid w:val="00744BF9"/>
    <w:rsid w:val="00744DE5"/>
    <w:rsid w:val="00746A2C"/>
    <w:rsid w:val="007525A8"/>
    <w:rsid w:val="00752623"/>
    <w:rsid w:val="00753B1B"/>
    <w:rsid w:val="007565B8"/>
    <w:rsid w:val="00760F1F"/>
    <w:rsid w:val="0076423E"/>
    <w:rsid w:val="007646CB"/>
    <w:rsid w:val="0076501B"/>
    <w:rsid w:val="0076658F"/>
    <w:rsid w:val="0077040A"/>
    <w:rsid w:val="00772D64"/>
    <w:rsid w:val="0077362D"/>
    <w:rsid w:val="00775B4A"/>
    <w:rsid w:val="0078042E"/>
    <w:rsid w:val="007809AE"/>
    <w:rsid w:val="00781966"/>
    <w:rsid w:val="00785DCA"/>
    <w:rsid w:val="00792609"/>
    <w:rsid w:val="00792887"/>
    <w:rsid w:val="007943E2"/>
    <w:rsid w:val="00794F2C"/>
    <w:rsid w:val="00796460"/>
    <w:rsid w:val="007A3BC7"/>
    <w:rsid w:val="007A5AC4"/>
    <w:rsid w:val="007A5C52"/>
    <w:rsid w:val="007B0FDD"/>
    <w:rsid w:val="007B1716"/>
    <w:rsid w:val="007B4802"/>
    <w:rsid w:val="007B6668"/>
    <w:rsid w:val="007B6B33"/>
    <w:rsid w:val="007C122A"/>
    <w:rsid w:val="007C2701"/>
    <w:rsid w:val="007D2192"/>
    <w:rsid w:val="007D55C3"/>
    <w:rsid w:val="007E0954"/>
    <w:rsid w:val="007E13BA"/>
    <w:rsid w:val="007E7BA9"/>
    <w:rsid w:val="007F0021"/>
    <w:rsid w:val="007F13D8"/>
    <w:rsid w:val="007F1818"/>
    <w:rsid w:val="007F2F52"/>
    <w:rsid w:val="007F7A98"/>
    <w:rsid w:val="00801F71"/>
    <w:rsid w:val="00802E0C"/>
    <w:rsid w:val="008039E2"/>
    <w:rsid w:val="00805F28"/>
    <w:rsid w:val="00807214"/>
    <w:rsid w:val="0080749F"/>
    <w:rsid w:val="008076EC"/>
    <w:rsid w:val="008079D1"/>
    <w:rsid w:val="00807E0D"/>
    <w:rsid w:val="00811D46"/>
    <w:rsid w:val="008125B0"/>
    <w:rsid w:val="008144CB"/>
    <w:rsid w:val="00816DCB"/>
    <w:rsid w:val="00821717"/>
    <w:rsid w:val="00824210"/>
    <w:rsid w:val="00824579"/>
    <w:rsid w:val="00825B0F"/>
    <w:rsid w:val="008263C0"/>
    <w:rsid w:val="00826687"/>
    <w:rsid w:val="008267E6"/>
    <w:rsid w:val="00826E49"/>
    <w:rsid w:val="00833E2F"/>
    <w:rsid w:val="00841422"/>
    <w:rsid w:val="00841CF2"/>
    <w:rsid w:val="00841D3B"/>
    <w:rsid w:val="00842C60"/>
    <w:rsid w:val="0084314C"/>
    <w:rsid w:val="00843171"/>
    <w:rsid w:val="0084677C"/>
    <w:rsid w:val="00852D6A"/>
    <w:rsid w:val="008575C3"/>
    <w:rsid w:val="00863D28"/>
    <w:rsid w:val="008648C3"/>
    <w:rsid w:val="00865B46"/>
    <w:rsid w:val="00866CD0"/>
    <w:rsid w:val="00870D1C"/>
    <w:rsid w:val="0087189F"/>
    <w:rsid w:val="008809B3"/>
    <w:rsid w:val="00880F26"/>
    <w:rsid w:val="00892EBB"/>
    <w:rsid w:val="008934A9"/>
    <w:rsid w:val="00895E0F"/>
    <w:rsid w:val="00896C2E"/>
    <w:rsid w:val="008A050C"/>
    <w:rsid w:val="008A1DCA"/>
    <w:rsid w:val="008A5095"/>
    <w:rsid w:val="008A608F"/>
    <w:rsid w:val="008B1A9A"/>
    <w:rsid w:val="008B4FE6"/>
    <w:rsid w:val="008B6C37"/>
    <w:rsid w:val="008C2C99"/>
    <w:rsid w:val="008D5513"/>
    <w:rsid w:val="008D5EB1"/>
    <w:rsid w:val="008D70A0"/>
    <w:rsid w:val="008E18F7"/>
    <w:rsid w:val="008E1E10"/>
    <w:rsid w:val="008E291B"/>
    <w:rsid w:val="008E4F2F"/>
    <w:rsid w:val="008E74B0"/>
    <w:rsid w:val="008F56E6"/>
    <w:rsid w:val="008F6940"/>
    <w:rsid w:val="009003DE"/>
    <w:rsid w:val="009008A8"/>
    <w:rsid w:val="0090378C"/>
    <w:rsid w:val="009063B0"/>
    <w:rsid w:val="00906CAB"/>
    <w:rsid w:val="00907106"/>
    <w:rsid w:val="00907C44"/>
    <w:rsid w:val="009107FD"/>
    <w:rsid w:val="0091137C"/>
    <w:rsid w:val="00911567"/>
    <w:rsid w:val="0091244C"/>
    <w:rsid w:val="00913AFA"/>
    <w:rsid w:val="00913C47"/>
    <w:rsid w:val="00914FD9"/>
    <w:rsid w:val="00917AAE"/>
    <w:rsid w:val="00920134"/>
    <w:rsid w:val="009251A9"/>
    <w:rsid w:val="00927F43"/>
    <w:rsid w:val="00930699"/>
    <w:rsid w:val="00931F69"/>
    <w:rsid w:val="009336E9"/>
    <w:rsid w:val="00934123"/>
    <w:rsid w:val="0094743C"/>
    <w:rsid w:val="0095167E"/>
    <w:rsid w:val="009531E6"/>
    <w:rsid w:val="009544EB"/>
    <w:rsid w:val="00955774"/>
    <w:rsid w:val="009560B5"/>
    <w:rsid w:val="00956C56"/>
    <w:rsid w:val="009610F5"/>
    <w:rsid w:val="00962B78"/>
    <w:rsid w:val="00965F88"/>
    <w:rsid w:val="0096766B"/>
    <w:rsid w:val="00967C35"/>
    <w:rsid w:val="009703D6"/>
    <w:rsid w:val="0097181B"/>
    <w:rsid w:val="00976DC5"/>
    <w:rsid w:val="009818C7"/>
    <w:rsid w:val="00982DD4"/>
    <w:rsid w:val="00983251"/>
    <w:rsid w:val="009841E5"/>
    <w:rsid w:val="0098479F"/>
    <w:rsid w:val="00984A8A"/>
    <w:rsid w:val="009857B6"/>
    <w:rsid w:val="00985A8D"/>
    <w:rsid w:val="00986610"/>
    <w:rsid w:val="009867DC"/>
    <w:rsid w:val="00986E5B"/>
    <w:rsid w:val="009877DC"/>
    <w:rsid w:val="00987C8F"/>
    <w:rsid w:val="0099125A"/>
    <w:rsid w:val="00991F96"/>
    <w:rsid w:val="00996F0A"/>
    <w:rsid w:val="009A059C"/>
    <w:rsid w:val="009A1D86"/>
    <w:rsid w:val="009A291E"/>
    <w:rsid w:val="009A4948"/>
    <w:rsid w:val="009B049C"/>
    <w:rsid w:val="009B11C8"/>
    <w:rsid w:val="009B2B56"/>
    <w:rsid w:val="009B2BCF"/>
    <w:rsid w:val="009B2FF8"/>
    <w:rsid w:val="009B5030"/>
    <w:rsid w:val="009B5BA3"/>
    <w:rsid w:val="009C0706"/>
    <w:rsid w:val="009C21B5"/>
    <w:rsid w:val="009C521B"/>
    <w:rsid w:val="009D0027"/>
    <w:rsid w:val="009D0655"/>
    <w:rsid w:val="009E1E98"/>
    <w:rsid w:val="009E3A81"/>
    <w:rsid w:val="009E3ABE"/>
    <w:rsid w:val="009E3C4B"/>
    <w:rsid w:val="009E3E19"/>
    <w:rsid w:val="009E5AF4"/>
    <w:rsid w:val="009E6F49"/>
    <w:rsid w:val="009F0637"/>
    <w:rsid w:val="009F48EC"/>
    <w:rsid w:val="009F62A6"/>
    <w:rsid w:val="009F674F"/>
    <w:rsid w:val="009F799E"/>
    <w:rsid w:val="00A02020"/>
    <w:rsid w:val="00A0243D"/>
    <w:rsid w:val="00A056CB"/>
    <w:rsid w:val="00A07A29"/>
    <w:rsid w:val="00A10FF1"/>
    <w:rsid w:val="00A12B4F"/>
    <w:rsid w:val="00A13341"/>
    <w:rsid w:val="00A1506B"/>
    <w:rsid w:val="00A17CB2"/>
    <w:rsid w:val="00A21646"/>
    <w:rsid w:val="00A23191"/>
    <w:rsid w:val="00A2583C"/>
    <w:rsid w:val="00A319C0"/>
    <w:rsid w:val="00A33560"/>
    <w:rsid w:val="00A364E4"/>
    <w:rsid w:val="00A371A5"/>
    <w:rsid w:val="00A4109D"/>
    <w:rsid w:val="00A433E1"/>
    <w:rsid w:val="00A43A18"/>
    <w:rsid w:val="00A4789B"/>
    <w:rsid w:val="00A47BDF"/>
    <w:rsid w:val="00A505A6"/>
    <w:rsid w:val="00A51CD7"/>
    <w:rsid w:val="00A51E1B"/>
    <w:rsid w:val="00A52ADB"/>
    <w:rsid w:val="00A533E8"/>
    <w:rsid w:val="00A542D9"/>
    <w:rsid w:val="00A553B6"/>
    <w:rsid w:val="00A564FC"/>
    <w:rsid w:val="00A56E64"/>
    <w:rsid w:val="00A624C3"/>
    <w:rsid w:val="00A637F2"/>
    <w:rsid w:val="00A65380"/>
    <w:rsid w:val="00A6641C"/>
    <w:rsid w:val="00A67427"/>
    <w:rsid w:val="00A71A81"/>
    <w:rsid w:val="00A72AE4"/>
    <w:rsid w:val="00A75AB4"/>
    <w:rsid w:val="00A767D2"/>
    <w:rsid w:val="00A77616"/>
    <w:rsid w:val="00A805DA"/>
    <w:rsid w:val="00A811B4"/>
    <w:rsid w:val="00A87CDE"/>
    <w:rsid w:val="00A92BAF"/>
    <w:rsid w:val="00A94737"/>
    <w:rsid w:val="00A94BA3"/>
    <w:rsid w:val="00A954FE"/>
    <w:rsid w:val="00A96CBA"/>
    <w:rsid w:val="00AA1C58"/>
    <w:rsid w:val="00AA2EC2"/>
    <w:rsid w:val="00AA3AA3"/>
    <w:rsid w:val="00AA5C1D"/>
    <w:rsid w:val="00AB1ACD"/>
    <w:rsid w:val="00AB277F"/>
    <w:rsid w:val="00AB3DB6"/>
    <w:rsid w:val="00AB4099"/>
    <w:rsid w:val="00AB4209"/>
    <w:rsid w:val="00AB449A"/>
    <w:rsid w:val="00AB5134"/>
    <w:rsid w:val="00AC09A3"/>
    <w:rsid w:val="00AC0A5F"/>
    <w:rsid w:val="00AC0D27"/>
    <w:rsid w:val="00AD0309"/>
    <w:rsid w:val="00AD033E"/>
    <w:rsid w:val="00AD14F9"/>
    <w:rsid w:val="00AD35D6"/>
    <w:rsid w:val="00AD4529"/>
    <w:rsid w:val="00AD49D8"/>
    <w:rsid w:val="00AD5854"/>
    <w:rsid w:val="00AD58C5"/>
    <w:rsid w:val="00AD7FF9"/>
    <w:rsid w:val="00AE0F79"/>
    <w:rsid w:val="00AE1FB5"/>
    <w:rsid w:val="00AE36C4"/>
    <w:rsid w:val="00AE472C"/>
    <w:rsid w:val="00AE5375"/>
    <w:rsid w:val="00AE5530"/>
    <w:rsid w:val="00AE6CF8"/>
    <w:rsid w:val="00AF4CAC"/>
    <w:rsid w:val="00B03E0D"/>
    <w:rsid w:val="00B054F8"/>
    <w:rsid w:val="00B0562A"/>
    <w:rsid w:val="00B12AE8"/>
    <w:rsid w:val="00B132BF"/>
    <w:rsid w:val="00B145AA"/>
    <w:rsid w:val="00B1595F"/>
    <w:rsid w:val="00B16383"/>
    <w:rsid w:val="00B2219A"/>
    <w:rsid w:val="00B26915"/>
    <w:rsid w:val="00B3581B"/>
    <w:rsid w:val="00B36B81"/>
    <w:rsid w:val="00B36FEE"/>
    <w:rsid w:val="00B37C80"/>
    <w:rsid w:val="00B4249C"/>
    <w:rsid w:val="00B44B91"/>
    <w:rsid w:val="00B45490"/>
    <w:rsid w:val="00B46775"/>
    <w:rsid w:val="00B5092B"/>
    <w:rsid w:val="00B5194E"/>
    <w:rsid w:val="00B51AF5"/>
    <w:rsid w:val="00B531FC"/>
    <w:rsid w:val="00B54793"/>
    <w:rsid w:val="00B55347"/>
    <w:rsid w:val="00B558C7"/>
    <w:rsid w:val="00B57A92"/>
    <w:rsid w:val="00B57E5E"/>
    <w:rsid w:val="00B60F0B"/>
    <w:rsid w:val="00B61F37"/>
    <w:rsid w:val="00B63832"/>
    <w:rsid w:val="00B63939"/>
    <w:rsid w:val="00B74DC2"/>
    <w:rsid w:val="00B7770F"/>
    <w:rsid w:val="00B77A89"/>
    <w:rsid w:val="00B77B27"/>
    <w:rsid w:val="00B804FD"/>
    <w:rsid w:val="00B8067C"/>
    <w:rsid w:val="00B8134E"/>
    <w:rsid w:val="00B8189A"/>
    <w:rsid w:val="00B81B55"/>
    <w:rsid w:val="00B84613"/>
    <w:rsid w:val="00B87AF0"/>
    <w:rsid w:val="00B9037B"/>
    <w:rsid w:val="00B910BD"/>
    <w:rsid w:val="00B93052"/>
    <w:rsid w:val="00B93834"/>
    <w:rsid w:val="00B96469"/>
    <w:rsid w:val="00B969E3"/>
    <w:rsid w:val="00B97A17"/>
    <w:rsid w:val="00BA0DA2"/>
    <w:rsid w:val="00BA2981"/>
    <w:rsid w:val="00BA42EE"/>
    <w:rsid w:val="00BA48F9"/>
    <w:rsid w:val="00BA515A"/>
    <w:rsid w:val="00BB0DCA"/>
    <w:rsid w:val="00BB2666"/>
    <w:rsid w:val="00BB3B22"/>
    <w:rsid w:val="00BB491C"/>
    <w:rsid w:val="00BB67EF"/>
    <w:rsid w:val="00BB6B80"/>
    <w:rsid w:val="00BC2E7F"/>
    <w:rsid w:val="00BC3773"/>
    <w:rsid w:val="00BC381A"/>
    <w:rsid w:val="00BC40DB"/>
    <w:rsid w:val="00BC4810"/>
    <w:rsid w:val="00BD0962"/>
    <w:rsid w:val="00BD1EED"/>
    <w:rsid w:val="00BD1F95"/>
    <w:rsid w:val="00BD3179"/>
    <w:rsid w:val="00BD41ED"/>
    <w:rsid w:val="00BD5A5B"/>
    <w:rsid w:val="00BD7B55"/>
    <w:rsid w:val="00BE49F3"/>
    <w:rsid w:val="00BE541F"/>
    <w:rsid w:val="00BE588D"/>
    <w:rsid w:val="00BF0DA2"/>
    <w:rsid w:val="00BF109C"/>
    <w:rsid w:val="00BF34FA"/>
    <w:rsid w:val="00BF6667"/>
    <w:rsid w:val="00BF73B0"/>
    <w:rsid w:val="00C004B6"/>
    <w:rsid w:val="00C00A47"/>
    <w:rsid w:val="00C047A7"/>
    <w:rsid w:val="00C05DE5"/>
    <w:rsid w:val="00C079A3"/>
    <w:rsid w:val="00C10D85"/>
    <w:rsid w:val="00C12D6E"/>
    <w:rsid w:val="00C147AA"/>
    <w:rsid w:val="00C17578"/>
    <w:rsid w:val="00C17931"/>
    <w:rsid w:val="00C2465D"/>
    <w:rsid w:val="00C271FB"/>
    <w:rsid w:val="00C33027"/>
    <w:rsid w:val="00C35468"/>
    <w:rsid w:val="00C37667"/>
    <w:rsid w:val="00C37B9A"/>
    <w:rsid w:val="00C435DB"/>
    <w:rsid w:val="00C44D73"/>
    <w:rsid w:val="00C50B42"/>
    <w:rsid w:val="00C50D48"/>
    <w:rsid w:val="00C516FF"/>
    <w:rsid w:val="00C52BFA"/>
    <w:rsid w:val="00C536D9"/>
    <w:rsid w:val="00C538B7"/>
    <w:rsid w:val="00C53D1D"/>
    <w:rsid w:val="00C53F26"/>
    <w:rsid w:val="00C540BC"/>
    <w:rsid w:val="00C54E15"/>
    <w:rsid w:val="00C63EAA"/>
    <w:rsid w:val="00C64B29"/>
    <w:rsid w:val="00C64F7D"/>
    <w:rsid w:val="00C67309"/>
    <w:rsid w:val="00C74FE6"/>
    <w:rsid w:val="00C7614E"/>
    <w:rsid w:val="00C77066"/>
    <w:rsid w:val="00C77B4C"/>
    <w:rsid w:val="00C77BF1"/>
    <w:rsid w:val="00C80D60"/>
    <w:rsid w:val="00C82FBD"/>
    <w:rsid w:val="00C85267"/>
    <w:rsid w:val="00C870DD"/>
    <w:rsid w:val="00C87107"/>
    <w:rsid w:val="00C8721B"/>
    <w:rsid w:val="00C87712"/>
    <w:rsid w:val="00C9372C"/>
    <w:rsid w:val="00C9470E"/>
    <w:rsid w:val="00C95CEB"/>
    <w:rsid w:val="00CA1054"/>
    <w:rsid w:val="00CA176F"/>
    <w:rsid w:val="00CA4B43"/>
    <w:rsid w:val="00CA63EB"/>
    <w:rsid w:val="00CA69F1"/>
    <w:rsid w:val="00CA7CF2"/>
    <w:rsid w:val="00CB130B"/>
    <w:rsid w:val="00CB1C1C"/>
    <w:rsid w:val="00CB4DD7"/>
    <w:rsid w:val="00CB6991"/>
    <w:rsid w:val="00CB7508"/>
    <w:rsid w:val="00CC587B"/>
    <w:rsid w:val="00CC5ADD"/>
    <w:rsid w:val="00CC6194"/>
    <w:rsid w:val="00CC6305"/>
    <w:rsid w:val="00CC78A5"/>
    <w:rsid w:val="00CD0516"/>
    <w:rsid w:val="00CD2653"/>
    <w:rsid w:val="00CD454F"/>
    <w:rsid w:val="00CD6373"/>
    <w:rsid w:val="00CD756B"/>
    <w:rsid w:val="00CE0036"/>
    <w:rsid w:val="00CE09A8"/>
    <w:rsid w:val="00CE734F"/>
    <w:rsid w:val="00CF112E"/>
    <w:rsid w:val="00CF161D"/>
    <w:rsid w:val="00CF4841"/>
    <w:rsid w:val="00CF5F4F"/>
    <w:rsid w:val="00CF759B"/>
    <w:rsid w:val="00D0057A"/>
    <w:rsid w:val="00D059E8"/>
    <w:rsid w:val="00D0799E"/>
    <w:rsid w:val="00D14314"/>
    <w:rsid w:val="00D14740"/>
    <w:rsid w:val="00D210C2"/>
    <w:rsid w:val="00D218DC"/>
    <w:rsid w:val="00D24E56"/>
    <w:rsid w:val="00D27642"/>
    <w:rsid w:val="00D278AD"/>
    <w:rsid w:val="00D31643"/>
    <w:rsid w:val="00D31AEB"/>
    <w:rsid w:val="00D32ECD"/>
    <w:rsid w:val="00D361E4"/>
    <w:rsid w:val="00D368E4"/>
    <w:rsid w:val="00D40FBB"/>
    <w:rsid w:val="00D42A8F"/>
    <w:rsid w:val="00D439F6"/>
    <w:rsid w:val="00D44687"/>
    <w:rsid w:val="00D459C6"/>
    <w:rsid w:val="00D46C76"/>
    <w:rsid w:val="00D50729"/>
    <w:rsid w:val="00D50C19"/>
    <w:rsid w:val="00D5379E"/>
    <w:rsid w:val="00D6207C"/>
    <w:rsid w:val="00D62643"/>
    <w:rsid w:val="00D64C0F"/>
    <w:rsid w:val="00D72EFE"/>
    <w:rsid w:val="00D74FFC"/>
    <w:rsid w:val="00D75141"/>
    <w:rsid w:val="00D76227"/>
    <w:rsid w:val="00D7792E"/>
    <w:rsid w:val="00D77DF1"/>
    <w:rsid w:val="00D82063"/>
    <w:rsid w:val="00D86AFF"/>
    <w:rsid w:val="00D91228"/>
    <w:rsid w:val="00D93017"/>
    <w:rsid w:val="00D93C2B"/>
    <w:rsid w:val="00D93DAE"/>
    <w:rsid w:val="00D95A44"/>
    <w:rsid w:val="00D95C34"/>
    <w:rsid w:val="00D95D16"/>
    <w:rsid w:val="00D97C76"/>
    <w:rsid w:val="00DA3E21"/>
    <w:rsid w:val="00DB02B4"/>
    <w:rsid w:val="00DB0AA1"/>
    <w:rsid w:val="00DB538D"/>
    <w:rsid w:val="00DB6E38"/>
    <w:rsid w:val="00DB7087"/>
    <w:rsid w:val="00DC15B7"/>
    <w:rsid w:val="00DC275C"/>
    <w:rsid w:val="00DC3AC2"/>
    <w:rsid w:val="00DC4B0D"/>
    <w:rsid w:val="00DC631B"/>
    <w:rsid w:val="00DC6F56"/>
    <w:rsid w:val="00DC7FE1"/>
    <w:rsid w:val="00DD3F3F"/>
    <w:rsid w:val="00DD49A2"/>
    <w:rsid w:val="00DD5572"/>
    <w:rsid w:val="00DD6D7F"/>
    <w:rsid w:val="00DE2779"/>
    <w:rsid w:val="00DE5D80"/>
    <w:rsid w:val="00DE6B88"/>
    <w:rsid w:val="00DE7041"/>
    <w:rsid w:val="00DF12AC"/>
    <w:rsid w:val="00DF1EFA"/>
    <w:rsid w:val="00DF4245"/>
    <w:rsid w:val="00DF4F2E"/>
    <w:rsid w:val="00DF58CD"/>
    <w:rsid w:val="00DF658A"/>
    <w:rsid w:val="00DF65DE"/>
    <w:rsid w:val="00E019A5"/>
    <w:rsid w:val="00E02EC8"/>
    <w:rsid w:val="00E037F5"/>
    <w:rsid w:val="00E04ECB"/>
    <w:rsid w:val="00E05A09"/>
    <w:rsid w:val="00E06CA1"/>
    <w:rsid w:val="00E15916"/>
    <w:rsid w:val="00E172B8"/>
    <w:rsid w:val="00E17AA2"/>
    <w:rsid w:val="00E17FB4"/>
    <w:rsid w:val="00E20B75"/>
    <w:rsid w:val="00E214F2"/>
    <w:rsid w:val="00E2371E"/>
    <w:rsid w:val="00E24067"/>
    <w:rsid w:val="00E24BD7"/>
    <w:rsid w:val="00E26523"/>
    <w:rsid w:val="00E26809"/>
    <w:rsid w:val="00E3316D"/>
    <w:rsid w:val="00E3412D"/>
    <w:rsid w:val="00E36815"/>
    <w:rsid w:val="00E37884"/>
    <w:rsid w:val="00E43BBA"/>
    <w:rsid w:val="00E57322"/>
    <w:rsid w:val="00E628CB"/>
    <w:rsid w:val="00E62AD9"/>
    <w:rsid w:val="00E638C8"/>
    <w:rsid w:val="00E65DEB"/>
    <w:rsid w:val="00E6710E"/>
    <w:rsid w:val="00E72ABE"/>
    <w:rsid w:val="00E7509B"/>
    <w:rsid w:val="00E761A3"/>
    <w:rsid w:val="00E80E20"/>
    <w:rsid w:val="00E86590"/>
    <w:rsid w:val="00E907FF"/>
    <w:rsid w:val="00EA1BA8"/>
    <w:rsid w:val="00EA42D1"/>
    <w:rsid w:val="00EA42EF"/>
    <w:rsid w:val="00EA6D4D"/>
    <w:rsid w:val="00EB222E"/>
    <w:rsid w:val="00EB2DD1"/>
    <w:rsid w:val="00EB39D3"/>
    <w:rsid w:val="00EB47B6"/>
    <w:rsid w:val="00EB5058"/>
    <w:rsid w:val="00EB6B37"/>
    <w:rsid w:val="00EB7655"/>
    <w:rsid w:val="00EB7C9D"/>
    <w:rsid w:val="00EC29FE"/>
    <w:rsid w:val="00EC3C70"/>
    <w:rsid w:val="00EC3D19"/>
    <w:rsid w:val="00EC55AF"/>
    <w:rsid w:val="00EC56C9"/>
    <w:rsid w:val="00EC68E8"/>
    <w:rsid w:val="00ED3A3D"/>
    <w:rsid w:val="00ED538A"/>
    <w:rsid w:val="00ED6FBC"/>
    <w:rsid w:val="00EE2F16"/>
    <w:rsid w:val="00EE37B6"/>
    <w:rsid w:val="00EE3861"/>
    <w:rsid w:val="00EF1E82"/>
    <w:rsid w:val="00EF2E73"/>
    <w:rsid w:val="00EF4823"/>
    <w:rsid w:val="00EF4AA5"/>
    <w:rsid w:val="00EF7683"/>
    <w:rsid w:val="00EF7A2D"/>
    <w:rsid w:val="00F00B92"/>
    <w:rsid w:val="00F00DA7"/>
    <w:rsid w:val="00F049D4"/>
    <w:rsid w:val="00F04F8D"/>
    <w:rsid w:val="00F06456"/>
    <w:rsid w:val="00F10AD0"/>
    <w:rsid w:val="00F1107E"/>
    <w:rsid w:val="00F116CC"/>
    <w:rsid w:val="00F12BD1"/>
    <w:rsid w:val="00F12D26"/>
    <w:rsid w:val="00F14EC4"/>
    <w:rsid w:val="00F15327"/>
    <w:rsid w:val="00F168CF"/>
    <w:rsid w:val="00F218DA"/>
    <w:rsid w:val="00F2458C"/>
    <w:rsid w:val="00F2555C"/>
    <w:rsid w:val="00F27F76"/>
    <w:rsid w:val="00F3017C"/>
    <w:rsid w:val="00F31DF3"/>
    <w:rsid w:val="00F323FF"/>
    <w:rsid w:val="00F33AE5"/>
    <w:rsid w:val="00F35362"/>
    <w:rsid w:val="00F3597D"/>
    <w:rsid w:val="00F3775C"/>
    <w:rsid w:val="00F4376D"/>
    <w:rsid w:val="00F4472F"/>
    <w:rsid w:val="00F4500D"/>
    <w:rsid w:val="00F45399"/>
    <w:rsid w:val="00F465EA"/>
    <w:rsid w:val="00F47E43"/>
    <w:rsid w:val="00F54E7B"/>
    <w:rsid w:val="00F55A88"/>
    <w:rsid w:val="00F56B87"/>
    <w:rsid w:val="00F60D29"/>
    <w:rsid w:val="00F61859"/>
    <w:rsid w:val="00F6250A"/>
    <w:rsid w:val="00F66B3E"/>
    <w:rsid w:val="00F714AD"/>
    <w:rsid w:val="00F732E6"/>
    <w:rsid w:val="00F74005"/>
    <w:rsid w:val="00F7404C"/>
    <w:rsid w:val="00F76408"/>
    <w:rsid w:val="00F76884"/>
    <w:rsid w:val="00F76B4A"/>
    <w:rsid w:val="00F8029A"/>
    <w:rsid w:val="00F83D24"/>
    <w:rsid w:val="00F83DD9"/>
    <w:rsid w:val="00F83F40"/>
    <w:rsid w:val="00F85C94"/>
    <w:rsid w:val="00FA117A"/>
    <w:rsid w:val="00FA2207"/>
    <w:rsid w:val="00FA5584"/>
    <w:rsid w:val="00FB386A"/>
    <w:rsid w:val="00FB4242"/>
    <w:rsid w:val="00FB66D9"/>
    <w:rsid w:val="00FC0786"/>
    <w:rsid w:val="00FC3C73"/>
    <w:rsid w:val="00FC40DA"/>
    <w:rsid w:val="00FC49EF"/>
    <w:rsid w:val="00FC4FF8"/>
    <w:rsid w:val="00FC53DD"/>
    <w:rsid w:val="00FC57B2"/>
    <w:rsid w:val="00FD4721"/>
    <w:rsid w:val="00FE2D11"/>
    <w:rsid w:val="00FE36E2"/>
    <w:rsid w:val="00FE5FA2"/>
    <w:rsid w:val="00FE7E15"/>
    <w:rsid w:val="00FF11AD"/>
    <w:rsid w:val="00FF16AB"/>
    <w:rsid w:val="00FF2971"/>
    <w:rsid w:val="00FF34D4"/>
    <w:rsid w:val="00FF5ECB"/>
    <w:rsid w:val="00FF66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99A13"/>
  <w15:chartTrackingRefBased/>
  <w15:docId w15:val="{DA964231-5E18-44AB-B965-0C9DE75C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semiHidden/>
    <w:unhideWhenUsed/>
    <w:qFormat/>
    <w:locked/>
    <w:rsid w:val="00FA5584"/>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C147AA"/>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styleId="Poprawka">
    <w:name w:val="Revision"/>
    <w:hidden/>
    <w:uiPriority w:val="99"/>
    <w:semiHidden/>
    <w:rsid w:val="00907C44"/>
    <w:rPr>
      <w:sz w:val="22"/>
      <w:szCs w:val="22"/>
      <w:lang w:eastAsia="en-US"/>
    </w:rPr>
  </w:style>
  <w:style w:type="character" w:customStyle="1" w:styleId="Nagwek2Znak">
    <w:name w:val="Nagłówek 2 Znak"/>
    <w:link w:val="Nagwek2"/>
    <w:semiHidden/>
    <w:rsid w:val="00FA5584"/>
    <w:rPr>
      <w:rFonts w:ascii="Calibri Light" w:eastAsia="Times New Roman" w:hAnsi="Calibri Light" w:cs="Times New Roman"/>
      <w:b/>
      <w:bCs/>
      <w:i/>
      <w:iCs/>
      <w:sz w:val="28"/>
      <w:szCs w:val="28"/>
      <w:lang w:eastAsia="en-US"/>
    </w:rPr>
  </w:style>
  <w:style w:type="character" w:customStyle="1" w:styleId="lewnzc">
    <w:name w:val="lewnzc"/>
    <w:basedOn w:val="Domylnaczcionkaakapitu"/>
    <w:rsid w:val="00404737"/>
  </w:style>
  <w:style w:type="character" w:styleId="Uwydatnienie">
    <w:name w:val="Emphasis"/>
    <w:uiPriority w:val="20"/>
    <w:qFormat/>
    <w:locked/>
    <w:rsid w:val="00404737"/>
    <w:rPr>
      <w:i/>
      <w:iCs/>
    </w:rPr>
  </w:style>
  <w:style w:type="character" w:styleId="Nierozpoznanawzmianka">
    <w:name w:val="Unresolved Mention"/>
    <w:uiPriority w:val="99"/>
    <w:semiHidden/>
    <w:unhideWhenUsed/>
    <w:rsid w:val="00CF759B"/>
    <w:rPr>
      <w:color w:val="605E5C"/>
      <w:shd w:val="clear" w:color="auto" w:fill="E1DFDD"/>
    </w:rPr>
  </w:style>
  <w:style w:type="paragraph" w:styleId="NormalnyWeb">
    <w:name w:val="Normal (Web)"/>
    <w:basedOn w:val="Normalny"/>
    <w:uiPriority w:val="99"/>
    <w:semiHidden/>
    <w:unhideWhenUsed/>
    <w:rsid w:val="009336E9"/>
    <w:rPr>
      <w:rFonts w:ascii="Times New Roman" w:hAnsi="Times New Roman"/>
      <w:sz w:val="24"/>
      <w:szCs w:val="24"/>
    </w:rPr>
  </w:style>
  <w:style w:type="paragraph" w:customStyle="1" w:styleId="Default">
    <w:name w:val="Default"/>
    <w:rsid w:val="00EE37B6"/>
    <w:pPr>
      <w:autoSpaceDE w:val="0"/>
      <w:autoSpaceDN w:val="0"/>
      <w:adjustRightInd w:val="0"/>
    </w:pPr>
    <w:rPr>
      <w:rFonts w:ascii="Times New Roman" w:hAnsi="Times New Roman"/>
      <w:color w:val="000000"/>
      <w:sz w:val="24"/>
      <w:szCs w:val="24"/>
      <w:lang w:eastAsia="en-US"/>
    </w:rPr>
  </w:style>
  <w:style w:type="paragraph" w:customStyle="1" w:styleId="PKTpunkt">
    <w:name w:val="PKT – punkt"/>
    <w:uiPriority w:val="13"/>
    <w:qFormat/>
    <w:rsid w:val="00DB7087"/>
    <w:pPr>
      <w:spacing w:line="360" w:lineRule="auto"/>
      <w:ind w:left="510" w:hanging="510"/>
      <w:jc w:val="both"/>
    </w:pPr>
    <w:rPr>
      <w:rFonts w:ascii="Times" w:eastAsiaTheme="minorEastAsia" w:hAnsi="Times" w:cs="Arial"/>
      <w:bCs/>
      <w:sz w:val="24"/>
    </w:rPr>
  </w:style>
  <w:style w:type="character" w:customStyle="1" w:styleId="Kkursywa">
    <w:name w:val="_K_ – kursywa"/>
    <w:basedOn w:val="Domylnaczcionkaakapitu"/>
    <w:uiPriority w:val="1"/>
    <w:qFormat/>
    <w:rsid w:val="00DB7087"/>
    <w:rPr>
      <w:i/>
    </w:rPr>
  </w:style>
  <w:style w:type="paragraph" w:customStyle="1" w:styleId="ARTartustawynprozporzdzenia">
    <w:name w:val="ART(§) – art. ustawy (§ np. rozporządzenia)"/>
    <w:uiPriority w:val="11"/>
    <w:qFormat/>
    <w:rsid w:val="00F4472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4472F"/>
    <w:pPr>
      <w:spacing w:before="0"/>
    </w:pPr>
    <w:rPr>
      <w:bCs/>
    </w:rPr>
  </w:style>
  <w:style w:type="paragraph" w:customStyle="1" w:styleId="LITlitera">
    <w:name w:val="LIT – litera"/>
    <w:basedOn w:val="PKTpunkt"/>
    <w:uiPriority w:val="14"/>
    <w:qFormat/>
    <w:rsid w:val="00736110"/>
    <w:pPr>
      <w:ind w:left="986" w:hanging="476"/>
    </w:pPr>
  </w:style>
  <w:style w:type="character" w:customStyle="1" w:styleId="Ppogrubienie">
    <w:name w:val="_P_ – pogrubienie"/>
    <w:basedOn w:val="Domylnaczcionkaakapitu"/>
    <w:uiPriority w:val="1"/>
    <w:qFormat/>
    <w:rsid w:val="006E1C1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57898447">
      <w:bodyDiv w:val="1"/>
      <w:marLeft w:val="0"/>
      <w:marRight w:val="0"/>
      <w:marTop w:val="0"/>
      <w:marBottom w:val="0"/>
      <w:divBdr>
        <w:top w:val="none" w:sz="0" w:space="0" w:color="auto"/>
        <w:left w:val="none" w:sz="0" w:space="0" w:color="auto"/>
        <w:bottom w:val="none" w:sz="0" w:space="0" w:color="auto"/>
        <w:right w:val="none" w:sz="0" w:space="0" w:color="auto"/>
      </w:divBdr>
      <w:divsChild>
        <w:div w:id="1839735180">
          <w:marLeft w:val="0"/>
          <w:marRight w:val="0"/>
          <w:marTop w:val="0"/>
          <w:marBottom w:val="0"/>
          <w:divBdr>
            <w:top w:val="none" w:sz="0" w:space="0" w:color="auto"/>
            <w:left w:val="none" w:sz="0" w:space="0" w:color="auto"/>
            <w:bottom w:val="none" w:sz="0" w:space="0" w:color="auto"/>
            <w:right w:val="none" w:sz="0" w:space="0" w:color="auto"/>
          </w:divBdr>
          <w:divsChild>
            <w:div w:id="17892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8058">
      <w:bodyDiv w:val="1"/>
      <w:marLeft w:val="0"/>
      <w:marRight w:val="0"/>
      <w:marTop w:val="0"/>
      <w:marBottom w:val="0"/>
      <w:divBdr>
        <w:top w:val="none" w:sz="0" w:space="0" w:color="auto"/>
        <w:left w:val="none" w:sz="0" w:space="0" w:color="auto"/>
        <w:bottom w:val="none" w:sz="0" w:space="0" w:color="auto"/>
        <w:right w:val="none" w:sz="0" w:space="0" w:color="auto"/>
      </w:divBdr>
    </w:div>
    <w:div w:id="129055871">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29466017">
      <w:bodyDiv w:val="1"/>
      <w:marLeft w:val="0"/>
      <w:marRight w:val="0"/>
      <w:marTop w:val="0"/>
      <w:marBottom w:val="0"/>
      <w:divBdr>
        <w:top w:val="none" w:sz="0" w:space="0" w:color="auto"/>
        <w:left w:val="none" w:sz="0" w:space="0" w:color="auto"/>
        <w:bottom w:val="none" w:sz="0" w:space="0" w:color="auto"/>
        <w:right w:val="none" w:sz="0" w:space="0" w:color="auto"/>
      </w:divBdr>
    </w:div>
    <w:div w:id="232931962">
      <w:bodyDiv w:val="1"/>
      <w:marLeft w:val="0"/>
      <w:marRight w:val="0"/>
      <w:marTop w:val="0"/>
      <w:marBottom w:val="0"/>
      <w:divBdr>
        <w:top w:val="none" w:sz="0" w:space="0" w:color="auto"/>
        <w:left w:val="none" w:sz="0" w:space="0" w:color="auto"/>
        <w:bottom w:val="none" w:sz="0" w:space="0" w:color="auto"/>
        <w:right w:val="none" w:sz="0" w:space="0" w:color="auto"/>
      </w:divBdr>
      <w:divsChild>
        <w:div w:id="1830974079">
          <w:marLeft w:val="0"/>
          <w:marRight w:val="0"/>
          <w:marTop w:val="0"/>
          <w:marBottom w:val="0"/>
          <w:divBdr>
            <w:top w:val="none" w:sz="0" w:space="0" w:color="auto"/>
            <w:left w:val="none" w:sz="0" w:space="0" w:color="auto"/>
            <w:bottom w:val="none" w:sz="0" w:space="0" w:color="auto"/>
            <w:right w:val="none" w:sz="0" w:space="0" w:color="auto"/>
          </w:divBdr>
          <w:divsChild>
            <w:div w:id="15755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63569">
      <w:bodyDiv w:val="1"/>
      <w:marLeft w:val="0"/>
      <w:marRight w:val="0"/>
      <w:marTop w:val="0"/>
      <w:marBottom w:val="0"/>
      <w:divBdr>
        <w:top w:val="none" w:sz="0" w:space="0" w:color="auto"/>
        <w:left w:val="none" w:sz="0" w:space="0" w:color="auto"/>
        <w:bottom w:val="none" w:sz="0" w:space="0" w:color="auto"/>
        <w:right w:val="none" w:sz="0" w:space="0" w:color="auto"/>
      </w:divBdr>
    </w:div>
    <w:div w:id="434061640">
      <w:bodyDiv w:val="1"/>
      <w:marLeft w:val="0"/>
      <w:marRight w:val="0"/>
      <w:marTop w:val="0"/>
      <w:marBottom w:val="0"/>
      <w:divBdr>
        <w:top w:val="none" w:sz="0" w:space="0" w:color="auto"/>
        <w:left w:val="none" w:sz="0" w:space="0" w:color="auto"/>
        <w:bottom w:val="none" w:sz="0" w:space="0" w:color="auto"/>
        <w:right w:val="none" w:sz="0" w:space="0" w:color="auto"/>
      </w:divBdr>
    </w:div>
    <w:div w:id="467935619">
      <w:bodyDiv w:val="1"/>
      <w:marLeft w:val="0"/>
      <w:marRight w:val="0"/>
      <w:marTop w:val="0"/>
      <w:marBottom w:val="0"/>
      <w:divBdr>
        <w:top w:val="none" w:sz="0" w:space="0" w:color="auto"/>
        <w:left w:val="none" w:sz="0" w:space="0" w:color="auto"/>
        <w:bottom w:val="none" w:sz="0" w:space="0" w:color="auto"/>
        <w:right w:val="none" w:sz="0" w:space="0" w:color="auto"/>
      </w:divBdr>
    </w:div>
    <w:div w:id="481117898">
      <w:bodyDiv w:val="1"/>
      <w:marLeft w:val="0"/>
      <w:marRight w:val="0"/>
      <w:marTop w:val="0"/>
      <w:marBottom w:val="0"/>
      <w:divBdr>
        <w:top w:val="none" w:sz="0" w:space="0" w:color="auto"/>
        <w:left w:val="none" w:sz="0" w:space="0" w:color="auto"/>
        <w:bottom w:val="none" w:sz="0" w:space="0" w:color="auto"/>
        <w:right w:val="none" w:sz="0" w:space="0" w:color="auto"/>
      </w:divBdr>
    </w:div>
    <w:div w:id="489712949">
      <w:bodyDiv w:val="1"/>
      <w:marLeft w:val="0"/>
      <w:marRight w:val="0"/>
      <w:marTop w:val="0"/>
      <w:marBottom w:val="0"/>
      <w:divBdr>
        <w:top w:val="none" w:sz="0" w:space="0" w:color="auto"/>
        <w:left w:val="none" w:sz="0" w:space="0" w:color="auto"/>
        <w:bottom w:val="none" w:sz="0" w:space="0" w:color="auto"/>
        <w:right w:val="none" w:sz="0" w:space="0" w:color="auto"/>
      </w:divBdr>
    </w:div>
    <w:div w:id="507673492">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15526537">
      <w:bodyDiv w:val="1"/>
      <w:marLeft w:val="0"/>
      <w:marRight w:val="0"/>
      <w:marTop w:val="0"/>
      <w:marBottom w:val="0"/>
      <w:divBdr>
        <w:top w:val="none" w:sz="0" w:space="0" w:color="auto"/>
        <w:left w:val="none" w:sz="0" w:space="0" w:color="auto"/>
        <w:bottom w:val="none" w:sz="0" w:space="0" w:color="auto"/>
        <w:right w:val="none" w:sz="0" w:space="0" w:color="auto"/>
      </w:divBdr>
    </w:div>
    <w:div w:id="669215506">
      <w:bodyDiv w:val="1"/>
      <w:marLeft w:val="0"/>
      <w:marRight w:val="0"/>
      <w:marTop w:val="0"/>
      <w:marBottom w:val="0"/>
      <w:divBdr>
        <w:top w:val="none" w:sz="0" w:space="0" w:color="auto"/>
        <w:left w:val="none" w:sz="0" w:space="0" w:color="auto"/>
        <w:bottom w:val="none" w:sz="0" w:space="0" w:color="auto"/>
        <w:right w:val="none" w:sz="0" w:space="0" w:color="auto"/>
      </w:divBdr>
    </w:div>
    <w:div w:id="782306895">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837308486">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091003839">
      <w:bodyDiv w:val="1"/>
      <w:marLeft w:val="0"/>
      <w:marRight w:val="0"/>
      <w:marTop w:val="0"/>
      <w:marBottom w:val="0"/>
      <w:divBdr>
        <w:top w:val="none" w:sz="0" w:space="0" w:color="auto"/>
        <w:left w:val="none" w:sz="0" w:space="0" w:color="auto"/>
        <w:bottom w:val="none" w:sz="0" w:space="0" w:color="auto"/>
        <w:right w:val="none" w:sz="0" w:space="0" w:color="auto"/>
      </w:divBdr>
    </w:div>
    <w:div w:id="1092118408">
      <w:bodyDiv w:val="1"/>
      <w:marLeft w:val="0"/>
      <w:marRight w:val="0"/>
      <w:marTop w:val="0"/>
      <w:marBottom w:val="0"/>
      <w:divBdr>
        <w:top w:val="none" w:sz="0" w:space="0" w:color="auto"/>
        <w:left w:val="none" w:sz="0" w:space="0" w:color="auto"/>
        <w:bottom w:val="none" w:sz="0" w:space="0" w:color="auto"/>
        <w:right w:val="none" w:sz="0" w:space="0" w:color="auto"/>
      </w:divBdr>
    </w:div>
    <w:div w:id="1265575497">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567956100">
      <w:bodyDiv w:val="1"/>
      <w:marLeft w:val="0"/>
      <w:marRight w:val="0"/>
      <w:marTop w:val="0"/>
      <w:marBottom w:val="0"/>
      <w:divBdr>
        <w:top w:val="none" w:sz="0" w:space="0" w:color="auto"/>
        <w:left w:val="none" w:sz="0" w:space="0" w:color="auto"/>
        <w:bottom w:val="none" w:sz="0" w:space="0" w:color="auto"/>
        <w:right w:val="none" w:sz="0" w:space="0" w:color="auto"/>
      </w:divBdr>
    </w:div>
    <w:div w:id="1624145178">
      <w:bodyDiv w:val="1"/>
      <w:marLeft w:val="0"/>
      <w:marRight w:val="0"/>
      <w:marTop w:val="0"/>
      <w:marBottom w:val="0"/>
      <w:divBdr>
        <w:top w:val="none" w:sz="0" w:space="0" w:color="auto"/>
        <w:left w:val="none" w:sz="0" w:space="0" w:color="auto"/>
        <w:bottom w:val="none" w:sz="0" w:space="0" w:color="auto"/>
        <w:right w:val="none" w:sz="0" w:space="0" w:color="auto"/>
      </w:divBdr>
    </w:div>
    <w:div w:id="1633369041">
      <w:bodyDiv w:val="1"/>
      <w:marLeft w:val="0"/>
      <w:marRight w:val="0"/>
      <w:marTop w:val="0"/>
      <w:marBottom w:val="0"/>
      <w:divBdr>
        <w:top w:val="none" w:sz="0" w:space="0" w:color="auto"/>
        <w:left w:val="none" w:sz="0" w:space="0" w:color="auto"/>
        <w:bottom w:val="none" w:sz="0" w:space="0" w:color="auto"/>
        <w:right w:val="none" w:sz="0" w:space="0" w:color="auto"/>
      </w:divBdr>
    </w:div>
    <w:div w:id="1727529086">
      <w:bodyDiv w:val="1"/>
      <w:marLeft w:val="0"/>
      <w:marRight w:val="0"/>
      <w:marTop w:val="0"/>
      <w:marBottom w:val="0"/>
      <w:divBdr>
        <w:top w:val="none" w:sz="0" w:space="0" w:color="auto"/>
        <w:left w:val="none" w:sz="0" w:space="0" w:color="auto"/>
        <w:bottom w:val="none" w:sz="0" w:space="0" w:color="auto"/>
        <w:right w:val="none" w:sz="0" w:space="0" w:color="auto"/>
      </w:divBdr>
    </w:div>
    <w:div w:id="1761632272">
      <w:bodyDiv w:val="1"/>
      <w:marLeft w:val="0"/>
      <w:marRight w:val="0"/>
      <w:marTop w:val="0"/>
      <w:marBottom w:val="0"/>
      <w:divBdr>
        <w:top w:val="none" w:sz="0" w:space="0" w:color="auto"/>
        <w:left w:val="none" w:sz="0" w:space="0" w:color="auto"/>
        <w:bottom w:val="none" w:sz="0" w:space="0" w:color="auto"/>
        <w:right w:val="none" w:sz="0" w:space="0" w:color="auto"/>
      </w:divBdr>
    </w:div>
    <w:div w:id="1828209431">
      <w:bodyDiv w:val="1"/>
      <w:marLeft w:val="0"/>
      <w:marRight w:val="0"/>
      <w:marTop w:val="0"/>
      <w:marBottom w:val="0"/>
      <w:divBdr>
        <w:top w:val="none" w:sz="0" w:space="0" w:color="auto"/>
        <w:left w:val="none" w:sz="0" w:space="0" w:color="auto"/>
        <w:bottom w:val="none" w:sz="0" w:space="0" w:color="auto"/>
        <w:right w:val="none" w:sz="0" w:space="0" w:color="auto"/>
      </w:divBdr>
      <w:divsChild>
        <w:div w:id="573318479">
          <w:marLeft w:val="0"/>
          <w:marRight w:val="0"/>
          <w:marTop w:val="15"/>
          <w:marBottom w:val="0"/>
          <w:divBdr>
            <w:top w:val="single" w:sz="48" w:space="0" w:color="auto"/>
            <w:left w:val="single" w:sz="48" w:space="0" w:color="auto"/>
            <w:bottom w:val="single" w:sz="48" w:space="0" w:color="auto"/>
            <w:right w:val="single" w:sz="48" w:space="0" w:color="auto"/>
          </w:divBdr>
          <w:divsChild>
            <w:div w:id="3291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843813532">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17399392">
      <w:bodyDiv w:val="1"/>
      <w:marLeft w:val="0"/>
      <w:marRight w:val="0"/>
      <w:marTop w:val="0"/>
      <w:marBottom w:val="0"/>
      <w:divBdr>
        <w:top w:val="none" w:sz="0" w:space="0" w:color="auto"/>
        <w:left w:val="none" w:sz="0" w:space="0" w:color="auto"/>
        <w:bottom w:val="none" w:sz="0" w:space="0" w:color="auto"/>
        <w:right w:val="none" w:sz="0" w:space="0" w:color="auto"/>
      </w:divBdr>
    </w:div>
    <w:div w:id="21231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kprm.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tats.oecd.org/wbos/fileview2.aspx?IDFile=4b1884af-0b8b-4f3f-994a-7cc4b30d73a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A28F7-5A04-4E5D-A5E8-76978620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6938</Words>
  <Characters>41630</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48472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Twardziak Przemysław</dc:creator>
  <cp:keywords/>
  <cp:lastModifiedBy>Książek Katarzyna</cp:lastModifiedBy>
  <cp:revision>2</cp:revision>
  <cp:lastPrinted>2025-10-01T12:34:00Z</cp:lastPrinted>
  <dcterms:created xsi:type="dcterms:W3CDTF">2025-12-16T12:32:00Z</dcterms:created>
  <dcterms:modified xsi:type="dcterms:W3CDTF">2025-12-16T12:32:00Z</dcterms:modified>
</cp:coreProperties>
</file>