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5DBA" w14:textId="77777777" w:rsidR="001F0C26" w:rsidRPr="001F0C26" w:rsidRDefault="001F0C26" w:rsidP="001F0C26">
      <w:pPr>
        <w:pStyle w:val="Nagwek2"/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 w:rsidRPr="001F0C26">
        <w:rPr>
          <w:rFonts w:asciiTheme="minorHAnsi" w:hAnsiTheme="minorHAnsi" w:cstheme="minorHAnsi"/>
          <w:b/>
          <w:bCs/>
          <w:color w:val="0070C0"/>
          <w:sz w:val="36"/>
          <w:szCs w:val="36"/>
        </w:rPr>
        <w:t>PAŃSTWOWA SZKOŁA MUZYCZNA I STOPNIA W TARNOBRZEGU</w:t>
      </w:r>
    </w:p>
    <w:p w14:paraId="4D248050" w14:textId="77777777" w:rsidR="001F0C26" w:rsidRPr="003F4F27" w:rsidRDefault="001F0C26" w:rsidP="001F0C26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3F4F27">
        <w:rPr>
          <w:rFonts w:asciiTheme="minorHAnsi" w:hAnsiTheme="minorHAnsi" w:cstheme="minorHAnsi"/>
          <w:sz w:val="24"/>
        </w:rPr>
        <w:t>UL. KARD</w:t>
      </w:r>
      <w:r>
        <w:rPr>
          <w:rFonts w:asciiTheme="minorHAnsi" w:hAnsiTheme="minorHAnsi" w:cstheme="minorHAnsi"/>
          <w:sz w:val="24"/>
        </w:rPr>
        <w:t>YNAŁA STEFANA</w:t>
      </w:r>
      <w:r w:rsidRPr="003F4F27">
        <w:rPr>
          <w:rFonts w:asciiTheme="minorHAnsi" w:hAnsiTheme="minorHAnsi" w:cstheme="minorHAnsi"/>
          <w:sz w:val="24"/>
        </w:rPr>
        <w:t xml:space="preserve"> WYSZYŃSKIEGO 1</w:t>
      </w:r>
    </w:p>
    <w:p w14:paraId="0C5B4B71" w14:textId="77777777" w:rsidR="001F0C26" w:rsidRPr="003F4F27" w:rsidRDefault="001F0C26" w:rsidP="001F0C26">
      <w:pPr>
        <w:pStyle w:val="Nagwek2"/>
        <w:jc w:val="center"/>
        <w:rPr>
          <w:rFonts w:asciiTheme="minorHAnsi" w:hAnsiTheme="minorHAnsi" w:cstheme="minorHAnsi"/>
          <w:sz w:val="24"/>
          <w:u w:val="single"/>
        </w:rPr>
      </w:pPr>
      <w:r w:rsidRPr="003F4F27">
        <w:rPr>
          <w:rFonts w:asciiTheme="minorHAnsi" w:hAnsiTheme="minorHAnsi" w:cstheme="minorHAnsi"/>
          <w:sz w:val="24"/>
          <w:u w:val="single"/>
        </w:rPr>
        <w:t xml:space="preserve">OGŁASZA </w:t>
      </w:r>
    </w:p>
    <w:p w14:paraId="2569E161" w14:textId="73CDA1C9" w:rsidR="001F0C26" w:rsidRPr="001F0C26" w:rsidRDefault="001F0C26" w:rsidP="001F0C26">
      <w:pPr>
        <w:pStyle w:val="Nagwek2"/>
        <w:jc w:val="center"/>
        <w:rPr>
          <w:rFonts w:asciiTheme="minorHAnsi" w:hAnsiTheme="minorHAnsi" w:cstheme="minorHAnsi"/>
          <w:b/>
          <w:bCs/>
          <w:color w:val="0070C0"/>
          <w:u w:val="single"/>
        </w:rPr>
      </w:pPr>
      <w:r w:rsidRPr="001F0C26">
        <w:rPr>
          <w:rFonts w:asciiTheme="minorHAnsi" w:hAnsiTheme="minorHAnsi" w:cstheme="minorHAnsi"/>
          <w:b/>
          <w:bCs/>
          <w:color w:val="0070C0"/>
          <w:u w:val="single"/>
        </w:rPr>
        <w:t>ZAPISY UCZNIÓW NA ROK SZKOLNY 2026/2027</w:t>
      </w:r>
    </w:p>
    <w:p w14:paraId="69F809F9" w14:textId="77777777" w:rsidR="001F0C26" w:rsidRDefault="001F0C26" w:rsidP="001F0C26">
      <w:pPr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6BA37716" w14:textId="77777777" w:rsidR="001F0C26" w:rsidRPr="00285843" w:rsidRDefault="001F0C26" w:rsidP="001F0C26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F0C26">
        <w:rPr>
          <w:rFonts w:asciiTheme="minorHAnsi" w:hAnsiTheme="minorHAnsi" w:cstheme="minorHAnsi"/>
          <w:b/>
          <w:color w:val="00B050"/>
          <w:sz w:val="32"/>
          <w:szCs w:val="32"/>
          <w:highlight w:val="yellow"/>
        </w:rPr>
        <w:t>NAUKA W SZKOLE JEST BEZPŁATNA!</w:t>
      </w:r>
    </w:p>
    <w:p w14:paraId="791C7AD4" w14:textId="77777777" w:rsidR="001F0C26" w:rsidRPr="003F4F27" w:rsidRDefault="001F0C26" w:rsidP="001F0C26">
      <w:pPr>
        <w:rPr>
          <w:rFonts w:asciiTheme="minorHAnsi" w:hAnsiTheme="minorHAnsi" w:cstheme="minorHAnsi"/>
        </w:rPr>
      </w:pPr>
    </w:p>
    <w:p w14:paraId="597806EE" w14:textId="164B91FF" w:rsidR="001F0C26" w:rsidRPr="00716687" w:rsidRDefault="001F0C26" w:rsidP="001F0C26">
      <w:pPr>
        <w:pStyle w:val="Nagwek1"/>
        <w:rPr>
          <w:rFonts w:asciiTheme="minorHAnsi" w:hAnsiTheme="minorHAnsi" w:cstheme="minorHAnsi"/>
          <w:szCs w:val="28"/>
        </w:rPr>
      </w:pPr>
      <w:proofErr w:type="gramStart"/>
      <w:r w:rsidRPr="00EE018A">
        <w:rPr>
          <w:rFonts w:asciiTheme="minorHAnsi" w:hAnsiTheme="minorHAnsi" w:cstheme="minorHAnsi"/>
          <w:szCs w:val="28"/>
        </w:rPr>
        <w:t>TERMINY:</w:t>
      </w:r>
      <w:r w:rsidR="00716687">
        <w:rPr>
          <w:rFonts w:asciiTheme="minorHAnsi" w:hAnsiTheme="minorHAnsi" w:cstheme="minorHAnsi"/>
          <w:szCs w:val="28"/>
        </w:rPr>
        <w:t xml:space="preserve">   </w:t>
      </w:r>
      <w:proofErr w:type="gramEnd"/>
      <w:r w:rsidR="00716687">
        <w:rPr>
          <w:rFonts w:asciiTheme="minorHAnsi" w:hAnsiTheme="minorHAnsi" w:cstheme="minorHAnsi"/>
          <w:szCs w:val="28"/>
        </w:rPr>
        <w:t xml:space="preserve">        </w:t>
      </w:r>
      <w:r w:rsidRPr="005E1EC3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Składanie wniosków: do dnia 21 MAJA 2026 r.</w:t>
      </w:r>
      <w:r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14:paraId="6CAEB5BF" w14:textId="06FBC750" w:rsidR="001F0C26" w:rsidRDefault="001F0C26" w:rsidP="001F0C26">
      <w:pPr>
        <w:rPr>
          <w:rFonts w:asciiTheme="minorHAnsi" w:hAnsiTheme="minorHAnsi" w:cstheme="minorHAnsi"/>
          <w:b/>
          <w:sz w:val="28"/>
          <w:szCs w:val="28"/>
        </w:rPr>
      </w:pPr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Badanie przydatności kandydatów: </w:t>
      </w:r>
      <w:r>
        <w:rPr>
          <w:rFonts w:asciiTheme="minorHAnsi" w:hAnsiTheme="minorHAnsi" w:cstheme="minorHAnsi"/>
          <w:b/>
          <w:color w:val="00B0F0"/>
          <w:sz w:val="32"/>
          <w:szCs w:val="32"/>
        </w:rPr>
        <w:t>22 i 25 maja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202</w:t>
      </w:r>
      <w:r>
        <w:rPr>
          <w:rFonts w:asciiTheme="minorHAnsi" w:hAnsiTheme="minorHAnsi" w:cstheme="minorHAnsi"/>
          <w:b/>
          <w:color w:val="00B0F0"/>
          <w:sz w:val="32"/>
          <w:szCs w:val="32"/>
        </w:rPr>
        <w:t>6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r.</w:t>
      </w:r>
      <w:r w:rsidRPr="00D01049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EE018A">
        <w:rPr>
          <w:rFonts w:asciiTheme="minorHAnsi" w:hAnsiTheme="minorHAnsi" w:cstheme="minorHAnsi"/>
        </w:rPr>
        <w:t>w godz.  14.00 – 19.00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</w:p>
    <w:p w14:paraId="057F3FB3" w14:textId="3A6C90A7" w:rsidR="001F0C26" w:rsidRDefault="001F0C26" w:rsidP="001F0C26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  <w:r w:rsidR="00716687">
        <w:rPr>
          <w:rFonts w:asciiTheme="minorHAnsi" w:hAnsiTheme="minorHAnsi" w:cstheme="minorHAnsi"/>
        </w:rPr>
        <w:t xml:space="preserve">          </w:t>
      </w:r>
      <w:r w:rsidRPr="00B22906">
        <w:rPr>
          <w:rFonts w:asciiTheme="minorHAnsi" w:hAnsiTheme="minorHAnsi" w:cstheme="minorHAnsi"/>
        </w:rPr>
        <w:t xml:space="preserve">(termin zostanie uzgodniony indywidualnie w chwili składania </w:t>
      </w:r>
      <w:r>
        <w:rPr>
          <w:rFonts w:asciiTheme="minorHAnsi" w:hAnsiTheme="minorHAnsi" w:cstheme="minorHAnsi"/>
        </w:rPr>
        <w:t>wniosku</w:t>
      </w:r>
      <w:r w:rsidRPr="00B2290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7DBB6B4C" w14:textId="77777777" w:rsidR="001F0C26" w:rsidRPr="00D228CB" w:rsidRDefault="001F0C26" w:rsidP="001F0C26">
      <w:pPr>
        <w:rPr>
          <w:rFonts w:asciiTheme="minorHAnsi" w:hAnsiTheme="minorHAnsi" w:cstheme="minorHAnsi"/>
          <w:sz w:val="16"/>
          <w:szCs w:val="16"/>
        </w:rPr>
      </w:pPr>
    </w:p>
    <w:p w14:paraId="1A10486F" w14:textId="33D88AE6" w:rsidR="001F0C26" w:rsidRDefault="001F0C26" w:rsidP="001F0C26">
      <w:pPr>
        <w:rPr>
          <w:rFonts w:asciiTheme="minorHAnsi" w:hAnsiTheme="minorHAnsi" w:cstheme="minorHAnsi"/>
          <w:b/>
          <w:color w:val="0F4761" w:themeColor="accent1" w:themeShade="BF"/>
          <w:sz w:val="16"/>
          <w:szCs w:val="16"/>
        </w:rPr>
      </w:pP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Dni otwarte szkoły i KONCERT WIOSENNY: 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11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maja 202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6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r. godz. 17.00</w:t>
      </w:r>
    </w:p>
    <w:p w14:paraId="7DB78DAE" w14:textId="77777777" w:rsidR="001F0C26" w:rsidRPr="00D228CB" w:rsidRDefault="001F0C26" w:rsidP="001F0C26">
      <w:pPr>
        <w:rPr>
          <w:rFonts w:asciiTheme="minorHAnsi" w:hAnsiTheme="minorHAnsi" w:cstheme="minorHAnsi"/>
          <w:b/>
          <w:color w:val="0F4761" w:themeColor="accent1" w:themeShade="BF"/>
          <w:sz w:val="16"/>
          <w:szCs w:val="16"/>
        </w:rPr>
      </w:pPr>
    </w:p>
    <w:p w14:paraId="05C357BB" w14:textId="27263D53" w:rsidR="001F0C26" w:rsidRPr="00956D97" w:rsidRDefault="001F0C26" w:rsidP="001F0C26">
      <w:pPr>
        <w:rPr>
          <w:rFonts w:asciiTheme="minorHAnsi" w:hAnsiTheme="minorHAnsi" w:cstheme="minorHAnsi"/>
        </w:rPr>
      </w:pPr>
      <w:r w:rsidRPr="00D01049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Zebranie Rodziców kandydatów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z dyrektorem szkoły: 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1</w:t>
      </w:r>
      <w:r w:rsidR="00716687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1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maja 202</w:t>
      </w:r>
      <w:r w:rsidR="00716687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6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r. godz. 18.15</w:t>
      </w:r>
      <w:r w:rsidRPr="00BC052F">
        <w:rPr>
          <w:rFonts w:asciiTheme="minorHAnsi" w:hAnsiTheme="minorHAnsi" w:cstheme="minorHAnsi"/>
          <w:color w:val="0F4761" w:themeColor="accent1" w:themeShade="BF"/>
        </w:rPr>
        <w:t xml:space="preserve"> </w:t>
      </w:r>
      <w:r>
        <w:rPr>
          <w:rFonts w:asciiTheme="minorHAnsi" w:hAnsiTheme="minorHAnsi" w:cstheme="minorHAnsi"/>
          <w:color w:val="0F4761" w:themeColor="accent1" w:themeShade="BF"/>
        </w:rPr>
        <w:t xml:space="preserve">                             </w:t>
      </w:r>
      <w:proofErr w:type="gramStart"/>
      <w:r>
        <w:rPr>
          <w:rFonts w:asciiTheme="minorHAnsi" w:hAnsiTheme="minorHAnsi" w:cstheme="minorHAnsi"/>
          <w:color w:val="0F4761" w:themeColor="accent1" w:themeShade="BF"/>
        </w:rPr>
        <w:t xml:space="preserve">   </w:t>
      </w:r>
      <w:r w:rsidRPr="004406E6">
        <w:rPr>
          <w:rFonts w:asciiTheme="minorHAnsi" w:hAnsiTheme="minorHAnsi" w:cstheme="minorHAnsi"/>
        </w:rPr>
        <w:t>(</w:t>
      </w:r>
      <w:proofErr w:type="gramEnd"/>
      <w:r w:rsidRPr="004406E6">
        <w:rPr>
          <w:rFonts w:asciiTheme="minorHAnsi" w:hAnsiTheme="minorHAnsi" w:cstheme="minorHAnsi"/>
        </w:rPr>
        <w:t>po Koncercie Wiosennym w ramach Dnia Otwartego Szkoły).</w:t>
      </w:r>
    </w:p>
    <w:p w14:paraId="32095CCD" w14:textId="77777777" w:rsidR="001F0C26" w:rsidRDefault="001F0C26" w:rsidP="001F0C26">
      <w:pPr>
        <w:jc w:val="both"/>
        <w:rPr>
          <w:rFonts w:asciiTheme="minorHAnsi" w:hAnsiTheme="minorHAnsi" w:cstheme="minorHAnsi"/>
        </w:rPr>
      </w:pPr>
    </w:p>
    <w:p w14:paraId="2C3A0355" w14:textId="77777777" w:rsidR="001F0C26" w:rsidRPr="00055DF9" w:rsidRDefault="001F0C26" w:rsidP="001F0C26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Kandydat może ubiegać się o przyjęcie do szkoły na sześcioletni lub czteroletni cykl kształcenia.</w:t>
      </w:r>
    </w:p>
    <w:p w14:paraId="489EAC12" w14:textId="1B285026" w:rsidR="001F0C26" w:rsidRPr="00055DF9" w:rsidRDefault="001F0C26" w:rsidP="001F0C26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 xml:space="preserve">O przyjęcie do </w:t>
      </w:r>
      <w:r w:rsidRPr="00055DF9">
        <w:rPr>
          <w:rFonts w:asciiTheme="minorHAnsi" w:hAnsiTheme="minorHAnsi" w:cstheme="minorHAnsi"/>
          <w:color w:val="1B1B1B"/>
        </w:rPr>
        <w:t>klasy pierwszej szkoły muzycznej I stopnia o sześcioletnim cyklu kształcenia może</w:t>
      </w:r>
      <w:r w:rsidRPr="00FE71EE">
        <w:rPr>
          <w:rFonts w:asciiTheme="minorHAnsi" w:hAnsiTheme="minorHAnsi" w:cstheme="minorHAnsi"/>
          <w:color w:val="1B1B1B"/>
        </w:rPr>
        <w:t xml:space="preserve"> ubiegać się kandydat, który w danym roku kalendarzowym kończy co najmniej 7 lat albo 6 lat </w:t>
      </w:r>
      <w:r w:rsidR="006A1AF2">
        <w:rPr>
          <w:rFonts w:asciiTheme="minorHAnsi" w:hAnsiTheme="minorHAnsi" w:cstheme="minorHAnsi"/>
          <w:color w:val="1B1B1B"/>
        </w:rPr>
        <w:t xml:space="preserve">                                              </w:t>
      </w:r>
      <w:r w:rsidRPr="00FE71EE">
        <w:rPr>
          <w:rFonts w:asciiTheme="minorHAnsi" w:hAnsiTheme="minorHAnsi" w:cstheme="minorHAnsi"/>
          <w:color w:val="1B1B1B"/>
        </w:rPr>
        <w:t>w przypadku, o którym mowa w art. 36 ust. 1 i 2 ustawy – Prawo Oświatowe, oraz nie więcej niż 10 lat,</w:t>
      </w:r>
      <w:r>
        <w:rPr>
          <w:rFonts w:asciiTheme="minorHAnsi" w:hAnsiTheme="minorHAnsi" w:cstheme="minorHAnsi"/>
        </w:rPr>
        <w:t xml:space="preserve"> </w:t>
      </w:r>
      <w:r w:rsidR="006A1AF2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a do </w:t>
      </w:r>
      <w:r w:rsidRPr="00055DF9">
        <w:rPr>
          <w:rFonts w:asciiTheme="minorHAnsi" w:hAnsiTheme="minorHAnsi" w:cstheme="minorHAnsi"/>
          <w:color w:val="1B1B1B"/>
        </w:rPr>
        <w:t>klasy pierwszej o czteroletnim cyklu kształcenia może ubiegać się kandydat, który w danym roku kalendarzowym kończy co najmniej 8 lat oraz nie więcej niż 16 lat.</w:t>
      </w:r>
    </w:p>
    <w:p w14:paraId="0A3C005D" w14:textId="77777777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14:paraId="3AE6B0C0" w14:textId="02FF497C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 xml:space="preserve">Zasady rekrutacji </w:t>
      </w:r>
      <w:r w:rsidRPr="004406E6">
        <w:rPr>
          <w:rFonts w:asciiTheme="minorHAnsi" w:hAnsiTheme="minorHAnsi" w:cstheme="minorHAnsi"/>
          <w:i/>
          <w:sz w:val="20"/>
          <w:szCs w:val="20"/>
        </w:rPr>
        <w:t>reguluje </w:t>
      </w:r>
      <w:hyperlink r:id="rId5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Ustawa z dnia 14 grudnia 2016 r. Prawo oświatowe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>, </w:t>
      </w:r>
      <w:hyperlink r:id="rId6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Rozporządzenie Ministra Kultury i Dziedzictwa Narodowego z dnia 9 kwietnia 2019 r.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 xml:space="preserve"> w sprawie warunków i trybu przyjmowania uczniów do publicznych szkół i publicznych placówek artystycznych </w:t>
      </w: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>oraz przechodzenia z jednych typów szkół do innych i statut szkoły.</w:t>
      </w:r>
    </w:p>
    <w:p w14:paraId="3F177BBC" w14:textId="77777777" w:rsidR="001F0C26" w:rsidRPr="004406E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14:paraId="02F2A7CD" w14:textId="7EE3B671" w:rsidR="001F0C26" w:rsidRPr="00A81FD6" w:rsidRDefault="001F0C26" w:rsidP="001F0C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D</w:t>
      </w:r>
      <w:r w:rsidRPr="00FE71EE">
        <w:rPr>
          <w:rFonts w:asciiTheme="minorHAnsi" w:hAnsiTheme="minorHAnsi" w:cstheme="minorHAnsi"/>
        </w:rPr>
        <w:t xml:space="preserve">o cyklu 6-letniego </w:t>
      </w:r>
      <w:r>
        <w:rPr>
          <w:rFonts w:asciiTheme="minorHAnsi" w:hAnsiTheme="minorHAnsi" w:cstheme="minorHAnsi"/>
        </w:rPr>
        <w:t>i cyklu 4-letniego nabór obejmuje</w:t>
      </w:r>
      <w:r w:rsidRPr="001751BB">
        <w:rPr>
          <w:rFonts w:asciiTheme="minorHAnsi" w:hAnsiTheme="minorHAnsi" w:cstheme="minorHAnsi"/>
        </w:rPr>
        <w:t xml:space="preserve"> następujące </w:t>
      </w:r>
      <w:proofErr w:type="gramStart"/>
      <w:r w:rsidRPr="001751BB">
        <w:rPr>
          <w:rFonts w:asciiTheme="minorHAnsi" w:hAnsiTheme="minorHAnsi" w:cstheme="minorHAnsi"/>
        </w:rPr>
        <w:t xml:space="preserve">instrumenty: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1751BB">
        <w:rPr>
          <w:rFonts w:asciiTheme="minorHAnsi" w:hAnsiTheme="minorHAnsi" w:cstheme="minorHAnsi"/>
        </w:rPr>
        <w:t>fortepian, akordeon, skrzypce, wiolonczela, gitara, klarnet, flet poprzeczny, perkusja</w:t>
      </w:r>
      <w:r>
        <w:rPr>
          <w:rFonts w:asciiTheme="minorHAnsi" w:hAnsiTheme="minorHAnsi" w:cstheme="minorHAnsi"/>
        </w:rPr>
        <w:t>, trąbka, saksofon</w:t>
      </w:r>
      <w:r w:rsidR="006A1AF2">
        <w:rPr>
          <w:rFonts w:asciiTheme="minorHAnsi" w:hAnsiTheme="minorHAnsi" w:cstheme="minorHAnsi"/>
        </w:rPr>
        <w:t>.</w:t>
      </w:r>
    </w:p>
    <w:p w14:paraId="321C2868" w14:textId="77777777" w:rsidR="001F0C26" w:rsidRPr="00155C27" w:rsidRDefault="001F0C26" w:rsidP="001F0C26">
      <w:pPr>
        <w:pStyle w:val="Akapitzlist"/>
        <w:shd w:val="clear" w:color="auto" w:fill="FFFFFF"/>
        <w:textAlignment w:val="baseline"/>
        <w:rPr>
          <w:rFonts w:asciiTheme="minorHAnsi" w:hAnsiTheme="minorHAnsi" w:cstheme="minorHAnsi"/>
          <w:color w:val="1B1B1B"/>
        </w:rPr>
      </w:pPr>
    </w:p>
    <w:p w14:paraId="7D46FBD1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Ilość miejsc na poszczególne instrumenty jest zróżnicowana, zależna od możliwości organizacyjnych szkoły w danym roku szkolnym.</w:t>
      </w:r>
    </w:p>
    <w:p w14:paraId="27377032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</w:p>
    <w:p w14:paraId="14D7FDF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 xml:space="preserve">Przyjęcia do szkoły odbywają się na podstawie </w:t>
      </w:r>
      <w:r w:rsidRPr="00716687">
        <w:rPr>
          <w:rFonts w:asciiTheme="minorHAnsi" w:hAnsiTheme="minorHAnsi" w:cstheme="minorHAnsi"/>
          <w:b/>
          <w:u w:val="single"/>
        </w:rPr>
        <w:t>pozytywnie zaliczonego</w:t>
      </w:r>
      <w:r w:rsidRPr="001751BB">
        <w:rPr>
          <w:rFonts w:asciiTheme="minorHAnsi" w:hAnsiTheme="minorHAnsi" w:cstheme="minorHAnsi"/>
          <w:b/>
        </w:rPr>
        <w:t xml:space="preserve"> przez kandydata badania przydatności </w:t>
      </w:r>
      <w:r w:rsidRPr="001751BB">
        <w:rPr>
          <w:rFonts w:asciiTheme="minorHAnsi" w:hAnsiTheme="minorHAnsi" w:cstheme="minorHAnsi"/>
        </w:rPr>
        <w:t>(o kolejności przyjęć na wybrany instrument decyduje ilość otrzymanych punktów).</w:t>
      </w:r>
    </w:p>
    <w:p w14:paraId="3D36B15E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</w:t>
      </w:r>
    </w:p>
    <w:p w14:paraId="763F254F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>Badanie przydatności kandydatów do szkoły</w:t>
      </w:r>
      <w:r w:rsidRPr="001751BB">
        <w:rPr>
          <w:rFonts w:asciiTheme="minorHAnsi" w:hAnsiTheme="minorHAnsi" w:cstheme="minorHAnsi"/>
        </w:rPr>
        <w:t xml:space="preserve"> polega na sprawdzeniu uzdolnień muzycznych                                                  i predyspozycji do nauki gry na wybranym instrumencie. Wszyscy kandydaci wykonują ten sam zestaw ćwiczeń i zadań.</w:t>
      </w:r>
    </w:p>
    <w:p w14:paraId="107ADF6E" w14:textId="77777777" w:rsidR="00716687" w:rsidRDefault="00716687" w:rsidP="001F0C26">
      <w:pPr>
        <w:jc w:val="both"/>
        <w:rPr>
          <w:rFonts w:asciiTheme="minorHAnsi" w:hAnsiTheme="minorHAnsi" w:cstheme="minorHAnsi"/>
        </w:rPr>
      </w:pPr>
    </w:p>
    <w:p w14:paraId="305A8338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przydatności kandydatów obejmuje:</w:t>
      </w:r>
    </w:p>
    <w:p w14:paraId="1B68D449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zaprezentowanie dowolnej piosenki (zaleca się łatwe piosenki z repertuaru dziecięcego),</w:t>
      </w:r>
    </w:p>
    <w:p w14:paraId="1FA4BF4D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słuchu wysokościowego i harmonicznego:</w:t>
      </w:r>
    </w:p>
    <w:p w14:paraId="0E4BAB1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powtarzanie głosem pojedynczych dźwięków oraz krótkich wzorów melodyczno-rytmicznych,</w:t>
      </w:r>
    </w:p>
    <w:p w14:paraId="07EF5B1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rozróżnianie dźwięków wysokich, średnich i niskich,</w:t>
      </w:r>
    </w:p>
    <w:p w14:paraId="04862AA5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śpiewanie dźwięków składowych akordów,</w:t>
      </w:r>
    </w:p>
    <w:p w14:paraId="2A1EB2A4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lastRenderedPageBreak/>
        <w:t>badanie pamięci muzycznej:</w:t>
      </w:r>
    </w:p>
    <w:p w14:paraId="76B807FB" w14:textId="61D0C887" w:rsidR="001F0C26" w:rsidRPr="00D228CB" w:rsidRDefault="001F0C26" w:rsidP="001F0C2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porównywanie dwóch melodii lub rytmów,</w:t>
      </w:r>
    </w:p>
    <w:p w14:paraId="0D171030" w14:textId="77777777" w:rsidR="001F0C26" w:rsidRPr="0083317D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3317D">
        <w:rPr>
          <w:rFonts w:asciiTheme="minorHAnsi" w:hAnsiTheme="minorHAnsi" w:cstheme="minorHAnsi"/>
        </w:rPr>
        <w:t>badanie poczucia tonalnego:</w:t>
      </w:r>
    </w:p>
    <w:p w14:paraId="48D4B969" w14:textId="553FED6D" w:rsidR="001F0C26" w:rsidRPr="001751BB" w:rsidRDefault="001F0C26" w:rsidP="001F0C2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śpiewanie zakończenia melodii,</w:t>
      </w:r>
    </w:p>
    <w:p w14:paraId="23D9BEEC" w14:textId="46E5C870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rozpoznawanie melodii wesołej i smutnej, </w:t>
      </w:r>
    </w:p>
    <w:p w14:paraId="737E2C0A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powtarzanie rytmów,</w:t>
      </w:r>
    </w:p>
    <w:p w14:paraId="4A6C6056" w14:textId="78CDDE99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badanie sprawności </w:t>
      </w:r>
      <w:r>
        <w:rPr>
          <w:rFonts w:asciiTheme="minorHAnsi" w:hAnsiTheme="minorHAnsi" w:cstheme="minorHAnsi"/>
        </w:rPr>
        <w:t xml:space="preserve">psychofizycznych, </w:t>
      </w:r>
      <w:r w:rsidRPr="001751BB">
        <w:rPr>
          <w:rFonts w:asciiTheme="minorHAnsi" w:hAnsiTheme="minorHAnsi" w:cstheme="minorHAnsi"/>
        </w:rPr>
        <w:t>manualnych</w:t>
      </w:r>
      <w:r>
        <w:rPr>
          <w:rFonts w:asciiTheme="minorHAnsi" w:hAnsiTheme="minorHAnsi" w:cstheme="minorHAnsi"/>
        </w:rPr>
        <w:t xml:space="preserve"> i ruchowych,</w:t>
      </w:r>
    </w:p>
    <w:p w14:paraId="3AB8A1E1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rozmowa z kandydatem.</w:t>
      </w:r>
    </w:p>
    <w:p w14:paraId="5826F806" w14:textId="145A6E2B" w:rsidR="001F0C26" w:rsidRDefault="001F0C26" w:rsidP="001F0C26">
      <w:pPr>
        <w:jc w:val="both"/>
        <w:rPr>
          <w:rFonts w:asciiTheme="minorHAnsi" w:hAnsiTheme="minorHAnsi" w:cstheme="minorHAnsi"/>
        </w:rPr>
      </w:pPr>
    </w:p>
    <w:p w14:paraId="6A05DC5D" w14:textId="52DE2495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Kandydaci z przygotowaniem muzycznym ubiegający się o przyjęcie do klasy wyższej niż pierwsza zdają egzamin kwalifikacyjny obejmujący prezentację przygotowanego programu na instrumencie oraz sprawdzenie wiedzy z obowiązujących przedmiotów teoretycznych. </w:t>
      </w:r>
    </w:p>
    <w:p w14:paraId="7DE3C1FC" w14:textId="5845F334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</w:p>
    <w:p w14:paraId="2595D776" w14:textId="013F2EF1" w:rsidR="001F0C26" w:rsidRPr="001751BB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  <w:r w:rsidRPr="00EE018A">
        <w:rPr>
          <w:rFonts w:asciiTheme="minorHAnsi" w:hAnsiTheme="minorHAnsi" w:cstheme="minorHAnsi"/>
          <w:bCs/>
          <w:shd w:val="clear" w:color="auto" w:fill="FFFFFF"/>
        </w:rPr>
        <w:t xml:space="preserve">Prezentacja przebiegu badania przydatności kandydata do szkoły dostępna jest na stronie: </w:t>
      </w:r>
      <w:hyperlink r:id="rId7" w:history="1">
        <w:r w:rsidRPr="00E05E24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https://www.facebook.com/psmtarnobrzeg</w:t>
        </w:r>
      </w:hyperlink>
      <w:r>
        <w:rPr>
          <w:rFonts w:asciiTheme="minorHAnsi" w:hAnsiTheme="minorHAnsi" w:cstheme="minorHAnsi"/>
          <w:bCs/>
          <w:color w:val="373737"/>
          <w:shd w:val="clear" w:color="auto" w:fill="FFFFFF"/>
        </w:rPr>
        <w:t xml:space="preserve"> </w:t>
      </w:r>
    </w:p>
    <w:p w14:paraId="0077878A" w14:textId="1F9D56F2" w:rsidR="001F0C26" w:rsidRPr="003F4F27" w:rsidRDefault="001F0C26" w:rsidP="001F0C26">
      <w:pPr>
        <w:rPr>
          <w:rFonts w:asciiTheme="minorHAnsi" w:hAnsiTheme="minorHAnsi" w:cstheme="minorHAnsi"/>
        </w:rPr>
      </w:pPr>
      <w:r w:rsidRPr="003F4F27">
        <w:rPr>
          <w:rFonts w:asciiTheme="minorHAnsi" w:hAnsiTheme="minorHAnsi" w:cstheme="minorHAnsi"/>
        </w:rPr>
        <w:t xml:space="preserve">                              </w:t>
      </w:r>
    </w:p>
    <w:p w14:paraId="0497590E" w14:textId="271E46D3" w:rsidR="001F0C26" w:rsidRPr="00373E9B" w:rsidRDefault="001F0C26" w:rsidP="001F0C26">
      <w:pPr>
        <w:pStyle w:val="Tekstpodstawowy2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Wnioski</w:t>
      </w:r>
      <w:r w:rsidRPr="003F4F27">
        <w:rPr>
          <w:rFonts w:asciiTheme="minorHAnsi" w:hAnsiTheme="minorHAnsi" w:cstheme="minorHAnsi"/>
          <w:szCs w:val="24"/>
        </w:rPr>
        <w:t xml:space="preserve"> o przyjęcie do szkoły przyjmuje oraz bliższych informacji udziela sekretariat szkoły, pokój</w:t>
      </w:r>
      <w:r w:rsidR="005E1EC3">
        <w:rPr>
          <w:rFonts w:asciiTheme="minorHAnsi" w:hAnsiTheme="minorHAnsi" w:cstheme="minorHAnsi"/>
          <w:szCs w:val="24"/>
        </w:rPr>
        <w:t xml:space="preserve">                   </w:t>
      </w:r>
      <w:r w:rsidRPr="003F4F27">
        <w:rPr>
          <w:rFonts w:asciiTheme="minorHAnsi" w:hAnsiTheme="minorHAnsi" w:cstheme="minorHAnsi"/>
          <w:szCs w:val="24"/>
        </w:rPr>
        <w:t xml:space="preserve"> nr 17, w godz. 8.30 – 15.</w:t>
      </w:r>
      <w:r>
        <w:rPr>
          <w:rFonts w:asciiTheme="minorHAnsi" w:hAnsiTheme="minorHAnsi" w:cstheme="minorHAnsi"/>
          <w:szCs w:val="24"/>
        </w:rPr>
        <w:t>15 (poniedziałek, wtorek, środa, piątek) i w godz. 9.30- 16.45 (czwartek</w:t>
      </w:r>
      <w:proofErr w:type="gramStart"/>
      <w:r>
        <w:rPr>
          <w:rFonts w:asciiTheme="minorHAnsi" w:hAnsiTheme="minorHAnsi" w:cstheme="minorHAnsi"/>
          <w:szCs w:val="24"/>
        </w:rPr>
        <w:t>)</w:t>
      </w:r>
      <w:r w:rsidRPr="003F4F27">
        <w:rPr>
          <w:rFonts w:asciiTheme="minorHAnsi" w:hAnsiTheme="minorHAnsi" w:cstheme="minorHAnsi"/>
          <w:szCs w:val="24"/>
        </w:rPr>
        <w:t xml:space="preserve">; </w:t>
      </w:r>
      <w:r>
        <w:rPr>
          <w:rFonts w:asciiTheme="minorHAnsi" w:hAnsiTheme="minorHAnsi" w:cstheme="minorHAnsi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szCs w:val="24"/>
        </w:rPr>
        <w:t xml:space="preserve">                                            </w:t>
      </w:r>
      <w:r w:rsidRPr="003F4F27">
        <w:rPr>
          <w:rFonts w:asciiTheme="minorHAnsi" w:hAnsiTheme="minorHAnsi" w:cstheme="minorHAnsi"/>
          <w:szCs w:val="24"/>
        </w:rPr>
        <w:t xml:space="preserve"> tel. 0-15 / 822-35-61</w:t>
      </w:r>
      <w:r>
        <w:rPr>
          <w:rFonts w:asciiTheme="minorHAnsi" w:hAnsiTheme="minorHAnsi" w:cstheme="minorHAnsi"/>
          <w:szCs w:val="24"/>
        </w:rPr>
        <w:t xml:space="preserve">;   e-mail: </w:t>
      </w:r>
      <w:hyperlink r:id="rId8" w:history="1">
        <w:r w:rsidRPr="00E05E24">
          <w:rPr>
            <w:rStyle w:val="Hipercze"/>
            <w:rFonts w:asciiTheme="minorHAnsi" w:hAnsiTheme="minorHAnsi" w:cstheme="minorHAnsi"/>
            <w:szCs w:val="24"/>
          </w:rPr>
          <w:t>sekretariat@psm.tarnobrzeg.pl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7620193A" w14:textId="77777777" w:rsidR="006A1AF2" w:rsidRPr="00716687" w:rsidRDefault="001F0C26" w:rsidP="00716687">
      <w:pPr>
        <w:pStyle w:val="Bezodstpw"/>
        <w:rPr>
          <w:rFonts w:asciiTheme="minorHAnsi" w:hAnsiTheme="minorHAnsi"/>
          <w:b/>
          <w:bCs/>
          <w:shd w:val="clear" w:color="auto" w:fill="FFFFFF"/>
        </w:rPr>
      </w:pPr>
      <w:r w:rsidRPr="00716687">
        <w:rPr>
          <w:rFonts w:asciiTheme="minorHAnsi" w:hAnsiTheme="minorHAnsi"/>
          <w:b/>
          <w:bCs/>
          <w:shd w:val="clear" w:color="auto" w:fill="FFFFFF"/>
        </w:rPr>
        <w:t>Ważne:</w:t>
      </w:r>
    </w:p>
    <w:p w14:paraId="62821564" w14:textId="46F6BE1E" w:rsidR="001F0C26" w:rsidRPr="00716687" w:rsidRDefault="001F0C26" w:rsidP="00716687">
      <w:pPr>
        <w:pStyle w:val="Bezodstpw"/>
        <w:rPr>
          <w:rFonts w:asciiTheme="minorHAnsi" w:hAnsiTheme="minorHAnsi"/>
          <w:shd w:val="clear" w:color="auto" w:fill="FFFFFF"/>
        </w:rPr>
      </w:pPr>
      <w:r w:rsidRPr="00716687">
        <w:rPr>
          <w:rFonts w:asciiTheme="minorHAnsi" w:hAnsiTheme="minorHAnsi"/>
          <w:shd w:val="clear" w:color="auto" w:fill="FFFFFF"/>
        </w:rPr>
        <w:t xml:space="preserve">Bez kompletu dokumentów tj.:  </w:t>
      </w:r>
    </w:p>
    <w:p w14:paraId="337B83E8" w14:textId="2F0631E0" w:rsidR="001F0C26" w:rsidRPr="00716687" w:rsidRDefault="001F0C26" w:rsidP="00716687">
      <w:pPr>
        <w:pStyle w:val="Bezodstpw"/>
        <w:numPr>
          <w:ilvl w:val="0"/>
          <w:numId w:val="4"/>
        </w:numPr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>dokładnie wypełnionego i podpisanego przez oboje rodziców/prawnych opiekunów WNIOSKU                    i oświadczeń RODO,</w:t>
      </w:r>
    </w:p>
    <w:p w14:paraId="2480284F" w14:textId="71E50FA7" w:rsidR="001F0C26" w:rsidRPr="00716687" w:rsidRDefault="001F0C26" w:rsidP="00716687">
      <w:pPr>
        <w:pStyle w:val="Bezodstpw"/>
        <w:numPr>
          <w:ilvl w:val="0"/>
          <w:numId w:val="4"/>
        </w:numPr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>zaświadczenia od lekarza POZ o braku przeciwwskazań do nauki kandydata w szkole muzycznej (potwierdzony wpis zawarty we Wniosku lub odrębne zaświadczenie),</w:t>
      </w:r>
    </w:p>
    <w:p w14:paraId="63972E0C" w14:textId="77777777" w:rsidR="001F0C26" w:rsidRPr="00716687" w:rsidRDefault="001F0C26" w:rsidP="00716687">
      <w:pPr>
        <w:pStyle w:val="Bezodstpw"/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 xml:space="preserve"> kandydat nie zostanie dopuszczony do badania przydatności.</w:t>
      </w:r>
    </w:p>
    <w:p w14:paraId="39CE69E9" w14:textId="64D22307" w:rsidR="001F0C26" w:rsidRPr="00A63221" w:rsidRDefault="001F0C26" w:rsidP="001F0C26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EC1EA88" w14:textId="01A73729" w:rsidR="001F0C26" w:rsidRDefault="005E1EC3" w:rsidP="001F0C26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1FC3DC" wp14:editId="4F8FDFF9">
            <wp:simplePos x="0" y="0"/>
            <wp:positionH relativeFrom="column">
              <wp:posOffset>1893228</wp:posOffset>
            </wp:positionH>
            <wp:positionV relativeFrom="paragraph">
              <wp:posOffset>262597</wp:posOffset>
            </wp:positionV>
            <wp:extent cx="3235569" cy="4576274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457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F49E9" w14:textId="3F6CEF2E" w:rsidR="001F0C26" w:rsidRDefault="001F0C26" w:rsidP="001F0C26">
      <w:pPr>
        <w:pStyle w:val="NormalnyWeb"/>
      </w:pPr>
    </w:p>
    <w:p w14:paraId="6CD335B3" w14:textId="16F64AFB" w:rsidR="001F0C26" w:rsidRPr="00A63221" w:rsidRDefault="001F0C26" w:rsidP="001F0C26">
      <w:pPr>
        <w:rPr>
          <w:rFonts w:asciiTheme="minorHAnsi" w:hAnsiTheme="minorHAnsi" w:cstheme="minorHAnsi"/>
        </w:rPr>
      </w:pPr>
    </w:p>
    <w:p w14:paraId="4B465460" w14:textId="77687A91" w:rsidR="005E1EC3" w:rsidRDefault="005E1EC3" w:rsidP="005E1EC3">
      <w:pPr>
        <w:pStyle w:val="NormalnyWeb"/>
      </w:pPr>
    </w:p>
    <w:p w14:paraId="4A44B6FD" w14:textId="6F2FAF1D" w:rsidR="003D7661" w:rsidRDefault="003D7661"/>
    <w:sectPr w:rsidR="003D7661" w:rsidSect="001F0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8F4"/>
    <w:multiLevelType w:val="hybridMultilevel"/>
    <w:tmpl w:val="9C0E3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FF0154"/>
    <w:multiLevelType w:val="hybridMultilevel"/>
    <w:tmpl w:val="F9306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C5098"/>
    <w:multiLevelType w:val="hybridMultilevel"/>
    <w:tmpl w:val="EC7E2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C48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7905">
    <w:abstractNumId w:val="0"/>
  </w:num>
  <w:num w:numId="2" w16cid:durableId="860819727">
    <w:abstractNumId w:val="1"/>
  </w:num>
  <w:num w:numId="3" w16cid:durableId="680738438">
    <w:abstractNumId w:val="3"/>
  </w:num>
  <w:num w:numId="4" w16cid:durableId="110966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6"/>
    <w:rsid w:val="000E586F"/>
    <w:rsid w:val="001F0C26"/>
    <w:rsid w:val="003D7661"/>
    <w:rsid w:val="004B3D8C"/>
    <w:rsid w:val="00597873"/>
    <w:rsid w:val="005E1EC3"/>
    <w:rsid w:val="006A1AF2"/>
    <w:rsid w:val="00716687"/>
    <w:rsid w:val="009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9BBC"/>
  <w15:chartTrackingRefBased/>
  <w15:docId w15:val="{4E8F31C9-E16B-402E-B836-0EF6EBA8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C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F0C26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1F0C26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0C2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F0C26"/>
    <w:rPr>
      <w:color w:val="0000FF"/>
      <w:u w:val="single"/>
    </w:rPr>
  </w:style>
  <w:style w:type="paragraph" w:styleId="Bezodstpw">
    <w:name w:val="No Spacing"/>
    <w:uiPriority w:val="1"/>
    <w:qFormat/>
    <w:rsid w:val="007166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smtarnobr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900006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ap.sejm.gov.pl/isap.nsf/DocDetails.xsp?id=wdu201700000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5</cp:revision>
  <dcterms:created xsi:type="dcterms:W3CDTF">2026-03-10T09:08:00Z</dcterms:created>
  <dcterms:modified xsi:type="dcterms:W3CDTF">2026-03-11T12:50:00Z</dcterms:modified>
</cp:coreProperties>
</file>