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CC5" w:rsidRPr="00C96D8F" w:rsidRDefault="002D58FE" w:rsidP="00300CC5">
      <w:pPr>
        <w:suppressAutoHyphens/>
        <w:spacing w:line="360" w:lineRule="auto"/>
        <w:rPr>
          <w:lang w:eastAsia="ar-SA"/>
        </w:rPr>
      </w:pPr>
    </w:p>
    <w:p w:rsidR="002E66BA" w:rsidRDefault="002D58FE" w:rsidP="002E66BA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ZARZĄDZENIE ZASTĘPCZE </w:t>
      </w:r>
    </w:p>
    <w:p w:rsidR="002E66BA" w:rsidRPr="003155C1" w:rsidRDefault="002D58FE" w:rsidP="002E66BA">
      <w:pPr>
        <w:suppressAutoHyphens/>
        <w:spacing w:line="360" w:lineRule="auto"/>
        <w:ind w:left="2698" w:firstLine="134"/>
        <w:rPr>
          <w:rFonts w:ascii="Calibri" w:hAnsi="Calibri" w:cs="Calibri"/>
          <w:lang w:eastAsia="ar-SA"/>
        </w:rPr>
      </w:pPr>
      <w:r>
        <w:rPr>
          <w:rFonts w:ascii="Calibri" w:hAnsi="Calibri" w:cs="Calibri"/>
          <w:b/>
          <w:lang w:eastAsia="ar-SA"/>
        </w:rPr>
        <w:t xml:space="preserve">   WOJEWODY MAZOWIECKIEGO</w:t>
      </w:r>
    </w:p>
    <w:p w:rsidR="002E66BA" w:rsidRPr="003652A3" w:rsidRDefault="002D58FE" w:rsidP="002D58FE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lang w:eastAsia="ar-SA"/>
        </w:rPr>
        <w:t xml:space="preserve">z dnia </w:t>
      </w:r>
      <w:bookmarkStart w:id="0" w:name="ezddatapodpisu"/>
      <w:r>
        <w:rPr>
          <w:rFonts w:asciiTheme="minorHAnsi" w:hAnsiTheme="minorHAnsi" w:cstheme="minorHAnsi"/>
          <w:lang w:eastAsia="ar-SA"/>
        </w:rPr>
        <w:t>10 lipca 2020 r.</w:t>
      </w:r>
      <w:bookmarkEnd w:id="0"/>
    </w:p>
    <w:p w:rsidR="00300CC5" w:rsidRPr="003652A3" w:rsidRDefault="002D58FE" w:rsidP="00300CC5">
      <w:pPr>
        <w:suppressAutoHyphens/>
        <w:jc w:val="center"/>
        <w:rPr>
          <w:rFonts w:asciiTheme="minorHAnsi" w:hAnsiTheme="minorHAnsi" w:cstheme="minorHAnsi"/>
          <w:b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>w sprawie wprowadzenia obszarów udokumentowanych złóż kopalin do studium uwarunkowań i kierunków zagospodarowania przestrzennego</w:t>
      </w:r>
      <w:r>
        <w:rPr>
          <w:rFonts w:asciiTheme="minorHAnsi" w:hAnsiTheme="minorHAnsi" w:cstheme="minorHAnsi"/>
          <w:b/>
          <w:lang w:eastAsia="ar-SA"/>
        </w:rPr>
        <w:t xml:space="preserve"> </w:t>
      </w:r>
      <w:r>
        <w:rPr>
          <w:rFonts w:asciiTheme="minorHAnsi" w:hAnsiTheme="minorHAnsi" w:cstheme="minorHAnsi"/>
          <w:b/>
          <w:lang w:eastAsia="ar-SA"/>
        </w:rPr>
        <w:t>gminy</w:t>
      </w:r>
      <w:r w:rsidRPr="003652A3">
        <w:rPr>
          <w:rFonts w:asciiTheme="minorHAnsi" w:hAnsiTheme="minorHAnsi" w:cstheme="minorHAnsi"/>
          <w:b/>
          <w:lang w:eastAsia="ar-SA"/>
        </w:rPr>
        <w:t xml:space="preserve"> </w:t>
      </w:r>
      <w:r>
        <w:rPr>
          <w:rFonts w:asciiTheme="minorHAnsi" w:hAnsiTheme="minorHAnsi" w:cstheme="minorHAnsi"/>
          <w:b/>
          <w:lang w:eastAsia="ar-SA"/>
        </w:rPr>
        <w:t>Kosów Lacki</w:t>
      </w:r>
    </w:p>
    <w:p w:rsidR="00300CC5" w:rsidRPr="003652A3" w:rsidRDefault="002D58FE" w:rsidP="00300CC5">
      <w:pPr>
        <w:pStyle w:val="Tekstpodstawowywcity"/>
        <w:spacing w:line="240" w:lineRule="auto"/>
        <w:ind w:firstLine="0"/>
        <w:rPr>
          <w:rFonts w:asciiTheme="minorHAnsi" w:hAnsiTheme="minorHAnsi" w:cstheme="minorHAnsi"/>
          <w:b/>
          <w:bCs/>
        </w:rPr>
      </w:pPr>
    </w:p>
    <w:p w:rsidR="00300CC5" w:rsidRPr="003652A3" w:rsidRDefault="002D58FE" w:rsidP="00B46A0C">
      <w:pPr>
        <w:suppressAutoHyphens/>
        <w:jc w:val="both"/>
        <w:rPr>
          <w:rFonts w:asciiTheme="minorHAnsi" w:hAnsiTheme="minorHAnsi" w:cstheme="minorHAnsi"/>
          <w:lang w:eastAsia="ar-SA"/>
        </w:rPr>
      </w:pPr>
    </w:p>
    <w:p w:rsidR="00DE289C" w:rsidRPr="003652A3" w:rsidRDefault="002D58FE" w:rsidP="00F270ED">
      <w:pPr>
        <w:suppressAutoHyphens/>
        <w:ind w:firstLine="708"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lang w:eastAsia="ar-SA"/>
        </w:rPr>
        <w:t>Na</w:t>
      </w:r>
      <w:r>
        <w:rPr>
          <w:rFonts w:asciiTheme="minorHAnsi" w:hAnsiTheme="minorHAnsi" w:cstheme="minorHAnsi"/>
          <w:lang w:eastAsia="ar-SA"/>
        </w:rPr>
        <w:t xml:space="preserve"> podstawie </w:t>
      </w:r>
      <w:r>
        <w:rPr>
          <w:rFonts w:asciiTheme="minorHAnsi" w:hAnsiTheme="minorHAnsi" w:cstheme="minorHAnsi"/>
          <w:lang w:eastAsia="ar-SA"/>
        </w:rPr>
        <w:t xml:space="preserve">art. </w:t>
      </w:r>
      <w:r>
        <w:rPr>
          <w:rFonts w:ascii="Calibri" w:hAnsi="Calibri" w:cs="Calibri"/>
          <w:lang w:eastAsia="ar-SA"/>
        </w:rPr>
        <w:t>96</w:t>
      </w:r>
      <w:r w:rsidRPr="00480E87">
        <w:rPr>
          <w:rFonts w:ascii="Calibri" w:hAnsi="Calibri" w:cs="Calibri"/>
          <w:lang w:eastAsia="ar-SA"/>
        </w:rPr>
        <w:t xml:space="preserve"> ust. </w:t>
      </w:r>
      <w:r>
        <w:rPr>
          <w:rFonts w:ascii="Calibri" w:hAnsi="Calibri" w:cs="Calibri"/>
          <w:lang w:eastAsia="ar-SA"/>
        </w:rPr>
        <w:t xml:space="preserve">1 </w:t>
      </w:r>
      <w:r>
        <w:rPr>
          <w:rFonts w:ascii="Calibri" w:hAnsi="Calibri" w:cs="Calibri"/>
          <w:lang w:eastAsia="ar-SA"/>
        </w:rPr>
        <w:t>pkt 1</w:t>
      </w:r>
      <w:r>
        <w:rPr>
          <w:rFonts w:ascii="Calibri" w:hAnsi="Calibri" w:cs="Calibri"/>
          <w:lang w:eastAsia="ar-SA"/>
        </w:rPr>
        <w:t xml:space="preserve"> ust. 3 i 8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 xml:space="preserve">oraz art. </w:t>
      </w:r>
      <w:r w:rsidRPr="00480E87">
        <w:rPr>
          <w:rFonts w:ascii="Calibri" w:hAnsi="Calibri" w:cs="Calibri"/>
          <w:lang w:eastAsia="ar-SA"/>
        </w:rPr>
        <w:t>208 ust. 2</w:t>
      </w:r>
      <w:r>
        <w:rPr>
          <w:rFonts w:ascii="Calibri" w:hAnsi="Calibri" w:cs="Calibri"/>
          <w:lang w:eastAsia="ar-SA"/>
        </w:rPr>
        <w:t>, 3 i 5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ustawy z dnia </w:t>
      </w:r>
      <w:r>
        <w:rPr>
          <w:rFonts w:asciiTheme="minorHAnsi" w:hAnsiTheme="minorHAnsi" w:cstheme="minorHAnsi"/>
          <w:lang w:eastAsia="ar-SA"/>
        </w:rPr>
        <w:br/>
      </w:r>
      <w:r w:rsidRPr="003652A3">
        <w:rPr>
          <w:rFonts w:asciiTheme="minorHAnsi" w:hAnsiTheme="minorHAnsi" w:cstheme="minorHAnsi"/>
          <w:lang w:eastAsia="ar-SA"/>
        </w:rPr>
        <w:t>9 czerwca 2011 r. Prawo geologiczne i górnicze (Dz. U. z 20</w:t>
      </w:r>
      <w:r>
        <w:rPr>
          <w:rFonts w:asciiTheme="minorHAnsi" w:hAnsiTheme="minorHAnsi" w:cstheme="minorHAnsi"/>
          <w:lang w:eastAsia="ar-SA"/>
        </w:rPr>
        <w:t>20</w:t>
      </w:r>
      <w:r w:rsidRPr="003652A3">
        <w:rPr>
          <w:rFonts w:asciiTheme="minorHAnsi" w:hAnsiTheme="minorHAnsi" w:cstheme="minorHAnsi"/>
          <w:lang w:eastAsia="ar-SA"/>
        </w:rPr>
        <w:t xml:space="preserve"> r. poz. </w:t>
      </w:r>
      <w:r>
        <w:rPr>
          <w:rFonts w:asciiTheme="minorHAnsi" w:hAnsiTheme="minorHAnsi" w:cstheme="minorHAnsi"/>
          <w:lang w:eastAsia="ar-SA"/>
        </w:rPr>
        <w:t>1064</w:t>
      </w:r>
      <w:r>
        <w:rPr>
          <w:rFonts w:asciiTheme="minorHAnsi" w:hAnsiTheme="minorHAnsi" w:cstheme="minorHAnsi"/>
          <w:lang w:eastAsia="ar-SA"/>
        </w:rPr>
        <w:t>)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zarządza się, </w:t>
      </w:r>
      <w:r>
        <w:rPr>
          <w:rFonts w:asciiTheme="minorHAnsi" w:hAnsiTheme="minorHAnsi" w:cstheme="minorHAnsi"/>
          <w:lang w:eastAsia="ar-SA"/>
        </w:rPr>
        <w:br/>
      </w:r>
      <w:r w:rsidRPr="003652A3">
        <w:rPr>
          <w:rFonts w:asciiTheme="minorHAnsi" w:hAnsiTheme="minorHAnsi" w:cstheme="minorHAnsi"/>
          <w:lang w:eastAsia="ar-SA"/>
        </w:rPr>
        <w:t>co następuje:</w:t>
      </w:r>
    </w:p>
    <w:p w:rsidR="00300CC5" w:rsidRPr="003652A3" w:rsidRDefault="002D58FE" w:rsidP="00300CC5">
      <w:pPr>
        <w:tabs>
          <w:tab w:val="left" w:pos="0"/>
          <w:tab w:val="left" w:pos="284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AC2934" w:rsidRPr="00AC2934" w:rsidRDefault="002D58FE" w:rsidP="00AC2934">
      <w:pPr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1. </w:t>
      </w:r>
      <w:r w:rsidRPr="003652A3">
        <w:rPr>
          <w:rFonts w:asciiTheme="minorHAnsi" w:hAnsiTheme="minorHAnsi" w:cstheme="minorHAnsi"/>
          <w:lang w:eastAsia="ar-SA"/>
        </w:rPr>
        <w:t xml:space="preserve">1. Do studium uwarunkowań i kierunków zagospodarowania przestrzennego </w:t>
      </w:r>
      <w:r>
        <w:rPr>
          <w:rFonts w:asciiTheme="minorHAnsi" w:hAnsiTheme="minorHAnsi" w:cstheme="minorHAnsi"/>
          <w:lang w:eastAsia="ar-SA"/>
        </w:rPr>
        <w:t xml:space="preserve">gminy </w:t>
      </w:r>
      <w:r>
        <w:rPr>
          <w:rFonts w:asciiTheme="minorHAnsi" w:hAnsiTheme="minorHAnsi" w:cstheme="minorHAnsi"/>
          <w:lang w:eastAsia="ar-SA"/>
        </w:rPr>
        <w:t xml:space="preserve">Kosów </w:t>
      </w:r>
      <w:r>
        <w:rPr>
          <w:rFonts w:asciiTheme="minorHAnsi" w:hAnsiTheme="minorHAnsi" w:cstheme="minorHAnsi"/>
          <w:lang w:eastAsia="ar-SA"/>
        </w:rPr>
        <w:t>Lacki</w:t>
      </w:r>
      <w:r w:rsidRPr="003652A3">
        <w:rPr>
          <w:rFonts w:asciiTheme="minorHAnsi" w:hAnsiTheme="minorHAnsi" w:cstheme="minorHAnsi"/>
          <w:lang w:eastAsia="ar-SA"/>
        </w:rPr>
        <w:t xml:space="preserve">, </w:t>
      </w:r>
      <w:r>
        <w:rPr>
          <w:rFonts w:asciiTheme="minorHAnsi" w:hAnsiTheme="minorHAnsi" w:cstheme="minorHAnsi"/>
          <w:lang w:eastAsia="ar-SA"/>
        </w:rPr>
        <w:t>przyjętym</w:t>
      </w:r>
      <w:r>
        <w:rPr>
          <w:rFonts w:asciiTheme="minorHAnsi" w:hAnsiTheme="minorHAnsi" w:cstheme="minorHAnsi"/>
          <w:lang w:eastAsia="ar-SA"/>
        </w:rPr>
        <w:t xml:space="preserve"> uchwał</w:t>
      </w:r>
      <w:r>
        <w:rPr>
          <w:rFonts w:asciiTheme="minorHAnsi" w:hAnsiTheme="minorHAnsi" w:cstheme="minorHAnsi"/>
          <w:lang w:eastAsia="ar-SA"/>
        </w:rPr>
        <w:t>ą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="Calibri" w:hAnsi="Calibri"/>
        </w:rPr>
        <w:t>n</w:t>
      </w:r>
      <w:r w:rsidRPr="001F6AD5">
        <w:rPr>
          <w:rFonts w:ascii="Calibri" w:hAnsi="Calibri"/>
        </w:rPr>
        <w:t>r IV/25/2007 Rady Miasta i Gminy Kosów Lacki z dnia 22 stycznia 2007 r.</w:t>
      </w:r>
      <w:r>
        <w:rPr>
          <w:rFonts w:ascii="Calibri" w:hAnsi="Calibri"/>
        </w:rPr>
        <w:t xml:space="preserve"> o uchwaleniu zmiany Studium Uwarunkowań i Kierunków Zagospodarowania Przestrzennego Gminy Kosów Lacki,</w:t>
      </w:r>
      <w:r w:rsidRPr="001F6AD5">
        <w:rPr>
          <w:rFonts w:ascii="Calibri" w:hAnsi="Calibri"/>
        </w:rPr>
        <w:t xml:space="preserve"> </w:t>
      </w:r>
      <w:r>
        <w:rPr>
          <w:rFonts w:ascii="Calibri" w:hAnsi="Calibri"/>
        </w:rPr>
        <w:t>zmienionym uchwałą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>n</w:t>
      </w:r>
      <w:r w:rsidRPr="001F6AD5">
        <w:rPr>
          <w:rFonts w:ascii="Calibri" w:hAnsi="Calibri"/>
        </w:rPr>
        <w:t xml:space="preserve">r XXXIII/184/2010 z dnia </w:t>
      </w:r>
      <w:r>
        <w:rPr>
          <w:rFonts w:ascii="Calibri" w:hAnsi="Calibri"/>
        </w:rPr>
        <w:br/>
      </w:r>
      <w:r w:rsidRPr="001F6AD5">
        <w:rPr>
          <w:rFonts w:ascii="Calibri" w:hAnsi="Calibri"/>
        </w:rPr>
        <w:t>23 kwietn</w:t>
      </w:r>
      <w:r w:rsidRPr="001F6AD5">
        <w:rPr>
          <w:rFonts w:ascii="Calibri" w:hAnsi="Calibri"/>
        </w:rPr>
        <w:t>ia 2010 r.</w:t>
      </w:r>
      <w:r>
        <w:rPr>
          <w:rFonts w:ascii="Calibri" w:hAnsi="Calibri"/>
        </w:rPr>
        <w:t xml:space="preserve"> or</w:t>
      </w:r>
      <w:r>
        <w:rPr>
          <w:rFonts w:ascii="Calibri" w:hAnsi="Calibri"/>
        </w:rPr>
        <w:t>az uchwałą n</w:t>
      </w:r>
      <w:r>
        <w:rPr>
          <w:rFonts w:ascii="Calibri" w:hAnsi="Calibri"/>
        </w:rPr>
        <w:t>r XXXI/219/2018 z dnia 23 maja 2018 r</w:t>
      </w:r>
      <w:r>
        <w:rPr>
          <w:rFonts w:asciiTheme="minorHAnsi" w:hAnsiTheme="minorHAnsi" w:cstheme="minorHAnsi"/>
        </w:rPr>
        <w:t>,</w:t>
      </w:r>
      <w:r w:rsidRPr="00C34297">
        <w:rPr>
          <w:rFonts w:asciiTheme="minorHAnsi" w:hAnsiTheme="minorHAnsi" w:cstheme="minorHAnsi"/>
        </w:rPr>
        <w:t xml:space="preserve"> </w:t>
      </w:r>
      <w:r w:rsidRPr="00AC2934">
        <w:rPr>
          <w:rFonts w:asciiTheme="minorHAnsi" w:hAnsiTheme="minorHAnsi" w:cstheme="minorHAnsi"/>
          <w:lang w:eastAsia="ar-SA"/>
        </w:rPr>
        <w:t xml:space="preserve">wprowadza się obszary udokumentowanych złóż kopalin: </w:t>
      </w:r>
    </w:p>
    <w:p w:rsidR="0050725A" w:rsidRPr="00F11190" w:rsidRDefault="002D58FE" w:rsidP="00F11190">
      <w:pPr>
        <w:pStyle w:val="Akapitzlist"/>
        <w:numPr>
          <w:ilvl w:val="0"/>
          <w:numId w:val="3"/>
        </w:numPr>
        <w:tabs>
          <w:tab w:val="left" w:pos="1701"/>
        </w:tabs>
        <w:ind w:left="709" w:hanging="283"/>
        <w:jc w:val="both"/>
        <w:rPr>
          <w:rFonts w:asciiTheme="minorHAnsi" w:hAnsiTheme="minorHAnsi" w:cstheme="minorHAnsi"/>
          <w:lang w:eastAsia="ar-SA"/>
        </w:rPr>
      </w:pPr>
      <w:r w:rsidRPr="00AC2934">
        <w:rPr>
          <w:rFonts w:asciiTheme="minorHAnsi" w:hAnsiTheme="minorHAnsi" w:cstheme="minorHAnsi"/>
          <w:lang w:eastAsia="ar-SA"/>
        </w:rPr>
        <w:t>w części tekstowej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F11190">
        <w:rPr>
          <w:rFonts w:asciiTheme="minorHAnsi" w:hAnsiTheme="minorHAnsi" w:cstheme="minorHAnsi"/>
          <w:lang w:eastAsia="ar-SA"/>
        </w:rPr>
        <w:t xml:space="preserve">złoże </w:t>
      </w:r>
      <w:r w:rsidRPr="00F11190">
        <w:rPr>
          <w:rFonts w:asciiTheme="minorHAnsi" w:hAnsiTheme="minorHAnsi" w:cstheme="minorHAnsi"/>
          <w:lang w:eastAsia="ar-SA"/>
        </w:rPr>
        <w:t>kruszywa naturalnego „Telaki”</w:t>
      </w:r>
      <w:r w:rsidRPr="00F11190">
        <w:rPr>
          <w:rFonts w:asciiTheme="minorHAnsi" w:hAnsiTheme="minorHAnsi" w:cstheme="minorHAnsi"/>
          <w:lang w:eastAsia="ar-SA"/>
        </w:rPr>
        <w:t>,</w:t>
      </w:r>
      <w:r w:rsidRPr="00F11190">
        <w:rPr>
          <w:rFonts w:asciiTheme="minorHAnsi" w:hAnsiTheme="minorHAnsi" w:cstheme="minorHAnsi"/>
          <w:lang w:eastAsia="ar-SA"/>
        </w:rPr>
        <w:t xml:space="preserve"> w miejscowości Telaki;</w:t>
      </w:r>
    </w:p>
    <w:p w:rsidR="009F3824" w:rsidRPr="00B5605E" w:rsidRDefault="002D58FE" w:rsidP="00B5605E">
      <w:pPr>
        <w:pStyle w:val="Akapitzlist"/>
        <w:numPr>
          <w:ilvl w:val="0"/>
          <w:numId w:val="3"/>
        </w:numPr>
        <w:tabs>
          <w:tab w:val="left" w:pos="1701"/>
        </w:tabs>
        <w:ind w:left="709" w:hanging="283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>w części tekstowej i graficznej:</w:t>
      </w:r>
    </w:p>
    <w:p w:rsidR="00B13DCF" w:rsidRDefault="002D58FE" w:rsidP="004239C7">
      <w:pPr>
        <w:pStyle w:val="Akapitzlist"/>
        <w:numPr>
          <w:ilvl w:val="1"/>
          <w:numId w:val="3"/>
        </w:numPr>
        <w:tabs>
          <w:tab w:val="left" w:pos="567"/>
        </w:tabs>
        <w:ind w:left="851" w:hanging="284"/>
        <w:jc w:val="both"/>
        <w:rPr>
          <w:rFonts w:asciiTheme="minorHAnsi" w:hAnsiTheme="minorHAnsi" w:cstheme="minorHAnsi"/>
          <w:lang w:eastAsia="ar-SA"/>
        </w:rPr>
      </w:pPr>
      <w:r w:rsidRPr="004239C7">
        <w:rPr>
          <w:rFonts w:asciiTheme="minorHAnsi" w:hAnsiTheme="minorHAnsi" w:cstheme="minorHAnsi"/>
          <w:lang w:eastAsia="ar-SA"/>
        </w:rPr>
        <w:t xml:space="preserve">złoże </w:t>
      </w:r>
      <w:r>
        <w:rPr>
          <w:rFonts w:asciiTheme="minorHAnsi" w:hAnsiTheme="minorHAnsi" w:cstheme="minorHAnsi"/>
          <w:lang w:eastAsia="ar-SA"/>
        </w:rPr>
        <w:t>kruszywa naturalnego</w:t>
      </w:r>
      <w:r w:rsidRPr="00B5605E">
        <w:rPr>
          <w:rFonts w:asciiTheme="minorHAnsi" w:hAnsiTheme="minorHAnsi" w:cstheme="minorHAnsi"/>
          <w:lang w:eastAsia="ar-SA"/>
        </w:rPr>
        <w:t xml:space="preserve"> </w:t>
      </w:r>
      <w:r w:rsidRPr="004239C7">
        <w:rPr>
          <w:rFonts w:asciiTheme="minorHAnsi" w:hAnsiTheme="minorHAnsi" w:cstheme="minorHAnsi"/>
          <w:lang w:eastAsia="ar-SA"/>
        </w:rPr>
        <w:t>„</w:t>
      </w:r>
      <w:r>
        <w:rPr>
          <w:rFonts w:asciiTheme="minorHAnsi" w:hAnsiTheme="minorHAnsi" w:cstheme="minorHAnsi"/>
          <w:lang w:eastAsia="ar-SA"/>
        </w:rPr>
        <w:t>Trzciniec Duży</w:t>
      </w:r>
      <w:r w:rsidRPr="004239C7">
        <w:rPr>
          <w:rFonts w:asciiTheme="minorHAnsi" w:hAnsiTheme="minorHAnsi" w:cstheme="minorHAnsi"/>
          <w:lang w:eastAsia="ar-SA"/>
        </w:rPr>
        <w:t>”</w:t>
      </w:r>
      <w:r>
        <w:rPr>
          <w:rFonts w:asciiTheme="minorHAnsi" w:hAnsiTheme="minorHAnsi" w:cstheme="minorHAnsi"/>
          <w:lang w:eastAsia="ar-SA"/>
        </w:rPr>
        <w:t>,</w:t>
      </w:r>
      <w:r>
        <w:rPr>
          <w:rFonts w:asciiTheme="minorHAnsi" w:hAnsiTheme="minorHAnsi" w:cstheme="minorHAnsi"/>
          <w:lang w:eastAsia="ar-SA"/>
        </w:rPr>
        <w:t xml:space="preserve"> w miejscowości </w:t>
      </w:r>
      <w:r>
        <w:rPr>
          <w:rFonts w:asciiTheme="minorHAnsi" w:hAnsiTheme="minorHAnsi" w:cstheme="minorHAnsi"/>
          <w:lang w:eastAsia="ar-SA"/>
        </w:rPr>
        <w:t>Trzciniec Duży</w:t>
      </w:r>
      <w:r>
        <w:rPr>
          <w:rFonts w:asciiTheme="minorHAnsi" w:hAnsiTheme="minorHAnsi" w:cstheme="minorHAnsi"/>
          <w:lang w:eastAsia="ar-SA"/>
        </w:rPr>
        <w:t>,</w:t>
      </w:r>
    </w:p>
    <w:p w:rsidR="009F3824" w:rsidRDefault="002D58FE" w:rsidP="004239C7">
      <w:pPr>
        <w:pStyle w:val="Akapitzlist"/>
        <w:numPr>
          <w:ilvl w:val="1"/>
          <w:numId w:val="3"/>
        </w:numPr>
        <w:tabs>
          <w:tab w:val="left" w:pos="567"/>
        </w:tabs>
        <w:ind w:left="851" w:hanging="284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 xml:space="preserve">złoże </w:t>
      </w:r>
      <w:r>
        <w:rPr>
          <w:rFonts w:asciiTheme="minorHAnsi" w:hAnsiTheme="minorHAnsi" w:cstheme="minorHAnsi"/>
          <w:lang w:eastAsia="ar-SA"/>
        </w:rPr>
        <w:t>kruszywa naturalnego</w:t>
      </w:r>
      <w:r w:rsidRPr="004239C7">
        <w:rPr>
          <w:rFonts w:asciiTheme="minorHAnsi" w:hAnsiTheme="minorHAnsi" w:cstheme="minorHAnsi"/>
          <w:lang w:eastAsia="ar-SA"/>
        </w:rPr>
        <w:t xml:space="preserve"> </w:t>
      </w:r>
      <w:r w:rsidRPr="004239C7">
        <w:rPr>
          <w:rFonts w:asciiTheme="minorHAnsi" w:hAnsiTheme="minorHAnsi" w:cstheme="minorHAnsi"/>
          <w:lang w:eastAsia="ar-SA"/>
        </w:rPr>
        <w:t>„</w:t>
      </w:r>
      <w:r>
        <w:rPr>
          <w:rFonts w:asciiTheme="minorHAnsi" w:hAnsiTheme="minorHAnsi" w:cstheme="minorHAnsi"/>
          <w:lang w:eastAsia="ar-SA"/>
        </w:rPr>
        <w:t>Stara Maliszewa I</w:t>
      </w:r>
      <w:r w:rsidRPr="004239C7">
        <w:rPr>
          <w:rFonts w:asciiTheme="minorHAnsi" w:hAnsiTheme="minorHAnsi" w:cstheme="minorHAnsi"/>
          <w:lang w:eastAsia="ar-SA"/>
        </w:rPr>
        <w:t>”</w:t>
      </w:r>
      <w:r>
        <w:rPr>
          <w:rFonts w:asciiTheme="minorHAnsi" w:hAnsiTheme="minorHAnsi" w:cstheme="minorHAnsi"/>
          <w:lang w:eastAsia="ar-SA"/>
        </w:rPr>
        <w:t>,</w:t>
      </w:r>
      <w:r>
        <w:rPr>
          <w:rFonts w:asciiTheme="minorHAnsi" w:hAnsiTheme="minorHAnsi" w:cstheme="minorHAnsi"/>
          <w:lang w:eastAsia="ar-SA"/>
        </w:rPr>
        <w:t xml:space="preserve"> w miejscowości </w:t>
      </w:r>
      <w:r>
        <w:rPr>
          <w:rFonts w:asciiTheme="minorHAnsi" w:hAnsiTheme="minorHAnsi" w:cstheme="minorHAnsi"/>
          <w:lang w:eastAsia="ar-SA"/>
        </w:rPr>
        <w:t>Stara Maliszewa</w:t>
      </w:r>
      <w:r>
        <w:rPr>
          <w:rFonts w:asciiTheme="minorHAnsi" w:hAnsiTheme="minorHAnsi" w:cstheme="minorHAnsi"/>
          <w:lang w:eastAsia="ar-SA"/>
        </w:rPr>
        <w:t>,</w:t>
      </w:r>
    </w:p>
    <w:p w:rsidR="0019492B" w:rsidRDefault="002D58FE" w:rsidP="004239C7">
      <w:pPr>
        <w:pStyle w:val="Akapitzlist"/>
        <w:numPr>
          <w:ilvl w:val="1"/>
          <w:numId w:val="3"/>
        </w:numPr>
        <w:tabs>
          <w:tab w:val="left" w:pos="567"/>
        </w:tabs>
        <w:ind w:left="851" w:hanging="284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>złoże kruszywa naturalnego „Tosie V”, w miejscowości Tosie,</w:t>
      </w:r>
    </w:p>
    <w:p w:rsidR="0019492B" w:rsidRPr="0019492B" w:rsidRDefault="002D58FE" w:rsidP="0019492B">
      <w:pPr>
        <w:pStyle w:val="Akapitzlist"/>
        <w:numPr>
          <w:ilvl w:val="1"/>
          <w:numId w:val="3"/>
        </w:numPr>
        <w:tabs>
          <w:tab w:val="left" w:pos="567"/>
        </w:tabs>
        <w:ind w:left="851" w:hanging="284"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>złoże kruszywa naturalnego „Tosie VI”, w miejscowości Tosie;</w:t>
      </w:r>
    </w:p>
    <w:p w:rsidR="00FF05BC" w:rsidRPr="0019492B" w:rsidRDefault="002D58FE" w:rsidP="0019492B">
      <w:pPr>
        <w:pStyle w:val="Akapitzlist"/>
        <w:numPr>
          <w:ilvl w:val="0"/>
          <w:numId w:val="3"/>
        </w:numPr>
        <w:ind w:left="709" w:hanging="283"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  <w:r>
        <w:rPr>
          <w:rFonts w:asciiTheme="minorHAnsi" w:hAnsiTheme="minorHAnsi" w:cstheme="minorHAnsi"/>
          <w:lang w:eastAsia="ar-SA"/>
        </w:rPr>
        <w:t xml:space="preserve">w </w:t>
      </w:r>
      <w:r>
        <w:rPr>
          <w:rFonts w:asciiTheme="minorHAnsi" w:hAnsiTheme="minorHAnsi" w:cstheme="minorHAnsi"/>
          <w:lang w:eastAsia="ar-SA"/>
        </w:rPr>
        <w:t>części graficznej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19492B">
        <w:rPr>
          <w:rFonts w:asciiTheme="minorHAnsi" w:hAnsiTheme="minorHAnsi" w:cstheme="minorHAnsi"/>
          <w:lang w:eastAsia="ar-SA"/>
        </w:rPr>
        <w:t>złoże kruszywa naturalnego „Telaki</w:t>
      </w:r>
      <w:r>
        <w:rPr>
          <w:rFonts w:asciiTheme="minorHAnsi" w:hAnsiTheme="minorHAnsi" w:cstheme="minorHAnsi"/>
          <w:lang w:eastAsia="ar-SA"/>
        </w:rPr>
        <w:t xml:space="preserve"> I</w:t>
      </w:r>
      <w:r w:rsidRPr="0019492B">
        <w:rPr>
          <w:rFonts w:asciiTheme="minorHAnsi" w:hAnsiTheme="minorHAnsi" w:cstheme="minorHAnsi"/>
          <w:lang w:eastAsia="ar-SA"/>
        </w:rPr>
        <w:t>”</w:t>
      </w:r>
      <w:r>
        <w:rPr>
          <w:rFonts w:asciiTheme="minorHAnsi" w:hAnsiTheme="minorHAnsi" w:cstheme="minorHAnsi"/>
          <w:lang w:eastAsia="ar-SA"/>
        </w:rPr>
        <w:t>,</w:t>
      </w:r>
      <w:r w:rsidRPr="0019492B">
        <w:rPr>
          <w:rFonts w:asciiTheme="minorHAnsi" w:hAnsiTheme="minorHAnsi" w:cstheme="minorHAnsi"/>
          <w:lang w:eastAsia="ar-SA"/>
        </w:rPr>
        <w:t xml:space="preserve"> w miejscowości Telaki</w:t>
      </w:r>
      <w:r>
        <w:rPr>
          <w:rFonts w:asciiTheme="minorHAnsi" w:hAnsiTheme="minorHAnsi" w:cstheme="minorHAnsi"/>
          <w:lang w:eastAsia="ar-SA"/>
        </w:rPr>
        <w:t>.</w:t>
      </w:r>
    </w:p>
    <w:p w:rsidR="00B46A0C" w:rsidRDefault="002D58FE" w:rsidP="00B46A0C">
      <w:pPr>
        <w:tabs>
          <w:tab w:val="left" w:pos="-1260"/>
          <w:tab w:val="left" w:pos="-900"/>
        </w:tabs>
        <w:suppressAutoHyphens/>
        <w:jc w:val="both"/>
        <w:rPr>
          <w:rFonts w:ascii="Calibri" w:hAnsi="Calibri" w:cs="Calibri"/>
          <w:lang w:eastAsia="ar-SA"/>
        </w:rPr>
      </w:pPr>
      <w:r>
        <w:rPr>
          <w:rFonts w:asciiTheme="minorHAnsi" w:hAnsiTheme="minorHAnsi" w:cstheme="minorHAnsi"/>
          <w:lang w:eastAsia="ar-SA"/>
        </w:rPr>
        <w:t xml:space="preserve">2. Obszar, </w:t>
      </w:r>
      <w:r>
        <w:rPr>
          <w:rFonts w:ascii="Calibri" w:hAnsi="Calibri" w:cs="Calibri"/>
          <w:lang w:eastAsia="ar-SA"/>
        </w:rPr>
        <w:t xml:space="preserve">o </w:t>
      </w:r>
      <w:r>
        <w:rPr>
          <w:rFonts w:ascii="Calibri" w:hAnsi="Calibri" w:cs="Calibri"/>
          <w:lang w:eastAsia="ar-SA"/>
        </w:rPr>
        <w:t>który</w:t>
      </w:r>
      <w:r>
        <w:rPr>
          <w:rFonts w:ascii="Calibri" w:hAnsi="Calibri" w:cs="Calibri"/>
          <w:lang w:eastAsia="ar-SA"/>
        </w:rPr>
        <w:t xml:space="preserve">m </w:t>
      </w:r>
      <w:r>
        <w:rPr>
          <w:rFonts w:ascii="Calibri" w:hAnsi="Calibri" w:cs="Calibri"/>
          <w:lang w:eastAsia="ar-SA"/>
        </w:rPr>
        <w:t>mowa w ust. 1 pkt 1, określa</w:t>
      </w:r>
      <w:r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>w formie tekstowej załącznik</w:t>
      </w:r>
      <w:r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>do zarządzenia zastępczego.</w:t>
      </w:r>
    </w:p>
    <w:p w:rsidR="00B46A0C" w:rsidRDefault="002D58FE" w:rsidP="00B46A0C">
      <w:pPr>
        <w:tabs>
          <w:tab w:val="left" w:pos="-1260"/>
          <w:tab w:val="left" w:pos="-900"/>
        </w:tabs>
        <w:suppressAutoHyphens/>
        <w:jc w:val="both"/>
        <w:rPr>
          <w:rFonts w:ascii="Calibri" w:hAnsi="Calibri" w:cs="Calibri"/>
          <w:lang w:eastAsia="ar-SA"/>
        </w:rPr>
      </w:pPr>
      <w:r>
        <w:rPr>
          <w:rFonts w:asciiTheme="minorHAnsi" w:hAnsiTheme="minorHAnsi" w:cstheme="minorHAnsi"/>
          <w:lang w:eastAsia="ar-SA"/>
        </w:rPr>
        <w:t>3. Obszar</w:t>
      </w:r>
      <w:r>
        <w:rPr>
          <w:rFonts w:asciiTheme="minorHAnsi" w:hAnsiTheme="minorHAnsi" w:cstheme="minorHAnsi"/>
          <w:lang w:eastAsia="ar-SA"/>
        </w:rPr>
        <w:t>y</w:t>
      </w:r>
      <w:r>
        <w:rPr>
          <w:rFonts w:asciiTheme="minorHAnsi" w:hAnsiTheme="minorHAnsi" w:cstheme="minorHAnsi"/>
          <w:lang w:eastAsia="ar-SA"/>
        </w:rPr>
        <w:t xml:space="preserve">, </w:t>
      </w:r>
      <w:r>
        <w:rPr>
          <w:rFonts w:ascii="Calibri" w:hAnsi="Calibri" w:cs="Calibri"/>
          <w:lang w:eastAsia="ar-SA"/>
        </w:rPr>
        <w:t xml:space="preserve">o </w:t>
      </w:r>
      <w:r>
        <w:rPr>
          <w:rFonts w:ascii="Calibri" w:hAnsi="Calibri" w:cs="Calibri"/>
          <w:lang w:eastAsia="ar-SA"/>
        </w:rPr>
        <w:t xml:space="preserve">których </w:t>
      </w:r>
      <w:r>
        <w:rPr>
          <w:rFonts w:ascii="Calibri" w:hAnsi="Calibri" w:cs="Calibri"/>
          <w:lang w:eastAsia="ar-SA"/>
        </w:rPr>
        <w:t>mowa w ust. 1 pkt 2, określa</w:t>
      </w:r>
      <w:r>
        <w:rPr>
          <w:rFonts w:ascii="Calibri" w:hAnsi="Calibri" w:cs="Calibri"/>
          <w:lang w:eastAsia="ar-SA"/>
        </w:rPr>
        <w:t>ją</w:t>
      </w:r>
      <w:r>
        <w:rPr>
          <w:rFonts w:ascii="Calibri" w:hAnsi="Calibri" w:cs="Calibri"/>
          <w:lang w:eastAsia="ar-SA"/>
        </w:rPr>
        <w:t xml:space="preserve"> w formie </w:t>
      </w:r>
      <w:r>
        <w:rPr>
          <w:rFonts w:ascii="Calibri" w:hAnsi="Calibri" w:cs="Calibri"/>
          <w:lang w:eastAsia="ar-SA"/>
        </w:rPr>
        <w:t>tekstowej</w:t>
      </w:r>
      <w:r w:rsidRPr="00C90678"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>i graficznej</w:t>
      </w:r>
      <w:r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>załącznik</w:t>
      </w:r>
      <w:r>
        <w:rPr>
          <w:rFonts w:ascii="Calibri" w:hAnsi="Calibri" w:cs="Calibri"/>
          <w:lang w:eastAsia="ar-SA"/>
        </w:rPr>
        <w:t>i</w:t>
      </w:r>
      <w:r>
        <w:rPr>
          <w:rFonts w:ascii="Calibri" w:hAnsi="Calibri" w:cs="Calibri"/>
          <w:lang w:eastAsia="ar-SA"/>
        </w:rPr>
        <w:t xml:space="preserve"> do zarządzenia zastępczego.</w:t>
      </w:r>
    </w:p>
    <w:p w:rsidR="00FF05BC" w:rsidRDefault="002D58FE" w:rsidP="00B46A0C">
      <w:pPr>
        <w:tabs>
          <w:tab w:val="left" w:pos="-1260"/>
          <w:tab w:val="left" w:pos="-900"/>
        </w:tabs>
        <w:suppressAutoHyphens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 xml:space="preserve">4. </w:t>
      </w:r>
      <w:r>
        <w:rPr>
          <w:rFonts w:asciiTheme="minorHAnsi" w:hAnsiTheme="minorHAnsi" w:cstheme="minorHAnsi"/>
          <w:lang w:eastAsia="ar-SA"/>
        </w:rPr>
        <w:t xml:space="preserve">Obszar, </w:t>
      </w:r>
      <w:r>
        <w:rPr>
          <w:rFonts w:ascii="Calibri" w:hAnsi="Calibri" w:cs="Calibri"/>
          <w:lang w:eastAsia="ar-SA"/>
        </w:rPr>
        <w:t>o który</w:t>
      </w:r>
      <w:r>
        <w:rPr>
          <w:rFonts w:ascii="Calibri" w:hAnsi="Calibri" w:cs="Calibri"/>
          <w:lang w:eastAsia="ar-SA"/>
        </w:rPr>
        <w:t>m</w:t>
      </w:r>
      <w:r>
        <w:rPr>
          <w:rFonts w:ascii="Calibri" w:hAnsi="Calibri" w:cs="Calibri"/>
          <w:lang w:eastAsia="ar-SA"/>
        </w:rPr>
        <w:t xml:space="preserve"> mowa w ust. 1 pkt 3, określa w formie graficznej załącznik do zarządzenia zastępczego.</w:t>
      </w:r>
    </w:p>
    <w:p w:rsidR="00300CC5" w:rsidRPr="003652A3" w:rsidRDefault="002D58FE" w:rsidP="00300CC5">
      <w:pPr>
        <w:tabs>
          <w:tab w:val="left" w:pos="-1260"/>
          <w:tab w:val="left" w:pos="-900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300CC5" w:rsidRPr="003652A3" w:rsidRDefault="002D58FE" w:rsidP="00300CC5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2. </w:t>
      </w:r>
      <w:r w:rsidRPr="003652A3">
        <w:rPr>
          <w:rFonts w:asciiTheme="minorHAnsi" w:hAnsiTheme="minorHAnsi" w:cstheme="minorHAnsi"/>
          <w:lang w:eastAsia="ar-SA"/>
        </w:rPr>
        <w:t xml:space="preserve">Część studium uwarunkowań i kierunków zagospodarowania przestrzennego </w:t>
      </w:r>
      <w:r>
        <w:rPr>
          <w:rFonts w:asciiTheme="minorHAnsi" w:hAnsiTheme="minorHAnsi" w:cstheme="minorHAnsi"/>
          <w:lang w:eastAsia="ar-SA"/>
        </w:rPr>
        <w:t>gminy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>Kosów</w:t>
      </w:r>
      <w:r>
        <w:rPr>
          <w:rFonts w:asciiTheme="minorHAnsi" w:hAnsiTheme="minorHAnsi" w:cstheme="minorHAnsi"/>
          <w:lang w:eastAsia="ar-SA"/>
        </w:rPr>
        <w:t xml:space="preserve"> Lacki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określająca uwarunkowania obowiązuje łącznie z </w:t>
      </w:r>
      <w:r w:rsidRPr="003652A3">
        <w:rPr>
          <w:rFonts w:asciiTheme="minorHAnsi" w:hAnsiTheme="minorHAnsi" w:cstheme="minorHAnsi"/>
          <w:lang w:eastAsia="ar-SA"/>
        </w:rPr>
        <w:t>załącznik</w:t>
      </w:r>
      <w:r>
        <w:rPr>
          <w:rFonts w:asciiTheme="minorHAnsi" w:hAnsiTheme="minorHAnsi" w:cstheme="minorHAnsi"/>
          <w:lang w:eastAsia="ar-SA"/>
        </w:rPr>
        <w:t>ami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>do zarządzenia zastępczego.</w:t>
      </w:r>
    </w:p>
    <w:p w:rsidR="00300CC5" w:rsidRPr="003652A3" w:rsidRDefault="002D58FE" w:rsidP="00300CC5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300CC5" w:rsidRPr="003652A3" w:rsidRDefault="002D58FE" w:rsidP="00300CC5">
      <w:pPr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3. </w:t>
      </w:r>
      <w:r w:rsidRPr="003652A3">
        <w:rPr>
          <w:rFonts w:asciiTheme="minorHAnsi" w:hAnsiTheme="minorHAnsi" w:cstheme="minorHAnsi"/>
          <w:lang w:eastAsia="ar-SA"/>
        </w:rPr>
        <w:t>Koszty sporządzenia zmiany studium ponosi w całości gmina, której obszaru dotyczy zarządzenie zastępcze.</w:t>
      </w:r>
    </w:p>
    <w:p w:rsidR="00300CC5" w:rsidRPr="001B2BF5" w:rsidRDefault="002D58FE" w:rsidP="00300CC5">
      <w:pPr>
        <w:suppressAutoHyphens/>
        <w:jc w:val="both"/>
        <w:rPr>
          <w:rFonts w:asciiTheme="minorHAnsi" w:hAnsiTheme="minorHAnsi" w:cstheme="minorHAnsi"/>
          <w:sz w:val="16"/>
          <w:szCs w:val="16"/>
        </w:rPr>
      </w:pPr>
    </w:p>
    <w:p w:rsidR="00300CC5" w:rsidRPr="003652A3" w:rsidRDefault="002D58FE" w:rsidP="00300CC5">
      <w:pPr>
        <w:pStyle w:val="Tekstprzypisukocowego"/>
        <w:ind w:left="360" w:hanging="36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3652A3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4. </w:t>
      </w:r>
      <w:r w:rsidRPr="003652A3">
        <w:rPr>
          <w:rFonts w:asciiTheme="minorHAnsi" w:hAnsiTheme="minorHAnsi" w:cstheme="minorHAnsi"/>
          <w:sz w:val="24"/>
          <w:szCs w:val="24"/>
          <w:lang w:eastAsia="ar-SA"/>
        </w:rPr>
        <w:t xml:space="preserve">1. Wykonanie zarządzenia powierza się </w:t>
      </w:r>
      <w:r>
        <w:rPr>
          <w:rFonts w:asciiTheme="minorHAnsi" w:hAnsiTheme="minorHAnsi" w:cstheme="minorHAnsi"/>
          <w:sz w:val="24"/>
          <w:szCs w:val="24"/>
          <w:lang w:eastAsia="ar-SA"/>
        </w:rPr>
        <w:t>Burmistrz</w:t>
      </w:r>
      <w:r>
        <w:rPr>
          <w:rFonts w:asciiTheme="minorHAnsi" w:hAnsiTheme="minorHAnsi" w:cstheme="minorHAnsi"/>
          <w:sz w:val="24"/>
          <w:szCs w:val="24"/>
          <w:lang w:eastAsia="ar-SA"/>
        </w:rPr>
        <w:t>owi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Miasta i </w:t>
      </w:r>
      <w:r>
        <w:rPr>
          <w:rFonts w:asciiTheme="minorHAnsi" w:hAnsiTheme="minorHAnsi" w:cstheme="minorHAnsi"/>
          <w:sz w:val="24"/>
          <w:szCs w:val="24"/>
          <w:lang w:eastAsia="ar-SA"/>
        </w:rPr>
        <w:t>G</w:t>
      </w:r>
      <w:r>
        <w:rPr>
          <w:rFonts w:asciiTheme="minorHAnsi" w:hAnsiTheme="minorHAnsi" w:cstheme="minorHAnsi"/>
          <w:sz w:val="24"/>
          <w:szCs w:val="24"/>
          <w:lang w:eastAsia="ar-SA"/>
        </w:rPr>
        <w:t>miny</w:t>
      </w:r>
      <w:r w:rsidRPr="003652A3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ar-SA"/>
        </w:rPr>
        <w:t>Kosów Lacki</w:t>
      </w:r>
      <w:r w:rsidRPr="003652A3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:rsidR="00300CC5" w:rsidRPr="003652A3" w:rsidRDefault="002D58FE" w:rsidP="00300CC5">
      <w:pPr>
        <w:tabs>
          <w:tab w:val="left" w:pos="284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lang w:eastAsia="ar-SA"/>
        </w:rPr>
        <w:t>2. Zarządzenie wchodzi w życie z dniem podpisania.</w:t>
      </w:r>
    </w:p>
    <w:p w:rsidR="00300CC5" w:rsidRDefault="002D58FE" w:rsidP="00300CC5">
      <w:pPr>
        <w:suppressAutoHyphens/>
        <w:rPr>
          <w:rFonts w:asciiTheme="minorHAnsi" w:hAnsiTheme="minorHAnsi" w:cstheme="minorHAnsi"/>
          <w:lang w:eastAsia="ar-SA"/>
        </w:rPr>
      </w:pPr>
    </w:p>
    <w:p w:rsidR="00A57ABA" w:rsidRPr="003652A3" w:rsidRDefault="002D58FE" w:rsidP="00300CC5">
      <w:pPr>
        <w:suppressAutoHyphens/>
        <w:rPr>
          <w:rFonts w:asciiTheme="minorHAnsi" w:hAnsiTheme="minorHAnsi" w:cstheme="minorHAnsi"/>
          <w:lang w:eastAsia="ar-SA"/>
        </w:rPr>
      </w:pPr>
    </w:p>
    <w:p w:rsidR="002D58FE" w:rsidRDefault="002D58FE">
      <w:pPr>
        <w:spacing w:after="200" w:line="276" w:lineRule="auto"/>
      </w:pPr>
      <w:r>
        <w:br w:type="page"/>
      </w:r>
    </w:p>
    <w:p w:rsidR="002D58FE" w:rsidRPr="00690962" w:rsidRDefault="002D58FE" w:rsidP="002D58FE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lastRenderedPageBreak/>
        <w:t>WOJEWODA MAZOWIECKI</w:t>
      </w:r>
    </w:p>
    <w:p w:rsidR="002D58FE" w:rsidRPr="00690962" w:rsidRDefault="002D58FE" w:rsidP="002D58FE">
      <w:pPr>
        <w:spacing w:line="360" w:lineRule="auto"/>
        <w:jc w:val="center"/>
        <w:rPr>
          <w:rFonts w:ascii="Calibri" w:hAnsi="Calibri"/>
        </w:rPr>
      </w:pPr>
    </w:p>
    <w:p w:rsidR="002D58FE" w:rsidRPr="00690962" w:rsidRDefault="002D58FE" w:rsidP="002D58FE">
      <w:pPr>
        <w:spacing w:line="360" w:lineRule="auto"/>
        <w:jc w:val="center"/>
        <w:rPr>
          <w:rFonts w:ascii="Calibri" w:hAnsi="Calibri"/>
        </w:rPr>
      </w:pPr>
    </w:p>
    <w:p w:rsidR="002D58FE" w:rsidRPr="00690962" w:rsidRDefault="002D58FE" w:rsidP="002D58FE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>ZAŁĄCZNIK TEKSTOWY</w:t>
      </w:r>
    </w:p>
    <w:p w:rsidR="002D58FE" w:rsidRPr="00690962" w:rsidRDefault="002D58FE" w:rsidP="002D58FE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>do ZARZĄDZENIA ZASTĘPCZEGO</w:t>
      </w:r>
    </w:p>
    <w:p w:rsidR="002D58FE" w:rsidRPr="00690962" w:rsidRDefault="002D58FE" w:rsidP="002D58FE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>WOJEWODY MAZOWIECKIEGO</w:t>
      </w:r>
    </w:p>
    <w:p w:rsidR="002D58FE" w:rsidRPr="00690962" w:rsidRDefault="002D58FE" w:rsidP="002D58FE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 xml:space="preserve">z dnia </w:t>
      </w:r>
      <w:r>
        <w:rPr>
          <w:rFonts w:ascii="Calibri" w:hAnsi="Calibri"/>
          <w:b/>
        </w:rPr>
        <w:t xml:space="preserve">10 lipca </w:t>
      </w:r>
      <w:r w:rsidRPr="00690962">
        <w:rPr>
          <w:rFonts w:ascii="Calibri" w:hAnsi="Calibri"/>
          <w:b/>
        </w:rPr>
        <w:t>2020 r.</w:t>
      </w:r>
    </w:p>
    <w:p w:rsidR="002D58FE" w:rsidRPr="00690962" w:rsidRDefault="002D58FE" w:rsidP="002D58FE">
      <w:pPr>
        <w:spacing w:line="360" w:lineRule="auto"/>
        <w:jc w:val="center"/>
        <w:rPr>
          <w:rFonts w:ascii="Calibri" w:hAnsi="Calibri"/>
          <w:b/>
          <w:highlight w:val="yellow"/>
        </w:rPr>
      </w:pPr>
      <w:r w:rsidRPr="00F140F9">
        <w:rPr>
          <w:rFonts w:ascii="Calibri" w:hAnsi="Calibri"/>
          <w:b/>
        </w:rPr>
        <w:t>WNP-II.742.11.2020</w:t>
      </w:r>
    </w:p>
    <w:p w:rsidR="002D58FE" w:rsidRPr="00690962" w:rsidRDefault="002D58FE" w:rsidP="002D58FE">
      <w:pPr>
        <w:spacing w:line="360" w:lineRule="auto"/>
        <w:jc w:val="center"/>
        <w:rPr>
          <w:rFonts w:ascii="Calibri" w:hAnsi="Calibri"/>
        </w:rPr>
      </w:pPr>
      <w:r w:rsidRPr="00690962">
        <w:rPr>
          <w:rFonts w:ascii="Calibri" w:hAnsi="Calibri"/>
        </w:rPr>
        <w:t>w sprawie wprowadzenia udokumentowanych złóż kopalin</w:t>
      </w:r>
      <w:r w:rsidRPr="00690962">
        <w:rPr>
          <w:rFonts w:ascii="Calibri" w:hAnsi="Calibri"/>
        </w:rPr>
        <w:br/>
        <w:t xml:space="preserve">do studium uwarunkowań i kierunków zagospodarowania </w:t>
      </w:r>
      <w:r w:rsidRPr="00690962">
        <w:rPr>
          <w:rFonts w:ascii="Calibri" w:hAnsi="Calibri"/>
        </w:rPr>
        <w:br/>
        <w:t xml:space="preserve">przestrzennego gminy </w:t>
      </w:r>
      <w:r>
        <w:rPr>
          <w:rFonts w:ascii="Calibri" w:hAnsi="Calibri"/>
        </w:rPr>
        <w:t>Kosów Lacki</w:t>
      </w:r>
    </w:p>
    <w:p w:rsidR="002D58FE" w:rsidRPr="00690962" w:rsidRDefault="002D58FE" w:rsidP="002D58FE">
      <w:pPr>
        <w:spacing w:line="360" w:lineRule="auto"/>
        <w:jc w:val="center"/>
        <w:rPr>
          <w:rFonts w:ascii="Calibri" w:hAnsi="Calibri"/>
          <w:highlight w:val="yellow"/>
        </w:rPr>
      </w:pPr>
    </w:p>
    <w:p w:rsidR="002D58FE" w:rsidRPr="00690962" w:rsidRDefault="002D58FE" w:rsidP="002D58FE">
      <w:pPr>
        <w:spacing w:line="360" w:lineRule="auto"/>
        <w:jc w:val="center"/>
        <w:rPr>
          <w:rFonts w:ascii="Calibri" w:hAnsi="Calibri"/>
          <w:highlight w:val="yellow"/>
        </w:rPr>
      </w:pPr>
    </w:p>
    <w:p w:rsidR="002D58FE" w:rsidRPr="00690962" w:rsidRDefault="002D58FE" w:rsidP="002D58FE">
      <w:pPr>
        <w:spacing w:line="360" w:lineRule="auto"/>
        <w:jc w:val="center"/>
        <w:rPr>
          <w:rFonts w:ascii="Calibri" w:hAnsi="Calibri"/>
          <w:highlight w:val="yellow"/>
        </w:rPr>
      </w:pPr>
    </w:p>
    <w:p w:rsidR="002D58FE" w:rsidRPr="00690962" w:rsidRDefault="002D58FE" w:rsidP="002D58FE">
      <w:pPr>
        <w:spacing w:line="360" w:lineRule="auto"/>
        <w:jc w:val="center"/>
        <w:rPr>
          <w:rFonts w:ascii="Calibri" w:hAnsi="Calibri"/>
          <w:highlight w:val="yellow"/>
        </w:rPr>
      </w:pPr>
    </w:p>
    <w:p w:rsidR="002D58FE" w:rsidRPr="00690962" w:rsidRDefault="002D58FE" w:rsidP="002D58FE">
      <w:pPr>
        <w:spacing w:line="360" w:lineRule="auto"/>
        <w:jc w:val="center"/>
        <w:rPr>
          <w:rFonts w:ascii="Calibri" w:hAnsi="Calibri"/>
          <w:highlight w:val="yellow"/>
        </w:rPr>
      </w:pPr>
    </w:p>
    <w:p w:rsidR="002D58FE" w:rsidRPr="00690962" w:rsidRDefault="002D58FE" w:rsidP="002D58FE">
      <w:pPr>
        <w:spacing w:line="360" w:lineRule="auto"/>
        <w:jc w:val="center"/>
        <w:rPr>
          <w:rFonts w:ascii="Calibri" w:hAnsi="Calibri"/>
          <w:highlight w:val="yellow"/>
        </w:rPr>
      </w:pPr>
    </w:p>
    <w:p w:rsidR="002D58FE" w:rsidRPr="00690962" w:rsidRDefault="002D58FE" w:rsidP="002D58FE">
      <w:pPr>
        <w:spacing w:line="360" w:lineRule="auto"/>
        <w:jc w:val="center"/>
        <w:rPr>
          <w:rFonts w:ascii="Calibri" w:hAnsi="Calibri"/>
          <w:highlight w:val="yellow"/>
        </w:rPr>
      </w:pPr>
    </w:p>
    <w:p w:rsidR="002D58FE" w:rsidRPr="00690962" w:rsidRDefault="002D58FE" w:rsidP="002D58FE">
      <w:pPr>
        <w:spacing w:line="360" w:lineRule="auto"/>
        <w:jc w:val="center"/>
        <w:rPr>
          <w:rFonts w:ascii="Calibri" w:hAnsi="Calibri"/>
        </w:rPr>
      </w:pPr>
    </w:p>
    <w:p w:rsidR="002D58FE" w:rsidRPr="00690962" w:rsidRDefault="002D58FE" w:rsidP="002D58FE">
      <w:pPr>
        <w:spacing w:line="360" w:lineRule="auto"/>
        <w:jc w:val="right"/>
        <w:rPr>
          <w:rFonts w:ascii="Calibri" w:hAnsi="Calibri"/>
          <w:i/>
        </w:rPr>
      </w:pPr>
      <w:r w:rsidRPr="00690962">
        <w:rPr>
          <w:rFonts w:ascii="Calibri" w:hAnsi="Calibri"/>
          <w:i/>
        </w:rPr>
        <w:t>Opracowanie:</w:t>
      </w:r>
    </w:p>
    <w:p w:rsidR="002D58FE" w:rsidRPr="00690962" w:rsidRDefault="002D58FE" w:rsidP="002D58FE">
      <w:pPr>
        <w:spacing w:line="360" w:lineRule="auto"/>
        <w:jc w:val="right"/>
        <w:rPr>
          <w:rFonts w:ascii="Calibri" w:hAnsi="Calibri"/>
          <w:i/>
        </w:rPr>
      </w:pPr>
      <w:r w:rsidRPr="00690962">
        <w:rPr>
          <w:rFonts w:ascii="Calibri" w:hAnsi="Calibri"/>
          <w:i/>
        </w:rPr>
        <w:t>BUDPLAN Sp. z o.o.</w:t>
      </w:r>
      <w:r w:rsidRPr="00690962">
        <w:rPr>
          <w:rFonts w:ascii="Calibri" w:hAnsi="Calibri"/>
          <w:i/>
        </w:rPr>
        <w:br/>
        <w:t>Kordeckiego 20</w:t>
      </w:r>
      <w:r w:rsidRPr="00690962">
        <w:rPr>
          <w:rFonts w:ascii="Calibri" w:hAnsi="Calibri"/>
          <w:i/>
        </w:rPr>
        <w:br/>
        <w:t>04-327 Warszawa</w:t>
      </w:r>
    </w:p>
    <w:p w:rsidR="002D58FE" w:rsidRPr="00690962" w:rsidRDefault="002D58FE" w:rsidP="002D58FE">
      <w:pPr>
        <w:spacing w:line="360" w:lineRule="auto"/>
        <w:jc w:val="right"/>
        <w:rPr>
          <w:rFonts w:ascii="Calibri" w:hAnsi="Calibri"/>
          <w:i/>
        </w:rPr>
      </w:pPr>
    </w:p>
    <w:p w:rsidR="002D58FE" w:rsidRPr="00690962" w:rsidRDefault="002D58FE" w:rsidP="002D58FE">
      <w:pPr>
        <w:spacing w:line="360" w:lineRule="auto"/>
        <w:jc w:val="right"/>
        <w:rPr>
          <w:rFonts w:ascii="Calibri" w:hAnsi="Calibri"/>
          <w:i/>
        </w:rPr>
      </w:pPr>
      <w:r w:rsidRPr="00690962">
        <w:rPr>
          <w:rFonts w:ascii="Calibri" w:hAnsi="Calibri"/>
          <w:i/>
        </w:rPr>
        <w:t>mgr Agata Grzelak</w:t>
      </w:r>
      <w:r w:rsidRPr="00690962">
        <w:rPr>
          <w:rFonts w:ascii="Calibri" w:hAnsi="Calibri"/>
          <w:i/>
        </w:rPr>
        <w:br/>
      </w:r>
    </w:p>
    <w:p w:rsidR="002D58FE" w:rsidRPr="00690962" w:rsidRDefault="002D58FE" w:rsidP="002D58FE">
      <w:pPr>
        <w:spacing w:line="360" w:lineRule="auto"/>
        <w:jc w:val="right"/>
        <w:rPr>
          <w:rFonts w:ascii="Calibri" w:hAnsi="Calibri"/>
          <w:i/>
        </w:rPr>
      </w:pPr>
    </w:p>
    <w:p w:rsidR="002D58FE" w:rsidRPr="00E00426" w:rsidRDefault="002D58FE" w:rsidP="002D58FE">
      <w:pPr>
        <w:spacing w:line="360" w:lineRule="auto"/>
        <w:jc w:val="center"/>
        <w:rPr>
          <w:rFonts w:ascii="Calibri" w:hAnsi="Calibri"/>
        </w:rPr>
        <w:sectPr w:rsidR="002D58FE" w:rsidRPr="00E0042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90962">
        <w:rPr>
          <w:rFonts w:ascii="Calibri" w:hAnsi="Calibri"/>
        </w:rPr>
        <w:t>Warszawa 2020</w:t>
      </w:r>
    </w:p>
    <w:p w:rsidR="002D58FE" w:rsidRPr="00690962" w:rsidRDefault="002D58FE" w:rsidP="002D58FE">
      <w:pPr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lastRenderedPageBreak/>
        <w:t>OBSZARY UDOKUMENTOWANYCH ZŁÓŻ KOPALIN</w:t>
      </w:r>
    </w:p>
    <w:p w:rsidR="002D58FE" w:rsidRPr="00690962" w:rsidRDefault="002D58FE" w:rsidP="002D58FE">
      <w:pPr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>WPROWADZONE ZARZĄDZENIEM ZASTĘPCZYM WOJEWODY MAZOWIECKIEGO</w:t>
      </w:r>
    </w:p>
    <w:p w:rsidR="002D58FE" w:rsidRPr="00690962" w:rsidRDefault="002D58FE" w:rsidP="002D58FE">
      <w:pPr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 xml:space="preserve">położone w gminie </w:t>
      </w:r>
      <w:r>
        <w:rPr>
          <w:rFonts w:ascii="Calibri" w:hAnsi="Calibri"/>
          <w:b/>
        </w:rPr>
        <w:t>Kosów Lacki</w:t>
      </w:r>
    </w:p>
    <w:p w:rsidR="002D58FE" w:rsidRPr="00690962" w:rsidRDefault="002D58FE" w:rsidP="002D58FE">
      <w:pPr>
        <w:jc w:val="center"/>
        <w:rPr>
          <w:rFonts w:ascii="Calibri" w:hAnsi="Calibri"/>
          <w:highlight w:val="yellow"/>
        </w:rPr>
      </w:pPr>
    </w:p>
    <w:p w:rsidR="002D58FE" w:rsidRPr="00BC07AC" w:rsidRDefault="002D58FE" w:rsidP="002D58FE">
      <w:pPr>
        <w:jc w:val="both"/>
        <w:rPr>
          <w:rFonts w:ascii="Calibri" w:hAnsi="Calibri"/>
        </w:rPr>
      </w:pPr>
      <w:r w:rsidRPr="00BC07AC">
        <w:rPr>
          <w:rFonts w:ascii="Calibri" w:hAnsi="Calibri"/>
        </w:rPr>
        <w:t xml:space="preserve">W studium uwarunkowań i kierunków zagospodarowania przestrzennego gminy </w:t>
      </w:r>
      <w:r>
        <w:rPr>
          <w:rFonts w:ascii="Calibri" w:hAnsi="Calibri"/>
        </w:rPr>
        <w:t xml:space="preserve">Kosów </w:t>
      </w:r>
      <w:r w:rsidRPr="001F6AD5">
        <w:rPr>
          <w:rFonts w:ascii="Calibri" w:hAnsi="Calibri"/>
        </w:rPr>
        <w:t>Lacki, przyjętym uchwałą Nr IV/25/2007 Rady Miasta i Gminy Kosów Lacki z dnia 22 stycznia 2007 r.</w:t>
      </w:r>
      <w:r>
        <w:rPr>
          <w:rFonts w:ascii="Calibri" w:hAnsi="Calibri"/>
        </w:rPr>
        <w:t xml:space="preserve"> o uchwaleniu zmiany Studium Uwarunkowań i Kierunków Zagospodarowania Przestrzennego Gminy Kosów Lacki,</w:t>
      </w:r>
      <w:r w:rsidRPr="001F6AD5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zmienionym uchwałami: </w:t>
      </w:r>
      <w:r w:rsidRPr="001F6AD5">
        <w:rPr>
          <w:rFonts w:ascii="Calibri" w:hAnsi="Calibri"/>
        </w:rPr>
        <w:t xml:space="preserve">Nr XXXIII/184/2010 z dnia </w:t>
      </w:r>
      <w:r>
        <w:rPr>
          <w:rFonts w:ascii="Calibri" w:hAnsi="Calibri"/>
        </w:rPr>
        <w:br/>
      </w:r>
      <w:r w:rsidRPr="001F6AD5">
        <w:rPr>
          <w:rFonts w:ascii="Calibri" w:hAnsi="Calibri"/>
        </w:rPr>
        <w:t>23 kwietnia 2010 r.</w:t>
      </w:r>
      <w:r>
        <w:rPr>
          <w:rFonts w:ascii="Calibri" w:hAnsi="Calibri"/>
        </w:rPr>
        <w:t xml:space="preserve"> oraz Nr XXXI/219/2018 z dnia 23 maja 2018 r.</w:t>
      </w:r>
      <w:r w:rsidRPr="001F6AD5">
        <w:rPr>
          <w:rFonts w:ascii="Calibri" w:hAnsi="Calibri"/>
        </w:rPr>
        <w:t xml:space="preserve"> w części tekstowej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br/>
        <w:t>pn. I. Uwarunkowania rozwoju gminy</w:t>
      </w:r>
      <w:r w:rsidRPr="001F6AD5">
        <w:rPr>
          <w:rFonts w:ascii="Calibri" w:hAnsi="Calibri"/>
        </w:rPr>
        <w:t xml:space="preserve">, w rozdziale </w:t>
      </w:r>
      <w:r>
        <w:rPr>
          <w:rFonts w:ascii="Calibri" w:hAnsi="Calibri"/>
        </w:rPr>
        <w:t>3</w:t>
      </w:r>
      <w:r w:rsidRPr="001F6AD5">
        <w:rPr>
          <w:rFonts w:ascii="Calibri" w:hAnsi="Calibri"/>
        </w:rPr>
        <w:t xml:space="preserve">. Uwarunkowania </w:t>
      </w:r>
      <w:r>
        <w:rPr>
          <w:rFonts w:ascii="Calibri" w:hAnsi="Calibri"/>
        </w:rPr>
        <w:t>wynikające ze stanu środowiska, w tym rolniczej i leśnej przestrzeni produkcyjnej, wielkości i jakości zasobów wodnych oraz wymogów ochrony środowiska, przyrody i krajobrazu, w tym krajobrazu kulturowego</w:t>
      </w:r>
      <w:r w:rsidRPr="001F6AD5">
        <w:rPr>
          <w:rFonts w:ascii="Calibri" w:hAnsi="Calibri"/>
        </w:rPr>
        <w:t xml:space="preserve">, </w:t>
      </w:r>
      <w:r>
        <w:rPr>
          <w:rFonts w:ascii="Calibri" w:hAnsi="Calibri"/>
        </w:rPr>
        <w:t xml:space="preserve">po wyrażeniu: „Na obszarze gminy znajdują się liczne wyrobiska. Większość </w:t>
      </w:r>
      <w:r>
        <w:rPr>
          <w:rFonts w:ascii="Calibri" w:hAnsi="Calibri"/>
        </w:rPr>
        <w:br/>
        <w:t xml:space="preserve">z nich przeznaczona jest do rekultywacji, w pozostałych widoczne są ślady sporadycznego poboru kruszywa na potrzeby lokalne.”, </w:t>
      </w:r>
      <w:r w:rsidRPr="001F6AD5">
        <w:rPr>
          <w:rFonts w:ascii="Calibri" w:hAnsi="Calibri"/>
        </w:rPr>
        <w:t>dodaje się tekst w brzmieniu:</w:t>
      </w:r>
    </w:p>
    <w:p w:rsidR="002D58FE" w:rsidRPr="00690962" w:rsidRDefault="002D58FE" w:rsidP="002D58FE">
      <w:pPr>
        <w:jc w:val="center"/>
        <w:rPr>
          <w:rFonts w:ascii="Calibri" w:hAnsi="Calibri"/>
          <w:highlight w:val="yellow"/>
        </w:rPr>
      </w:pPr>
    </w:p>
    <w:p w:rsidR="002D58FE" w:rsidRPr="00996227" w:rsidRDefault="002D58FE" w:rsidP="002D58FE">
      <w:pPr>
        <w:pStyle w:val="Default"/>
        <w:spacing w:after="200" w:line="276" w:lineRule="auto"/>
        <w:jc w:val="both"/>
      </w:pPr>
      <w:r w:rsidRPr="00996227">
        <w:rPr>
          <w:rFonts w:ascii="Calibri" w:hAnsi="Calibri" w:cstheme="minorBidi"/>
          <w:color w:val="auto"/>
        </w:rPr>
        <w:t xml:space="preserve">„Ponadto na terenie gminy </w:t>
      </w:r>
      <w:r>
        <w:rPr>
          <w:rFonts w:ascii="Calibri" w:hAnsi="Calibri" w:cstheme="minorBidi"/>
          <w:color w:val="auto"/>
        </w:rPr>
        <w:t>Kosów Lacki</w:t>
      </w:r>
      <w:r w:rsidRPr="00996227">
        <w:rPr>
          <w:rFonts w:ascii="Calibri" w:hAnsi="Calibri" w:cstheme="minorBidi"/>
          <w:color w:val="auto"/>
        </w:rPr>
        <w:t xml:space="preserve"> znajdują się następujące obszary udokumentowanych złóż kopalin</w:t>
      </w:r>
      <w:r w:rsidRPr="00996227">
        <w:rPr>
          <w:rFonts w:asciiTheme="minorHAnsi" w:hAnsiTheme="minorHAnsi" w:cstheme="minorBidi"/>
          <w:color w:val="auto"/>
        </w:rPr>
        <w:t>:</w:t>
      </w:r>
    </w:p>
    <w:p w:rsidR="002D58FE" w:rsidRPr="00FA1ED0" w:rsidRDefault="002D58FE" w:rsidP="002D58FE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Calibri" w:hAnsi="Calibri"/>
        </w:rPr>
      </w:pPr>
      <w:r w:rsidRPr="00FA1ED0">
        <w:rPr>
          <w:rFonts w:ascii="Calibri" w:hAnsi="Calibri"/>
        </w:rPr>
        <w:t xml:space="preserve">ZŁOŻE KRUSZYWA NATURALNEGO – </w:t>
      </w:r>
      <w:r>
        <w:rPr>
          <w:rFonts w:ascii="Calibri" w:hAnsi="Calibri"/>
        </w:rPr>
        <w:t>STARA MALISZEWA I</w:t>
      </w:r>
    </w:p>
    <w:p w:rsidR="002D58FE" w:rsidRPr="00FA1ED0" w:rsidRDefault="002D58FE" w:rsidP="002D58FE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FA1ED0">
        <w:rPr>
          <w:rFonts w:ascii="Calibri" w:hAnsi="Calibri"/>
        </w:rPr>
        <w:t>kopalina: kruszywa naturalne – piaski</w:t>
      </w:r>
    </w:p>
    <w:p w:rsidR="002D58FE" w:rsidRPr="00FA1ED0" w:rsidRDefault="002D58FE" w:rsidP="002D58FE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FA1ED0">
        <w:rPr>
          <w:rFonts w:ascii="Calibri" w:hAnsi="Calibri"/>
        </w:rPr>
        <w:t xml:space="preserve">miejscowość: </w:t>
      </w:r>
      <w:r>
        <w:rPr>
          <w:rFonts w:ascii="Calibri" w:hAnsi="Calibri"/>
        </w:rPr>
        <w:t>Stara Maliszewa</w:t>
      </w:r>
    </w:p>
    <w:p w:rsidR="002D58FE" w:rsidRDefault="002D58FE" w:rsidP="002D58FE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>
        <w:rPr>
          <w:rFonts w:ascii="Calibri" w:hAnsi="Calibri"/>
        </w:rPr>
        <w:t>nr MIDAS</w:t>
      </w:r>
      <w:r w:rsidRPr="00FA1ED0">
        <w:rPr>
          <w:rFonts w:ascii="Calibri" w:hAnsi="Calibri"/>
        </w:rPr>
        <w:t xml:space="preserve">: </w:t>
      </w:r>
      <w:r>
        <w:rPr>
          <w:rFonts w:ascii="Calibri" w:hAnsi="Calibri"/>
        </w:rPr>
        <w:t>18933 KN</w:t>
      </w:r>
    </w:p>
    <w:p w:rsidR="002D58FE" w:rsidRPr="00FA1ED0" w:rsidRDefault="002D58FE" w:rsidP="002D58FE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Calibri" w:hAnsi="Calibri"/>
        </w:rPr>
      </w:pPr>
      <w:r w:rsidRPr="00FA1ED0">
        <w:rPr>
          <w:rFonts w:ascii="Calibri" w:hAnsi="Calibri"/>
        </w:rPr>
        <w:t xml:space="preserve">ZŁOŻE KRUSZYWA NATURALNEGO – </w:t>
      </w:r>
      <w:r>
        <w:rPr>
          <w:rFonts w:ascii="Calibri" w:hAnsi="Calibri"/>
        </w:rPr>
        <w:t>TOSIE V</w:t>
      </w:r>
    </w:p>
    <w:p w:rsidR="002D58FE" w:rsidRPr="00FA1ED0" w:rsidRDefault="002D58FE" w:rsidP="002D58FE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FA1ED0">
        <w:rPr>
          <w:rFonts w:ascii="Calibri" w:hAnsi="Calibri"/>
        </w:rPr>
        <w:t>kopalina: kruszywa naturalne – piaski</w:t>
      </w:r>
    </w:p>
    <w:p w:rsidR="002D58FE" w:rsidRPr="00FA1ED0" w:rsidRDefault="002D58FE" w:rsidP="002D58FE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FA1ED0">
        <w:rPr>
          <w:rFonts w:ascii="Calibri" w:hAnsi="Calibri"/>
        </w:rPr>
        <w:t xml:space="preserve">miejscowość: </w:t>
      </w:r>
      <w:r>
        <w:rPr>
          <w:rFonts w:ascii="Calibri" w:hAnsi="Calibri"/>
        </w:rPr>
        <w:t>Tosie</w:t>
      </w:r>
    </w:p>
    <w:p w:rsidR="002D58FE" w:rsidRDefault="002D58FE" w:rsidP="002D58FE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>
        <w:rPr>
          <w:rFonts w:ascii="Calibri" w:hAnsi="Calibri"/>
        </w:rPr>
        <w:t>nr MIDAS</w:t>
      </w:r>
      <w:r w:rsidRPr="00FA1ED0">
        <w:rPr>
          <w:rFonts w:ascii="Calibri" w:hAnsi="Calibri"/>
        </w:rPr>
        <w:t xml:space="preserve">: </w:t>
      </w:r>
      <w:r>
        <w:rPr>
          <w:rFonts w:ascii="Calibri" w:hAnsi="Calibri"/>
        </w:rPr>
        <w:t>18899 KN</w:t>
      </w:r>
    </w:p>
    <w:p w:rsidR="002D58FE" w:rsidRPr="00FA1ED0" w:rsidRDefault="002D58FE" w:rsidP="002D58FE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Calibri" w:hAnsi="Calibri"/>
        </w:rPr>
      </w:pPr>
      <w:r w:rsidRPr="00FA1ED0">
        <w:rPr>
          <w:rFonts w:ascii="Calibri" w:hAnsi="Calibri"/>
        </w:rPr>
        <w:t xml:space="preserve">ZŁOŻE KRUSZYWA NATURALNEGO – </w:t>
      </w:r>
      <w:r>
        <w:rPr>
          <w:rFonts w:ascii="Calibri" w:hAnsi="Calibri"/>
        </w:rPr>
        <w:t>TOSIE VI</w:t>
      </w:r>
    </w:p>
    <w:p w:rsidR="002D58FE" w:rsidRPr="00FA1ED0" w:rsidRDefault="002D58FE" w:rsidP="002D58FE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FA1ED0">
        <w:rPr>
          <w:rFonts w:ascii="Calibri" w:hAnsi="Calibri"/>
        </w:rPr>
        <w:t>kopalina: kruszywa naturalne – piaski</w:t>
      </w:r>
    </w:p>
    <w:p w:rsidR="002D58FE" w:rsidRPr="00FA1ED0" w:rsidRDefault="002D58FE" w:rsidP="002D58FE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FA1ED0">
        <w:rPr>
          <w:rFonts w:ascii="Calibri" w:hAnsi="Calibri"/>
        </w:rPr>
        <w:t xml:space="preserve">miejscowość: </w:t>
      </w:r>
      <w:r>
        <w:rPr>
          <w:rFonts w:ascii="Calibri" w:hAnsi="Calibri"/>
        </w:rPr>
        <w:t>Tosie</w:t>
      </w:r>
    </w:p>
    <w:p w:rsidR="002D58FE" w:rsidRDefault="002D58FE" w:rsidP="002D58FE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>
        <w:rPr>
          <w:rFonts w:ascii="Calibri" w:hAnsi="Calibri"/>
        </w:rPr>
        <w:t>nr MIDAS</w:t>
      </w:r>
      <w:r w:rsidRPr="00FA1ED0">
        <w:rPr>
          <w:rFonts w:ascii="Calibri" w:hAnsi="Calibri"/>
        </w:rPr>
        <w:t xml:space="preserve">: </w:t>
      </w:r>
      <w:r>
        <w:rPr>
          <w:rFonts w:ascii="Calibri" w:hAnsi="Calibri"/>
        </w:rPr>
        <w:t>18909 KN</w:t>
      </w:r>
    </w:p>
    <w:p w:rsidR="002D58FE" w:rsidRPr="00FA1ED0" w:rsidRDefault="002D58FE" w:rsidP="002D58FE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Calibri" w:hAnsi="Calibri"/>
        </w:rPr>
      </w:pPr>
      <w:r w:rsidRPr="00FA1ED0">
        <w:rPr>
          <w:rFonts w:ascii="Calibri" w:hAnsi="Calibri"/>
        </w:rPr>
        <w:t xml:space="preserve">ZŁOŻE KRUSZYWA NATURALNEGO – </w:t>
      </w:r>
      <w:r>
        <w:rPr>
          <w:rFonts w:ascii="Calibri" w:hAnsi="Calibri"/>
        </w:rPr>
        <w:t>TRZCINIEC DUŻY</w:t>
      </w:r>
    </w:p>
    <w:p w:rsidR="002D58FE" w:rsidRPr="00FA1ED0" w:rsidRDefault="002D58FE" w:rsidP="002D58FE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FA1ED0">
        <w:rPr>
          <w:rFonts w:ascii="Calibri" w:hAnsi="Calibri"/>
        </w:rPr>
        <w:t>kopalina: kruszywa naturalne – piaski</w:t>
      </w:r>
    </w:p>
    <w:p w:rsidR="002D58FE" w:rsidRPr="00FA1ED0" w:rsidRDefault="002D58FE" w:rsidP="002D58FE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FA1ED0">
        <w:rPr>
          <w:rFonts w:ascii="Calibri" w:hAnsi="Calibri"/>
        </w:rPr>
        <w:t xml:space="preserve">miejscowość: </w:t>
      </w:r>
      <w:r>
        <w:rPr>
          <w:rFonts w:ascii="Calibri" w:hAnsi="Calibri"/>
        </w:rPr>
        <w:t>Trzciniec Duży</w:t>
      </w:r>
    </w:p>
    <w:p w:rsidR="002D58FE" w:rsidRDefault="002D58FE" w:rsidP="002D58FE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>
        <w:rPr>
          <w:rFonts w:ascii="Calibri" w:hAnsi="Calibri"/>
        </w:rPr>
        <w:t>nr MIDAS</w:t>
      </w:r>
      <w:r w:rsidRPr="00FA1ED0">
        <w:rPr>
          <w:rFonts w:ascii="Calibri" w:hAnsi="Calibri"/>
        </w:rPr>
        <w:t xml:space="preserve">: </w:t>
      </w:r>
      <w:r>
        <w:rPr>
          <w:rFonts w:ascii="Calibri" w:hAnsi="Calibri"/>
        </w:rPr>
        <w:t>18813 KN</w:t>
      </w:r>
    </w:p>
    <w:p w:rsidR="002D58FE" w:rsidRPr="00FA1ED0" w:rsidRDefault="002D58FE" w:rsidP="002D58FE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Calibri" w:hAnsi="Calibri"/>
        </w:rPr>
      </w:pPr>
      <w:r w:rsidRPr="00FA1ED0">
        <w:rPr>
          <w:rFonts w:ascii="Calibri" w:hAnsi="Calibri"/>
        </w:rPr>
        <w:t xml:space="preserve">ZŁOŻE KRUSZYWA NATURALNEGO – </w:t>
      </w:r>
      <w:r>
        <w:rPr>
          <w:rFonts w:ascii="Calibri" w:hAnsi="Calibri"/>
        </w:rPr>
        <w:t>Telaki</w:t>
      </w:r>
    </w:p>
    <w:p w:rsidR="002D58FE" w:rsidRPr="00FA1ED0" w:rsidRDefault="002D58FE" w:rsidP="002D58FE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FA1ED0">
        <w:rPr>
          <w:rFonts w:ascii="Calibri" w:hAnsi="Calibri"/>
        </w:rPr>
        <w:t xml:space="preserve">kopalina: </w:t>
      </w:r>
      <w:r>
        <w:rPr>
          <w:rFonts w:ascii="Calibri" w:hAnsi="Calibri"/>
        </w:rPr>
        <w:t>kruszywa naturalne – piaski ze żwirem</w:t>
      </w:r>
    </w:p>
    <w:p w:rsidR="002D58FE" w:rsidRPr="00FA1ED0" w:rsidRDefault="002D58FE" w:rsidP="002D58FE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FA1ED0">
        <w:rPr>
          <w:rFonts w:ascii="Calibri" w:hAnsi="Calibri"/>
        </w:rPr>
        <w:t xml:space="preserve">miejscowość: </w:t>
      </w:r>
      <w:r>
        <w:rPr>
          <w:rFonts w:ascii="Calibri" w:hAnsi="Calibri"/>
        </w:rPr>
        <w:t>Telaki</w:t>
      </w:r>
    </w:p>
    <w:p w:rsidR="002D58FE" w:rsidRPr="002A45A9" w:rsidRDefault="002D58FE" w:rsidP="002D58FE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</w:pPr>
      <w:r>
        <w:rPr>
          <w:rFonts w:ascii="Calibri" w:hAnsi="Calibri"/>
        </w:rPr>
        <w:t>nr MIDAS</w:t>
      </w:r>
      <w:r w:rsidRPr="00FA1ED0">
        <w:rPr>
          <w:rFonts w:ascii="Calibri" w:hAnsi="Calibri"/>
        </w:rPr>
        <w:t xml:space="preserve">: </w:t>
      </w:r>
      <w:r>
        <w:rPr>
          <w:rFonts w:ascii="Calibri" w:hAnsi="Calibri"/>
        </w:rPr>
        <w:t>7282 KN</w:t>
      </w:r>
    </w:p>
    <w:p w:rsidR="002D58FE" w:rsidRDefault="002D58FE">
      <w:pPr>
        <w:spacing w:after="200" w:line="276" w:lineRule="auto"/>
      </w:pPr>
      <w:r>
        <w:br w:type="page"/>
      </w:r>
    </w:p>
    <w:p w:rsidR="002D58FE" w:rsidRPr="005535B0" w:rsidRDefault="002D58FE" w:rsidP="002D58FE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5535B0">
        <w:rPr>
          <w:rFonts w:ascii="Calibri" w:hAnsi="Calibri" w:cs="Calibri"/>
          <w:b/>
          <w:lang w:eastAsia="ar-SA"/>
        </w:rPr>
        <w:lastRenderedPageBreak/>
        <w:t>UZASADNIENIE</w:t>
      </w:r>
    </w:p>
    <w:p w:rsidR="002D58FE" w:rsidRPr="005535B0" w:rsidRDefault="002D58FE" w:rsidP="002D58FE">
      <w:pPr>
        <w:suppressAutoHyphens/>
        <w:rPr>
          <w:rFonts w:ascii="Calibri" w:hAnsi="Calibri" w:cs="Calibri"/>
          <w:lang w:eastAsia="ar-SA"/>
        </w:rPr>
      </w:pPr>
    </w:p>
    <w:p w:rsidR="002D58FE" w:rsidRPr="00DE7A0E" w:rsidRDefault="002D58FE" w:rsidP="002D58FE">
      <w:pPr>
        <w:suppressAutoHyphens/>
        <w:ind w:firstLine="708"/>
        <w:jc w:val="both"/>
        <w:rPr>
          <w:rFonts w:ascii="Calibri" w:hAnsi="Calibri" w:cs="Calibri"/>
        </w:rPr>
      </w:pPr>
      <w:r w:rsidRPr="00DE7A0E">
        <w:rPr>
          <w:rFonts w:ascii="Calibri" w:hAnsi="Calibri" w:cs="Calibri"/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DE7A0E">
        <w:rPr>
          <w:rFonts w:ascii="Calibri" w:hAnsi="Calibri" w:cs="Calibri"/>
          <w:lang w:eastAsia="ar-SA"/>
        </w:rPr>
        <w:t>p.g.g</w:t>
      </w:r>
      <w:proofErr w:type="spellEnd"/>
      <w:r w:rsidRPr="00DE7A0E">
        <w:rPr>
          <w:rFonts w:ascii="Calibri" w:hAnsi="Calibri" w:cs="Calibri"/>
          <w:lang w:eastAsia="ar-SA"/>
        </w:rPr>
        <w:t xml:space="preserve">., która wprowadziła obowiązek ujawniania </w:t>
      </w:r>
      <w:r w:rsidRPr="00DE7A0E">
        <w:rPr>
          <w:rFonts w:ascii="Calibri" w:hAnsi="Calibri" w:cs="Calibr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DE7A0E">
        <w:rPr>
          <w:rFonts w:ascii="Calibri" w:hAnsi="Calibri" w:cs="Calibri"/>
          <w:lang w:eastAsia="ar-SA"/>
        </w:rPr>
        <w:t>p.g.g</w:t>
      </w:r>
      <w:proofErr w:type="spellEnd"/>
      <w:r w:rsidRPr="00DE7A0E">
        <w:rPr>
          <w:rFonts w:ascii="Calibri" w:hAnsi="Calibri" w:cs="Calibri"/>
          <w:lang w:eastAsia="ar-SA"/>
        </w:rPr>
        <w:t xml:space="preserve">. gmina ma obowiązek wprowadzić </w:t>
      </w:r>
      <w:r w:rsidRPr="00DE7A0E">
        <w:rPr>
          <w:rFonts w:ascii="Calibri" w:hAnsi="Calibri" w:cs="Calibri"/>
        </w:rPr>
        <w:t>ww. element środowiska do studium uwarunkowań i kierunków zagospodarowania przestrzennego gminy, zwanym dalej studium,</w:t>
      </w:r>
      <w:r w:rsidRPr="00DE7A0E">
        <w:rPr>
          <w:rFonts w:ascii="Calibri" w:hAnsi="Calibri" w:cs="Calibri"/>
          <w:lang w:eastAsia="ar-SA"/>
        </w:rPr>
        <w:t xml:space="preserve"> w</w:t>
      </w:r>
      <w:r w:rsidRPr="00DE7A0E">
        <w:rPr>
          <w:rFonts w:ascii="Calibri" w:hAnsi="Calibri" w:cs="Calibri"/>
        </w:rPr>
        <w:t xml:space="preserve"> terminie do 2 lat </w:t>
      </w:r>
      <w:r w:rsidRPr="00DE7A0E">
        <w:rPr>
          <w:rFonts w:ascii="Calibri" w:hAnsi="Calibri" w:cs="Calibri"/>
        </w:rPr>
        <w:br/>
        <w:t xml:space="preserve">od dnia zatwierdzenia dokumentacji geologicznej przez właściwy organ administracji geologicznej. Ustawodawca przewidział jednocześnie w art. 208 ust. 1 </w:t>
      </w:r>
      <w:proofErr w:type="spellStart"/>
      <w:r w:rsidRPr="00DE7A0E">
        <w:rPr>
          <w:rFonts w:ascii="Calibri" w:hAnsi="Calibri" w:cs="Calibri"/>
        </w:rPr>
        <w:t>p.g.g</w:t>
      </w:r>
      <w:proofErr w:type="spellEnd"/>
      <w:r w:rsidRPr="00DE7A0E">
        <w:rPr>
          <w:rFonts w:ascii="Calibri" w:hAnsi="Calibri" w:cs="Calibri"/>
        </w:rPr>
        <w:t>., że obszary złóż kopalin, dla których właściwy organ administracji geologicznej przyjął dokumentację geologiczną bez zastrzeżeń przed dniem wejścia w życie ww. ustawy</w:t>
      </w:r>
      <w:r w:rsidRPr="00DE7A0E">
        <w:rPr>
          <w:rFonts w:ascii="Calibri" w:hAnsi="Calibri" w:cs="Calibri"/>
          <w:lang w:eastAsia="ar-SA"/>
        </w:rPr>
        <w:t xml:space="preserve"> </w:t>
      </w:r>
      <w:r w:rsidRPr="00DE7A0E">
        <w:rPr>
          <w:rFonts w:ascii="Calibri" w:hAnsi="Calibri" w:cs="Calibri"/>
        </w:rPr>
        <w:t xml:space="preserve">i które nie zostały wprowadzone do studium – gmina wprowadza do aktu polityki przestrzennej, nie później niż w terminie 2 lat od dnia wejścia w życie ww. ustawy. </w:t>
      </w:r>
      <w:r w:rsidRPr="00DE7A0E">
        <w:rPr>
          <w:rFonts w:ascii="Calibri" w:hAnsi="Calibri" w:cs="Calibri"/>
          <w:lang w:eastAsia="ar-SA"/>
        </w:rPr>
        <w:t xml:space="preserve">Po bezskutecznym upływie </w:t>
      </w:r>
      <w:r w:rsidRPr="00DE7A0E">
        <w:rPr>
          <w:rFonts w:ascii="Calibri" w:hAnsi="Calibri" w:cs="Calibri"/>
          <w:lang w:eastAsia="ar-SA"/>
        </w:rPr>
        <w:br/>
        <w:t xml:space="preserve">ww. terminów obowiązek wprowadzenia udokumentowanych obszarów złóż kopalin </w:t>
      </w:r>
      <w:r w:rsidRPr="00DE7A0E">
        <w:rPr>
          <w:rFonts w:ascii="Calibri" w:hAnsi="Calibri" w:cs="Calibri"/>
          <w:lang w:eastAsia="ar-SA"/>
        </w:rPr>
        <w:br/>
        <w:t xml:space="preserve">do studium przechodzi na wojewodę, który wydaje w tej sprawie zarządzenie zastępcze </w:t>
      </w:r>
      <w:r w:rsidRPr="00DE7A0E">
        <w:rPr>
          <w:rFonts w:ascii="Calibri" w:hAnsi="Calibri" w:cs="Calibri"/>
          <w:lang w:eastAsia="ar-SA"/>
        </w:rPr>
        <w:br/>
        <w:t xml:space="preserve">(art. 96 ust. 1 pkt 1 </w:t>
      </w:r>
      <w:proofErr w:type="spellStart"/>
      <w:r w:rsidRPr="00DE7A0E">
        <w:rPr>
          <w:rFonts w:ascii="Calibri" w:hAnsi="Calibri" w:cs="Calibri"/>
          <w:lang w:eastAsia="ar-SA"/>
        </w:rPr>
        <w:t>p.g.g</w:t>
      </w:r>
      <w:proofErr w:type="spellEnd"/>
      <w:r w:rsidRPr="00DE7A0E">
        <w:rPr>
          <w:rFonts w:ascii="Calibri" w:hAnsi="Calibri" w:cs="Calibri"/>
          <w:lang w:eastAsia="ar-SA"/>
        </w:rPr>
        <w:t>.</w:t>
      </w:r>
      <w:r w:rsidRPr="00DE7A0E">
        <w:rPr>
          <w:rFonts w:asciiTheme="minorHAnsi" w:hAnsiTheme="minorHAnsi" w:cstheme="minorHAnsi"/>
          <w:lang w:eastAsia="ar-SA"/>
        </w:rPr>
        <w:t xml:space="preserve"> oraz art. 208 ust. 2 </w:t>
      </w:r>
      <w:proofErr w:type="spellStart"/>
      <w:r w:rsidRPr="00DE7A0E">
        <w:rPr>
          <w:rFonts w:asciiTheme="minorHAnsi" w:hAnsiTheme="minorHAnsi" w:cstheme="minorHAnsi"/>
          <w:lang w:eastAsia="ar-SA"/>
        </w:rPr>
        <w:t>p.g.g</w:t>
      </w:r>
      <w:proofErr w:type="spellEnd"/>
      <w:r w:rsidRPr="00DE7A0E">
        <w:rPr>
          <w:rFonts w:asciiTheme="minorHAnsi" w:hAnsiTheme="minorHAnsi" w:cstheme="minorHAnsi"/>
          <w:lang w:eastAsia="ar-SA"/>
        </w:rPr>
        <w:t>.</w:t>
      </w:r>
      <w:r w:rsidRPr="00DE7A0E">
        <w:rPr>
          <w:rFonts w:ascii="Calibri" w:hAnsi="Calibri" w:cs="Calibri"/>
          <w:lang w:eastAsia="ar-SA"/>
        </w:rPr>
        <w:t>).</w:t>
      </w:r>
    </w:p>
    <w:p w:rsidR="002D58FE" w:rsidRPr="007469CC" w:rsidRDefault="002D58FE" w:rsidP="002D58FE">
      <w:pPr>
        <w:suppressAutoHyphens/>
        <w:ind w:firstLine="708"/>
        <w:jc w:val="both"/>
        <w:rPr>
          <w:rFonts w:ascii="Calibri" w:hAnsi="Calibri" w:cs="Calibri"/>
        </w:rPr>
      </w:pPr>
      <w:r w:rsidRPr="007469CC">
        <w:rPr>
          <w:rFonts w:ascii="Calibri" w:hAnsi="Calibri" w:cs="Calibri"/>
        </w:rPr>
        <w:t xml:space="preserve">Przepisy </w:t>
      </w:r>
      <w:proofErr w:type="spellStart"/>
      <w:r w:rsidRPr="007469CC">
        <w:rPr>
          <w:rFonts w:ascii="Calibri" w:hAnsi="Calibri" w:cs="Calibri"/>
        </w:rPr>
        <w:t>p.g.g</w:t>
      </w:r>
      <w:proofErr w:type="spellEnd"/>
      <w:r w:rsidRPr="007469CC">
        <w:rPr>
          <w:rFonts w:ascii="Calibri" w:hAnsi="Calibri" w:cs="Calibr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</w:t>
      </w:r>
      <w:r>
        <w:rPr>
          <w:rFonts w:ascii="Calibri" w:hAnsi="Calibri" w:cs="Calibri"/>
        </w:rPr>
        <w:br/>
      </w:r>
      <w:r w:rsidRPr="007469CC">
        <w:rPr>
          <w:rFonts w:ascii="Calibri" w:hAnsi="Calibri" w:cs="Calibri"/>
        </w:rPr>
        <w:t>23 marca 2003 r. o planowaniu i zagospodarowaniu przestrzennym (Dz. U. z 20</w:t>
      </w:r>
      <w:r>
        <w:rPr>
          <w:rFonts w:ascii="Calibri" w:hAnsi="Calibri" w:cs="Calibri"/>
        </w:rPr>
        <w:t>20</w:t>
      </w:r>
      <w:r w:rsidRPr="007469CC">
        <w:rPr>
          <w:rFonts w:ascii="Calibri" w:hAnsi="Calibri" w:cs="Calibri"/>
        </w:rPr>
        <w:t xml:space="preserve"> r. </w:t>
      </w:r>
      <w:r w:rsidRPr="007469CC">
        <w:rPr>
          <w:rFonts w:ascii="Calibri" w:hAnsi="Calibri" w:cs="Calibri"/>
        </w:rPr>
        <w:br/>
        <w:t>poz.</w:t>
      </w:r>
      <w:r>
        <w:rPr>
          <w:rFonts w:ascii="Calibri" w:hAnsi="Calibri" w:cs="Calibri"/>
        </w:rPr>
        <w:t xml:space="preserve"> 293</w:t>
      </w:r>
      <w:r w:rsidRPr="007469CC">
        <w:rPr>
          <w:rFonts w:ascii="Calibri" w:hAnsi="Calibri" w:cs="Calibri"/>
        </w:rPr>
        <w:t xml:space="preserve">, dalej zwana </w:t>
      </w:r>
      <w:proofErr w:type="spellStart"/>
      <w:r w:rsidRPr="007469CC">
        <w:rPr>
          <w:rFonts w:ascii="Calibri" w:hAnsi="Calibri" w:cs="Calibri"/>
        </w:rPr>
        <w:t>p.z.p</w:t>
      </w:r>
      <w:proofErr w:type="spellEnd"/>
      <w:r w:rsidRPr="007469CC">
        <w:rPr>
          <w:rFonts w:ascii="Calibri" w:hAnsi="Calibri" w:cs="Calibri"/>
        </w:rPr>
        <w:t>.). Przepisy</w:t>
      </w:r>
      <w:r w:rsidRPr="007469CC">
        <w:rPr>
          <w:rFonts w:ascii="Calibri" w:hAnsi="Calibri" w:cs="Calibri"/>
          <w:lang w:eastAsia="ar-SA"/>
        </w:rPr>
        <w:t xml:space="preserve"> </w:t>
      </w:r>
      <w:proofErr w:type="spellStart"/>
      <w:r w:rsidRPr="007469CC">
        <w:rPr>
          <w:rFonts w:ascii="Calibri" w:hAnsi="Calibri" w:cs="Calibri"/>
          <w:lang w:eastAsia="ar-SA"/>
        </w:rPr>
        <w:t>p.g.g</w:t>
      </w:r>
      <w:proofErr w:type="spellEnd"/>
      <w:r w:rsidRPr="007469CC">
        <w:rPr>
          <w:rFonts w:ascii="Calibri" w:hAnsi="Calibri" w:cs="Calibri"/>
          <w:lang w:eastAsia="ar-SA"/>
        </w:rPr>
        <w:t>. normują natomiast,</w:t>
      </w:r>
      <w:r w:rsidRPr="007469CC">
        <w:rPr>
          <w:rFonts w:ascii="Calibri" w:hAnsi="Calibri" w:cs="Calibri"/>
        </w:rPr>
        <w:t xml:space="preserve"> że zarządzenie zastępcze wydane w tym trybie, wywołuje skutki prawne takie jak studium oraz to, iż przepisy ustawy </w:t>
      </w:r>
      <w:r>
        <w:rPr>
          <w:rFonts w:ascii="Calibri" w:hAnsi="Calibri" w:cs="Calibri"/>
        </w:rPr>
        <w:br/>
      </w:r>
      <w:r w:rsidRPr="007469CC">
        <w:rPr>
          <w:rFonts w:ascii="Calibri" w:hAnsi="Calibri" w:cs="Calibri"/>
        </w:rPr>
        <w:t>z dnia 8 marca 1990 r. o samorządzie gminnym (Dz. U. z 20</w:t>
      </w:r>
      <w:r>
        <w:rPr>
          <w:rFonts w:ascii="Calibri" w:hAnsi="Calibri" w:cs="Calibri"/>
        </w:rPr>
        <w:t>20</w:t>
      </w:r>
      <w:r w:rsidRPr="007469CC">
        <w:rPr>
          <w:rFonts w:ascii="Calibri" w:hAnsi="Calibri" w:cs="Calibri"/>
        </w:rPr>
        <w:t xml:space="preserve"> r. poz. </w:t>
      </w:r>
      <w:r>
        <w:rPr>
          <w:rFonts w:ascii="Calibri" w:hAnsi="Calibri" w:cs="Calibri"/>
        </w:rPr>
        <w:t>713</w:t>
      </w:r>
      <w:r w:rsidRPr="007469CC">
        <w:rPr>
          <w:rFonts w:ascii="Calibri" w:hAnsi="Calibri" w:cs="Calibri"/>
        </w:rPr>
        <w:t xml:space="preserve">, dalej zwana </w:t>
      </w:r>
      <w:proofErr w:type="spellStart"/>
      <w:r w:rsidRPr="007469CC">
        <w:rPr>
          <w:rFonts w:ascii="Calibri" w:hAnsi="Calibri" w:cs="Calibri"/>
        </w:rPr>
        <w:t>s.g</w:t>
      </w:r>
      <w:proofErr w:type="spellEnd"/>
      <w:r w:rsidRPr="007469CC">
        <w:rPr>
          <w:rFonts w:ascii="Calibri" w:hAnsi="Calibri" w:cs="Calibri"/>
        </w:rPr>
        <w:t>.) należy stosować odpowiednio.</w:t>
      </w:r>
    </w:p>
    <w:p w:rsidR="002D58FE" w:rsidRPr="00DE7A0E" w:rsidRDefault="002D58FE" w:rsidP="002D58FE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DE7A0E">
        <w:rPr>
          <w:rFonts w:ascii="Calibri" w:hAnsi="Calibri" w:cs="Calibri"/>
        </w:rPr>
        <w:t xml:space="preserve">W kontekście powyższego, należy zwrócić uwagę, na to, iż zarządzenie zastępcze wprowadzające do studium obszary udokumentowanych złóż kopalin, ma na celu jedynie </w:t>
      </w:r>
      <w:r w:rsidRPr="00DE7A0E">
        <w:rPr>
          <w:rFonts w:ascii="Calibri" w:hAnsi="Calibri" w:cs="Calibri"/>
        </w:rP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DE7A0E">
        <w:rPr>
          <w:rFonts w:ascii="Calibri" w:hAnsi="Calibri" w:cs="Calibri"/>
          <w:i/>
        </w:rPr>
        <w:t>de facto</w:t>
      </w:r>
      <w:r w:rsidRPr="00DE7A0E">
        <w:rPr>
          <w:rFonts w:ascii="Calibri" w:hAnsi="Calibri" w:cs="Calibri"/>
        </w:rPr>
        <w:t xml:space="preserve"> jedynie do naniesienia odpowiednich elementów </w:t>
      </w:r>
      <w:r w:rsidRPr="00DE7A0E">
        <w:rPr>
          <w:rFonts w:ascii="Calibri" w:hAnsi="Calibri" w:cs="Calibri"/>
        </w:rPr>
        <w:br/>
        <w:t xml:space="preserve">w warstwie informacyjnej studium, które są pochodną przyjętej dokumentacji geologicznej </w:t>
      </w:r>
      <w:r w:rsidRPr="00DE7A0E">
        <w:rPr>
          <w:rFonts w:ascii="Calibri" w:hAnsi="Calibri" w:cs="Calibri"/>
        </w:rPr>
        <w:br/>
        <w:t xml:space="preserve">przez właściwe organy administracji geologicznej. Kierując się bowiem wykładnią językową, sformułowanie „wprowadza” należy rozumieć jako czynność naniesienia poprawki, uzupełnienia czegoś,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</w:t>
      </w:r>
      <w:r w:rsidRPr="00DE7A0E">
        <w:rPr>
          <w:rFonts w:ascii="Calibri" w:hAnsi="Calibri" w:cs="Calibri"/>
        </w:rPr>
        <w:br/>
        <w:t xml:space="preserve">co wynika z dyspozycji art. 3 ust. 1 </w:t>
      </w:r>
      <w:proofErr w:type="spellStart"/>
      <w:r w:rsidRPr="00DE7A0E">
        <w:rPr>
          <w:rFonts w:ascii="Calibri" w:hAnsi="Calibri" w:cs="Calibri"/>
        </w:rPr>
        <w:t>p.z.p</w:t>
      </w:r>
      <w:proofErr w:type="spellEnd"/>
      <w:r w:rsidRPr="00DE7A0E">
        <w:rPr>
          <w:rFonts w:ascii="Calibri" w:hAnsi="Calibri" w:cs="Calibri"/>
        </w:rPr>
        <w:t xml:space="preserve">. W myśl przywołanego przepisu kształtowanie </w:t>
      </w:r>
      <w:r w:rsidRPr="00DE7A0E">
        <w:rPr>
          <w:rFonts w:ascii="Calibri" w:hAnsi="Calibri" w:cs="Calibri"/>
        </w:rPr>
        <w:br/>
        <w:t xml:space="preserve">i prowadzenie polityki przestrzennej na terenie gminy, należy do zadań własnych gminy. Natomiast zgodnie z art. 85 i 87 </w:t>
      </w:r>
      <w:proofErr w:type="spellStart"/>
      <w:r w:rsidRPr="00DE7A0E">
        <w:rPr>
          <w:rFonts w:ascii="Calibri" w:hAnsi="Calibri" w:cs="Calibri"/>
        </w:rPr>
        <w:t>s.g</w:t>
      </w:r>
      <w:proofErr w:type="spellEnd"/>
      <w:r w:rsidRPr="00DE7A0E">
        <w:rPr>
          <w:rFonts w:ascii="Calibri" w:hAnsi="Calibri" w:cs="Calibri"/>
        </w:rPr>
        <w:t xml:space="preserve">., nadzór nad działalnością gminną sprawowany jest </w:t>
      </w:r>
      <w:r>
        <w:rPr>
          <w:rFonts w:ascii="Calibri" w:hAnsi="Calibri" w:cs="Calibri"/>
        </w:rPr>
        <w:br/>
      </w:r>
      <w:r w:rsidRPr="00DE7A0E">
        <w:rPr>
          <w:rFonts w:ascii="Calibri" w:hAnsi="Calibri" w:cs="Calibri"/>
        </w:rPr>
        <w:t xml:space="preserve">na podstawie kryterium zgodności z prawem, a organ nadzoru może wkraczać w działalność gminną tylko w przypadkach określonych ustawami. Tym samym wojewoda nie może ingerować w uprawnienia gminy w tym przedmiocie i decydować o kierunkach zmian </w:t>
      </w:r>
      <w:r w:rsidRPr="00DE7A0E">
        <w:rPr>
          <w:rFonts w:ascii="Calibri" w:hAnsi="Calibri" w:cs="Calibri"/>
        </w:rPr>
        <w:br/>
        <w:t xml:space="preserve">w strukturze przestrzennej gminy, tj. o przeznaczeniu tych terenów, gdzie są zlokalizowane obszary udokumentowanych złóż kopalin. Uzasadnionym wydaje się zatem, że zmiana studium wprowadzona zarządzeniem zastępczym jest dokonywana jedynie w części zawierającej uwarunkowania. Powyższe wspiera również stanowisko, że zarządzenie </w:t>
      </w:r>
      <w:r w:rsidRPr="00DE7A0E">
        <w:rPr>
          <w:rFonts w:ascii="Calibri" w:hAnsi="Calibri" w:cs="Calibri"/>
        </w:rPr>
        <w:lastRenderedPageBreak/>
        <w:t xml:space="preserve">zastępcze dokonujące wymuszonej aktualizacji studium w zakresie obszarów udokumentowanych złóż kopalin jedynie w części uwarunkowań, nie powinno być poprzedzone długotrwałą (angażującą inne organy i instytucje oraz społeczeństwo) </w:t>
      </w:r>
      <w:r w:rsidRPr="00DE7A0E">
        <w:rPr>
          <w:rFonts w:ascii="Calibri" w:hAnsi="Calibri" w:cs="Calibri"/>
        </w:rPr>
        <w:br/>
        <w:t xml:space="preserve">i kosztowną procedurą, w trybie </w:t>
      </w:r>
      <w:proofErr w:type="spellStart"/>
      <w:r w:rsidRPr="00DE7A0E">
        <w:rPr>
          <w:rFonts w:ascii="Calibri" w:hAnsi="Calibri" w:cs="Calibri"/>
        </w:rPr>
        <w:t>p.z.p</w:t>
      </w:r>
      <w:proofErr w:type="spellEnd"/>
      <w:r w:rsidRPr="00DE7A0E">
        <w:rPr>
          <w:rFonts w:ascii="Calibri" w:hAnsi="Calibri" w:cs="Calibri"/>
        </w:rPr>
        <w:t xml:space="preserve">. Dodać należy, iż w sposób jednoznaczny, co do braku podstaw prawnych stosowania procedury wynikającej z </w:t>
      </w:r>
      <w:proofErr w:type="spellStart"/>
      <w:r w:rsidRPr="00DE7A0E">
        <w:rPr>
          <w:rFonts w:ascii="Calibri" w:hAnsi="Calibri" w:cs="Calibri"/>
        </w:rPr>
        <w:t>p.z.p</w:t>
      </w:r>
      <w:proofErr w:type="spellEnd"/>
      <w:r w:rsidRPr="00DE7A0E">
        <w:rPr>
          <w:rFonts w:ascii="Calibri" w:hAnsi="Calibri" w:cs="Calibri"/>
        </w:rPr>
        <w:t>., w przedmiocie zmiany studium dokonywanej zarządzeniem zastępczym wojewody, wypowiedział się Naczelny Sąd Administracyjny w wyroku z dnia 21 sierpnia 2015 r., sygn. akt II OSK 1178/15.</w:t>
      </w:r>
    </w:p>
    <w:p w:rsidR="002D58FE" w:rsidRPr="00DE7A0E" w:rsidRDefault="002D58FE" w:rsidP="002D58FE">
      <w:pPr>
        <w:suppressAutoHyphens/>
        <w:ind w:firstLine="708"/>
        <w:jc w:val="both"/>
        <w:rPr>
          <w:rFonts w:ascii="Calibri" w:hAnsi="Calibri" w:cs="Calibri"/>
        </w:rPr>
      </w:pPr>
      <w:r w:rsidRPr="00DE7A0E">
        <w:rPr>
          <w:rFonts w:ascii="Calibri" w:hAnsi="Calibri" w:cs="Calibri"/>
        </w:rPr>
        <w:t xml:space="preserve">W związku z powyższym w przeciwieństwie do gminy, która nowelizując studium </w:t>
      </w:r>
      <w:r w:rsidRPr="00DE7A0E">
        <w:rPr>
          <w:rFonts w:ascii="Calibri" w:hAnsi="Calibri" w:cs="Calibr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DE7A0E">
        <w:rPr>
          <w:rFonts w:ascii="Calibri" w:hAnsi="Calibri" w:cs="Calibri"/>
        </w:rPr>
        <w:t>p.z.p</w:t>
      </w:r>
      <w:proofErr w:type="spellEnd"/>
      <w:r w:rsidRPr="00DE7A0E">
        <w:rPr>
          <w:rFonts w:ascii="Calibri" w:hAnsi="Calibri" w:cs="Calibri"/>
        </w:rPr>
        <w:t>. (art. 27 i 33), wojewoda sam określa zakres i tryb wprowadzania ww. obszarów do studium.</w:t>
      </w:r>
    </w:p>
    <w:p w:rsidR="002D58FE" w:rsidRPr="00DE7A0E" w:rsidRDefault="002D58FE" w:rsidP="002D58FE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DE7A0E">
        <w:rPr>
          <w:rFonts w:ascii="Calibri" w:hAnsi="Calibri" w:cs="Calibri"/>
        </w:rPr>
        <w:t xml:space="preserve">Po przeprowadzonej analizie studium gminy </w:t>
      </w:r>
      <w:r>
        <w:rPr>
          <w:rFonts w:ascii="Calibri" w:hAnsi="Calibri" w:cs="Calibri"/>
        </w:rPr>
        <w:t>Kosów Lacki</w:t>
      </w:r>
      <w:r w:rsidRPr="00DE7A0E">
        <w:rPr>
          <w:rFonts w:ascii="Calibri" w:hAnsi="Calibri" w:cs="Calibri"/>
        </w:rPr>
        <w:t xml:space="preserve">, wykazu obszarów udokumentowanych złóż kopalin dla terenu województwa mazowieckiego sporządzonego </w:t>
      </w:r>
      <w:r w:rsidRPr="00DE7A0E">
        <w:rPr>
          <w:rFonts w:ascii="Calibri" w:hAnsi="Calibri" w:cs="Calibri"/>
        </w:rPr>
        <w:br/>
        <w:t xml:space="preserve">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 nieujawnionych dotychczas obszarów udokumentowanych złóż kopalin, tj. w części tekstowej o informacje dotyczące złóż: </w:t>
      </w:r>
      <w:r w:rsidRPr="00DE7A0E">
        <w:rPr>
          <w:rFonts w:asciiTheme="minorHAnsi" w:hAnsiTheme="minorHAnsi" w:cstheme="minorHAnsi"/>
          <w:lang w:eastAsia="ar-SA"/>
        </w:rPr>
        <w:t>„</w:t>
      </w:r>
      <w:r>
        <w:rPr>
          <w:rFonts w:asciiTheme="minorHAnsi" w:hAnsiTheme="minorHAnsi" w:cstheme="minorHAnsi"/>
          <w:lang w:eastAsia="ar-SA"/>
        </w:rPr>
        <w:t xml:space="preserve">Telaki”, „Trzciniec Duży”, „Stara Maliszewa I”, „Tosie V” </w:t>
      </w:r>
      <w:r>
        <w:rPr>
          <w:rFonts w:asciiTheme="minorHAnsi" w:hAnsiTheme="minorHAnsi" w:cstheme="minorHAnsi"/>
          <w:lang w:eastAsia="ar-SA"/>
        </w:rPr>
        <w:br/>
        <w:t xml:space="preserve">i „Tosie VI” </w:t>
      </w:r>
      <w:r w:rsidRPr="00DE7A0E">
        <w:rPr>
          <w:rFonts w:ascii="Calibri" w:hAnsi="Calibri" w:cs="Calibri"/>
        </w:rPr>
        <w:t xml:space="preserve">oraz w części graficznej w zakresie złóż: </w:t>
      </w:r>
      <w:r>
        <w:rPr>
          <w:rFonts w:asciiTheme="minorHAnsi" w:hAnsiTheme="minorHAnsi" w:cstheme="minorHAnsi"/>
          <w:lang w:eastAsia="ar-SA"/>
        </w:rPr>
        <w:t>„Trzciniec Duży”, „Stara Maliszewa I”, „Tosie V” i „Tosie VI” i „Telaki I”</w:t>
      </w:r>
      <w:r w:rsidRPr="00DE7A0E">
        <w:rPr>
          <w:rFonts w:asciiTheme="minorHAnsi" w:hAnsiTheme="minorHAnsi" w:cstheme="minorHAnsi"/>
          <w:lang w:eastAsia="ar-SA"/>
        </w:rPr>
        <w:t>.</w:t>
      </w:r>
    </w:p>
    <w:p w:rsidR="002D58FE" w:rsidRPr="00DE7A0E" w:rsidRDefault="002D58FE" w:rsidP="002D58FE">
      <w:pPr>
        <w:autoSpaceDE w:val="0"/>
        <w:autoSpaceDN w:val="0"/>
        <w:adjustRightInd w:val="0"/>
        <w:ind w:left="709" w:hanging="1"/>
        <w:jc w:val="both"/>
        <w:rPr>
          <w:rFonts w:ascii="Calibri" w:hAnsi="Calibri" w:cs="Calibri"/>
        </w:rPr>
      </w:pPr>
      <w:r w:rsidRPr="00DE7A0E">
        <w:rPr>
          <w:rFonts w:ascii="Calibri" w:hAnsi="Calibri" w:cs="Calibri"/>
        </w:rPr>
        <w:t>Dokumentacje geologiczne zatwierdzające złoża</w:t>
      </w:r>
      <w:r>
        <w:rPr>
          <w:rFonts w:ascii="Calibri" w:hAnsi="Calibri" w:cs="Calibri"/>
        </w:rPr>
        <w:t xml:space="preserve"> kruszywa naturalnego</w:t>
      </w:r>
      <w:r w:rsidRPr="00DE7A0E">
        <w:rPr>
          <w:rFonts w:ascii="Calibri" w:hAnsi="Calibri" w:cs="Calibri"/>
        </w:rPr>
        <w:t>:</w:t>
      </w:r>
    </w:p>
    <w:p w:rsidR="002D58FE" w:rsidRDefault="002D58FE" w:rsidP="002D58FE">
      <w:pPr>
        <w:pStyle w:val="Akapitzlist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</w:rPr>
      </w:pPr>
      <w:r w:rsidRPr="00DE7A0E">
        <w:rPr>
          <w:rFonts w:cs="Calibri"/>
        </w:rPr>
        <w:t>piask</w:t>
      </w:r>
      <w:r>
        <w:rPr>
          <w:rFonts w:cs="Calibri"/>
        </w:rPr>
        <w:t>i ze żwirem</w:t>
      </w:r>
      <w:r w:rsidRPr="00DE7A0E">
        <w:rPr>
          <w:rFonts w:cs="Calibri"/>
        </w:rPr>
        <w:t xml:space="preserve"> „</w:t>
      </w:r>
      <w:r>
        <w:rPr>
          <w:rFonts w:cs="Calibri"/>
        </w:rPr>
        <w:t>Telaki</w:t>
      </w:r>
      <w:r w:rsidRPr="00DE7A0E">
        <w:rPr>
          <w:rFonts w:cs="Calibri"/>
        </w:rPr>
        <w:t xml:space="preserve">” </w:t>
      </w:r>
      <w:r>
        <w:rPr>
          <w:rFonts w:cs="Calibri"/>
        </w:rPr>
        <w:t>- decyzja Wojewody Siedleckiego, znak: OS.G.7510/3/97</w:t>
      </w:r>
      <w:r>
        <w:rPr>
          <w:rFonts w:cs="Calibri"/>
        </w:rPr>
        <w:br/>
        <w:t xml:space="preserve"> z 24 czerwca 1997 r.;</w:t>
      </w:r>
    </w:p>
    <w:p w:rsidR="002D58FE" w:rsidRPr="00BC250F" w:rsidRDefault="002D58FE" w:rsidP="002D58FE">
      <w:pPr>
        <w:pStyle w:val="Akapitzlist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</w:rPr>
      </w:pPr>
      <w:r w:rsidRPr="00DE7A0E">
        <w:rPr>
          <w:rFonts w:cs="Calibri"/>
        </w:rPr>
        <w:t>piask</w:t>
      </w:r>
      <w:r>
        <w:rPr>
          <w:rFonts w:cs="Calibri"/>
        </w:rPr>
        <w:t>i ze żwirem</w:t>
      </w:r>
      <w:r w:rsidRPr="00DE7A0E">
        <w:rPr>
          <w:rFonts w:cs="Calibri"/>
        </w:rPr>
        <w:t xml:space="preserve"> „</w:t>
      </w:r>
      <w:r>
        <w:rPr>
          <w:rFonts w:cs="Calibri"/>
        </w:rPr>
        <w:t>Telaki I</w:t>
      </w:r>
      <w:r w:rsidRPr="00DE7A0E">
        <w:rPr>
          <w:rFonts w:cs="Calibri"/>
        </w:rPr>
        <w:t xml:space="preserve">” - </w:t>
      </w:r>
      <w:r>
        <w:rPr>
          <w:rFonts w:cs="Calibri"/>
        </w:rPr>
        <w:t xml:space="preserve">zawiadomienie Starosty Sokołowskiego o przyjęciu </w:t>
      </w:r>
      <w:r>
        <w:rPr>
          <w:rFonts w:cs="Calibri"/>
        </w:rPr>
        <w:br/>
        <w:t>bez zastrzeżeń, znak: RŚ 7511/1/05 z dnia 7 marca 2005 r.;</w:t>
      </w:r>
    </w:p>
    <w:p w:rsidR="002D58FE" w:rsidRPr="00DE7A0E" w:rsidRDefault="002D58FE" w:rsidP="002D58FE">
      <w:pPr>
        <w:pStyle w:val="Akapitzlist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</w:rPr>
      </w:pPr>
      <w:r>
        <w:rPr>
          <w:rFonts w:cs="Calibri"/>
        </w:rPr>
        <w:t xml:space="preserve">piaski „Trzciniec Duży” - </w:t>
      </w:r>
      <w:r w:rsidRPr="00DE7A0E">
        <w:rPr>
          <w:rFonts w:cs="Calibri"/>
        </w:rPr>
        <w:t xml:space="preserve">decyzja </w:t>
      </w:r>
      <w:r>
        <w:rPr>
          <w:rFonts w:cs="Calibri"/>
        </w:rPr>
        <w:t>Starosty Sokołowskiego</w:t>
      </w:r>
      <w:r w:rsidRPr="00DE7A0E">
        <w:rPr>
          <w:rFonts w:cs="Calibri"/>
        </w:rPr>
        <w:t xml:space="preserve">, </w:t>
      </w:r>
      <w:r>
        <w:rPr>
          <w:rFonts w:cs="Calibri"/>
        </w:rPr>
        <w:t xml:space="preserve">znak: </w:t>
      </w:r>
      <w:r w:rsidRPr="00DE7A0E">
        <w:rPr>
          <w:rFonts w:cs="Calibri"/>
        </w:rPr>
        <w:t>Ś</w:t>
      </w:r>
      <w:r>
        <w:rPr>
          <w:rFonts w:cs="Calibri"/>
        </w:rPr>
        <w:t>iB.</w:t>
      </w:r>
      <w:r w:rsidRPr="00DE7A0E">
        <w:rPr>
          <w:rFonts w:cs="Calibri"/>
        </w:rPr>
        <w:t>6528.2.</w:t>
      </w:r>
      <w:r>
        <w:rPr>
          <w:rFonts w:cs="Calibri"/>
        </w:rPr>
        <w:t>3.</w:t>
      </w:r>
      <w:r w:rsidRPr="00DE7A0E">
        <w:rPr>
          <w:rFonts w:cs="Calibri"/>
        </w:rPr>
        <w:t>201</w:t>
      </w:r>
      <w:r>
        <w:rPr>
          <w:rFonts w:cs="Calibri"/>
        </w:rPr>
        <w:t>7</w:t>
      </w:r>
      <w:r w:rsidRPr="00DE7A0E">
        <w:rPr>
          <w:rFonts w:cs="Calibri"/>
        </w:rPr>
        <w:t xml:space="preserve"> z dnia </w:t>
      </w:r>
      <w:r>
        <w:rPr>
          <w:rFonts w:cs="Calibri"/>
        </w:rPr>
        <w:br/>
        <w:t>27</w:t>
      </w:r>
      <w:r w:rsidRPr="00DE7A0E">
        <w:rPr>
          <w:rFonts w:cs="Calibri"/>
        </w:rPr>
        <w:t xml:space="preserve"> </w:t>
      </w:r>
      <w:r>
        <w:rPr>
          <w:rFonts w:cs="Calibri"/>
        </w:rPr>
        <w:t xml:space="preserve">września </w:t>
      </w:r>
      <w:r w:rsidRPr="00DE7A0E">
        <w:rPr>
          <w:rFonts w:cs="Calibri"/>
        </w:rPr>
        <w:t>201</w:t>
      </w:r>
      <w:r>
        <w:rPr>
          <w:rFonts w:cs="Calibri"/>
        </w:rPr>
        <w:t>7</w:t>
      </w:r>
      <w:r w:rsidRPr="00DE7A0E">
        <w:rPr>
          <w:rFonts w:cs="Calibri"/>
        </w:rPr>
        <w:t xml:space="preserve"> r.</w:t>
      </w:r>
      <w:r>
        <w:rPr>
          <w:rFonts w:cs="Calibri"/>
        </w:rPr>
        <w:t>;</w:t>
      </w:r>
    </w:p>
    <w:p w:rsidR="002D58FE" w:rsidRPr="00BC250F" w:rsidRDefault="002D58FE" w:rsidP="002D58FE">
      <w:pPr>
        <w:pStyle w:val="Akapitzlist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</w:rPr>
      </w:pPr>
      <w:r w:rsidRPr="00DE7A0E">
        <w:rPr>
          <w:rFonts w:cs="Calibri"/>
        </w:rPr>
        <w:t>piask</w:t>
      </w:r>
      <w:r>
        <w:rPr>
          <w:rFonts w:cs="Calibri"/>
        </w:rPr>
        <w:t>i</w:t>
      </w:r>
      <w:r w:rsidRPr="00DE7A0E">
        <w:rPr>
          <w:rFonts w:cs="Calibri"/>
        </w:rPr>
        <w:t xml:space="preserve"> „S</w:t>
      </w:r>
      <w:r>
        <w:rPr>
          <w:rFonts w:cs="Calibri"/>
        </w:rPr>
        <w:t>tara Maliszewa I</w:t>
      </w:r>
      <w:r w:rsidRPr="00DE7A0E">
        <w:rPr>
          <w:rFonts w:cs="Calibri"/>
        </w:rPr>
        <w:t xml:space="preserve">” </w:t>
      </w:r>
      <w:r>
        <w:rPr>
          <w:rFonts w:cs="Calibri"/>
        </w:rPr>
        <w:t>-</w:t>
      </w:r>
      <w:r w:rsidRPr="00DE7A0E">
        <w:rPr>
          <w:rFonts w:cs="Calibri"/>
        </w:rPr>
        <w:t xml:space="preserve"> decyzja Starosty </w:t>
      </w:r>
      <w:r>
        <w:rPr>
          <w:rFonts w:cs="Calibri"/>
        </w:rPr>
        <w:t>Sokołowskiego</w:t>
      </w:r>
      <w:r w:rsidRPr="00DE7A0E">
        <w:rPr>
          <w:rFonts w:cs="Calibri"/>
        </w:rPr>
        <w:t xml:space="preserve">, </w:t>
      </w:r>
      <w:r>
        <w:rPr>
          <w:rFonts w:cs="Calibri"/>
        </w:rPr>
        <w:t xml:space="preserve">znak: </w:t>
      </w:r>
      <w:r w:rsidRPr="00BC250F">
        <w:rPr>
          <w:rFonts w:cs="Calibri"/>
        </w:rPr>
        <w:t>ŚiB.6528.2.6.2017</w:t>
      </w:r>
      <w:r>
        <w:rPr>
          <w:rFonts w:cs="Calibri"/>
        </w:rPr>
        <w:t>.2018</w:t>
      </w:r>
      <w:r w:rsidRPr="00BC250F">
        <w:rPr>
          <w:rFonts w:cs="Calibri"/>
        </w:rPr>
        <w:t xml:space="preserve"> z dnia </w:t>
      </w:r>
      <w:r>
        <w:rPr>
          <w:rFonts w:cs="Calibri"/>
        </w:rPr>
        <w:t>4</w:t>
      </w:r>
      <w:r w:rsidRPr="00BC250F">
        <w:rPr>
          <w:rFonts w:cs="Calibri"/>
        </w:rPr>
        <w:t xml:space="preserve"> </w:t>
      </w:r>
      <w:r>
        <w:rPr>
          <w:rFonts w:cs="Calibri"/>
        </w:rPr>
        <w:t>stycznia</w:t>
      </w:r>
      <w:r w:rsidRPr="00BC250F">
        <w:rPr>
          <w:rFonts w:cs="Calibri"/>
        </w:rPr>
        <w:t xml:space="preserve"> 201</w:t>
      </w:r>
      <w:r>
        <w:rPr>
          <w:rFonts w:cs="Calibri"/>
        </w:rPr>
        <w:t>8</w:t>
      </w:r>
      <w:r w:rsidRPr="00BC250F">
        <w:rPr>
          <w:rFonts w:cs="Calibri"/>
        </w:rPr>
        <w:t xml:space="preserve"> r.;</w:t>
      </w:r>
    </w:p>
    <w:p w:rsidR="002D58FE" w:rsidRPr="00BC250F" w:rsidRDefault="002D58FE" w:rsidP="002D58FE">
      <w:pPr>
        <w:pStyle w:val="Akapitzlist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</w:rPr>
      </w:pPr>
      <w:r w:rsidRPr="00DE7A0E">
        <w:rPr>
          <w:rFonts w:cs="Calibri"/>
        </w:rPr>
        <w:t>pias</w:t>
      </w:r>
      <w:r>
        <w:rPr>
          <w:rFonts w:cs="Calibri"/>
        </w:rPr>
        <w:t>ki</w:t>
      </w:r>
      <w:r w:rsidRPr="00DE7A0E">
        <w:rPr>
          <w:rFonts w:cs="Calibri"/>
        </w:rPr>
        <w:t xml:space="preserve"> </w:t>
      </w:r>
      <w:r>
        <w:rPr>
          <w:rFonts w:cs="Calibri"/>
        </w:rPr>
        <w:t xml:space="preserve">„Tosie V” - </w:t>
      </w:r>
      <w:r w:rsidRPr="00BC250F">
        <w:rPr>
          <w:rFonts w:cs="Calibri"/>
        </w:rPr>
        <w:t xml:space="preserve">decyzja Starosty Sokołowskiego, </w:t>
      </w:r>
      <w:r>
        <w:rPr>
          <w:rFonts w:cs="Calibri"/>
        </w:rPr>
        <w:t xml:space="preserve">znak: </w:t>
      </w:r>
      <w:r w:rsidRPr="00BC250F">
        <w:rPr>
          <w:rFonts w:cs="Calibri"/>
        </w:rPr>
        <w:t>ŚiB.6528.2.</w:t>
      </w:r>
      <w:r>
        <w:rPr>
          <w:rFonts w:cs="Calibri"/>
        </w:rPr>
        <w:t>5</w:t>
      </w:r>
      <w:r w:rsidRPr="00BC250F">
        <w:rPr>
          <w:rFonts w:cs="Calibri"/>
        </w:rPr>
        <w:t xml:space="preserve">.2017 z dnia </w:t>
      </w:r>
      <w:r>
        <w:rPr>
          <w:rFonts w:cs="Calibri"/>
        </w:rPr>
        <w:t xml:space="preserve">4 grudnia </w:t>
      </w:r>
      <w:r>
        <w:rPr>
          <w:rFonts w:cs="Calibri"/>
        </w:rPr>
        <w:br/>
      </w:r>
      <w:r w:rsidRPr="00BC250F">
        <w:rPr>
          <w:rFonts w:cs="Calibri"/>
        </w:rPr>
        <w:t>2017 r.;</w:t>
      </w:r>
    </w:p>
    <w:p w:rsidR="002D58FE" w:rsidRPr="00BC250F" w:rsidRDefault="002D58FE" w:rsidP="002D58FE">
      <w:pPr>
        <w:pStyle w:val="Akapitzlist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cs="Calibri"/>
        </w:rPr>
      </w:pPr>
      <w:r w:rsidRPr="00DE7A0E">
        <w:rPr>
          <w:rFonts w:cs="Calibri"/>
        </w:rPr>
        <w:t>piask</w:t>
      </w:r>
      <w:r>
        <w:rPr>
          <w:rFonts w:cs="Calibri"/>
        </w:rPr>
        <w:t>i</w:t>
      </w:r>
      <w:r w:rsidRPr="00DE7A0E">
        <w:rPr>
          <w:rFonts w:cs="Calibri"/>
        </w:rPr>
        <w:t xml:space="preserve"> „</w:t>
      </w:r>
      <w:r>
        <w:rPr>
          <w:rFonts w:cs="Calibri"/>
        </w:rPr>
        <w:t>Tosie VI</w:t>
      </w:r>
      <w:r w:rsidRPr="00DE7A0E">
        <w:rPr>
          <w:rFonts w:cs="Calibri"/>
        </w:rPr>
        <w:t xml:space="preserve">” - </w:t>
      </w:r>
      <w:r w:rsidRPr="00BC250F">
        <w:rPr>
          <w:rFonts w:cs="Calibri"/>
        </w:rPr>
        <w:t xml:space="preserve">decyzja Starosty Sokołowskiego, </w:t>
      </w:r>
      <w:r>
        <w:rPr>
          <w:rFonts w:cs="Calibri"/>
        </w:rPr>
        <w:t xml:space="preserve">znak: </w:t>
      </w:r>
      <w:r w:rsidRPr="00BC250F">
        <w:rPr>
          <w:rFonts w:cs="Calibri"/>
        </w:rPr>
        <w:t>ŚiB.6528.2.</w:t>
      </w:r>
      <w:r>
        <w:rPr>
          <w:rFonts w:cs="Calibri"/>
        </w:rPr>
        <w:t>4</w:t>
      </w:r>
      <w:r w:rsidRPr="00BC250F">
        <w:rPr>
          <w:rFonts w:cs="Calibri"/>
        </w:rPr>
        <w:t xml:space="preserve">.2017 z dnia </w:t>
      </w:r>
      <w:r>
        <w:rPr>
          <w:rFonts w:cs="Calibri"/>
        </w:rPr>
        <w:t>4</w:t>
      </w:r>
      <w:r w:rsidRPr="00BC250F">
        <w:rPr>
          <w:rFonts w:cs="Calibri"/>
        </w:rPr>
        <w:t xml:space="preserve"> </w:t>
      </w:r>
      <w:r>
        <w:rPr>
          <w:rFonts w:cs="Calibri"/>
        </w:rPr>
        <w:t xml:space="preserve">grudnia </w:t>
      </w:r>
      <w:r>
        <w:rPr>
          <w:rFonts w:cs="Calibri"/>
        </w:rPr>
        <w:br/>
      </w:r>
      <w:r w:rsidRPr="00BC250F">
        <w:rPr>
          <w:rFonts w:cs="Calibri"/>
        </w:rPr>
        <w:t>2017 r.</w:t>
      </w:r>
    </w:p>
    <w:p w:rsidR="002D58FE" w:rsidRPr="00DE7A0E" w:rsidRDefault="002D58FE" w:rsidP="002D58FE">
      <w:pPr>
        <w:pStyle w:val="Akapitzlist"/>
        <w:autoSpaceDE w:val="0"/>
        <w:autoSpaceDN w:val="0"/>
        <w:adjustRightInd w:val="0"/>
        <w:ind w:left="0" w:firstLine="708"/>
        <w:jc w:val="both"/>
        <w:rPr>
          <w:rFonts w:asciiTheme="minorHAnsi" w:hAnsiTheme="minorHAnsi" w:cstheme="minorHAnsi"/>
        </w:rPr>
      </w:pPr>
      <w:r w:rsidRPr="00DE7A0E">
        <w:rPr>
          <w:rFonts w:asciiTheme="minorHAnsi" w:hAnsiTheme="minorHAnsi" w:cstheme="minorHAnsi"/>
        </w:rPr>
        <w:t xml:space="preserve">Gmina w przewidzianym w art. 95 ust. 2 i </w:t>
      </w:r>
      <w:r>
        <w:rPr>
          <w:rFonts w:asciiTheme="minorHAnsi" w:hAnsiTheme="minorHAnsi" w:cstheme="minorHAnsi"/>
        </w:rPr>
        <w:t xml:space="preserve">art. </w:t>
      </w:r>
      <w:r w:rsidRPr="00DE7A0E">
        <w:rPr>
          <w:rFonts w:asciiTheme="minorHAnsi" w:hAnsiTheme="minorHAnsi" w:cstheme="minorHAnsi"/>
        </w:rPr>
        <w:t xml:space="preserve">208 ust. 1 </w:t>
      </w:r>
      <w:proofErr w:type="spellStart"/>
      <w:r w:rsidRPr="00DE7A0E">
        <w:rPr>
          <w:rFonts w:asciiTheme="minorHAnsi" w:hAnsiTheme="minorHAnsi" w:cstheme="minorHAnsi"/>
        </w:rPr>
        <w:t>p.g.g</w:t>
      </w:r>
      <w:proofErr w:type="spellEnd"/>
      <w:r w:rsidRPr="00DE7A0E">
        <w:rPr>
          <w:rFonts w:asciiTheme="minorHAnsi" w:hAnsiTheme="minorHAnsi" w:cstheme="minorHAnsi"/>
        </w:rPr>
        <w:t xml:space="preserve">. terminie nie wprowadziła ww. obszarów udokumentowanych złóż kopalin do studium, co przesądziło o konieczności podjęcia kroków w celu wydania zarządzenia zastępczego. Działając zatem w oparciu o art. 96 i 208 </w:t>
      </w:r>
      <w:proofErr w:type="spellStart"/>
      <w:r w:rsidRPr="00DE7A0E">
        <w:rPr>
          <w:rFonts w:asciiTheme="minorHAnsi" w:hAnsiTheme="minorHAnsi" w:cstheme="minorHAnsi"/>
        </w:rPr>
        <w:t>p.g.g</w:t>
      </w:r>
      <w:proofErr w:type="spellEnd"/>
      <w:r w:rsidRPr="00DE7A0E">
        <w:rPr>
          <w:rFonts w:asciiTheme="minorHAnsi" w:hAnsiTheme="minorHAnsi" w:cstheme="minorHAnsi"/>
        </w:rPr>
        <w:t xml:space="preserve">. Wojewoda Mazowiecki pismem z dnia </w:t>
      </w:r>
      <w:r>
        <w:rPr>
          <w:rFonts w:asciiTheme="minorHAnsi" w:hAnsiTheme="minorHAnsi" w:cstheme="minorHAnsi"/>
        </w:rPr>
        <w:t>11</w:t>
      </w:r>
      <w:r w:rsidRPr="00DE7A0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lutego</w:t>
      </w:r>
      <w:r w:rsidRPr="00DE7A0E">
        <w:rPr>
          <w:rFonts w:asciiTheme="minorHAnsi" w:hAnsiTheme="minorHAnsi" w:cstheme="minorHAnsi"/>
        </w:rPr>
        <w:t xml:space="preserve"> 20</w:t>
      </w:r>
      <w:r>
        <w:rPr>
          <w:rFonts w:asciiTheme="minorHAnsi" w:hAnsiTheme="minorHAnsi" w:cstheme="minorHAnsi"/>
        </w:rPr>
        <w:t>20</w:t>
      </w:r>
      <w:r w:rsidRPr="00DE7A0E">
        <w:rPr>
          <w:rFonts w:asciiTheme="minorHAnsi" w:hAnsiTheme="minorHAnsi" w:cstheme="minorHAnsi"/>
        </w:rPr>
        <w:t xml:space="preserve"> r., znak WNP-II.742.</w:t>
      </w:r>
      <w:r>
        <w:rPr>
          <w:rFonts w:asciiTheme="minorHAnsi" w:hAnsiTheme="minorHAnsi" w:cstheme="minorHAnsi"/>
        </w:rPr>
        <w:t>11</w:t>
      </w:r>
      <w:r w:rsidRPr="00DE7A0E">
        <w:rPr>
          <w:rFonts w:asciiTheme="minorHAnsi" w:hAnsiTheme="minorHAnsi" w:cstheme="minorHAnsi"/>
        </w:rPr>
        <w:t>.20</w:t>
      </w:r>
      <w:r>
        <w:rPr>
          <w:rFonts w:asciiTheme="minorHAnsi" w:hAnsiTheme="minorHAnsi" w:cstheme="minorHAnsi"/>
        </w:rPr>
        <w:t>20</w:t>
      </w:r>
      <w:r w:rsidRPr="00DE7A0E">
        <w:rPr>
          <w:rFonts w:asciiTheme="minorHAnsi" w:hAnsiTheme="minorHAnsi" w:cstheme="minorHAnsi"/>
        </w:rPr>
        <w:t xml:space="preserve">, zawiadomił Radę </w:t>
      </w:r>
      <w:r>
        <w:rPr>
          <w:rFonts w:asciiTheme="minorHAnsi" w:hAnsiTheme="minorHAnsi" w:cstheme="minorHAnsi"/>
        </w:rPr>
        <w:t xml:space="preserve">Miasta i </w:t>
      </w:r>
      <w:r w:rsidRPr="00DE7A0E">
        <w:rPr>
          <w:rFonts w:asciiTheme="minorHAnsi" w:hAnsiTheme="minorHAnsi" w:cstheme="minorHAnsi"/>
        </w:rPr>
        <w:t xml:space="preserve">Gminy </w:t>
      </w:r>
      <w:r>
        <w:rPr>
          <w:rFonts w:asciiTheme="minorHAnsi" w:hAnsiTheme="minorHAnsi" w:cstheme="minorHAnsi"/>
        </w:rPr>
        <w:t>Kosów Lacki</w:t>
      </w:r>
      <w:r w:rsidRPr="00DE7A0E">
        <w:rPr>
          <w:rFonts w:asciiTheme="minorHAnsi" w:hAnsiTheme="minorHAnsi" w:cstheme="minorHAnsi"/>
        </w:rPr>
        <w:t xml:space="preserve"> o wszczęciu postępowania w sprawie wydania zarządzenia zastępczego wprowadzającego do studium gminy </w:t>
      </w:r>
      <w:r>
        <w:rPr>
          <w:rFonts w:asciiTheme="minorHAnsi" w:hAnsiTheme="minorHAnsi" w:cstheme="minorHAnsi"/>
        </w:rPr>
        <w:t>Kosów Lacki</w:t>
      </w:r>
      <w:r w:rsidRPr="00DE7A0E">
        <w:rPr>
          <w:rFonts w:asciiTheme="minorHAnsi" w:hAnsiTheme="minorHAnsi" w:cstheme="minorHAnsi"/>
        </w:rPr>
        <w:t xml:space="preserve"> obszar</w:t>
      </w:r>
      <w:r>
        <w:rPr>
          <w:rFonts w:asciiTheme="minorHAnsi" w:hAnsiTheme="minorHAnsi" w:cstheme="minorHAnsi"/>
        </w:rPr>
        <w:t>ów</w:t>
      </w:r>
      <w:r w:rsidRPr="00DE7A0E">
        <w:rPr>
          <w:rFonts w:asciiTheme="minorHAnsi" w:hAnsiTheme="minorHAnsi" w:cstheme="minorHAnsi"/>
        </w:rPr>
        <w:t xml:space="preserve"> udokumentowanych złóż kopalin.</w:t>
      </w:r>
    </w:p>
    <w:p w:rsidR="002D58FE" w:rsidRPr="00DE7A0E" w:rsidRDefault="002D58FE" w:rsidP="002D58FE">
      <w:pPr>
        <w:pStyle w:val="Akapitzlist"/>
        <w:ind w:left="0" w:firstLine="709"/>
        <w:jc w:val="both"/>
        <w:rPr>
          <w:rFonts w:cs="Calibri"/>
        </w:rPr>
      </w:pPr>
      <w:r w:rsidRPr="00DE7A0E">
        <w:rPr>
          <w:rFonts w:cs="Calibri"/>
        </w:rPr>
        <w:t xml:space="preserve">W toku prowadzonego postępowania zlecono opracowanie dokumentacji zmiany studium gminy </w:t>
      </w:r>
      <w:r>
        <w:rPr>
          <w:rFonts w:cs="Calibri"/>
        </w:rPr>
        <w:t>Kosów Lacki</w:t>
      </w:r>
      <w:r w:rsidRPr="00DE7A0E">
        <w:rPr>
          <w:rFonts w:cs="Calibri"/>
        </w:rPr>
        <w:t xml:space="preserve"> w zakresie obszarów udokumentowanych złóż kopalin, </w:t>
      </w:r>
      <w:r w:rsidRPr="00DE7A0E">
        <w:rPr>
          <w:rFonts w:cs="Calibri"/>
        </w:rPr>
        <w:lastRenderedPageBreak/>
        <w:t xml:space="preserve">składającej się z części tekstowej oraz graficznej – mapy w skali 1: 25 000 z naniesionymi udokumentowanymi złożami dotychczas nieujawnionymi w studium. Mając zaś na uwadze </w:t>
      </w:r>
      <w:r w:rsidRPr="00DE7A0E">
        <w:rPr>
          <w:rFonts w:cs="Calibri"/>
        </w:rPr>
        <w:br/>
        <w:t xml:space="preserve">art. 10 ust. 1 pkt 11 </w:t>
      </w:r>
      <w:proofErr w:type="spellStart"/>
      <w:r w:rsidRPr="00DE7A0E">
        <w:rPr>
          <w:rFonts w:cs="Calibri"/>
        </w:rPr>
        <w:t>p.z.p</w:t>
      </w:r>
      <w:proofErr w:type="spellEnd"/>
      <w:r w:rsidRPr="00DE7A0E">
        <w:rPr>
          <w:rFonts w:cs="Calibri"/>
        </w:rPr>
        <w:t>., sporządzono dokumentację zmiany studium w jego części dotyczącej uwarunkowań, uzupełniając tę część studium o informacje, w zakresie dotychczas nieujawnionych obszarów udokumentowanych złóż kopalin. Wykonana w ww. formie dokumentacja stanowi załączniki do niniejszego zarządzenia.</w:t>
      </w:r>
    </w:p>
    <w:p w:rsidR="002D58FE" w:rsidRPr="00DE7A0E" w:rsidRDefault="002D58FE" w:rsidP="002D58FE">
      <w:pPr>
        <w:pStyle w:val="Akapitzlist"/>
        <w:ind w:left="0" w:firstLine="709"/>
        <w:jc w:val="both"/>
        <w:rPr>
          <w:rFonts w:cs="Calibri"/>
        </w:rPr>
      </w:pPr>
      <w:r w:rsidRPr="00DE7A0E">
        <w:rPr>
          <w:rFonts w:cs="Calibri"/>
        </w:rPr>
        <w:t>Zmiana studium w formie zarządzenia zastępczego Wojewody Mazowieckiego wywołuje takie same skutki prawne jak zmiana studium uchwalona przez radę gminy.</w:t>
      </w:r>
    </w:p>
    <w:p w:rsidR="002D58FE" w:rsidRPr="00DE7A0E" w:rsidRDefault="002D58FE" w:rsidP="002D58FE">
      <w:pPr>
        <w:pStyle w:val="Akapitzlist"/>
        <w:ind w:left="0" w:firstLine="709"/>
        <w:jc w:val="both"/>
        <w:rPr>
          <w:rFonts w:cs="Calibri"/>
        </w:rPr>
      </w:pPr>
      <w:r w:rsidRPr="00DE7A0E">
        <w:rPr>
          <w:rFonts w:cs="Calibri"/>
        </w:rPr>
        <w:t xml:space="preserve">Jednocześnie pouczam, że Gminie w świetle art. 98 ust. 1 </w:t>
      </w:r>
      <w:proofErr w:type="spellStart"/>
      <w:r w:rsidRPr="00DE7A0E">
        <w:rPr>
          <w:rFonts w:cs="Calibri"/>
        </w:rPr>
        <w:t>s.g</w:t>
      </w:r>
      <w:proofErr w:type="spellEnd"/>
      <w:r w:rsidRPr="00DE7A0E">
        <w:rPr>
          <w:rFonts w:cs="Calibri"/>
        </w:rPr>
        <w:t xml:space="preserve">. służy na zarządzenie zastępcze skarga do Wojewódzkiego Sądu Administracyjnego w Warszawie w terminie </w:t>
      </w:r>
      <w:r w:rsidRPr="00DE7A0E">
        <w:rPr>
          <w:rFonts w:cs="Calibri"/>
        </w:rPr>
        <w:br/>
        <w:t>30 dni od dnia doręczenia wnoszona za pośrednictwem organu, który skarżone zarządzenie wydał.</w:t>
      </w:r>
    </w:p>
    <w:p w:rsidR="002D58FE" w:rsidRPr="00DE7A0E" w:rsidRDefault="002D58FE" w:rsidP="002D58FE">
      <w:pPr>
        <w:suppressAutoHyphens/>
        <w:jc w:val="both"/>
        <w:rPr>
          <w:rFonts w:ascii="Calibri" w:hAnsi="Calibri" w:cs="Calibri"/>
        </w:rPr>
      </w:pPr>
    </w:p>
    <w:p w:rsidR="002D58FE" w:rsidRPr="00DE7A0E" w:rsidRDefault="002D58FE" w:rsidP="002D58FE">
      <w:pPr>
        <w:rPr>
          <w:rFonts w:ascii="Calibri" w:hAnsi="Calibri" w:cs="Calibri"/>
        </w:rPr>
      </w:pPr>
    </w:p>
    <w:p w:rsidR="00D0139C" w:rsidRDefault="002D58FE">
      <w:bookmarkStart w:id="1" w:name="_GoBack"/>
      <w:bookmarkEnd w:id="1"/>
    </w:p>
    <w:sectPr w:rsidR="00D0139C" w:rsidSect="00B46A0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2D44"/>
    <w:multiLevelType w:val="hybridMultilevel"/>
    <w:tmpl w:val="BEDE021C"/>
    <w:lvl w:ilvl="0" w:tplc="D04CB2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622332" w:tentative="1">
      <w:start w:val="1"/>
      <w:numFmt w:val="lowerLetter"/>
      <w:lvlText w:val="%2."/>
      <w:lvlJc w:val="left"/>
      <w:pPr>
        <w:ind w:left="1440" w:hanging="360"/>
      </w:pPr>
    </w:lvl>
    <w:lvl w:ilvl="2" w:tplc="BBA66372" w:tentative="1">
      <w:start w:val="1"/>
      <w:numFmt w:val="lowerRoman"/>
      <w:lvlText w:val="%3."/>
      <w:lvlJc w:val="right"/>
      <w:pPr>
        <w:ind w:left="2160" w:hanging="180"/>
      </w:pPr>
    </w:lvl>
    <w:lvl w:ilvl="3" w:tplc="67746AE6" w:tentative="1">
      <w:start w:val="1"/>
      <w:numFmt w:val="decimal"/>
      <w:lvlText w:val="%4."/>
      <w:lvlJc w:val="left"/>
      <w:pPr>
        <w:ind w:left="2880" w:hanging="360"/>
      </w:pPr>
    </w:lvl>
    <w:lvl w:ilvl="4" w:tplc="917A7A8C" w:tentative="1">
      <w:start w:val="1"/>
      <w:numFmt w:val="lowerLetter"/>
      <w:lvlText w:val="%5."/>
      <w:lvlJc w:val="left"/>
      <w:pPr>
        <w:ind w:left="3600" w:hanging="360"/>
      </w:pPr>
    </w:lvl>
    <w:lvl w:ilvl="5" w:tplc="C7A8FF98" w:tentative="1">
      <w:start w:val="1"/>
      <w:numFmt w:val="lowerRoman"/>
      <w:lvlText w:val="%6."/>
      <w:lvlJc w:val="right"/>
      <w:pPr>
        <w:ind w:left="4320" w:hanging="180"/>
      </w:pPr>
    </w:lvl>
    <w:lvl w:ilvl="6" w:tplc="F4F86E18" w:tentative="1">
      <w:start w:val="1"/>
      <w:numFmt w:val="decimal"/>
      <w:lvlText w:val="%7."/>
      <w:lvlJc w:val="left"/>
      <w:pPr>
        <w:ind w:left="5040" w:hanging="360"/>
      </w:pPr>
    </w:lvl>
    <w:lvl w:ilvl="7" w:tplc="03DA24B0" w:tentative="1">
      <w:start w:val="1"/>
      <w:numFmt w:val="lowerLetter"/>
      <w:lvlText w:val="%8."/>
      <w:lvlJc w:val="left"/>
      <w:pPr>
        <w:ind w:left="5760" w:hanging="360"/>
      </w:pPr>
    </w:lvl>
    <w:lvl w:ilvl="8" w:tplc="F95CC8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B5524"/>
    <w:multiLevelType w:val="hybridMultilevel"/>
    <w:tmpl w:val="2FF677D6"/>
    <w:lvl w:ilvl="0" w:tplc="6D56E86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26E0D44"/>
    <w:multiLevelType w:val="hybridMultilevel"/>
    <w:tmpl w:val="127801AC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CF2345"/>
    <w:multiLevelType w:val="hybridMultilevel"/>
    <w:tmpl w:val="E362C0A2"/>
    <w:lvl w:ilvl="0" w:tplc="1BE21638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525A1"/>
    <w:multiLevelType w:val="hybridMultilevel"/>
    <w:tmpl w:val="CF743DFA"/>
    <w:lvl w:ilvl="0" w:tplc="105C18CC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B13A89B4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329C14EC" w:tentative="1">
      <w:start w:val="1"/>
      <w:numFmt w:val="lowerRoman"/>
      <w:lvlText w:val="%3."/>
      <w:lvlJc w:val="right"/>
      <w:pPr>
        <w:ind w:left="2160" w:hanging="180"/>
      </w:pPr>
    </w:lvl>
    <w:lvl w:ilvl="3" w:tplc="046AC92A" w:tentative="1">
      <w:start w:val="1"/>
      <w:numFmt w:val="decimal"/>
      <w:lvlText w:val="%4."/>
      <w:lvlJc w:val="left"/>
      <w:pPr>
        <w:ind w:left="2880" w:hanging="360"/>
      </w:pPr>
    </w:lvl>
    <w:lvl w:ilvl="4" w:tplc="0A6AC08E" w:tentative="1">
      <w:start w:val="1"/>
      <w:numFmt w:val="lowerLetter"/>
      <w:lvlText w:val="%5."/>
      <w:lvlJc w:val="left"/>
      <w:pPr>
        <w:ind w:left="3600" w:hanging="360"/>
      </w:pPr>
    </w:lvl>
    <w:lvl w:ilvl="5" w:tplc="7C9A8CE8" w:tentative="1">
      <w:start w:val="1"/>
      <w:numFmt w:val="lowerRoman"/>
      <w:lvlText w:val="%6."/>
      <w:lvlJc w:val="right"/>
      <w:pPr>
        <w:ind w:left="4320" w:hanging="180"/>
      </w:pPr>
    </w:lvl>
    <w:lvl w:ilvl="6" w:tplc="019C1666" w:tentative="1">
      <w:start w:val="1"/>
      <w:numFmt w:val="decimal"/>
      <w:lvlText w:val="%7."/>
      <w:lvlJc w:val="left"/>
      <w:pPr>
        <w:ind w:left="5040" w:hanging="360"/>
      </w:pPr>
    </w:lvl>
    <w:lvl w:ilvl="7" w:tplc="92648AFA" w:tentative="1">
      <w:start w:val="1"/>
      <w:numFmt w:val="lowerLetter"/>
      <w:lvlText w:val="%8."/>
      <w:lvlJc w:val="left"/>
      <w:pPr>
        <w:ind w:left="5760" w:hanging="360"/>
      </w:pPr>
    </w:lvl>
    <w:lvl w:ilvl="8" w:tplc="0944E1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A4141"/>
    <w:multiLevelType w:val="hybridMultilevel"/>
    <w:tmpl w:val="946C7D9A"/>
    <w:lvl w:ilvl="0" w:tplc="741CCC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5A220A0" w:tentative="1">
      <w:start w:val="1"/>
      <w:numFmt w:val="lowerLetter"/>
      <w:lvlText w:val="%2."/>
      <w:lvlJc w:val="left"/>
      <w:pPr>
        <w:ind w:left="1440" w:hanging="360"/>
      </w:pPr>
    </w:lvl>
    <w:lvl w:ilvl="2" w:tplc="0D8064DA" w:tentative="1">
      <w:start w:val="1"/>
      <w:numFmt w:val="lowerRoman"/>
      <w:lvlText w:val="%3."/>
      <w:lvlJc w:val="right"/>
      <w:pPr>
        <w:ind w:left="2160" w:hanging="180"/>
      </w:pPr>
    </w:lvl>
    <w:lvl w:ilvl="3" w:tplc="8DCE8AE2" w:tentative="1">
      <w:start w:val="1"/>
      <w:numFmt w:val="decimal"/>
      <w:lvlText w:val="%4."/>
      <w:lvlJc w:val="left"/>
      <w:pPr>
        <w:ind w:left="2880" w:hanging="360"/>
      </w:pPr>
    </w:lvl>
    <w:lvl w:ilvl="4" w:tplc="9B26784E" w:tentative="1">
      <w:start w:val="1"/>
      <w:numFmt w:val="lowerLetter"/>
      <w:lvlText w:val="%5."/>
      <w:lvlJc w:val="left"/>
      <w:pPr>
        <w:ind w:left="3600" w:hanging="360"/>
      </w:pPr>
    </w:lvl>
    <w:lvl w:ilvl="5" w:tplc="D90C2588" w:tentative="1">
      <w:start w:val="1"/>
      <w:numFmt w:val="lowerRoman"/>
      <w:lvlText w:val="%6."/>
      <w:lvlJc w:val="right"/>
      <w:pPr>
        <w:ind w:left="4320" w:hanging="180"/>
      </w:pPr>
    </w:lvl>
    <w:lvl w:ilvl="6" w:tplc="5FCCAD46" w:tentative="1">
      <w:start w:val="1"/>
      <w:numFmt w:val="decimal"/>
      <w:lvlText w:val="%7."/>
      <w:lvlJc w:val="left"/>
      <w:pPr>
        <w:ind w:left="5040" w:hanging="360"/>
      </w:pPr>
    </w:lvl>
    <w:lvl w:ilvl="7" w:tplc="CE982486" w:tentative="1">
      <w:start w:val="1"/>
      <w:numFmt w:val="lowerLetter"/>
      <w:lvlText w:val="%8."/>
      <w:lvlJc w:val="left"/>
      <w:pPr>
        <w:ind w:left="5760" w:hanging="360"/>
      </w:pPr>
    </w:lvl>
    <w:lvl w:ilvl="8" w:tplc="86A618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390BD0"/>
    <w:multiLevelType w:val="hybridMultilevel"/>
    <w:tmpl w:val="A3DE2CBE"/>
    <w:lvl w:ilvl="0" w:tplc="4E56C94C">
      <w:start w:val="1"/>
      <w:numFmt w:val="lowerLetter"/>
      <w:lvlText w:val="%1)"/>
      <w:lvlJc w:val="left"/>
      <w:pPr>
        <w:ind w:left="1488" w:hanging="360"/>
      </w:pPr>
    </w:lvl>
    <w:lvl w:ilvl="1" w:tplc="02B67996" w:tentative="1">
      <w:start w:val="1"/>
      <w:numFmt w:val="lowerLetter"/>
      <w:lvlText w:val="%2."/>
      <w:lvlJc w:val="left"/>
      <w:pPr>
        <w:ind w:left="2208" w:hanging="360"/>
      </w:pPr>
    </w:lvl>
    <w:lvl w:ilvl="2" w:tplc="FA88F516" w:tentative="1">
      <w:start w:val="1"/>
      <w:numFmt w:val="lowerRoman"/>
      <w:lvlText w:val="%3."/>
      <w:lvlJc w:val="right"/>
      <w:pPr>
        <w:ind w:left="2928" w:hanging="180"/>
      </w:pPr>
    </w:lvl>
    <w:lvl w:ilvl="3" w:tplc="CF8CC4B0" w:tentative="1">
      <w:start w:val="1"/>
      <w:numFmt w:val="decimal"/>
      <w:lvlText w:val="%4."/>
      <w:lvlJc w:val="left"/>
      <w:pPr>
        <w:ind w:left="3648" w:hanging="360"/>
      </w:pPr>
    </w:lvl>
    <w:lvl w:ilvl="4" w:tplc="31609EC2" w:tentative="1">
      <w:start w:val="1"/>
      <w:numFmt w:val="lowerLetter"/>
      <w:lvlText w:val="%5."/>
      <w:lvlJc w:val="left"/>
      <w:pPr>
        <w:ind w:left="4368" w:hanging="360"/>
      </w:pPr>
    </w:lvl>
    <w:lvl w:ilvl="5" w:tplc="0C34946E" w:tentative="1">
      <w:start w:val="1"/>
      <w:numFmt w:val="lowerRoman"/>
      <w:lvlText w:val="%6."/>
      <w:lvlJc w:val="right"/>
      <w:pPr>
        <w:ind w:left="5088" w:hanging="180"/>
      </w:pPr>
    </w:lvl>
    <w:lvl w:ilvl="6" w:tplc="E272B324" w:tentative="1">
      <w:start w:val="1"/>
      <w:numFmt w:val="decimal"/>
      <w:lvlText w:val="%7."/>
      <w:lvlJc w:val="left"/>
      <w:pPr>
        <w:ind w:left="5808" w:hanging="360"/>
      </w:pPr>
    </w:lvl>
    <w:lvl w:ilvl="7" w:tplc="02BC2BDE" w:tentative="1">
      <w:start w:val="1"/>
      <w:numFmt w:val="lowerLetter"/>
      <w:lvlText w:val="%8."/>
      <w:lvlJc w:val="left"/>
      <w:pPr>
        <w:ind w:left="6528" w:hanging="360"/>
      </w:pPr>
    </w:lvl>
    <w:lvl w:ilvl="8" w:tplc="3B68752E" w:tentative="1">
      <w:start w:val="1"/>
      <w:numFmt w:val="lowerRoman"/>
      <w:lvlText w:val="%9."/>
      <w:lvlJc w:val="right"/>
      <w:pPr>
        <w:ind w:left="7248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8FE"/>
    <w:rsid w:val="002D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D292F"/>
  <w15:docId w15:val="{538BD0BB-DE59-4746-82D5-44AD2302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2D58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1733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Gerczak</dc:creator>
  <cp:lastModifiedBy>Beata Darnowska</cp:lastModifiedBy>
  <cp:revision>2</cp:revision>
  <dcterms:created xsi:type="dcterms:W3CDTF">2020-08-03T11:24:00Z</dcterms:created>
  <dcterms:modified xsi:type="dcterms:W3CDTF">2020-08-03T11:24:00Z</dcterms:modified>
</cp:coreProperties>
</file>