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CE" w:rsidRPr="004270CE" w:rsidRDefault="003C6FB6" w:rsidP="00AB60C8">
      <w:pPr>
        <w:pStyle w:val="dane1"/>
        <w:spacing w:line="259" w:lineRule="auto"/>
      </w:pPr>
      <w:bookmarkStart w:id="0" w:name="_GoBack"/>
      <w:bookmarkEnd w:id="0"/>
      <w:r>
        <w:t xml:space="preserve">Departament </w:t>
      </w:r>
      <w:r w:rsidR="009D75DF">
        <w:t>Kontroli</w:t>
      </w:r>
    </w:p>
    <w:p w:rsidR="009276B2" w:rsidRDefault="009276B2" w:rsidP="00AB60C8">
      <w:pPr>
        <w:spacing w:after="0"/>
        <w:rPr>
          <w:rFonts w:ascii="Lato" w:hAnsi="Lato"/>
          <w:sz w:val="20"/>
        </w:rPr>
      </w:pPr>
    </w:p>
    <w:p w:rsidR="009D75DF" w:rsidRPr="00AE0F6E" w:rsidRDefault="009D75DF" w:rsidP="00AB60C8">
      <w:pPr>
        <w:tabs>
          <w:tab w:val="left" w:pos="6300"/>
        </w:tabs>
        <w:spacing w:after="0"/>
        <w:ind w:left="6480" w:hanging="6480"/>
        <w:rPr>
          <w:rFonts w:ascii="Lato" w:hAnsi="Lato"/>
          <w:sz w:val="20"/>
          <w:szCs w:val="20"/>
        </w:rPr>
      </w:pPr>
      <w:r w:rsidRPr="00AE0F6E">
        <w:rPr>
          <w:rFonts w:ascii="Lato" w:hAnsi="Lato"/>
          <w:sz w:val="20"/>
          <w:szCs w:val="20"/>
        </w:rPr>
        <w:t xml:space="preserve">Warszawa, dnia </w:t>
      </w:r>
      <w:r w:rsidR="00D9443D">
        <w:rPr>
          <w:rFonts w:ascii="Lato" w:hAnsi="Lato"/>
          <w:sz w:val="20"/>
          <w:szCs w:val="20"/>
        </w:rPr>
        <w:t>2</w:t>
      </w:r>
      <w:r w:rsidR="00233982">
        <w:rPr>
          <w:rFonts w:ascii="Lato" w:hAnsi="Lato"/>
          <w:sz w:val="20"/>
          <w:szCs w:val="20"/>
        </w:rPr>
        <w:t>8</w:t>
      </w:r>
      <w:r w:rsidRPr="00AE0F6E">
        <w:rPr>
          <w:rFonts w:ascii="Lato" w:hAnsi="Lato"/>
          <w:sz w:val="20"/>
          <w:szCs w:val="20"/>
        </w:rPr>
        <w:t xml:space="preserve"> </w:t>
      </w:r>
      <w:r w:rsidR="00D9443D">
        <w:rPr>
          <w:rFonts w:ascii="Lato" w:hAnsi="Lato"/>
          <w:sz w:val="20"/>
          <w:szCs w:val="20"/>
        </w:rPr>
        <w:t>październik</w:t>
      </w:r>
      <w:r w:rsidRPr="00AE0F6E">
        <w:rPr>
          <w:rFonts w:ascii="Lato" w:hAnsi="Lato"/>
          <w:sz w:val="20"/>
          <w:szCs w:val="20"/>
        </w:rPr>
        <w:t xml:space="preserve"> 202</w:t>
      </w:r>
      <w:r w:rsidR="007E30CB">
        <w:rPr>
          <w:rFonts w:ascii="Lato" w:hAnsi="Lato"/>
          <w:sz w:val="20"/>
          <w:szCs w:val="20"/>
        </w:rPr>
        <w:t>5</w:t>
      </w:r>
      <w:r w:rsidRPr="00AE0F6E">
        <w:rPr>
          <w:rFonts w:ascii="Lato" w:hAnsi="Lato"/>
          <w:sz w:val="20"/>
          <w:szCs w:val="20"/>
        </w:rPr>
        <w:t xml:space="preserve"> r.</w:t>
      </w:r>
    </w:p>
    <w:p w:rsidR="009D75DF" w:rsidRPr="00D9443D" w:rsidRDefault="009D75DF" w:rsidP="00AB60C8">
      <w:pPr>
        <w:tabs>
          <w:tab w:val="left" w:pos="6300"/>
        </w:tabs>
        <w:spacing w:after="0"/>
        <w:ind w:left="6480" w:hanging="6480"/>
        <w:rPr>
          <w:rFonts w:ascii="Lato" w:hAnsi="Lato"/>
          <w:sz w:val="20"/>
          <w:szCs w:val="20"/>
        </w:rPr>
      </w:pPr>
    </w:p>
    <w:p w:rsidR="005E08E7" w:rsidRPr="00D9443D" w:rsidRDefault="005E08E7" w:rsidP="00AB60C8">
      <w:pPr>
        <w:spacing w:after="0"/>
        <w:jc w:val="center"/>
        <w:rPr>
          <w:rFonts w:ascii="Lato" w:hAnsi="Lato"/>
          <w:b/>
          <w:sz w:val="20"/>
          <w:szCs w:val="20"/>
        </w:rPr>
      </w:pPr>
    </w:p>
    <w:p w:rsidR="00BB75FC" w:rsidRPr="00D9443D" w:rsidRDefault="00BB75FC" w:rsidP="00AB60C8">
      <w:pPr>
        <w:spacing w:after="0"/>
        <w:jc w:val="center"/>
        <w:rPr>
          <w:rFonts w:ascii="Lato" w:hAnsi="Lato"/>
          <w:b/>
          <w:sz w:val="20"/>
          <w:szCs w:val="20"/>
        </w:rPr>
      </w:pPr>
    </w:p>
    <w:p w:rsidR="009D75DF" w:rsidRPr="00D9443D" w:rsidRDefault="009D75DF" w:rsidP="00AB60C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D9443D">
        <w:rPr>
          <w:rFonts w:ascii="Lato" w:hAnsi="Lato"/>
          <w:b/>
          <w:sz w:val="20"/>
          <w:szCs w:val="20"/>
        </w:rPr>
        <w:t>Informacja o wynikach kontroli</w:t>
      </w:r>
    </w:p>
    <w:p w:rsidR="009D75DF" w:rsidRPr="00D9443D" w:rsidRDefault="009D75DF" w:rsidP="00AB60C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D9443D">
        <w:rPr>
          <w:rFonts w:ascii="Lato" w:hAnsi="Lato"/>
          <w:b/>
          <w:sz w:val="20"/>
          <w:szCs w:val="20"/>
        </w:rPr>
        <w:t>na temat:</w:t>
      </w:r>
      <w:r w:rsidRPr="00D9443D">
        <w:rPr>
          <w:rFonts w:ascii="Lato" w:hAnsi="Lato"/>
          <w:b/>
          <w:i/>
          <w:sz w:val="20"/>
          <w:szCs w:val="20"/>
        </w:rPr>
        <w:t xml:space="preserve"> </w:t>
      </w:r>
      <w:r w:rsidR="00787B6B" w:rsidRPr="00D9443D">
        <w:rPr>
          <w:rFonts w:ascii="Lato" w:hAnsi="Lato"/>
          <w:b/>
          <w:i/>
          <w:sz w:val="20"/>
          <w:szCs w:val="20"/>
        </w:rPr>
        <w:t>Prawidłowość wykonywania przez Regionalną Izbę Obrachunkową działalności kontrolnej, szkoleniowej i informacyjnej, realizacji postanowień ustawy o dostępie do informacji publicznej, ustawy Prawo zamówień publicznych oraz przestrzegania przepisów ustawy Kodeks postępowania administracyjnego w zakresie rozpatrywania skarg i wniosków, a także organizacji pracy</w:t>
      </w:r>
      <w:r w:rsidR="00787B6B" w:rsidRPr="00D9443D">
        <w:rPr>
          <w:rFonts w:ascii="Lato" w:hAnsi="Lato"/>
          <w:b/>
          <w:sz w:val="20"/>
          <w:szCs w:val="20"/>
        </w:rPr>
        <w:t xml:space="preserve"> </w:t>
      </w:r>
      <w:r w:rsidR="00DF2C23" w:rsidRPr="00D9443D">
        <w:rPr>
          <w:rFonts w:ascii="Lato" w:hAnsi="Lato"/>
          <w:b/>
          <w:sz w:val="20"/>
          <w:szCs w:val="20"/>
        </w:rPr>
        <w:t xml:space="preserve">w </w:t>
      </w:r>
      <w:r w:rsidR="00787B6B" w:rsidRPr="00D9443D">
        <w:rPr>
          <w:rFonts w:ascii="Lato" w:hAnsi="Lato"/>
          <w:b/>
          <w:sz w:val="20"/>
          <w:szCs w:val="20"/>
        </w:rPr>
        <w:t xml:space="preserve">Regionalnej Izbie Obrachunkowej w </w:t>
      </w:r>
      <w:r w:rsidR="00D9443D" w:rsidRPr="00D9443D">
        <w:rPr>
          <w:rFonts w:ascii="Lato" w:hAnsi="Lato"/>
          <w:b/>
          <w:sz w:val="20"/>
          <w:szCs w:val="20"/>
        </w:rPr>
        <w:t>Białymstoku</w:t>
      </w:r>
      <w:r w:rsidR="00071739" w:rsidRPr="00D9443D">
        <w:rPr>
          <w:rFonts w:ascii="Lato" w:hAnsi="Lato"/>
          <w:b/>
          <w:sz w:val="20"/>
          <w:szCs w:val="20"/>
        </w:rPr>
        <w:t>.</w:t>
      </w:r>
    </w:p>
    <w:p w:rsidR="009D75DF" w:rsidRPr="00D9443D" w:rsidRDefault="009D75DF" w:rsidP="00AB60C8">
      <w:pPr>
        <w:spacing w:after="0"/>
        <w:rPr>
          <w:rFonts w:ascii="Lato" w:hAnsi="Lato"/>
          <w:b/>
          <w:sz w:val="20"/>
          <w:szCs w:val="20"/>
        </w:rPr>
      </w:pPr>
    </w:p>
    <w:p w:rsidR="009A1EA0" w:rsidRPr="00D9443D" w:rsidRDefault="009A1EA0" w:rsidP="00AB60C8">
      <w:pPr>
        <w:spacing w:after="0"/>
        <w:rPr>
          <w:b/>
          <w:sz w:val="20"/>
          <w:szCs w:val="20"/>
        </w:rPr>
      </w:pPr>
    </w:p>
    <w:p w:rsidR="009A1EA0" w:rsidRPr="00D9443D" w:rsidRDefault="009A1EA0" w:rsidP="00AB60C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D9443D">
        <w:rPr>
          <w:rFonts w:ascii="Lato" w:hAnsi="Lato"/>
          <w:b/>
          <w:sz w:val="20"/>
          <w:szCs w:val="20"/>
        </w:rPr>
        <w:t>Podstawa prawna</w:t>
      </w:r>
    </w:p>
    <w:p w:rsidR="009A1EA0" w:rsidRPr="00D9443D" w:rsidRDefault="009A1EA0" w:rsidP="00AB60C8">
      <w:pPr>
        <w:spacing w:after="0"/>
        <w:ind w:left="284"/>
        <w:rPr>
          <w:rFonts w:ascii="Lato" w:hAnsi="Lato"/>
          <w:sz w:val="20"/>
          <w:szCs w:val="20"/>
        </w:rPr>
      </w:pPr>
      <w:r w:rsidRPr="00D9443D">
        <w:rPr>
          <w:rFonts w:ascii="Lato" w:hAnsi="Lato"/>
          <w:sz w:val="20"/>
          <w:szCs w:val="20"/>
        </w:rPr>
        <w:t>Czynności kontrolne zostały przeprowadzone na podsta</w:t>
      </w:r>
      <w:r w:rsidR="005D24CF" w:rsidRPr="00D9443D">
        <w:rPr>
          <w:rFonts w:ascii="Lato" w:hAnsi="Lato"/>
          <w:sz w:val="20"/>
          <w:szCs w:val="20"/>
        </w:rPr>
        <w:t>wie ustawy z dnia 15 </w:t>
      </w:r>
      <w:r w:rsidRPr="00D9443D">
        <w:rPr>
          <w:rFonts w:ascii="Lato" w:hAnsi="Lato"/>
          <w:sz w:val="20"/>
          <w:szCs w:val="20"/>
        </w:rPr>
        <w:t xml:space="preserve">lipca 2011 r. </w:t>
      </w:r>
      <w:r w:rsidRPr="00D9443D">
        <w:rPr>
          <w:rFonts w:ascii="Lato" w:hAnsi="Lato"/>
          <w:i/>
          <w:sz w:val="20"/>
          <w:szCs w:val="20"/>
        </w:rPr>
        <w:t>o kontroli w administracji rządowej</w:t>
      </w:r>
      <w:r w:rsidRPr="00D9443D">
        <w:rPr>
          <w:rStyle w:val="Odwoanieprzypisudolnego"/>
          <w:rFonts w:ascii="Lato" w:hAnsi="Lato"/>
          <w:sz w:val="20"/>
          <w:szCs w:val="20"/>
        </w:rPr>
        <w:footnoteReference w:id="1"/>
      </w:r>
      <w:r w:rsidRPr="00D9443D">
        <w:rPr>
          <w:rFonts w:ascii="Lato" w:hAnsi="Lato"/>
          <w:sz w:val="20"/>
          <w:szCs w:val="20"/>
        </w:rPr>
        <w:t>.</w:t>
      </w:r>
    </w:p>
    <w:p w:rsidR="009A1EA0" w:rsidRPr="00726BA3" w:rsidRDefault="009A1EA0" w:rsidP="00AB60C8">
      <w:pPr>
        <w:spacing w:after="0"/>
        <w:rPr>
          <w:rFonts w:ascii="Lato" w:hAnsi="Lato"/>
          <w:sz w:val="20"/>
          <w:szCs w:val="20"/>
        </w:rPr>
      </w:pPr>
    </w:p>
    <w:p w:rsidR="009A1EA0" w:rsidRPr="00726BA3" w:rsidRDefault="009A1EA0" w:rsidP="00AB60C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26BA3">
        <w:rPr>
          <w:rFonts w:ascii="Lato" w:hAnsi="Lato"/>
          <w:b/>
          <w:sz w:val="20"/>
          <w:szCs w:val="20"/>
        </w:rPr>
        <w:t>Tryb kontroli</w:t>
      </w:r>
    </w:p>
    <w:p w:rsidR="008B6DC5" w:rsidRPr="00726BA3" w:rsidRDefault="008B6DC5" w:rsidP="00AB60C8">
      <w:pPr>
        <w:spacing w:after="0"/>
        <w:ind w:left="284"/>
        <w:rPr>
          <w:rFonts w:ascii="Lato" w:hAnsi="Lato"/>
          <w:i/>
          <w:sz w:val="20"/>
          <w:szCs w:val="20"/>
          <w:lang w:eastAsia="pl-PL"/>
        </w:rPr>
      </w:pPr>
      <w:r w:rsidRPr="00726BA3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 Administracji w trybie zwykłym, zgodnie z </w:t>
      </w:r>
      <w:r w:rsidRPr="00726BA3">
        <w:rPr>
          <w:rFonts w:ascii="Lato" w:hAnsi="Lato"/>
          <w:i/>
          <w:sz w:val="20"/>
          <w:szCs w:val="20"/>
          <w:lang w:eastAsia="pl-PL"/>
        </w:rPr>
        <w:t>Planem kontroli Ministerstwa Spraw Wewnętrznych i Administracji na rok 202</w:t>
      </w:r>
      <w:r w:rsidR="00726BA3" w:rsidRPr="00726BA3">
        <w:rPr>
          <w:rFonts w:ascii="Lato" w:hAnsi="Lato"/>
          <w:i/>
          <w:sz w:val="20"/>
          <w:szCs w:val="20"/>
          <w:lang w:eastAsia="pl-PL"/>
        </w:rPr>
        <w:t>5</w:t>
      </w:r>
      <w:r w:rsidRPr="00726BA3">
        <w:rPr>
          <w:rFonts w:ascii="Lato" w:hAnsi="Lato"/>
          <w:i/>
          <w:sz w:val="20"/>
          <w:szCs w:val="20"/>
          <w:lang w:eastAsia="pl-PL"/>
        </w:rPr>
        <w:t>.</w:t>
      </w:r>
    </w:p>
    <w:p w:rsidR="009A1EA0" w:rsidRPr="00726BA3" w:rsidRDefault="009A1EA0" w:rsidP="00AB60C8">
      <w:pPr>
        <w:spacing w:after="0"/>
        <w:ind w:left="284"/>
        <w:rPr>
          <w:rFonts w:ascii="Lato" w:hAnsi="Lato"/>
          <w:sz w:val="20"/>
          <w:szCs w:val="20"/>
        </w:rPr>
      </w:pPr>
    </w:p>
    <w:p w:rsidR="009A1EA0" w:rsidRPr="00726BA3" w:rsidRDefault="009A1EA0" w:rsidP="00AB60C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26BA3">
        <w:rPr>
          <w:rFonts w:ascii="Lato" w:hAnsi="Lato"/>
          <w:b/>
          <w:sz w:val="20"/>
          <w:szCs w:val="20"/>
        </w:rPr>
        <w:t>Termin kontroli</w:t>
      </w:r>
    </w:p>
    <w:p w:rsidR="009A1EA0" w:rsidRPr="009166EA" w:rsidRDefault="009A1EA0" w:rsidP="00AB60C8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9166EA">
        <w:rPr>
          <w:rFonts w:ascii="Lato" w:hAnsi="Lato"/>
          <w:sz w:val="20"/>
          <w:szCs w:val="20"/>
          <w:lang w:eastAsia="pl-PL"/>
        </w:rPr>
        <w:t>Od </w:t>
      </w:r>
      <w:r w:rsidR="00726BA3" w:rsidRPr="009166EA">
        <w:rPr>
          <w:rFonts w:ascii="Lato" w:hAnsi="Lato"/>
          <w:sz w:val="20"/>
          <w:szCs w:val="20"/>
          <w:lang w:eastAsia="pl-PL"/>
        </w:rPr>
        <w:t>12</w:t>
      </w:r>
      <w:r w:rsidRPr="009166EA">
        <w:rPr>
          <w:rFonts w:ascii="Lato" w:hAnsi="Lato"/>
          <w:sz w:val="20"/>
          <w:szCs w:val="20"/>
          <w:lang w:eastAsia="pl-PL"/>
        </w:rPr>
        <w:t xml:space="preserve"> </w:t>
      </w:r>
      <w:r w:rsidR="00726BA3" w:rsidRPr="009166EA">
        <w:rPr>
          <w:rFonts w:ascii="Lato" w:hAnsi="Lato"/>
          <w:sz w:val="20"/>
          <w:szCs w:val="20"/>
          <w:lang w:eastAsia="pl-PL"/>
        </w:rPr>
        <w:t>maja</w:t>
      </w:r>
      <w:r w:rsidRPr="009166EA">
        <w:rPr>
          <w:rFonts w:ascii="Lato" w:hAnsi="Lato"/>
          <w:sz w:val="20"/>
          <w:szCs w:val="20"/>
          <w:lang w:eastAsia="pl-PL"/>
        </w:rPr>
        <w:t xml:space="preserve"> </w:t>
      </w:r>
      <w:r w:rsidRPr="009166EA">
        <w:rPr>
          <w:rFonts w:ascii="Lato" w:hAnsi="Lato"/>
          <w:sz w:val="20"/>
          <w:szCs w:val="20"/>
        </w:rPr>
        <w:t>202</w:t>
      </w:r>
      <w:r w:rsidR="00726BA3" w:rsidRPr="009166EA">
        <w:rPr>
          <w:rFonts w:ascii="Lato" w:hAnsi="Lato"/>
          <w:sz w:val="20"/>
          <w:szCs w:val="20"/>
        </w:rPr>
        <w:t>5</w:t>
      </w:r>
      <w:r w:rsidRPr="009166EA">
        <w:rPr>
          <w:rFonts w:ascii="Lato" w:hAnsi="Lato"/>
          <w:sz w:val="20"/>
          <w:szCs w:val="20"/>
        </w:rPr>
        <w:t xml:space="preserve"> r. do </w:t>
      </w:r>
      <w:r w:rsidR="005E2DED" w:rsidRPr="009166EA">
        <w:rPr>
          <w:rFonts w:ascii="Lato" w:hAnsi="Lato"/>
          <w:sz w:val="20"/>
          <w:szCs w:val="20"/>
        </w:rPr>
        <w:t>1</w:t>
      </w:r>
      <w:r w:rsidR="009166EA" w:rsidRPr="009166EA">
        <w:rPr>
          <w:rFonts w:ascii="Lato" w:hAnsi="Lato"/>
          <w:sz w:val="20"/>
          <w:szCs w:val="20"/>
        </w:rPr>
        <w:t>8</w:t>
      </w:r>
      <w:r w:rsidRPr="009166EA">
        <w:rPr>
          <w:rFonts w:ascii="Lato" w:hAnsi="Lato"/>
          <w:sz w:val="20"/>
          <w:szCs w:val="20"/>
        </w:rPr>
        <w:t xml:space="preserve"> </w:t>
      </w:r>
      <w:r w:rsidR="009166EA" w:rsidRPr="009166EA">
        <w:rPr>
          <w:rFonts w:ascii="Lato" w:hAnsi="Lato"/>
          <w:sz w:val="20"/>
          <w:szCs w:val="20"/>
        </w:rPr>
        <w:t>czerwca</w:t>
      </w:r>
      <w:r w:rsidR="00650E0C" w:rsidRPr="009166EA">
        <w:rPr>
          <w:rFonts w:ascii="Lato" w:hAnsi="Lato"/>
          <w:sz w:val="20"/>
          <w:szCs w:val="20"/>
        </w:rPr>
        <w:t xml:space="preserve"> 202</w:t>
      </w:r>
      <w:r w:rsidR="009166EA" w:rsidRPr="009166EA">
        <w:rPr>
          <w:rFonts w:ascii="Lato" w:hAnsi="Lato"/>
          <w:sz w:val="20"/>
          <w:szCs w:val="20"/>
        </w:rPr>
        <w:t>5</w:t>
      </w:r>
      <w:r w:rsidRPr="009166EA">
        <w:rPr>
          <w:rFonts w:ascii="Lato" w:hAnsi="Lato"/>
          <w:sz w:val="20"/>
          <w:szCs w:val="20"/>
        </w:rPr>
        <w:t xml:space="preserve"> r. </w:t>
      </w:r>
    </w:p>
    <w:p w:rsidR="009A1EA0" w:rsidRPr="009166EA" w:rsidRDefault="009A1EA0" w:rsidP="00AB60C8">
      <w:pPr>
        <w:spacing w:after="0"/>
        <w:rPr>
          <w:rFonts w:ascii="Lato" w:hAnsi="Lato"/>
          <w:b/>
          <w:sz w:val="20"/>
          <w:szCs w:val="20"/>
        </w:rPr>
      </w:pPr>
    </w:p>
    <w:p w:rsidR="009A1EA0" w:rsidRPr="009166EA" w:rsidRDefault="009A1EA0" w:rsidP="00AB60C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9166EA">
        <w:rPr>
          <w:rFonts w:ascii="Lato" w:hAnsi="Lato"/>
          <w:b/>
          <w:sz w:val="20"/>
          <w:szCs w:val="20"/>
        </w:rPr>
        <w:t>Zakres kontroli obejmował następujące zagadnienia:</w:t>
      </w:r>
    </w:p>
    <w:p w:rsidR="00982F20" w:rsidRPr="001F2869" w:rsidRDefault="002817E8" w:rsidP="00AB60C8">
      <w:pPr>
        <w:pStyle w:val="Akapitzlist"/>
        <w:numPr>
          <w:ilvl w:val="0"/>
          <w:numId w:val="5"/>
        </w:numPr>
        <w:spacing w:after="0" w:line="259" w:lineRule="auto"/>
        <w:ind w:left="714" w:hanging="357"/>
        <w:contextualSpacing w:val="0"/>
        <w:rPr>
          <w:rFonts w:ascii="Lato" w:eastAsia="Times New Roman" w:hAnsi="Lato" w:cstheme="minorBidi"/>
          <w:sz w:val="20"/>
          <w:szCs w:val="20"/>
          <w:lang w:eastAsia="pl-PL"/>
        </w:rPr>
      </w:pPr>
      <w:r w:rsidRPr="001F2869">
        <w:rPr>
          <w:rFonts w:ascii="Lato" w:eastAsia="Times New Roman" w:hAnsi="Lato" w:cstheme="minorBidi"/>
          <w:sz w:val="20"/>
          <w:szCs w:val="20"/>
          <w:lang w:eastAsia="pl-PL"/>
        </w:rPr>
        <w:t>Stosowanie przepisów prawa powszechnie obowiązującego oraz przepisów wewnętrznych w zakresie działalności kontrolnej, działalności szkoleniowej i informacyjnej, udostępniania informacji publicznej, rozpatrywania skarg i wniosków.</w:t>
      </w:r>
    </w:p>
    <w:p w:rsidR="00982F20" w:rsidRPr="001F2869" w:rsidRDefault="002817E8" w:rsidP="00AB60C8">
      <w:pPr>
        <w:pStyle w:val="Akapitzlist"/>
        <w:numPr>
          <w:ilvl w:val="0"/>
          <w:numId w:val="5"/>
        </w:numPr>
        <w:spacing w:after="0" w:line="259" w:lineRule="auto"/>
        <w:ind w:left="714" w:hanging="357"/>
        <w:contextualSpacing w:val="0"/>
        <w:rPr>
          <w:rFonts w:ascii="Lato" w:eastAsia="Times New Roman" w:hAnsi="Lato" w:cstheme="minorBidi"/>
          <w:sz w:val="20"/>
          <w:szCs w:val="20"/>
          <w:lang w:eastAsia="pl-PL"/>
        </w:rPr>
      </w:pPr>
      <w:r w:rsidRPr="001F2869">
        <w:rPr>
          <w:rFonts w:ascii="Lato" w:eastAsia="Times New Roman" w:hAnsi="Lato" w:cstheme="minorHAnsi"/>
          <w:sz w:val="20"/>
          <w:szCs w:val="20"/>
          <w:lang w:eastAsia="pl-PL"/>
        </w:rPr>
        <w:t xml:space="preserve">Wybrane zagadnienia z zakresu organizacji i warunków pracy RIO w </w:t>
      </w:r>
      <w:r w:rsidR="001F2869" w:rsidRPr="001F2869">
        <w:rPr>
          <w:rFonts w:ascii="Lato" w:eastAsia="Times New Roman" w:hAnsi="Lato" w:cstheme="minorHAnsi"/>
          <w:sz w:val="20"/>
          <w:szCs w:val="20"/>
          <w:lang w:eastAsia="pl-PL"/>
        </w:rPr>
        <w:t>Białymstoku</w:t>
      </w:r>
      <w:r w:rsidR="00982F20" w:rsidRPr="001F2869">
        <w:rPr>
          <w:rFonts w:ascii="Lato" w:eastAsia="Times New Roman" w:hAnsi="Lato" w:cstheme="minorHAnsi"/>
          <w:sz w:val="20"/>
          <w:szCs w:val="20"/>
          <w:lang w:eastAsia="pl-PL"/>
        </w:rPr>
        <w:t xml:space="preserve">. </w:t>
      </w:r>
    </w:p>
    <w:p w:rsidR="002817E8" w:rsidRPr="001F2869" w:rsidRDefault="002817E8" w:rsidP="00AB60C8">
      <w:pPr>
        <w:pStyle w:val="Akapitzlist"/>
        <w:numPr>
          <w:ilvl w:val="0"/>
          <w:numId w:val="5"/>
        </w:numPr>
        <w:spacing w:after="0" w:line="259" w:lineRule="auto"/>
        <w:ind w:left="714" w:hanging="357"/>
        <w:contextualSpacing w:val="0"/>
        <w:rPr>
          <w:rFonts w:ascii="Lato" w:eastAsia="Times New Roman" w:hAnsi="Lato" w:cstheme="minorBidi"/>
          <w:sz w:val="20"/>
          <w:szCs w:val="20"/>
          <w:lang w:eastAsia="pl-PL"/>
        </w:rPr>
      </w:pPr>
      <w:r w:rsidRPr="001F2869">
        <w:rPr>
          <w:rFonts w:ascii="Lato" w:eastAsia="Times New Roman" w:hAnsi="Lato" w:cstheme="minorHAnsi"/>
          <w:sz w:val="20"/>
          <w:szCs w:val="20"/>
          <w:lang w:eastAsia="pl-PL"/>
        </w:rPr>
        <w:t>Wybrane zagadnienia z zakresu gospodarowania mieniem</w:t>
      </w:r>
      <w:r w:rsidR="00982F20" w:rsidRPr="001F2869">
        <w:rPr>
          <w:rFonts w:ascii="Lato" w:eastAsia="Times New Roman" w:hAnsi="Lato" w:cstheme="minorHAnsi"/>
          <w:sz w:val="20"/>
          <w:szCs w:val="20"/>
          <w:lang w:eastAsia="pl-PL"/>
        </w:rPr>
        <w:t>.</w:t>
      </w:r>
    </w:p>
    <w:p w:rsidR="002817E8" w:rsidRPr="001F2869" w:rsidRDefault="002817E8" w:rsidP="00983925">
      <w:pPr>
        <w:pStyle w:val="Akapitzlist"/>
        <w:spacing w:after="0" w:line="259" w:lineRule="auto"/>
        <w:ind w:left="284"/>
        <w:contextualSpacing w:val="0"/>
        <w:rPr>
          <w:rFonts w:ascii="Lato" w:eastAsia="Times New Roman" w:hAnsi="Lato" w:cstheme="minorBidi"/>
          <w:sz w:val="20"/>
          <w:szCs w:val="20"/>
          <w:lang w:eastAsia="pl-PL"/>
        </w:rPr>
      </w:pPr>
    </w:p>
    <w:p w:rsidR="002817E8" w:rsidRPr="001F2869" w:rsidRDefault="009A1EA0" w:rsidP="00AB60C8">
      <w:pPr>
        <w:pStyle w:val="Akapitzlist"/>
        <w:numPr>
          <w:ilvl w:val="0"/>
          <w:numId w:val="1"/>
        </w:numPr>
        <w:spacing w:after="0" w:line="259" w:lineRule="auto"/>
        <w:ind w:left="284" w:hanging="284"/>
        <w:contextualSpacing w:val="0"/>
        <w:rPr>
          <w:rFonts w:ascii="Lato" w:hAnsi="Lato"/>
          <w:sz w:val="20"/>
          <w:szCs w:val="20"/>
        </w:rPr>
      </w:pPr>
      <w:r w:rsidRPr="001F2869">
        <w:rPr>
          <w:rFonts w:ascii="Lato" w:hAnsi="Lato"/>
          <w:b/>
          <w:sz w:val="20"/>
          <w:szCs w:val="20"/>
        </w:rPr>
        <w:t xml:space="preserve">Kontrolą objęto okres </w:t>
      </w:r>
      <w:r w:rsidR="007568A4" w:rsidRPr="001F2869">
        <w:rPr>
          <w:rFonts w:ascii="Lato" w:hAnsi="Lato"/>
          <w:sz w:val="20"/>
          <w:szCs w:val="20"/>
        </w:rPr>
        <w:t>od 1 stycznia 202</w:t>
      </w:r>
      <w:r w:rsidR="001F2869" w:rsidRPr="001F2869">
        <w:rPr>
          <w:rFonts w:ascii="Lato" w:hAnsi="Lato"/>
          <w:sz w:val="20"/>
          <w:szCs w:val="20"/>
        </w:rPr>
        <w:t>4</w:t>
      </w:r>
      <w:r w:rsidR="007568A4" w:rsidRPr="001F2869">
        <w:rPr>
          <w:rFonts w:ascii="Lato" w:hAnsi="Lato"/>
          <w:sz w:val="20"/>
          <w:szCs w:val="20"/>
        </w:rPr>
        <w:t> r. do 3</w:t>
      </w:r>
      <w:r w:rsidR="001F2869" w:rsidRPr="001F2869">
        <w:rPr>
          <w:rFonts w:ascii="Lato" w:hAnsi="Lato"/>
          <w:sz w:val="20"/>
          <w:szCs w:val="20"/>
        </w:rPr>
        <w:t>1</w:t>
      </w:r>
      <w:r w:rsidR="007568A4" w:rsidRPr="001F2869">
        <w:rPr>
          <w:rFonts w:ascii="Lato" w:hAnsi="Lato"/>
          <w:sz w:val="20"/>
          <w:szCs w:val="20"/>
        </w:rPr>
        <w:t> </w:t>
      </w:r>
      <w:r w:rsidR="001F2869" w:rsidRPr="001F2869">
        <w:rPr>
          <w:rFonts w:ascii="Lato" w:hAnsi="Lato"/>
          <w:sz w:val="20"/>
          <w:szCs w:val="20"/>
        </w:rPr>
        <w:t>marca</w:t>
      </w:r>
      <w:r w:rsidR="00810D71" w:rsidRPr="001F2869">
        <w:rPr>
          <w:rFonts w:ascii="Lato" w:hAnsi="Lato"/>
          <w:sz w:val="20"/>
          <w:szCs w:val="20"/>
        </w:rPr>
        <w:t xml:space="preserve"> 202</w:t>
      </w:r>
      <w:r w:rsidR="001F2869" w:rsidRPr="001F2869">
        <w:rPr>
          <w:rFonts w:ascii="Lato" w:hAnsi="Lato"/>
          <w:sz w:val="20"/>
          <w:szCs w:val="20"/>
        </w:rPr>
        <w:t>5</w:t>
      </w:r>
      <w:r w:rsidR="00810D71" w:rsidRPr="001F2869">
        <w:rPr>
          <w:rFonts w:ascii="Lato" w:hAnsi="Lato"/>
          <w:sz w:val="20"/>
          <w:szCs w:val="20"/>
        </w:rPr>
        <w:t xml:space="preserve"> r.</w:t>
      </w:r>
      <w:r w:rsidR="00720E46" w:rsidRPr="001F2869">
        <w:rPr>
          <w:rStyle w:val="Odwoanieprzypisudolnego"/>
          <w:rFonts w:ascii="Lato" w:hAnsi="Lato"/>
          <w:sz w:val="20"/>
          <w:szCs w:val="20"/>
        </w:rPr>
        <w:footnoteReference w:id="2"/>
      </w:r>
      <w:r w:rsidR="00810D71" w:rsidRPr="001F2869">
        <w:rPr>
          <w:rFonts w:ascii="Lato" w:hAnsi="Lato"/>
          <w:sz w:val="20"/>
          <w:szCs w:val="20"/>
        </w:rPr>
        <w:t xml:space="preserve"> </w:t>
      </w:r>
    </w:p>
    <w:p w:rsidR="00370FA0" w:rsidRPr="001F2869" w:rsidRDefault="00370FA0" w:rsidP="00AB60C8">
      <w:pPr>
        <w:pStyle w:val="Akapitzlist"/>
        <w:spacing w:after="0" w:line="259" w:lineRule="auto"/>
        <w:ind w:left="0"/>
        <w:contextualSpacing w:val="0"/>
        <w:rPr>
          <w:rFonts w:ascii="Lato" w:hAnsi="Lato"/>
          <w:sz w:val="20"/>
          <w:szCs w:val="20"/>
        </w:rPr>
      </w:pPr>
    </w:p>
    <w:p w:rsidR="00CC755C" w:rsidRPr="001F2869" w:rsidRDefault="009A1EA0" w:rsidP="00AB60C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1F2869">
        <w:rPr>
          <w:rFonts w:ascii="Lato" w:hAnsi="Lato"/>
          <w:b/>
          <w:sz w:val="20"/>
          <w:szCs w:val="20"/>
        </w:rPr>
        <w:t>Ustalenia kontroli – ocena kontrolowanej działalności</w:t>
      </w:r>
      <w:r w:rsidR="007243F0" w:rsidRPr="001F2869">
        <w:rPr>
          <w:rFonts w:ascii="Lato" w:hAnsi="Lato"/>
          <w:b/>
          <w:sz w:val="20"/>
          <w:szCs w:val="20"/>
        </w:rPr>
        <w:t>:</w:t>
      </w:r>
    </w:p>
    <w:p w:rsidR="002503E3" w:rsidRPr="002503E3" w:rsidRDefault="00EE3BDB" w:rsidP="007E269F">
      <w:pPr>
        <w:suppressAutoHyphens/>
        <w:spacing w:after="120" w:line="240" w:lineRule="auto"/>
        <w:rPr>
          <w:rFonts w:ascii="Lato" w:hAnsi="Lato"/>
          <w:sz w:val="20"/>
          <w:szCs w:val="20"/>
        </w:rPr>
      </w:pPr>
      <w:r w:rsidRPr="00B91367">
        <w:rPr>
          <w:rFonts w:ascii="Lato" w:hAnsi="Lato"/>
          <w:b/>
          <w:sz w:val="20"/>
          <w:szCs w:val="20"/>
        </w:rPr>
        <w:t>Pozytywnie</w:t>
      </w:r>
      <w:r w:rsidRPr="00B91367">
        <w:rPr>
          <w:rFonts w:ascii="Lato" w:hAnsi="Lato"/>
          <w:sz w:val="20"/>
          <w:szCs w:val="20"/>
        </w:rPr>
        <w:t xml:space="preserve"> oceniono działania Regionalnej Izby Obrachunkowej w </w:t>
      </w:r>
      <w:r w:rsidR="00B91367" w:rsidRPr="00B91367">
        <w:rPr>
          <w:rFonts w:ascii="Lato" w:hAnsi="Lato"/>
          <w:sz w:val="20"/>
          <w:szCs w:val="20"/>
        </w:rPr>
        <w:t>Białymstoku</w:t>
      </w:r>
      <w:r w:rsidRPr="00B91367">
        <w:rPr>
          <w:rStyle w:val="Odwoanieprzypisudolnego"/>
          <w:rFonts w:ascii="Lato" w:hAnsi="Lato"/>
          <w:sz w:val="20"/>
          <w:szCs w:val="20"/>
        </w:rPr>
        <w:footnoteReference w:id="3"/>
      </w:r>
      <w:r w:rsidRPr="00B91367">
        <w:rPr>
          <w:rFonts w:ascii="Lato" w:hAnsi="Lato"/>
          <w:sz w:val="20"/>
          <w:szCs w:val="20"/>
        </w:rPr>
        <w:t xml:space="preserve"> w zakresie działalności kontrolnej, szkoleniowej i informacyjnej. Działalność kontrolną i szkoleniową prowadzono zgodnie z obowiązującymi w tym obszarze przepisami. Corocznie </w:t>
      </w:r>
      <w:r w:rsidRPr="00147ECA">
        <w:rPr>
          <w:rFonts w:ascii="Lato" w:hAnsi="Lato"/>
          <w:sz w:val="20"/>
          <w:szCs w:val="20"/>
        </w:rPr>
        <w:lastRenderedPageBreak/>
        <w:t xml:space="preserve">opracowywano plany oraz sprawozdania z realizacji działalności kontrolnej oraz informacyjno-szkoleniowej, przestrzegano </w:t>
      </w:r>
      <w:r w:rsidRPr="00D24A28">
        <w:rPr>
          <w:rFonts w:ascii="Lato" w:hAnsi="Lato"/>
          <w:sz w:val="20"/>
          <w:szCs w:val="20"/>
        </w:rPr>
        <w:t xml:space="preserve">terminowości prowadzenia czynności kontrolnych i sporządzania dokumentacji pokontrolnej oraz monitorowano realizację wniosków pokontrolnych. W przypadku </w:t>
      </w:r>
      <w:r w:rsidRPr="00D24A28">
        <w:rPr>
          <w:rFonts w:ascii="Lato" w:eastAsia="Calibri" w:hAnsi="Lato" w:cs="Calibri"/>
          <w:sz w:val="20"/>
          <w:szCs w:val="20"/>
          <w:lang w:eastAsia="pl-PL"/>
        </w:rPr>
        <w:t xml:space="preserve">ustalonych w trakcie kontroli nieprawidłowości, </w:t>
      </w:r>
      <w:r w:rsidRPr="002503E3">
        <w:rPr>
          <w:rFonts w:ascii="Lato" w:eastAsia="Calibri" w:hAnsi="Lato" w:cs="Calibri"/>
          <w:sz w:val="20"/>
          <w:szCs w:val="20"/>
          <w:lang w:eastAsia="pl-PL"/>
        </w:rPr>
        <w:t>które z uwagi na ich rodzaj i rozmiar wymagały działań właściwych organów,</w:t>
      </w:r>
      <w:r w:rsidRPr="002503E3">
        <w:rPr>
          <w:rFonts w:ascii="Lato" w:hAnsi="Lato"/>
          <w:sz w:val="20"/>
          <w:szCs w:val="20"/>
        </w:rPr>
        <w:t xml:space="preserve"> kierowano stosowne zawiadomienia. </w:t>
      </w:r>
    </w:p>
    <w:p w:rsidR="00CC0538" w:rsidRPr="00CC0538" w:rsidRDefault="00EE3BDB" w:rsidP="00A96960">
      <w:pPr>
        <w:suppressAutoHyphens/>
        <w:spacing w:before="120" w:after="120" w:line="240" w:lineRule="auto"/>
        <w:rPr>
          <w:rFonts w:ascii="Lato" w:hAnsi="Lato"/>
          <w:sz w:val="20"/>
          <w:szCs w:val="20"/>
        </w:rPr>
      </w:pPr>
      <w:r w:rsidRPr="00CC0538">
        <w:rPr>
          <w:rFonts w:ascii="Lato" w:hAnsi="Lato"/>
          <w:sz w:val="20"/>
          <w:szCs w:val="20"/>
        </w:rPr>
        <w:t xml:space="preserve">W RIO w </w:t>
      </w:r>
      <w:r w:rsidR="001754F6" w:rsidRPr="00CC0538">
        <w:rPr>
          <w:rFonts w:ascii="Lato" w:hAnsi="Lato"/>
          <w:sz w:val="20"/>
          <w:szCs w:val="20"/>
        </w:rPr>
        <w:t>Białymstoku</w:t>
      </w:r>
      <w:r w:rsidRPr="00CC0538">
        <w:rPr>
          <w:rFonts w:ascii="Lato" w:hAnsi="Lato"/>
          <w:sz w:val="20"/>
          <w:szCs w:val="20"/>
        </w:rPr>
        <w:t xml:space="preserve"> przestrzegano przepisów w zakresie udostępn</w:t>
      </w:r>
      <w:r w:rsidR="00DB09E3" w:rsidRPr="00CC0538">
        <w:rPr>
          <w:rFonts w:ascii="Lato" w:hAnsi="Lato"/>
          <w:sz w:val="20"/>
          <w:szCs w:val="20"/>
        </w:rPr>
        <w:t xml:space="preserve">iania informacji publicznej. </w:t>
      </w:r>
      <w:r w:rsidR="00CC0538" w:rsidRPr="00CC0538">
        <w:rPr>
          <w:rFonts w:ascii="Lato" w:hAnsi="Lato"/>
          <w:sz w:val="20"/>
          <w:szCs w:val="20"/>
        </w:rPr>
        <w:t>Niemniej</w:t>
      </w:r>
      <w:r w:rsidR="00CC0538" w:rsidRPr="007E269F">
        <w:rPr>
          <w:rFonts w:ascii="Lato" w:hAnsi="Lato"/>
          <w:sz w:val="20"/>
          <w:szCs w:val="20"/>
        </w:rPr>
        <w:t>,</w:t>
      </w:r>
      <w:r w:rsidR="00CC0538" w:rsidRPr="00F169D8">
        <w:rPr>
          <w:rFonts w:ascii="Lato" w:hAnsi="Lato"/>
          <w:b/>
          <w:sz w:val="20"/>
          <w:szCs w:val="20"/>
        </w:rPr>
        <w:t xml:space="preserve"> za </w:t>
      </w:r>
      <w:r w:rsidR="00CC0538" w:rsidRPr="007E269F">
        <w:rPr>
          <w:rFonts w:ascii="Lato" w:hAnsi="Lato"/>
          <w:b/>
          <w:sz w:val="20"/>
          <w:szCs w:val="20"/>
        </w:rPr>
        <w:t>nieprawidłowość</w:t>
      </w:r>
      <w:r w:rsidR="00CC0538" w:rsidRPr="00CC0538">
        <w:rPr>
          <w:rFonts w:ascii="Lato" w:hAnsi="Lato"/>
          <w:sz w:val="20"/>
          <w:szCs w:val="20"/>
        </w:rPr>
        <w:t xml:space="preserve"> uznano </w:t>
      </w:r>
      <w:r w:rsidR="00CC0538" w:rsidRPr="00CC0538">
        <w:rPr>
          <w:rFonts w:ascii="Lato" w:hAnsi="Lato" w:cs="Arial"/>
          <w:sz w:val="20"/>
          <w:szCs w:val="20"/>
          <w:shd w:val="clear" w:color="auto" w:fill="FFFFFF"/>
        </w:rPr>
        <w:t>niezrealizowanie</w:t>
      </w:r>
      <w:r w:rsidR="00A96960">
        <w:rPr>
          <w:rFonts w:ascii="Lato" w:hAnsi="Lato"/>
          <w:sz w:val="20"/>
          <w:szCs w:val="20"/>
        </w:rPr>
        <w:t xml:space="preserve"> w przypadku 6 </w:t>
      </w:r>
      <w:r w:rsidR="00CC0538" w:rsidRPr="00CC0538">
        <w:rPr>
          <w:rFonts w:ascii="Lato" w:hAnsi="Lato"/>
          <w:sz w:val="20"/>
          <w:szCs w:val="20"/>
        </w:rPr>
        <w:t xml:space="preserve">wniosków o udostępnienie informacji publicznej (na 13 poddanych badaniu) obowiązku informacyjnego, </w:t>
      </w:r>
      <w:r w:rsidR="00CC0538" w:rsidRPr="00CC0538">
        <w:rPr>
          <w:rFonts w:ascii="Lato" w:eastAsia="Calibri" w:hAnsi="Lato" w:cs="Times New Roman"/>
          <w:sz w:val="20"/>
          <w:szCs w:val="20"/>
        </w:rPr>
        <w:t>wynikającego z</w:t>
      </w:r>
      <w:r w:rsidR="00CC0538" w:rsidRPr="00CC0538">
        <w:rPr>
          <w:rFonts w:ascii="Lato" w:hAnsi="Lato"/>
          <w:sz w:val="20"/>
          <w:szCs w:val="20"/>
        </w:rPr>
        <w:t xml:space="preserve"> art. 13 ust. 1 i 2 rozporządz</w:t>
      </w:r>
      <w:r w:rsidR="00A96960">
        <w:rPr>
          <w:rFonts w:ascii="Lato" w:hAnsi="Lato"/>
          <w:sz w:val="20"/>
          <w:szCs w:val="20"/>
        </w:rPr>
        <w:t>enia Parlamentu Europejskiego i </w:t>
      </w:r>
      <w:r w:rsidR="00CC0538" w:rsidRPr="00CC0538">
        <w:rPr>
          <w:rFonts w:ascii="Lato" w:hAnsi="Lato"/>
          <w:sz w:val="20"/>
          <w:szCs w:val="20"/>
        </w:rPr>
        <w:t xml:space="preserve">Rady (UE) 2016/679 z dnia 27 kwietnia 2016 r. </w:t>
      </w:r>
      <w:r w:rsidR="00CC0538" w:rsidRPr="00CC0538">
        <w:rPr>
          <w:rFonts w:ascii="Lato" w:hAnsi="Lato"/>
          <w:i/>
          <w:sz w:val="20"/>
          <w:szCs w:val="20"/>
        </w:rPr>
        <w:t>w sp</w:t>
      </w:r>
      <w:r w:rsidR="00A96960">
        <w:rPr>
          <w:rFonts w:ascii="Lato" w:hAnsi="Lato"/>
          <w:i/>
          <w:sz w:val="20"/>
          <w:szCs w:val="20"/>
        </w:rPr>
        <w:t>rawie ochrony osób fizycznych w </w:t>
      </w:r>
      <w:r w:rsidR="00CC0538" w:rsidRPr="00CC0538">
        <w:rPr>
          <w:rFonts w:ascii="Lato" w:hAnsi="Lato"/>
          <w:i/>
          <w:sz w:val="20"/>
          <w:szCs w:val="20"/>
        </w:rPr>
        <w:t>związku z przetwarzaniem danych osobowych i w sprawie swobodnego przepływu takich danych oraz uchylenia dyrektywy 95/46/WE (ogólne rozporządzenie o ochronie danych)</w:t>
      </w:r>
      <w:r w:rsidR="00CC0538" w:rsidRPr="00CC0538">
        <w:rPr>
          <w:rFonts w:ascii="Lato" w:hAnsi="Lato"/>
          <w:sz w:val="20"/>
          <w:szCs w:val="20"/>
          <w:vertAlign w:val="superscript"/>
        </w:rPr>
        <w:footnoteReference w:id="4"/>
      </w:r>
      <w:r w:rsidR="00CC0538" w:rsidRPr="00CC0538">
        <w:rPr>
          <w:rFonts w:ascii="Lato" w:hAnsi="Lato"/>
          <w:i/>
          <w:sz w:val="20"/>
          <w:szCs w:val="20"/>
        </w:rPr>
        <w:t xml:space="preserve">. </w:t>
      </w:r>
    </w:p>
    <w:p w:rsidR="00CC0538" w:rsidRPr="00CC0538" w:rsidRDefault="00CC0538" w:rsidP="00A96960">
      <w:pPr>
        <w:suppressAutoHyphens/>
        <w:spacing w:before="120" w:after="120" w:line="240" w:lineRule="auto"/>
        <w:rPr>
          <w:rFonts w:ascii="Lato" w:hAnsi="Lato" w:cstheme="minorHAnsi"/>
          <w:bCs/>
          <w:sz w:val="20"/>
          <w:szCs w:val="20"/>
        </w:rPr>
      </w:pPr>
      <w:r w:rsidRPr="00CC0538">
        <w:rPr>
          <w:rFonts w:ascii="Lato" w:hAnsi="Lato"/>
          <w:sz w:val="20"/>
          <w:szCs w:val="20"/>
        </w:rPr>
        <w:t xml:space="preserve">Skargi i wnioski załatwiano zgodnie z obowiązującymi w tym zakresie przepisami prawa. Niemniej jednak, jako </w:t>
      </w:r>
      <w:r w:rsidRPr="00CC0538">
        <w:rPr>
          <w:rFonts w:ascii="Lato" w:hAnsi="Lato" w:cstheme="minorHAnsi"/>
          <w:b/>
          <w:bCs/>
          <w:sz w:val="20"/>
          <w:szCs w:val="20"/>
        </w:rPr>
        <w:t>uchybienie</w:t>
      </w:r>
      <w:r w:rsidRPr="00CC0538">
        <w:rPr>
          <w:rFonts w:ascii="Lato" w:hAnsi="Lato" w:cstheme="minorHAnsi"/>
          <w:bCs/>
          <w:sz w:val="20"/>
          <w:szCs w:val="20"/>
        </w:rPr>
        <w:t xml:space="preserve"> oceniono nierejestr</w:t>
      </w:r>
      <w:r w:rsidR="00A96960">
        <w:rPr>
          <w:rFonts w:ascii="Lato" w:hAnsi="Lato" w:cstheme="minorHAnsi"/>
          <w:bCs/>
          <w:sz w:val="20"/>
          <w:szCs w:val="20"/>
        </w:rPr>
        <w:t>owanie wniosków wpływających do </w:t>
      </w:r>
      <w:r w:rsidRPr="00CC0538">
        <w:rPr>
          <w:rFonts w:ascii="Lato" w:hAnsi="Lato" w:cstheme="minorHAnsi"/>
          <w:bCs/>
          <w:sz w:val="20"/>
          <w:szCs w:val="20"/>
        </w:rPr>
        <w:t xml:space="preserve">RIO w Białymstoku w prowadzonym w Biurze Izby </w:t>
      </w:r>
      <w:r w:rsidRPr="00CC0538">
        <w:rPr>
          <w:rFonts w:ascii="Lato" w:hAnsi="Lato" w:cstheme="minorHAnsi"/>
          <w:bCs/>
          <w:i/>
          <w:sz w:val="20"/>
          <w:szCs w:val="20"/>
        </w:rPr>
        <w:t>Rejestrze skarg i wniosków</w:t>
      </w:r>
      <w:r w:rsidRPr="00CC0538">
        <w:rPr>
          <w:rFonts w:ascii="Lato" w:hAnsi="Lato" w:cstheme="minorHAnsi"/>
          <w:bCs/>
          <w:sz w:val="20"/>
          <w:szCs w:val="20"/>
        </w:rPr>
        <w:t xml:space="preserve"> na 2024 r</w:t>
      </w:r>
      <w:r w:rsidR="00A96960">
        <w:rPr>
          <w:rFonts w:ascii="Lato" w:hAnsi="Lato" w:cstheme="minorHAnsi"/>
          <w:bCs/>
          <w:sz w:val="20"/>
          <w:szCs w:val="20"/>
        </w:rPr>
        <w:t>ok</w:t>
      </w:r>
      <w:r w:rsidRPr="00CC0538">
        <w:rPr>
          <w:rFonts w:ascii="Lato" w:hAnsi="Lato" w:cstheme="minorHAnsi"/>
          <w:bCs/>
          <w:sz w:val="20"/>
          <w:szCs w:val="20"/>
        </w:rPr>
        <w:t>, a także niewprowadzanie wniosków wpływających do Izb</w:t>
      </w:r>
      <w:r w:rsidR="00A96960">
        <w:rPr>
          <w:rFonts w:ascii="Lato" w:hAnsi="Lato" w:cstheme="minorHAnsi"/>
          <w:bCs/>
          <w:sz w:val="20"/>
          <w:szCs w:val="20"/>
        </w:rPr>
        <w:t>y w okresie od 1 stycznia 2025 r. do 12 </w:t>
      </w:r>
      <w:r w:rsidRPr="00CC0538">
        <w:rPr>
          <w:rFonts w:ascii="Lato" w:hAnsi="Lato" w:cstheme="minorHAnsi"/>
          <w:bCs/>
          <w:sz w:val="20"/>
          <w:szCs w:val="20"/>
        </w:rPr>
        <w:t xml:space="preserve">maja 2025 r. do </w:t>
      </w:r>
      <w:r w:rsidRPr="00CC0538">
        <w:rPr>
          <w:rFonts w:ascii="Lato" w:hAnsi="Lato" w:cstheme="minorHAnsi"/>
          <w:bCs/>
          <w:i/>
          <w:sz w:val="20"/>
          <w:szCs w:val="20"/>
        </w:rPr>
        <w:t xml:space="preserve">Rejestru skarg i wniosków </w:t>
      </w:r>
      <w:r w:rsidRPr="00CC0538">
        <w:rPr>
          <w:rFonts w:ascii="Lato" w:hAnsi="Lato" w:cstheme="minorHAnsi"/>
          <w:bCs/>
          <w:sz w:val="20"/>
          <w:szCs w:val="20"/>
        </w:rPr>
        <w:t>na 2025 r</w:t>
      </w:r>
      <w:r w:rsidR="008813FA">
        <w:rPr>
          <w:rFonts w:ascii="Lato" w:hAnsi="Lato" w:cstheme="minorHAnsi"/>
          <w:bCs/>
          <w:sz w:val="20"/>
          <w:szCs w:val="20"/>
        </w:rPr>
        <w:t>ok</w:t>
      </w:r>
      <w:r w:rsidRPr="00CC0538">
        <w:rPr>
          <w:rFonts w:ascii="Lato" w:hAnsi="Lato" w:cstheme="minorHAnsi"/>
          <w:bCs/>
          <w:sz w:val="20"/>
          <w:szCs w:val="20"/>
        </w:rPr>
        <w:t xml:space="preserve">, który w tym czasie powinien być prowadzony w Biurze Izby. Ponadto, </w:t>
      </w:r>
      <w:r w:rsidRPr="00F169D8">
        <w:rPr>
          <w:rFonts w:ascii="Lato" w:hAnsi="Lato" w:cstheme="minorHAnsi"/>
          <w:b/>
          <w:bCs/>
          <w:sz w:val="20"/>
          <w:szCs w:val="20"/>
        </w:rPr>
        <w:t>z</w:t>
      </w:r>
      <w:r w:rsidRPr="00F169D8">
        <w:rPr>
          <w:rFonts w:ascii="Lato" w:hAnsi="Lato" w:cs="Calibri"/>
          <w:b/>
          <w:iCs/>
          <w:sz w:val="20"/>
          <w:szCs w:val="20"/>
        </w:rPr>
        <w:t>a </w:t>
      </w:r>
      <w:r w:rsidRPr="00CC0538">
        <w:rPr>
          <w:rFonts w:ascii="Lato" w:hAnsi="Lato" w:cs="Calibri"/>
          <w:b/>
          <w:iCs/>
          <w:sz w:val="20"/>
          <w:szCs w:val="20"/>
        </w:rPr>
        <w:t xml:space="preserve">uchybienie </w:t>
      </w:r>
      <w:r w:rsidRPr="00CC0538">
        <w:rPr>
          <w:rFonts w:ascii="Lato" w:hAnsi="Lato" w:cs="Calibri"/>
          <w:iCs/>
          <w:sz w:val="20"/>
          <w:szCs w:val="20"/>
        </w:rPr>
        <w:t>uznane zostało niewyznaczenie w okresie od 1 stycznia 2024 r. do 21 maja 2025 r. przez Kierownika Biura RIO imiennie pracownika do rejestrowania skarg i</w:t>
      </w:r>
      <w:r w:rsidR="00A96960">
        <w:rPr>
          <w:rFonts w:ascii="Lato" w:hAnsi="Lato" w:cs="Calibri"/>
          <w:iCs/>
          <w:sz w:val="20"/>
          <w:szCs w:val="20"/>
        </w:rPr>
        <w:t xml:space="preserve"> wniosków wpływających do RIO w </w:t>
      </w:r>
      <w:r w:rsidRPr="00CC0538">
        <w:rPr>
          <w:rFonts w:ascii="Lato" w:hAnsi="Lato" w:cs="Calibri"/>
          <w:iCs/>
          <w:sz w:val="20"/>
          <w:szCs w:val="20"/>
        </w:rPr>
        <w:t>Białymstoku.</w:t>
      </w:r>
    </w:p>
    <w:p w:rsidR="00592917" w:rsidRDefault="00CC0538" w:rsidP="00A96960">
      <w:pPr>
        <w:autoSpaceDE w:val="0"/>
        <w:autoSpaceDN w:val="0"/>
        <w:adjustRightInd w:val="0"/>
        <w:spacing w:before="120" w:after="120" w:line="240" w:lineRule="auto"/>
        <w:rPr>
          <w:rFonts w:ascii="Lato" w:hAnsi="Lato"/>
          <w:sz w:val="20"/>
          <w:szCs w:val="20"/>
        </w:rPr>
      </w:pPr>
      <w:r w:rsidRPr="00CC0538">
        <w:rPr>
          <w:rFonts w:ascii="Lato" w:eastAsia="Calibri" w:hAnsi="Lato" w:cs="Times New Roman"/>
          <w:sz w:val="20"/>
          <w:szCs w:val="20"/>
        </w:rPr>
        <w:t xml:space="preserve">W obszarze dotyczącym organizacji i warunków pracy RIO w Białymstoku </w:t>
      </w:r>
      <w:r w:rsidRPr="00CC0538">
        <w:rPr>
          <w:rFonts w:ascii="Lato" w:eastAsia="Calibri" w:hAnsi="Lato" w:cs="Times New Roman"/>
          <w:b/>
          <w:sz w:val="20"/>
          <w:szCs w:val="20"/>
        </w:rPr>
        <w:t>pozytywnie</w:t>
      </w:r>
      <w:r w:rsidRPr="00CC0538">
        <w:rPr>
          <w:rFonts w:ascii="Lato" w:eastAsia="Calibri" w:hAnsi="Lato" w:cs="Times New Roman"/>
          <w:sz w:val="20"/>
          <w:szCs w:val="20"/>
        </w:rPr>
        <w:t xml:space="preserve"> oceniono </w:t>
      </w:r>
      <w:r w:rsidRPr="00CC0538">
        <w:rPr>
          <w:rFonts w:ascii="Lato" w:hAnsi="Lato"/>
          <w:sz w:val="20"/>
          <w:szCs w:val="20"/>
        </w:rPr>
        <w:t xml:space="preserve">przeprowadzenie konkursów na etatowych członków Kolegium, przestrzeganie regulacji w zakresie wynagradzania pracowników RIO i przyznawania im dodatków i nagród, wprowadzenie </w:t>
      </w:r>
      <w:r w:rsidRPr="00CC0538">
        <w:rPr>
          <w:rFonts w:ascii="Lato" w:hAnsi="Lato"/>
          <w:i/>
          <w:sz w:val="20"/>
          <w:szCs w:val="20"/>
        </w:rPr>
        <w:t xml:space="preserve">Wewnętrznej Polityki Antymobbingowej </w:t>
      </w:r>
      <w:r w:rsidRPr="00CC0538">
        <w:rPr>
          <w:rFonts w:ascii="Lato" w:hAnsi="Lato"/>
          <w:sz w:val="20"/>
          <w:szCs w:val="20"/>
        </w:rPr>
        <w:t xml:space="preserve">oraz zwoływanie posiedzeń Kolegium. </w:t>
      </w:r>
    </w:p>
    <w:p w:rsidR="00CC0538" w:rsidRPr="00CC0538" w:rsidRDefault="00CC0538" w:rsidP="00F169D8">
      <w:pPr>
        <w:autoSpaceDE w:val="0"/>
        <w:autoSpaceDN w:val="0"/>
        <w:adjustRightInd w:val="0"/>
        <w:spacing w:before="120" w:after="0" w:line="240" w:lineRule="auto"/>
        <w:rPr>
          <w:rFonts w:ascii="Lato" w:hAnsi="Lato"/>
          <w:sz w:val="20"/>
          <w:szCs w:val="20"/>
        </w:rPr>
      </w:pPr>
      <w:r w:rsidRPr="00CC0538">
        <w:rPr>
          <w:rFonts w:ascii="Lato" w:hAnsi="Lato"/>
          <w:sz w:val="20"/>
          <w:szCs w:val="20"/>
        </w:rPr>
        <w:t>Niemniej, we wskazanym obszarze stwierdzono:</w:t>
      </w:r>
    </w:p>
    <w:p w:rsidR="00CC0538" w:rsidRPr="00CC0538" w:rsidRDefault="00CC0538" w:rsidP="00F169D8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Lato" w:hAnsi="Lato"/>
          <w:sz w:val="20"/>
          <w:szCs w:val="20"/>
        </w:rPr>
      </w:pPr>
      <w:r w:rsidRPr="00CC0538">
        <w:rPr>
          <w:rFonts w:ascii="Lato" w:hAnsi="Lato"/>
          <w:b/>
          <w:sz w:val="20"/>
          <w:szCs w:val="20"/>
        </w:rPr>
        <w:t>nieprawidłowość</w:t>
      </w:r>
      <w:r w:rsidRPr="00CC0538">
        <w:rPr>
          <w:rFonts w:ascii="Lato" w:hAnsi="Lato"/>
          <w:sz w:val="20"/>
          <w:szCs w:val="20"/>
        </w:rPr>
        <w:t xml:space="preserve"> polegającą na braku w okresie objętym kontrolą ewidencji wyjść służbowych i prywatnych pracowników RIO w godzinach pracy;</w:t>
      </w:r>
    </w:p>
    <w:p w:rsidR="00CC0538" w:rsidRPr="00CC0538" w:rsidRDefault="00CC0538" w:rsidP="00A96960">
      <w:pPr>
        <w:numPr>
          <w:ilvl w:val="0"/>
          <w:numId w:val="35"/>
        </w:numPr>
        <w:suppressAutoHyphens/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="Lato" w:hAnsi="Lato" w:cs="Lato"/>
          <w:color w:val="000000"/>
          <w:sz w:val="20"/>
          <w:szCs w:val="20"/>
        </w:rPr>
      </w:pPr>
      <w:r w:rsidRPr="00CC0538">
        <w:rPr>
          <w:rFonts w:ascii="Lato" w:hAnsi="Lato"/>
          <w:b/>
          <w:sz w:val="20"/>
          <w:szCs w:val="20"/>
        </w:rPr>
        <w:t>uchybienie</w:t>
      </w:r>
      <w:r w:rsidRPr="00CC0538">
        <w:rPr>
          <w:rFonts w:ascii="Lato" w:hAnsi="Lato"/>
          <w:sz w:val="20"/>
          <w:szCs w:val="20"/>
        </w:rPr>
        <w:t xml:space="preserve"> polegające na </w:t>
      </w:r>
      <w:r w:rsidRPr="00CC0538">
        <w:rPr>
          <w:rFonts w:ascii="Lato" w:hAnsi="Lato" w:cs="Lato"/>
          <w:sz w:val="20"/>
          <w:szCs w:val="20"/>
        </w:rPr>
        <w:t xml:space="preserve">niezamieszczeniu w dwóch ogłoszeniach o naborach do pracy na stanowiska referenta w Wydziale Informacji, Analiz i Skarg </w:t>
      </w:r>
      <w:r w:rsidRPr="00CC0538">
        <w:rPr>
          <w:rFonts w:ascii="Lato" w:hAnsi="Lato"/>
          <w:sz w:val="20"/>
          <w:szCs w:val="20"/>
        </w:rPr>
        <w:t>RIO w Białymstoku opisu zadań wykonywanych na danym stanowisku pracy;</w:t>
      </w:r>
    </w:p>
    <w:p w:rsidR="00CC0538" w:rsidRPr="00CC0538" w:rsidRDefault="00CC0538" w:rsidP="00A96960">
      <w:pPr>
        <w:numPr>
          <w:ilvl w:val="0"/>
          <w:numId w:val="35"/>
        </w:numPr>
        <w:suppressAutoHyphens/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="Lato" w:hAnsi="Lato" w:cs="Lato"/>
          <w:color w:val="000000"/>
          <w:sz w:val="20"/>
          <w:szCs w:val="20"/>
        </w:rPr>
      </w:pPr>
      <w:r w:rsidRPr="00CC0538">
        <w:rPr>
          <w:rFonts w:ascii="Lato" w:eastAsia="Calibri" w:hAnsi="Lato" w:cs="Times New Roman"/>
          <w:b/>
          <w:sz w:val="20"/>
          <w:szCs w:val="20"/>
        </w:rPr>
        <w:t>uchybienie</w:t>
      </w:r>
      <w:r w:rsidRPr="00CC0538">
        <w:rPr>
          <w:rFonts w:ascii="Lato" w:eastAsia="Calibri" w:hAnsi="Lato" w:cs="Times New Roman"/>
          <w:sz w:val="20"/>
          <w:szCs w:val="20"/>
        </w:rPr>
        <w:t xml:space="preserve"> polegające na braku podjęcia przez przeszło 6 miesięcy działań zmierzających do obsadzenia wakatu w Kolegium Izby.</w:t>
      </w:r>
    </w:p>
    <w:p w:rsidR="00CC0538" w:rsidRPr="00CC0538" w:rsidRDefault="00CC0538" w:rsidP="00A96960">
      <w:pPr>
        <w:autoSpaceDE w:val="0"/>
        <w:autoSpaceDN w:val="0"/>
        <w:adjustRightInd w:val="0"/>
        <w:spacing w:before="120" w:after="120" w:line="240" w:lineRule="auto"/>
        <w:rPr>
          <w:rFonts w:ascii="Lato" w:eastAsia="Calibri" w:hAnsi="Lato" w:cs="Arial"/>
          <w:bCs/>
          <w:sz w:val="20"/>
          <w:szCs w:val="20"/>
        </w:rPr>
      </w:pPr>
      <w:r w:rsidRPr="00CC0538">
        <w:rPr>
          <w:rFonts w:ascii="Lato" w:eastAsia="Calibri" w:hAnsi="Lato" w:cs="Times New Roman"/>
          <w:b/>
          <w:sz w:val="20"/>
          <w:szCs w:val="20"/>
        </w:rPr>
        <w:t>Negatywnie</w:t>
      </w:r>
      <w:r w:rsidRPr="00CC0538">
        <w:rPr>
          <w:rFonts w:ascii="Lato" w:eastAsia="Calibri" w:hAnsi="Lato" w:cs="Times New Roman"/>
          <w:sz w:val="20"/>
          <w:szCs w:val="20"/>
        </w:rPr>
        <w:t xml:space="preserve"> natomiast oceniono zagadnienie dotyczące przestrzegania przez pracowników RIO w Białymstoku ograniczeń wynikających z art. 19 ust. 2 ustawy </w:t>
      </w:r>
      <w:r w:rsidRPr="00CC0538">
        <w:rPr>
          <w:rFonts w:ascii="Lato" w:eastAsia="Calibri" w:hAnsi="Lato" w:cs="Calibri"/>
          <w:sz w:val="20"/>
          <w:szCs w:val="20"/>
        </w:rPr>
        <w:t xml:space="preserve">z dnia 16 września 1982 r. </w:t>
      </w:r>
      <w:r w:rsidRPr="00CC0538">
        <w:rPr>
          <w:rFonts w:ascii="Lato" w:eastAsia="Calibri" w:hAnsi="Lato" w:cs="Calibri"/>
          <w:i/>
          <w:sz w:val="20"/>
          <w:szCs w:val="20"/>
        </w:rPr>
        <w:t>o pracownikach urzędów państwowych</w:t>
      </w:r>
      <w:r w:rsidRPr="00CC0538">
        <w:rPr>
          <w:rFonts w:ascii="Lato" w:eastAsia="Calibri" w:hAnsi="Lato" w:cs="Calibri"/>
          <w:sz w:val="20"/>
          <w:szCs w:val="20"/>
          <w:vertAlign w:val="superscript"/>
        </w:rPr>
        <w:footnoteReference w:id="5"/>
      </w:r>
      <w:r w:rsidRPr="00CC0538">
        <w:rPr>
          <w:rFonts w:ascii="Lato" w:eastAsia="Calibri" w:hAnsi="Lato" w:cs="Calibri"/>
          <w:sz w:val="20"/>
          <w:szCs w:val="20"/>
        </w:rPr>
        <w:t>,</w:t>
      </w:r>
      <w:r w:rsidRPr="00CC0538">
        <w:rPr>
          <w:rFonts w:ascii="Lato" w:eastAsia="Calibri" w:hAnsi="Lato" w:cs="Times New Roman"/>
          <w:sz w:val="20"/>
          <w:szCs w:val="20"/>
        </w:rPr>
        <w:t xml:space="preserve"> bowiem stwierdzono </w:t>
      </w:r>
      <w:r w:rsidRPr="00CC0538">
        <w:rPr>
          <w:rFonts w:ascii="Lato" w:eastAsia="Calibri" w:hAnsi="Lato" w:cs="Times New Roman"/>
          <w:b/>
          <w:sz w:val="20"/>
          <w:szCs w:val="20"/>
        </w:rPr>
        <w:t>nieprawidłowość</w:t>
      </w:r>
      <w:r w:rsidRPr="00CC0538">
        <w:rPr>
          <w:rFonts w:ascii="Lato" w:eastAsia="Calibri" w:hAnsi="Lato" w:cs="Times New Roman"/>
          <w:sz w:val="20"/>
          <w:szCs w:val="20"/>
        </w:rPr>
        <w:t xml:space="preserve"> polegającą na naruszeniu przez dwóch pracowników Wydziału Kontroli Gospodarki Finansowej RIO zakazu wykonywania zajęć, które pozostawały w sprzeczności z ich obowiązkami oraz wywoływały podejrzenie o stronniczość lub interesowność. </w:t>
      </w:r>
    </w:p>
    <w:p w:rsidR="004B3736" w:rsidRDefault="00CC0538" w:rsidP="00F169D8">
      <w:pPr>
        <w:spacing w:before="120" w:after="240" w:line="240" w:lineRule="auto"/>
        <w:rPr>
          <w:rFonts w:ascii="Lato" w:hAnsi="Lato" w:cs="Calibri"/>
          <w:sz w:val="20"/>
          <w:szCs w:val="20"/>
        </w:rPr>
      </w:pPr>
      <w:r w:rsidRPr="00CC0538">
        <w:rPr>
          <w:rFonts w:ascii="Lato" w:hAnsi="Lato"/>
          <w:sz w:val="20"/>
          <w:szCs w:val="20"/>
        </w:rPr>
        <w:t xml:space="preserve">W obszarze dotyczącym gospodarowania mieniem </w:t>
      </w:r>
      <w:r w:rsidRPr="00CC0538">
        <w:rPr>
          <w:rFonts w:ascii="Lato" w:hAnsi="Lato"/>
          <w:b/>
          <w:sz w:val="20"/>
          <w:szCs w:val="20"/>
        </w:rPr>
        <w:t xml:space="preserve">pozytywnie </w:t>
      </w:r>
      <w:r w:rsidR="00A5456B">
        <w:rPr>
          <w:rFonts w:ascii="Lato" w:hAnsi="Lato"/>
          <w:sz w:val="20"/>
          <w:szCs w:val="20"/>
        </w:rPr>
        <w:t>oceniono zawieranie umów </w:t>
      </w:r>
      <w:r w:rsidRPr="00CC0538">
        <w:rPr>
          <w:rFonts w:ascii="Lato" w:hAnsi="Lato"/>
          <w:sz w:val="20"/>
          <w:szCs w:val="20"/>
        </w:rPr>
        <w:t>cywilnoprawnych z osobami/podmiotami zewnętrznymi oraz realizację wydatków na</w:t>
      </w:r>
      <w:r w:rsidR="00A5456B">
        <w:rPr>
          <w:rFonts w:ascii="Lato" w:hAnsi="Lato"/>
          <w:sz w:val="20"/>
          <w:szCs w:val="20"/>
        </w:rPr>
        <w:t> </w:t>
      </w:r>
      <w:r w:rsidRPr="00CC0538">
        <w:rPr>
          <w:rFonts w:ascii="Lato" w:hAnsi="Lato"/>
          <w:sz w:val="20"/>
          <w:szCs w:val="20"/>
        </w:rPr>
        <w:t xml:space="preserve">zamówienia nieobjęte stosowaniem ustawy </w:t>
      </w:r>
      <w:r w:rsidRPr="00CC0538">
        <w:rPr>
          <w:rFonts w:ascii="Lato" w:hAnsi="Lato" w:cs="Calibri"/>
          <w:sz w:val="20"/>
          <w:szCs w:val="20"/>
        </w:rPr>
        <w:t xml:space="preserve">z dnia 11 września 2019 r. </w:t>
      </w:r>
      <w:r w:rsidRPr="00CC0538">
        <w:rPr>
          <w:rFonts w:ascii="Lato" w:hAnsi="Lato" w:cs="Calibri"/>
          <w:i/>
          <w:sz w:val="20"/>
          <w:szCs w:val="20"/>
        </w:rPr>
        <w:t>Prawo zamówień publicznych</w:t>
      </w:r>
      <w:r w:rsidRPr="00CC0538">
        <w:rPr>
          <w:rFonts w:ascii="Lato" w:hAnsi="Lato" w:cs="Calibri"/>
          <w:sz w:val="20"/>
          <w:szCs w:val="20"/>
        </w:rPr>
        <w:t xml:space="preserve">. Niemniej </w:t>
      </w:r>
      <w:r w:rsidRPr="00CC0538">
        <w:rPr>
          <w:rFonts w:ascii="Lato" w:hAnsi="Lato"/>
          <w:sz w:val="20"/>
          <w:szCs w:val="20"/>
        </w:rPr>
        <w:t xml:space="preserve">stwierdzono </w:t>
      </w:r>
      <w:r w:rsidRPr="00CC0538">
        <w:rPr>
          <w:rFonts w:ascii="Lato" w:hAnsi="Lato"/>
          <w:b/>
          <w:sz w:val="20"/>
          <w:szCs w:val="20"/>
        </w:rPr>
        <w:t xml:space="preserve">uchybienie </w:t>
      </w:r>
      <w:r w:rsidRPr="00CC0538">
        <w:rPr>
          <w:rFonts w:ascii="Lato" w:hAnsi="Lato" w:cs="Calibri"/>
          <w:sz w:val="20"/>
          <w:szCs w:val="20"/>
        </w:rPr>
        <w:t>w zakresie sposobu dokumentowania ustalenia wartości zamówienia.</w:t>
      </w:r>
    </w:p>
    <w:p w:rsidR="009A1EA0" w:rsidRPr="00A96960" w:rsidRDefault="009A1EA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A96960">
        <w:rPr>
          <w:rFonts w:ascii="Lato" w:hAnsi="Lato"/>
          <w:b/>
          <w:sz w:val="20"/>
          <w:szCs w:val="20"/>
        </w:rPr>
        <w:lastRenderedPageBreak/>
        <w:t>Wnioski i zalecenia pokontrolne</w:t>
      </w:r>
    </w:p>
    <w:p w:rsidR="007971F8" w:rsidRPr="00A5456B" w:rsidRDefault="007971F8" w:rsidP="00F169D8">
      <w:pPr>
        <w:spacing w:after="0" w:line="240" w:lineRule="auto"/>
        <w:rPr>
          <w:rFonts w:ascii="Lato" w:hAnsi="Lato"/>
          <w:sz w:val="20"/>
          <w:szCs w:val="20"/>
        </w:rPr>
      </w:pPr>
      <w:r w:rsidRPr="00A5456B">
        <w:rPr>
          <w:rFonts w:ascii="Lato" w:hAnsi="Lato"/>
          <w:sz w:val="20"/>
          <w:szCs w:val="20"/>
        </w:rPr>
        <w:t xml:space="preserve">W celu wyeliminowania ze służbowej działalności stwierdzonych w trakcie kontroli nieprawidłowości oraz uchybień </w:t>
      </w:r>
      <w:r w:rsidR="005E3B6E" w:rsidRPr="00A5456B">
        <w:rPr>
          <w:rFonts w:ascii="Lato" w:hAnsi="Lato"/>
          <w:sz w:val="20"/>
          <w:szCs w:val="20"/>
        </w:rPr>
        <w:t xml:space="preserve">sformułowano następujące </w:t>
      </w:r>
      <w:r w:rsidRPr="00A5456B">
        <w:rPr>
          <w:rFonts w:ascii="Lato" w:hAnsi="Lato"/>
          <w:sz w:val="20"/>
          <w:szCs w:val="20"/>
        </w:rPr>
        <w:t>zalec</w:t>
      </w:r>
      <w:r w:rsidR="005E3B6E" w:rsidRPr="00A5456B">
        <w:rPr>
          <w:rFonts w:ascii="Lato" w:hAnsi="Lato"/>
          <w:sz w:val="20"/>
          <w:szCs w:val="20"/>
        </w:rPr>
        <w:t>enia</w:t>
      </w:r>
      <w:r w:rsidRPr="00A5456B">
        <w:rPr>
          <w:rFonts w:ascii="Lato" w:hAnsi="Lato"/>
          <w:sz w:val="20"/>
          <w:szCs w:val="20"/>
        </w:rPr>
        <w:t xml:space="preserve"> i </w:t>
      </w:r>
      <w:r w:rsidR="00F07AD2" w:rsidRPr="00A5456B">
        <w:rPr>
          <w:rFonts w:ascii="Lato" w:hAnsi="Lato"/>
          <w:sz w:val="20"/>
          <w:szCs w:val="20"/>
        </w:rPr>
        <w:t>wnios</w:t>
      </w:r>
      <w:r w:rsidR="00F07AD2">
        <w:rPr>
          <w:rFonts w:ascii="Lato" w:hAnsi="Lato"/>
          <w:sz w:val="20"/>
          <w:szCs w:val="20"/>
        </w:rPr>
        <w:t>ek</w:t>
      </w:r>
      <w:r w:rsidRPr="00A5456B">
        <w:rPr>
          <w:rFonts w:ascii="Lato" w:hAnsi="Lato"/>
          <w:sz w:val="20"/>
          <w:szCs w:val="20"/>
        </w:rPr>
        <w:t>:</w:t>
      </w:r>
    </w:p>
    <w:p w:rsidR="00A96960" w:rsidRPr="00A96960" w:rsidRDefault="00A96960" w:rsidP="00A5456B">
      <w:pPr>
        <w:spacing w:before="120" w:after="120" w:line="240" w:lineRule="auto"/>
        <w:rPr>
          <w:rFonts w:ascii="Lato" w:hAnsi="Lato"/>
          <w:b/>
          <w:sz w:val="20"/>
          <w:szCs w:val="20"/>
          <w:u w:val="single"/>
        </w:rPr>
      </w:pPr>
      <w:r w:rsidRPr="00A96960">
        <w:rPr>
          <w:rFonts w:ascii="Lato" w:hAnsi="Lato"/>
          <w:b/>
          <w:sz w:val="20"/>
          <w:szCs w:val="20"/>
          <w:u w:val="single"/>
        </w:rPr>
        <w:t>Zalecenia:</w:t>
      </w:r>
    </w:p>
    <w:p w:rsidR="00A96960" w:rsidRPr="00A96960" w:rsidRDefault="00A96960" w:rsidP="00A5456B">
      <w:pPr>
        <w:numPr>
          <w:ilvl w:val="0"/>
          <w:numId w:val="32"/>
        </w:numPr>
        <w:spacing w:before="120" w:after="120" w:line="240" w:lineRule="auto"/>
        <w:ind w:left="425" w:hanging="357"/>
        <w:rPr>
          <w:rFonts w:ascii="Lato" w:eastAsia="Calibri" w:hAnsi="Lato" w:cs="Times New Roman"/>
          <w:sz w:val="20"/>
          <w:szCs w:val="20"/>
        </w:rPr>
      </w:pPr>
      <w:r w:rsidRPr="00A96960">
        <w:rPr>
          <w:rFonts w:ascii="Lato" w:eastAsia="Calibri" w:hAnsi="Lato" w:cs="Times New Roman"/>
          <w:sz w:val="20"/>
          <w:szCs w:val="20"/>
        </w:rPr>
        <w:t xml:space="preserve">Zobowiązanie pracowników RIO do przestrzegania art. 19 ust. 2 ustawy </w:t>
      </w:r>
      <w:r w:rsidRPr="00A96960">
        <w:rPr>
          <w:rFonts w:ascii="Lato" w:eastAsia="Calibri" w:hAnsi="Lato" w:cs="Times New Roman"/>
          <w:i/>
          <w:sz w:val="20"/>
          <w:szCs w:val="20"/>
        </w:rPr>
        <w:t>o pracownikach urzędów państwowych</w:t>
      </w:r>
      <w:r w:rsidRPr="00A96960">
        <w:rPr>
          <w:rFonts w:ascii="Lato" w:eastAsia="Calibri" w:hAnsi="Lato" w:cs="Times New Roman"/>
          <w:sz w:val="20"/>
          <w:szCs w:val="20"/>
        </w:rPr>
        <w:t>, który zakazuje wykonywania zajęć pozostających w sprzeczności z ich obowiązkami albo mogących wywołać podejrzenie o stronniczość lub interesowność,</w:t>
      </w:r>
      <w:r w:rsidRPr="00A96960">
        <w:rPr>
          <w:rFonts w:ascii="Lato" w:hAnsi="Lato"/>
          <w:sz w:val="20"/>
          <w:szCs w:val="20"/>
        </w:rPr>
        <w:t xml:space="preserve"> </w:t>
      </w:r>
      <w:r w:rsidRPr="00A96960">
        <w:rPr>
          <w:rFonts w:ascii="Lato" w:eastAsia="Calibri" w:hAnsi="Lato" w:cs="Times New Roman"/>
          <w:sz w:val="20"/>
          <w:szCs w:val="20"/>
        </w:rPr>
        <w:t xml:space="preserve">w tym do zaprzestania prowadzenia przez pracowników RIO </w:t>
      </w:r>
      <w:r w:rsidR="00A5456B">
        <w:rPr>
          <w:rFonts w:ascii="Lato" w:eastAsia="Calibri" w:hAnsi="Lato" w:cs="Times New Roman"/>
          <w:sz w:val="20"/>
          <w:szCs w:val="20"/>
        </w:rPr>
        <w:t>w </w:t>
      </w:r>
      <w:r w:rsidRPr="00A96960">
        <w:rPr>
          <w:rFonts w:ascii="Lato" w:eastAsia="Calibri" w:hAnsi="Lato" w:cs="Times New Roman"/>
          <w:sz w:val="20"/>
          <w:szCs w:val="20"/>
        </w:rPr>
        <w:t>Białymstoku odpłatnych szkoleń, w ramach umó</w:t>
      </w:r>
      <w:r w:rsidR="00A5456B">
        <w:rPr>
          <w:rFonts w:ascii="Lato" w:eastAsia="Calibri" w:hAnsi="Lato" w:cs="Times New Roman"/>
          <w:sz w:val="20"/>
          <w:szCs w:val="20"/>
        </w:rPr>
        <w:t>w cywilnoprawnych zawieranych z </w:t>
      </w:r>
      <w:r w:rsidRPr="00A96960">
        <w:rPr>
          <w:rFonts w:ascii="Lato" w:eastAsia="Calibri" w:hAnsi="Lato" w:cs="Times New Roman"/>
          <w:sz w:val="20"/>
          <w:szCs w:val="20"/>
        </w:rPr>
        <w:t>podmiotami zewnętrznymi, w których nie ma możliwości potwierdzenia, że nie biorą w nich udziału osoby zatrudnione w j</w:t>
      </w:r>
      <w:r w:rsidR="00A5456B">
        <w:rPr>
          <w:rFonts w:ascii="Lato" w:eastAsia="Calibri" w:hAnsi="Lato" w:cs="Times New Roman"/>
          <w:sz w:val="20"/>
          <w:szCs w:val="20"/>
        </w:rPr>
        <w:t xml:space="preserve">ednostkach </w:t>
      </w:r>
      <w:r w:rsidRPr="00A96960">
        <w:rPr>
          <w:rFonts w:ascii="Lato" w:eastAsia="Calibri" w:hAnsi="Lato" w:cs="Times New Roman"/>
          <w:sz w:val="20"/>
          <w:szCs w:val="20"/>
        </w:rPr>
        <w:t>s</w:t>
      </w:r>
      <w:r w:rsidR="00A5456B">
        <w:rPr>
          <w:rFonts w:ascii="Lato" w:eastAsia="Calibri" w:hAnsi="Lato" w:cs="Times New Roman"/>
          <w:sz w:val="20"/>
          <w:szCs w:val="20"/>
        </w:rPr>
        <w:t xml:space="preserve">amorządu </w:t>
      </w:r>
      <w:r w:rsidRPr="00A96960">
        <w:rPr>
          <w:rFonts w:ascii="Lato" w:eastAsia="Calibri" w:hAnsi="Lato" w:cs="Times New Roman"/>
          <w:sz w:val="20"/>
          <w:szCs w:val="20"/>
        </w:rPr>
        <w:t>t</w:t>
      </w:r>
      <w:r w:rsidR="00A5456B">
        <w:rPr>
          <w:rFonts w:ascii="Lato" w:eastAsia="Calibri" w:hAnsi="Lato" w:cs="Times New Roman"/>
          <w:sz w:val="20"/>
          <w:szCs w:val="20"/>
        </w:rPr>
        <w:t>erytorialnego oraz w </w:t>
      </w:r>
      <w:r w:rsidRPr="00A96960">
        <w:rPr>
          <w:rFonts w:ascii="Lato" w:eastAsia="Calibri" w:hAnsi="Lato" w:cs="Times New Roman"/>
          <w:sz w:val="20"/>
          <w:szCs w:val="20"/>
        </w:rPr>
        <w:t>innyc</w:t>
      </w:r>
      <w:r w:rsidR="00A5456B">
        <w:rPr>
          <w:rFonts w:ascii="Lato" w:eastAsia="Calibri" w:hAnsi="Lato" w:cs="Times New Roman"/>
          <w:sz w:val="20"/>
          <w:szCs w:val="20"/>
        </w:rPr>
        <w:t>h jednostkach, o których mowa w </w:t>
      </w:r>
      <w:r w:rsidRPr="00A96960">
        <w:rPr>
          <w:rFonts w:ascii="Lato" w:eastAsia="Calibri" w:hAnsi="Lato" w:cs="Times New Roman"/>
          <w:sz w:val="20"/>
          <w:szCs w:val="20"/>
        </w:rPr>
        <w:t xml:space="preserve">art. 1 ust. 2 ustawy </w:t>
      </w:r>
      <w:r w:rsidRPr="00A96960">
        <w:rPr>
          <w:rFonts w:ascii="Lato" w:eastAsia="Calibri" w:hAnsi="Lato" w:cs="Times New Roman"/>
          <w:i/>
          <w:sz w:val="20"/>
          <w:szCs w:val="20"/>
        </w:rPr>
        <w:t>o rio</w:t>
      </w:r>
      <w:r w:rsidRPr="00A96960">
        <w:rPr>
          <w:rFonts w:ascii="Lato" w:eastAsia="Calibri" w:hAnsi="Lato" w:cs="Times New Roman"/>
          <w:sz w:val="20"/>
          <w:szCs w:val="20"/>
        </w:rPr>
        <w:t xml:space="preserve">, z </w:t>
      </w:r>
      <w:r w:rsidRPr="00A96960">
        <w:rPr>
          <w:rFonts w:ascii="Lato" w:hAnsi="Lato"/>
          <w:sz w:val="20"/>
          <w:szCs w:val="20"/>
        </w:rPr>
        <w:t>województwa podlaskiego</w:t>
      </w:r>
      <w:r w:rsidRPr="00A96960">
        <w:rPr>
          <w:rFonts w:ascii="Lato" w:eastAsia="Calibri" w:hAnsi="Lato" w:cs="Times New Roman"/>
          <w:sz w:val="20"/>
          <w:szCs w:val="20"/>
        </w:rPr>
        <w:t xml:space="preserve">. </w:t>
      </w:r>
    </w:p>
    <w:p w:rsidR="00A96960" w:rsidRPr="00A96960" w:rsidRDefault="00A96960" w:rsidP="00A5456B">
      <w:pPr>
        <w:numPr>
          <w:ilvl w:val="0"/>
          <w:numId w:val="32"/>
        </w:numPr>
        <w:spacing w:before="120" w:after="120" w:line="240" w:lineRule="auto"/>
        <w:ind w:left="425" w:hanging="357"/>
        <w:rPr>
          <w:rFonts w:ascii="Lato" w:hAnsi="Lato"/>
          <w:sz w:val="20"/>
          <w:szCs w:val="20"/>
        </w:rPr>
      </w:pPr>
      <w:r w:rsidRPr="00A96960">
        <w:rPr>
          <w:rFonts w:ascii="Lato" w:hAnsi="Lato" w:cs="Arial"/>
          <w:sz w:val="20"/>
          <w:szCs w:val="20"/>
          <w:shd w:val="clear" w:color="auto" w:fill="FFFFFF"/>
        </w:rPr>
        <w:t>Realizowanie</w:t>
      </w:r>
      <w:r w:rsidRPr="00A96960">
        <w:rPr>
          <w:rFonts w:ascii="Lato" w:hAnsi="Lato"/>
          <w:sz w:val="20"/>
          <w:szCs w:val="20"/>
        </w:rPr>
        <w:t xml:space="preserve"> wobec osób wnoszących o udostępnienie informacji publicznej  obowiązku informacyjnego </w:t>
      </w:r>
      <w:r w:rsidRPr="00A96960">
        <w:rPr>
          <w:rFonts w:ascii="Lato" w:eastAsia="Calibri" w:hAnsi="Lato" w:cs="Times New Roman"/>
          <w:sz w:val="20"/>
          <w:szCs w:val="20"/>
        </w:rPr>
        <w:t>wynikającego z</w:t>
      </w:r>
      <w:r w:rsidRPr="00A96960">
        <w:rPr>
          <w:rFonts w:ascii="Lato" w:hAnsi="Lato"/>
          <w:sz w:val="20"/>
          <w:szCs w:val="20"/>
        </w:rPr>
        <w:t xml:space="preserve"> art. 13 ust. 1 i 2 RODO w przypadku przekazania przez wnioskodawców danych </w:t>
      </w:r>
      <w:r w:rsidRPr="00A96960">
        <w:rPr>
          <w:rFonts w:ascii="Lato" w:hAnsi="Lato" w:cs="Arial"/>
          <w:bCs/>
          <w:sz w:val="20"/>
          <w:szCs w:val="20"/>
        </w:rPr>
        <w:t>umożliwiających ich identyfikację.</w:t>
      </w:r>
    </w:p>
    <w:p w:rsidR="00A96960" w:rsidRPr="00A96960" w:rsidRDefault="00A96960" w:rsidP="00A5456B">
      <w:pPr>
        <w:numPr>
          <w:ilvl w:val="0"/>
          <w:numId w:val="32"/>
        </w:numPr>
        <w:spacing w:before="120" w:after="120" w:line="240" w:lineRule="auto"/>
        <w:ind w:left="425" w:hanging="357"/>
        <w:rPr>
          <w:rFonts w:ascii="Lato" w:hAnsi="Lato"/>
          <w:sz w:val="20"/>
          <w:szCs w:val="20"/>
        </w:rPr>
      </w:pPr>
      <w:r w:rsidRPr="00A96960">
        <w:rPr>
          <w:rFonts w:ascii="Lato" w:hAnsi="Lato"/>
          <w:sz w:val="20"/>
          <w:szCs w:val="20"/>
        </w:rPr>
        <w:t>Podjęcie działań zmierzających do uzupełnienia składu Kolegium Izby.</w:t>
      </w:r>
    </w:p>
    <w:p w:rsidR="00A96960" w:rsidRPr="00A96960" w:rsidRDefault="00A96960" w:rsidP="00A5456B">
      <w:pPr>
        <w:numPr>
          <w:ilvl w:val="0"/>
          <w:numId w:val="32"/>
        </w:numPr>
        <w:spacing w:before="120" w:after="120" w:line="240" w:lineRule="auto"/>
        <w:ind w:left="425" w:hanging="357"/>
        <w:rPr>
          <w:rFonts w:ascii="Lato" w:hAnsi="Lato"/>
          <w:sz w:val="20"/>
          <w:szCs w:val="20"/>
        </w:rPr>
      </w:pPr>
      <w:r w:rsidRPr="00A96960">
        <w:rPr>
          <w:rFonts w:ascii="Lato" w:hAnsi="Lato"/>
          <w:sz w:val="20"/>
          <w:szCs w:val="20"/>
        </w:rPr>
        <w:t>Zamieszczanie w ogłoszeniach o naborach do pracy opisu zadań wykonyw</w:t>
      </w:r>
      <w:r w:rsidR="000352E6">
        <w:rPr>
          <w:rFonts w:ascii="Lato" w:hAnsi="Lato"/>
          <w:sz w:val="20"/>
          <w:szCs w:val="20"/>
        </w:rPr>
        <w:t>anych na </w:t>
      </w:r>
      <w:r w:rsidRPr="00A96960">
        <w:rPr>
          <w:rFonts w:ascii="Lato" w:hAnsi="Lato"/>
          <w:sz w:val="20"/>
          <w:szCs w:val="20"/>
        </w:rPr>
        <w:t>danym stanowisku pracy.</w:t>
      </w:r>
    </w:p>
    <w:p w:rsidR="00A96960" w:rsidRPr="00A96960" w:rsidRDefault="00A96960" w:rsidP="00A5456B">
      <w:pPr>
        <w:numPr>
          <w:ilvl w:val="0"/>
          <w:numId w:val="32"/>
        </w:numPr>
        <w:spacing w:before="120" w:after="120" w:line="240" w:lineRule="auto"/>
        <w:ind w:left="425" w:hanging="357"/>
        <w:rPr>
          <w:rFonts w:ascii="Lato" w:hAnsi="Lato"/>
          <w:sz w:val="20"/>
          <w:szCs w:val="20"/>
        </w:rPr>
      </w:pPr>
      <w:r w:rsidRPr="00A96960">
        <w:rPr>
          <w:rFonts w:ascii="Lato" w:hAnsi="Lato"/>
          <w:sz w:val="20"/>
          <w:szCs w:val="20"/>
        </w:rPr>
        <w:t xml:space="preserve">Rzetelne dokumentowanie procesu </w:t>
      </w:r>
      <w:r w:rsidRPr="00A96960">
        <w:rPr>
          <w:rFonts w:ascii="Lato" w:hAnsi="Lato" w:cs="Calibri"/>
          <w:sz w:val="20"/>
          <w:szCs w:val="20"/>
        </w:rPr>
        <w:t xml:space="preserve">ustalania szacunkowej wartości zamówienia. </w:t>
      </w:r>
    </w:p>
    <w:p w:rsidR="00A96960" w:rsidRPr="00A96960" w:rsidRDefault="00A96960" w:rsidP="00A5456B">
      <w:pPr>
        <w:spacing w:before="120" w:after="120" w:line="240" w:lineRule="auto"/>
        <w:rPr>
          <w:rFonts w:ascii="Lato" w:hAnsi="Lato"/>
          <w:b/>
          <w:sz w:val="20"/>
          <w:szCs w:val="20"/>
          <w:u w:val="single"/>
          <w:lang w:eastAsia="ar-SA"/>
        </w:rPr>
      </w:pPr>
      <w:r w:rsidRPr="00A96960">
        <w:rPr>
          <w:rFonts w:ascii="Lato" w:hAnsi="Lato"/>
          <w:b/>
          <w:sz w:val="20"/>
          <w:szCs w:val="20"/>
          <w:u w:val="single"/>
          <w:lang w:eastAsia="ar-SA"/>
        </w:rPr>
        <w:t xml:space="preserve">Wniosek: </w:t>
      </w:r>
    </w:p>
    <w:p w:rsidR="00A96960" w:rsidRPr="00A96960" w:rsidRDefault="00A96960" w:rsidP="00A5456B">
      <w:pPr>
        <w:spacing w:before="120" w:after="120" w:line="240" w:lineRule="auto"/>
        <w:rPr>
          <w:rFonts w:ascii="Lato" w:hAnsi="Lato"/>
          <w:sz w:val="20"/>
          <w:szCs w:val="20"/>
        </w:rPr>
      </w:pPr>
      <w:r w:rsidRPr="00A96960">
        <w:rPr>
          <w:rFonts w:ascii="Lato" w:hAnsi="Lato"/>
          <w:sz w:val="20"/>
          <w:szCs w:val="20"/>
          <w:lang w:eastAsia="ar-SA"/>
        </w:rPr>
        <w:t>Rozważenie możliwości wprowadzenia w RIO w Białymstoku dodatkowych mechanizmów nadzorczych</w:t>
      </w:r>
      <w:r w:rsidRPr="00A96960">
        <w:rPr>
          <w:rFonts w:ascii="Lato" w:hAnsi="Lato"/>
          <w:sz w:val="20"/>
          <w:szCs w:val="20"/>
        </w:rPr>
        <w:t xml:space="preserve">, które przyczynią się do wyeliminowania przypadków naruszenia art. 19 ust. 2 ustawy </w:t>
      </w:r>
      <w:r w:rsidRPr="00A96960">
        <w:rPr>
          <w:rFonts w:ascii="Lato" w:hAnsi="Lato"/>
          <w:i/>
          <w:sz w:val="20"/>
          <w:szCs w:val="20"/>
        </w:rPr>
        <w:t>o pracownikach urzędów państwowych</w:t>
      </w:r>
      <w:r w:rsidRPr="00A96960">
        <w:rPr>
          <w:rFonts w:ascii="Lato" w:hAnsi="Lato"/>
          <w:sz w:val="20"/>
          <w:szCs w:val="20"/>
        </w:rPr>
        <w:t>.</w:t>
      </w:r>
    </w:p>
    <w:p w:rsidR="00F07AD2" w:rsidRDefault="00F07AD2" w:rsidP="00F169D8">
      <w:pPr>
        <w:spacing w:after="120" w:line="240" w:lineRule="auto"/>
        <w:rPr>
          <w:rFonts w:ascii="Lato" w:hAnsi="Lato"/>
          <w:sz w:val="20"/>
          <w:szCs w:val="20"/>
        </w:rPr>
      </w:pPr>
    </w:p>
    <w:p w:rsidR="00A96960" w:rsidRPr="00A96960" w:rsidRDefault="00A96960" w:rsidP="00F169D8">
      <w:pPr>
        <w:spacing w:after="120" w:line="240" w:lineRule="auto"/>
        <w:rPr>
          <w:rFonts w:ascii="Lato" w:hAnsi="Lato"/>
          <w:sz w:val="20"/>
          <w:szCs w:val="20"/>
        </w:rPr>
      </w:pPr>
      <w:r w:rsidRPr="00A96960">
        <w:rPr>
          <w:rFonts w:ascii="Lato" w:hAnsi="Lato"/>
          <w:sz w:val="20"/>
          <w:szCs w:val="20"/>
        </w:rPr>
        <w:t>W związku z tym, że w trakcie czynności kontrolnych w RIO w Białymstoku:</w:t>
      </w:r>
    </w:p>
    <w:p w:rsidR="00A96960" w:rsidRPr="00A96960" w:rsidRDefault="00A96960" w:rsidP="00F169D8">
      <w:pPr>
        <w:numPr>
          <w:ilvl w:val="0"/>
          <w:numId w:val="36"/>
        </w:numPr>
        <w:spacing w:after="0" w:line="240" w:lineRule="auto"/>
        <w:ind w:left="425" w:hanging="357"/>
        <w:rPr>
          <w:rFonts w:ascii="Lato" w:hAnsi="Lato"/>
          <w:sz w:val="20"/>
          <w:szCs w:val="20"/>
        </w:rPr>
      </w:pPr>
      <w:r w:rsidRPr="00A96960">
        <w:rPr>
          <w:rFonts w:ascii="Lato" w:hAnsi="Lato" w:cstheme="minorHAnsi"/>
          <w:bCs/>
          <w:sz w:val="20"/>
          <w:szCs w:val="20"/>
        </w:rPr>
        <w:t xml:space="preserve">rozpoczęto rejestrowanie wniosków wpływających do Izby w prowadzonym w Biurze Izby </w:t>
      </w:r>
      <w:r w:rsidRPr="00A96960">
        <w:rPr>
          <w:rFonts w:ascii="Lato" w:hAnsi="Lato" w:cstheme="minorHAnsi"/>
          <w:bCs/>
          <w:i/>
          <w:sz w:val="20"/>
          <w:szCs w:val="20"/>
        </w:rPr>
        <w:t>Rejestrze skarg i wniosków;</w:t>
      </w:r>
      <w:r w:rsidRPr="00A96960">
        <w:rPr>
          <w:rFonts w:ascii="Lato" w:hAnsi="Lato" w:cstheme="minorHAnsi"/>
          <w:bCs/>
          <w:sz w:val="20"/>
          <w:szCs w:val="20"/>
        </w:rPr>
        <w:t xml:space="preserve"> </w:t>
      </w:r>
    </w:p>
    <w:p w:rsidR="00A96960" w:rsidRPr="00A96960" w:rsidRDefault="00A96960" w:rsidP="00F169D8">
      <w:pPr>
        <w:numPr>
          <w:ilvl w:val="0"/>
          <w:numId w:val="36"/>
        </w:numPr>
        <w:spacing w:after="0" w:line="240" w:lineRule="auto"/>
        <w:ind w:left="425" w:hanging="357"/>
        <w:rPr>
          <w:rFonts w:ascii="Lato" w:hAnsi="Lato"/>
          <w:sz w:val="20"/>
          <w:szCs w:val="20"/>
        </w:rPr>
      </w:pPr>
      <w:r w:rsidRPr="00A96960">
        <w:rPr>
          <w:rFonts w:ascii="Lato" w:hAnsi="Lato" w:cs="Calibri"/>
          <w:iCs/>
          <w:sz w:val="20"/>
          <w:szCs w:val="20"/>
        </w:rPr>
        <w:t>wyznaczono imiennie pracownika do rejestrowania skarg i wniosków wpływających do RIO;</w:t>
      </w:r>
    </w:p>
    <w:p w:rsidR="00A96960" w:rsidRPr="00A96960" w:rsidRDefault="00A96960" w:rsidP="00F169D8">
      <w:pPr>
        <w:numPr>
          <w:ilvl w:val="0"/>
          <w:numId w:val="36"/>
        </w:numPr>
        <w:spacing w:after="0" w:line="240" w:lineRule="auto"/>
        <w:ind w:left="425" w:hanging="357"/>
        <w:rPr>
          <w:rFonts w:ascii="Lato" w:hAnsi="Lato"/>
          <w:sz w:val="20"/>
          <w:szCs w:val="20"/>
        </w:rPr>
      </w:pPr>
      <w:r w:rsidRPr="00A96960">
        <w:rPr>
          <w:rFonts w:ascii="Lato" w:hAnsi="Lato"/>
          <w:sz w:val="20"/>
          <w:szCs w:val="20"/>
        </w:rPr>
        <w:t xml:space="preserve">wprowadzono obowiązek dokumentowania wyjść służbowych </w:t>
      </w:r>
      <w:r w:rsidRPr="00A96960">
        <w:rPr>
          <w:rFonts w:ascii="Lato" w:eastAsia="Calibri" w:hAnsi="Lato" w:cs="Times New Roman"/>
          <w:sz w:val="20"/>
          <w:szCs w:val="20"/>
        </w:rPr>
        <w:t xml:space="preserve">i prywatnych pracowników </w:t>
      </w:r>
      <w:r w:rsidRPr="00A96960">
        <w:rPr>
          <w:rFonts w:ascii="Lato" w:hAnsi="Lato"/>
          <w:sz w:val="20"/>
          <w:szCs w:val="20"/>
        </w:rPr>
        <w:t xml:space="preserve">RIO </w:t>
      </w:r>
    </w:p>
    <w:p w:rsidR="00A96960" w:rsidRPr="00A96960" w:rsidRDefault="00A96960" w:rsidP="00A5456B">
      <w:pPr>
        <w:spacing w:before="120" w:after="120" w:line="240" w:lineRule="auto"/>
        <w:ind w:left="68"/>
        <w:rPr>
          <w:rFonts w:ascii="Lato" w:hAnsi="Lato" w:cs="Calibri"/>
          <w:sz w:val="20"/>
          <w:szCs w:val="20"/>
        </w:rPr>
      </w:pPr>
      <w:r w:rsidRPr="00A96960">
        <w:rPr>
          <w:rFonts w:ascii="Lato" w:hAnsi="Lato"/>
          <w:sz w:val="20"/>
          <w:szCs w:val="20"/>
        </w:rPr>
        <w:t>odstąpiono od formułowania zaleceń w tym zakresie.</w:t>
      </w:r>
    </w:p>
    <w:p w:rsidR="001F0751" w:rsidRPr="00CC6565" w:rsidRDefault="001F0751" w:rsidP="00A96960">
      <w:pPr>
        <w:spacing w:before="60" w:after="60" w:line="240" w:lineRule="auto"/>
        <w:rPr>
          <w:rFonts w:ascii="Lato" w:hAnsi="Lato"/>
        </w:rPr>
      </w:pPr>
    </w:p>
    <w:sectPr w:rsidR="001F0751" w:rsidRPr="00CC6565" w:rsidSect="00DB09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841" w:bottom="1843" w:left="1985" w:header="709" w:footer="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40" w:rsidRDefault="00641C40" w:rsidP="009276B2">
      <w:pPr>
        <w:spacing w:after="0" w:line="240" w:lineRule="auto"/>
      </w:pPr>
      <w:r>
        <w:separator/>
      </w:r>
    </w:p>
  </w:endnote>
  <w:endnote w:type="continuationSeparator" w:id="0">
    <w:p w:rsidR="00641C40" w:rsidRDefault="00641C4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3295"/>
      <w:docPartObj>
        <w:docPartGallery w:val="Page Numbers (Bottom of Page)"/>
        <w:docPartUnique/>
      </w:docPartObj>
    </w:sdtPr>
    <w:sdtEndPr/>
    <w:sdtContent>
      <w:sdt>
        <w:sdtPr>
          <w:id w:val="-1540736645"/>
          <w:docPartObj>
            <w:docPartGallery w:val="Page Numbers (Top of Page)"/>
            <w:docPartUnique/>
          </w:docPartObj>
        </w:sdtPr>
        <w:sdtEndPr/>
        <w:sdtContent>
          <w:p w:rsidR="004B3736" w:rsidRDefault="004B3736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C60C31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C60C31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B3736" w:rsidRPr="008C2B4F" w:rsidRDefault="004B3736" w:rsidP="008C2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36" w:rsidRPr="00792310" w:rsidRDefault="004B3736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:rsidR="004B3736" w:rsidRPr="00792310" w:rsidRDefault="004B3736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CC028" wp14:editId="47B47E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29F8D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:rsidR="004B3736" w:rsidRPr="008C2B4F" w:rsidRDefault="004B3736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40" w:rsidRDefault="00641C40" w:rsidP="009276B2">
      <w:pPr>
        <w:spacing w:after="0" w:line="240" w:lineRule="auto"/>
      </w:pPr>
      <w:r>
        <w:separator/>
      </w:r>
    </w:p>
  </w:footnote>
  <w:footnote w:type="continuationSeparator" w:id="0">
    <w:p w:rsidR="00641C40" w:rsidRDefault="00641C40" w:rsidP="009276B2">
      <w:pPr>
        <w:spacing w:after="0" w:line="240" w:lineRule="auto"/>
      </w:pPr>
      <w:r>
        <w:continuationSeparator/>
      </w:r>
    </w:p>
  </w:footnote>
  <w:footnote w:id="1">
    <w:p w:rsidR="004B3736" w:rsidRPr="00EE3BDB" w:rsidRDefault="004B3736" w:rsidP="00EE3BDB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EE3BDB">
        <w:rPr>
          <w:rStyle w:val="Odwoanieprzypisudolnego"/>
          <w:rFonts w:ascii="Lato" w:hAnsi="Lato"/>
          <w:sz w:val="16"/>
          <w:szCs w:val="16"/>
        </w:rPr>
        <w:footnoteRef/>
      </w:r>
      <w:r w:rsidRPr="00EE3BDB">
        <w:rPr>
          <w:rFonts w:ascii="Lato" w:hAnsi="Lato"/>
          <w:sz w:val="16"/>
          <w:szCs w:val="16"/>
        </w:rPr>
        <w:t xml:space="preserve"> </w:t>
      </w:r>
      <w:r w:rsidRPr="00EE3BDB">
        <w:rPr>
          <w:rFonts w:ascii="Lato" w:hAnsi="Lato"/>
          <w:bCs/>
          <w:sz w:val="16"/>
          <w:szCs w:val="16"/>
        </w:rPr>
        <w:t>T.j. Dz. U. z 2020 r. poz. 224.</w:t>
      </w:r>
    </w:p>
  </w:footnote>
  <w:footnote w:id="2">
    <w:p w:rsidR="004B3736" w:rsidRPr="00EE3BDB" w:rsidRDefault="004B3736" w:rsidP="00EE3BDB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EE3BDB">
        <w:rPr>
          <w:rStyle w:val="Odwoanieprzypisudolnego"/>
          <w:rFonts w:ascii="Lato" w:hAnsi="Lato"/>
          <w:sz w:val="16"/>
          <w:szCs w:val="16"/>
        </w:rPr>
        <w:footnoteRef/>
      </w:r>
      <w:r w:rsidRPr="00EE3BDB">
        <w:rPr>
          <w:rFonts w:ascii="Lato" w:hAnsi="Lato"/>
          <w:sz w:val="16"/>
          <w:szCs w:val="16"/>
        </w:rPr>
        <w:t xml:space="preserve"> Z zastrzeżeniem, że w ramach obszaru określonego w pkt 2 zakresu przedmiotowego kontroli, tj. w zakresie przestrzegania przepisów dotyczących spełniania ustawowych wymogów </w:t>
      </w:r>
      <w:r>
        <w:rPr>
          <w:rFonts w:ascii="Lato" w:hAnsi="Lato"/>
          <w:sz w:val="16"/>
          <w:szCs w:val="16"/>
        </w:rPr>
        <w:t>pozwalających na członkostwo w </w:t>
      </w:r>
      <w:r w:rsidRPr="00EE3BDB">
        <w:rPr>
          <w:rFonts w:ascii="Lato" w:hAnsi="Lato"/>
          <w:sz w:val="16"/>
          <w:szCs w:val="16"/>
        </w:rPr>
        <w:t xml:space="preserve">Kolegium, kontrolą objęto okres od dnia powołania poszczególnych członków Kolegium do </w:t>
      </w:r>
      <w:r>
        <w:rPr>
          <w:rFonts w:ascii="Lato" w:hAnsi="Lato"/>
          <w:sz w:val="16"/>
          <w:szCs w:val="16"/>
        </w:rPr>
        <w:t>dnia 31</w:t>
      </w:r>
      <w:r w:rsidRPr="00EE3BDB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marca</w:t>
      </w:r>
      <w:r w:rsidRPr="00EE3BDB">
        <w:rPr>
          <w:rFonts w:ascii="Lato" w:hAnsi="Lato"/>
          <w:sz w:val="16"/>
          <w:szCs w:val="16"/>
        </w:rPr>
        <w:t xml:space="preserve"> 202</w:t>
      </w:r>
      <w:r>
        <w:rPr>
          <w:rFonts w:ascii="Lato" w:hAnsi="Lato"/>
          <w:sz w:val="16"/>
          <w:szCs w:val="16"/>
        </w:rPr>
        <w:t>5 </w:t>
      </w:r>
      <w:r w:rsidRPr="00EE3BDB">
        <w:rPr>
          <w:rFonts w:ascii="Lato" w:hAnsi="Lato"/>
          <w:sz w:val="16"/>
          <w:szCs w:val="16"/>
        </w:rPr>
        <w:t xml:space="preserve">r., natomiast w zakresie zakazów dotyczących zajmowania, m.in. określonych stanowisk i prowadzenia działalności gospodarczej – kontrolą </w:t>
      </w:r>
      <w:r>
        <w:rPr>
          <w:rFonts w:ascii="Lato" w:hAnsi="Lato"/>
          <w:sz w:val="16"/>
          <w:szCs w:val="16"/>
        </w:rPr>
        <w:t xml:space="preserve">został </w:t>
      </w:r>
      <w:r w:rsidRPr="00EE3BDB">
        <w:rPr>
          <w:rFonts w:ascii="Lato" w:hAnsi="Lato"/>
          <w:sz w:val="16"/>
          <w:szCs w:val="16"/>
        </w:rPr>
        <w:t>objęt</w:t>
      </w:r>
      <w:r>
        <w:rPr>
          <w:rFonts w:ascii="Lato" w:hAnsi="Lato"/>
          <w:sz w:val="16"/>
          <w:szCs w:val="16"/>
        </w:rPr>
        <w:t>y</w:t>
      </w:r>
      <w:r w:rsidRPr="00EE3BDB">
        <w:rPr>
          <w:rFonts w:ascii="Lato" w:hAnsi="Lato"/>
          <w:sz w:val="16"/>
          <w:szCs w:val="16"/>
        </w:rPr>
        <w:t xml:space="preserve"> okres od 1 stycznia 202</w:t>
      </w:r>
      <w:r>
        <w:rPr>
          <w:rFonts w:ascii="Lato" w:hAnsi="Lato"/>
          <w:sz w:val="16"/>
          <w:szCs w:val="16"/>
        </w:rPr>
        <w:t>4</w:t>
      </w:r>
      <w:r w:rsidRPr="00EE3BDB">
        <w:rPr>
          <w:rFonts w:ascii="Lato" w:hAnsi="Lato"/>
          <w:sz w:val="16"/>
          <w:szCs w:val="16"/>
        </w:rPr>
        <w:t xml:space="preserve"> r. do dnia rozpoczęcia kontroli.</w:t>
      </w:r>
      <w:r>
        <w:rPr>
          <w:rFonts w:ascii="Lato" w:hAnsi="Lato"/>
          <w:sz w:val="16"/>
          <w:szCs w:val="16"/>
        </w:rPr>
        <w:t xml:space="preserve"> Badaniem kontrolnym objęte zostały również zdarzenia i dokumenty sprzed 1 stycznia 2024 r. i po 31 marca 2025 r. w przypadkach, gdy miły one wpływ lub związek z zagadnieniami będącymi przedmiotem kontroli, a ich wyłączenie z kontroli pozwoliło na ocenę kontrolowanej działalności.</w:t>
      </w:r>
    </w:p>
  </w:footnote>
  <w:footnote w:id="3">
    <w:p w:rsidR="004B3736" w:rsidRPr="00EE3BDB" w:rsidRDefault="004B3736" w:rsidP="00EE3BDB">
      <w:pPr>
        <w:pStyle w:val="Tekstprzypisudolnego"/>
        <w:rPr>
          <w:rFonts w:ascii="Lato" w:hAnsi="Lato"/>
          <w:sz w:val="16"/>
          <w:szCs w:val="16"/>
        </w:rPr>
      </w:pPr>
      <w:r w:rsidRPr="00EE3BDB">
        <w:rPr>
          <w:rStyle w:val="Odwoanieprzypisudolnego"/>
          <w:rFonts w:ascii="Lato" w:hAnsi="Lato"/>
          <w:sz w:val="16"/>
          <w:szCs w:val="16"/>
        </w:rPr>
        <w:footnoteRef/>
      </w:r>
      <w:r w:rsidRPr="00EE3BDB">
        <w:rPr>
          <w:rFonts w:ascii="Lato" w:hAnsi="Lato"/>
          <w:sz w:val="16"/>
          <w:szCs w:val="16"/>
        </w:rPr>
        <w:t xml:space="preserve"> Zwanej dalej: RIO, RIO w </w:t>
      </w:r>
      <w:r>
        <w:rPr>
          <w:rFonts w:ascii="Lato" w:hAnsi="Lato"/>
          <w:sz w:val="16"/>
          <w:szCs w:val="16"/>
        </w:rPr>
        <w:t>Białymstoku</w:t>
      </w:r>
      <w:r w:rsidRPr="00EE3BDB">
        <w:rPr>
          <w:rFonts w:ascii="Lato" w:hAnsi="Lato"/>
          <w:sz w:val="16"/>
          <w:szCs w:val="16"/>
        </w:rPr>
        <w:t xml:space="preserve"> lub Izbą.</w:t>
      </w:r>
    </w:p>
  </w:footnote>
  <w:footnote w:id="4">
    <w:p w:rsidR="004B3736" w:rsidRPr="001C4129" w:rsidRDefault="004B3736" w:rsidP="00A96960">
      <w:pPr>
        <w:pStyle w:val="Tekstprzypisudolnego"/>
        <w:spacing w:after="0" w:line="240" w:lineRule="auto"/>
        <w:jc w:val="both"/>
        <w:rPr>
          <w:rFonts w:ascii="Lato" w:hAnsi="Lato"/>
          <w:color w:val="000000" w:themeColor="text1"/>
          <w:sz w:val="16"/>
          <w:szCs w:val="16"/>
        </w:rPr>
      </w:pPr>
      <w:r w:rsidRPr="001C4129">
        <w:rPr>
          <w:rStyle w:val="Odwoanieprzypisudolnego"/>
          <w:rFonts w:ascii="Lato" w:hAnsi="Lato"/>
          <w:color w:val="000000" w:themeColor="text1"/>
          <w:sz w:val="16"/>
          <w:szCs w:val="16"/>
        </w:rPr>
        <w:footnoteRef/>
      </w:r>
      <w:r w:rsidRPr="001C4129">
        <w:rPr>
          <w:rFonts w:ascii="Lato" w:hAnsi="Lato"/>
          <w:color w:val="000000" w:themeColor="text1"/>
          <w:sz w:val="16"/>
          <w:szCs w:val="16"/>
        </w:rPr>
        <w:t xml:space="preserve"> Dz. Urz. UE.L Nr 119, str. 1, z późn. zm.</w:t>
      </w:r>
      <w:r>
        <w:rPr>
          <w:rFonts w:ascii="Lato" w:hAnsi="Lato"/>
          <w:color w:val="000000" w:themeColor="text1"/>
          <w:sz w:val="16"/>
          <w:szCs w:val="16"/>
        </w:rPr>
        <w:t>,</w:t>
      </w:r>
      <w:r w:rsidRPr="001C4129">
        <w:rPr>
          <w:rFonts w:ascii="Lato" w:hAnsi="Lato"/>
          <w:color w:val="000000" w:themeColor="text1"/>
          <w:sz w:val="16"/>
          <w:szCs w:val="16"/>
        </w:rPr>
        <w:t xml:space="preserve"> </w:t>
      </w:r>
      <w:r>
        <w:rPr>
          <w:rFonts w:ascii="Lato" w:hAnsi="Lato"/>
          <w:color w:val="000000" w:themeColor="text1"/>
          <w:sz w:val="16"/>
          <w:szCs w:val="16"/>
        </w:rPr>
        <w:t>dalej: RODO</w:t>
      </w:r>
      <w:r w:rsidRPr="001C4129">
        <w:rPr>
          <w:rFonts w:ascii="Lato" w:hAnsi="Lato"/>
          <w:color w:val="000000" w:themeColor="text1"/>
          <w:sz w:val="16"/>
          <w:szCs w:val="16"/>
        </w:rPr>
        <w:t>.</w:t>
      </w:r>
    </w:p>
  </w:footnote>
  <w:footnote w:id="5">
    <w:p w:rsidR="004B3736" w:rsidRPr="001C4129" w:rsidRDefault="004B3736" w:rsidP="00A96960">
      <w:pPr>
        <w:pStyle w:val="Tekstprzypisudolnego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1C4129">
        <w:rPr>
          <w:rStyle w:val="Odwoanieprzypisudolnego"/>
          <w:rFonts w:ascii="Lato" w:hAnsi="Lato"/>
          <w:sz w:val="16"/>
          <w:szCs w:val="16"/>
        </w:rPr>
        <w:footnoteRef/>
      </w:r>
      <w:r w:rsidRPr="001C4129">
        <w:rPr>
          <w:rFonts w:ascii="Lato" w:hAnsi="Lato"/>
          <w:sz w:val="16"/>
          <w:szCs w:val="16"/>
        </w:rPr>
        <w:t xml:space="preserve"> T.j. Dz. U. z 2023 r. poz. 1917, z późn. zm., zwanej dalej: </w:t>
      </w:r>
      <w:r w:rsidRPr="001C4129">
        <w:rPr>
          <w:rFonts w:ascii="Lato" w:hAnsi="Lato" w:cs="Calibri"/>
          <w:sz w:val="16"/>
          <w:szCs w:val="16"/>
        </w:rPr>
        <w:t xml:space="preserve">ustawą </w:t>
      </w:r>
      <w:r w:rsidRPr="001C4129">
        <w:rPr>
          <w:rFonts w:ascii="Lato" w:hAnsi="Lato" w:cs="Calibri"/>
          <w:i/>
          <w:sz w:val="16"/>
          <w:szCs w:val="16"/>
        </w:rPr>
        <w:t>o pracownikach urzędów państwowych.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36" w:rsidRDefault="004B3736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36" w:rsidRDefault="004B37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FC845B" wp14:editId="796E5A57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10" name="Obraz 10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C30"/>
    <w:multiLevelType w:val="hybridMultilevel"/>
    <w:tmpl w:val="8354D2AA"/>
    <w:lvl w:ilvl="0" w:tplc="3BF2FE9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0F1F84"/>
    <w:multiLevelType w:val="hybridMultilevel"/>
    <w:tmpl w:val="E30A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3D1"/>
    <w:multiLevelType w:val="hybridMultilevel"/>
    <w:tmpl w:val="AE72C91E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82F"/>
    <w:multiLevelType w:val="hybridMultilevel"/>
    <w:tmpl w:val="5DF8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BC06AB"/>
    <w:multiLevelType w:val="hybridMultilevel"/>
    <w:tmpl w:val="DF345CA2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6D36"/>
    <w:multiLevelType w:val="hybridMultilevel"/>
    <w:tmpl w:val="DB3C1BB0"/>
    <w:lvl w:ilvl="0" w:tplc="3BF2FE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8A5F12"/>
    <w:multiLevelType w:val="hybridMultilevel"/>
    <w:tmpl w:val="E7B2232A"/>
    <w:lvl w:ilvl="0" w:tplc="0415000D">
      <w:start w:val="1"/>
      <w:numFmt w:val="bullet"/>
      <w:lvlText w:val=""/>
      <w:lvlJc w:val="left"/>
      <w:pPr>
        <w:ind w:left="14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1" w15:restartNumberingAfterBreak="0">
    <w:nsid w:val="2B982C2B"/>
    <w:multiLevelType w:val="hybridMultilevel"/>
    <w:tmpl w:val="045EE218"/>
    <w:lvl w:ilvl="0" w:tplc="64489374">
      <w:start w:val="1"/>
      <w:numFmt w:val="decimal"/>
      <w:lvlText w:val="%1."/>
      <w:lvlJc w:val="left"/>
      <w:pPr>
        <w:ind w:left="42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4735DFF"/>
    <w:multiLevelType w:val="hybridMultilevel"/>
    <w:tmpl w:val="B0F095E8"/>
    <w:lvl w:ilvl="0" w:tplc="63121396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3" w15:restartNumberingAfterBreak="0">
    <w:nsid w:val="34A71DA3"/>
    <w:multiLevelType w:val="hybridMultilevel"/>
    <w:tmpl w:val="6C067A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5189"/>
    <w:multiLevelType w:val="hybridMultilevel"/>
    <w:tmpl w:val="5AFAB326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925"/>
    <w:multiLevelType w:val="multilevel"/>
    <w:tmpl w:val="5E4E4BB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5"/>
        </w:tabs>
        <w:ind w:left="1085" w:hanging="37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D381553"/>
    <w:multiLevelType w:val="hybridMultilevel"/>
    <w:tmpl w:val="73AC1276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0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1" w15:restartNumberingAfterBreak="0">
    <w:nsid w:val="52DA3E1D"/>
    <w:multiLevelType w:val="hybridMultilevel"/>
    <w:tmpl w:val="64C8B4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13867"/>
    <w:multiLevelType w:val="hybridMultilevel"/>
    <w:tmpl w:val="619C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47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B6067E"/>
    <w:multiLevelType w:val="hybridMultilevel"/>
    <w:tmpl w:val="6E64727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226F"/>
    <w:multiLevelType w:val="hybridMultilevel"/>
    <w:tmpl w:val="520A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73F45"/>
    <w:multiLevelType w:val="hybridMultilevel"/>
    <w:tmpl w:val="0B421F8A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C7A36"/>
    <w:multiLevelType w:val="hybridMultilevel"/>
    <w:tmpl w:val="8C88CFC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E7131"/>
    <w:multiLevelType w:val="hybridMultilevel"/>
    <w:tmpl w:val="79EA9F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970AF5"/>
    <w:multiLevelType w:val="hybridMultilevel"/>
    <w:tmpl w:val="89C6D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1" w15:restartNumberingAfterBreak="0">
    <w:nsid w:val="789250FF"/>
    <w:multiLevelType w:val="hybridMultilevel"/>
    <w:tmpl w:val="1D06AF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AF625E"/>
    <w:multiLevelType w:val="hybridMultilevel"/>
    <w:tmpl w:val="EB8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E302A"/>
    <w:multiLevelType w:val="hybridMultilevel"/>
    <w:tmpl w:val="999A52BC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E7CAD"/>
    <w:multiLevelType w:val="hybridMultilevel"/>
    <w:tmpl w:val="B862F52A"/>
    <w:lvl w:ilvl="0" w:tplc="6312139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33"/>
  </w:num>
  <w:num w:numId="4">
    <w:abstractNumId w:val="16"/>
  </w:num>
  <w:num w:numId="5">
    <w:abstractNumId w:val="5"/>
  </w:num>
  <w:num w:numId="6">
    <w:abstractNumId w:val="19"/>
  </w:num>
  <w:num w:numId="7">
    <w:abstractNumId w:val="7"/>
  </w:num>
  <w:num w:numId="8">
    <w:abstractNumId w:val="20"/>
  </w:num>
  <w:num w:numId="9">
    <w:abstractNumId w:val="30"/>
  </w:num>
  <w:num w:numId="10">
    <w:abstractNumId w:val="6"/>
  </w:num>
  <w:num w:numId="11">
    <w:abstractNumId w:val="14"/>
  </w:num>
  <w:num w:numId="12">
    <w:abstractNumId w:val="23"/>
  </w:num>
  <w:num w:numId="13">
    <w:abstractNumId w:val="26"/>
  </w:num>
  <w:num w:numId="14">
    <w:abstractNumId w:val="32"/>
  </w:num>
  <w:num w:numId="15">
    <w:abstractNumId w:val="1"/>
  </w:num>
  <w:num w:numId="16">
    <w:abstractNumId w:val="18"/>
  </w:num>
  <w:num w:numId="17">
    <w:abstractNumId w:val="24"/>
  </w:num>
  <w:num w:numId="18">
    <w:abstractNumId w:val="22"/>
  </w:num>
  <w:num w:numId="19">
    <w:abstractNumId w:val="13"/>
  </w:num>
  <w:num w:numId="20">
    <w:abstractNumId w:val="27"/>
  </w:num>
  <w:num w:numId="21">
    <w:abstractNumId w:val="31"/>
  </w:num>
  <w:num w:numId="22">
    <w:abstractNumId w:val="10"/>
  </w:num>
  <w:num w:numId="23">
    <w:abstractNumId w:val="9"/>
  </w:num>
  <w:num w:numId="24">
    <w:abstractNumId w:val="2"/>
  </w:num>
  <w:num w:numId="25">
    <w:abstractNumId w:val="3"/>
  </w:num>
  <w:num w:numId="26">
    <w:abstractNumId w:val="35"/>
  </w:num>
  <w:num w:numId="27">
    <w:abstractNumId w:val="21"/>
  </w:num>
  <w:num w:numId="28">
    <w:abstractNumId w:val="0"/>
  </w:num>
  <w:num w:numId="29">
    <w:abstractNumId w:val="15"/>
  </w:num>
  <w:num w:numId="30">
    <w:abstractNumId w:val="34"/>
  </w:num>
  <w:num w:numId="31">
    <w:abstractNumId w:val="25"/>
  </w:num>
  <w:num w:numId="32">
    <w:abstractNumId w:val="11"/>
  </w:num>
  <w:num w:numId="33">
    <w:abstractNumId w:val="17"/>
  </w:num>
  <w:num w:numId="34">
    <w:abstractNumId w:val="28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1801"/>
    <w:rsid w:val="00016D13"/>
    <w:rsid w:val="000174AC"/>
    <w:rsid w:val="0002017D"/>
    <w:rsid w:val="00024232"/>
    <w:rsid w:val="00025BC7"/>
    <w:rsid w:val="000352E6"/>
    <w:rsid w:val="0003644F"/>
    <w:rsid w:val="0003733A"/>
    <w:rsid w:val="00043B3C"/>
    <w:rsid w:val="0004777B"/>
    <w:rsid w:val="00052269"/>
    <w:rsid w:val="0005317A"/>
    <w:rsid w:val="00055F10"/>
    <w:rsid w:val="00071739"/>
    <w:rsid w:val="00085A3B"/>
    <w:rsid w:val="000929B3"/>
    <w:rsid w:val="000A012F"/>
    <w:rsid w:val="000A29C1"/>
    <w:rsid w:val="000B3CA3"/>
    <w:rsid w:val="000B7274"/>
    <w:rsid w:val="000B74D8"/>
    <w:rsid w:val="000C149D"/>
    <w:rsid w:val="000C4AEE"/>
    <w:rsid w:val="000F046D"/>
    <w:rsid w:val="000F1101"/>
    <w:rsid w:val="000F3D38"/>
    <w:rsid w:val="000F4603"/>
    <w:rsid w:val="00100315"/>
    <w:rsid w:val="0010695B"/>
    <w:rsid w:val="00111B75"/>
    <w:rsid w:val="001120F3"/>
    <w:rsid w:val="001155FC"/>
    <w:rsid w:val="001236B0"/>
    <w:rsid w:val="00123B62"/>
    <w:rsid w:val="00125A4F"/>
    <w:rsid w:val="00125AC9"/>
    <w:rsid w:val="001428A9"/>
    <w:rsid w:val="00147ECA"/>
    <w:rsid w:val="001547D5"/>
    <w:rsid w:val="0016130F"/>
    <w:rsid w:val="0016387B"/>
    <w:rsid w:val="00165299"/>
    <w:rsid w:val="00166A88"/>
    <w:rsid w:val="00170C35"/>
    <w:rsid w:val="001754F6"/>
    <w:rsid w:val="00180527"/>
    <w:rsid w:val="00183B62"/>
    <w:rsid w:val="001A0512"/>
    <w:rsid w:val="001A10E9"/>
    <w:rsid w:val="001A2F05"/>
    <w:rsid w:val="001A4410"/>
    <w:rsid w:val="001B70EB"/>
    <w:rsid w:val="001C3252"/>
    <w:rsid w:val="001E7586"/>
    <w:rsid w:val="001F0751"/>
    <w:rsid w:val="001F2869"/>
    <w:rsid w:val="00200D53"/>
    <w:rsid w:val="002037D1"/>
    <w:rsid w:val="002112ED"/>
    <w:rsid w:val="0023365A"/>
    <w:rsid w:val="00233982"/>
    <w:rsid w:val="002366B8"/>
    <w:rsid w:val="002503E3"/>
    <w:rsid w:val="0025635C"/>
    <w:rsid w:val="00266FC6"/>
    <w:rsid w:val="00275FAA"/>
    <w:rsid w:val="00280C30"/>
    <w:rsid w:val="002817E8"/>
    <w:rsid w:val="00292C3A"/>
    <w:rsid w:val="002A1242"/>
    <w:rsid w:val="002A189C"/>
    <w:rsid w:val="002A349D"/>
    <w:rsid w:val="002A41DF"/>
    <w:rsid w:val="002A4867"/>
    <w:rsid w:val="002A6100"/>
    <w:rsid w:val="002B67B0"/>
    <w:rsid w:val="002C6F79"/>
    <w:rsid w:val="002D57D1"/>
    <w:rsid w:val="002E0C2E"/>
    <w:rsid w:val="002E0C9D"/>
    <w:rsid w:val="002E30A7"/>
    <w:rsid w:val="002F2C2E"/>
    <w:rsid w:val="002F690F"/>
    <w:rsid w:val="003008C8"/>
    <w:rsid w:val="00307ED4"/>
    <w:rsid w:val="00317A4B"/>
    <w:rsid w:val="00321B10"/>
    <w:rsid w:val="00332A1D"/>
    <w:rsid w:val="00333C8E"/>
    <w:rsid w:val="00336820"/>
    <w:rsid w:val="00341D27"/>
    <w:rsid w:val="0035658E"/>
    <w:rsid w:val="00361401"/>
    <w:rsid w:val="00363726"/>
    <w:rsid w:val="00370D13"/>
    <w:rsid w:val="00370FA0"/>
    <w:rsid w:val="0037378D"/>
    <w:rsid w:val="00382133"/>
    <w:rsid w:val="00395377"/>
    <w:rsid w:val="003A3FA6"/>
    <w:rsid w:val="003B467D"/>
    <w:rsid w:val="003B70A1"/>
    <w:rsid w:val="003B725C"/>
    <w:rsid w:val="003C4302"/>
    <w:rsid w:val="003C4A5F"/>
    <w:rsid w:val="003C6239"/>
    <w:rsid w:val="003C6FB6"/>
    <w:rsid w:val="003C732D"/>
    <w:rsid w:val="003D50A1"/>
    <w:rsid w:val="003E089C"/>
    <w:rsid w:val="003E403D"/>
    <w:rsid w:val="003F216A"/>
    <w:rsid w:val="003F7D7F"/>
    <w:rsid w:val="004035B7"/>
    <w:rsid w:val="00404FF3"/>
    <w:rsid w:val="004050C2"/>
    <w:rsid w:val="00421E59"/>
    <w:rsid w:val="00424B56"/>
    <w:rsid w:val="004270CE"/>
    <w:rsid w:val="00434860"/>
    <w:rsid w:val="00435C80"/>
    <w:rsid w:val="00440C1B"/>
    <w:rsid w:val="00446EB9"/>
    <w:rsid w:val="0045040E"/>
    <w:rsid w:val="00454896"/>
    <w:rsid w:val="00476674"/>
    <w:rsid w:val="00480D08"/>
    <w:rsid w:val="004829D0"/>
    <w:rsid w:val="004846F1"/>
    <w:rsid w:val="004A2223"/>
    <w:rsid w:val="004A41F8"/>
    <w:rsid w:val="004B1E49"/>
    <w:rsid w:val="004B3736"/>
    <w:rsid w:val="004B5059"/>
    <w:rsid w:val="004C00FB"/>
    <w:rsid w:val="004C1CB6"/>
    <w:rsid w:val="004C760F"/>
    <w:rsid w:val="004F5D02"/>
    <w:rsid w:val="004F6D32"/>
    <w:rsid w:val="005042D0"/>
    <w:rsid w:val="00504C88"/>
    <w:rsid w:val="005054DA"/>
    <w:rsid w:val="00505C17"/>
    <w:rsid w:val="0050694F"/>
    <w:rsid w:val="00511970"/>
    <w:rsid w:val="0051348C"/>
    <w:rsid w:val="00520689"/>
    <w:rsid w:val="005241AF"/>
    <w:rsid w:val="00533C51"/>
    <w:rsid w:val="005460AE"/>
    <w:rsid w:val="00554D79"/>
    <w:rsid w:val="005561EF"/>
    <w:rsid w:val="00560AC8"/>
    <w:rsid w:val="00561D8F"/>
    <w:rsid w:val="0057171E"/>
    <w:rsid w:val="0057202E"/>
    <w:rsid w:val="00576D08"/>
    <w:rsid w:val="00582E3B"/>
    <w:rsid w:val="00590C4E"/>
    <w:rsid w:val="00592917"/>
    <w:rsid w:val="0059434A"/>
    <w:rsid w:val="00595CB2"/>
    <w:rsid w:val="005966D7"/>
    <w:rsid w:val="00596DE7"/>
    <w:rsid w:val="005A03CA"/>
    <w:rsid w:val="005B00FB"/>
    <w:rsid w:val="005B2215"/>
    <w:rsid w:val="005C4365"/>
    <w:rsid w:val="005C4D73"/>
    <w:rsid w:val="005C66E8"/>
    <w:rsid w:val="005D01A8"/>
    <w:rsid w:val="005D0FB2"/>
    <w:rsid w:val="005D24CF"/>
    <w:rsid w:val="005E08E7"/>
    <w:rsid w:val="005E2DED"/>
    <w:rsid w:val="005E3B6E"/>
    <w:rsid w:val="005E679F"/>
    <w:rsid w:val="005F0B56"/>
    <w:rsid w:val="005F17A0"/>
    <w:rsid w:val="005F20EC"/>
    <w:rsid w:val="00610E8A"/>
    <w:rsid w:val="00611573"/>
    <w:rsid w:val="00616B4D"/>
    <w:rsid w:val="006240C3"/>
    <w:rsid w:val="00636D44"/>
    <w:rsid w:val="00641C40"/>
    <w:rsid w:val="0064747E"/>
    <w:rsid w:val="006507B0"/>
    <w:rsid w:val="00650E0C"/>
    <w:rsid w:val="00654256"/>
    <w:rsid w:val="00656BCF"/>
    <w:rsid w:val="006613DD"/>
    <w:rsid w:val="00672EEE"/>
    <w:rsid w:val="00673E82"/>
    <w:rsid w:val="00690E4D"/>
    <w:rsid w:val="006973F0"/>
    <w:rsid w:val="006B2D8B"/>
    <w:rsid w:val="006B37CF"/>
    <w:rsid w:val="006C7435"/>
    <w:rsid w:val="006D27DE"/>
    <w:rsid w:val="006D4120"/>
    <w:rsid w:val="006D64FE"/>
    <w:rsid w:val="006D75FF"/>
    <w:rsid w:val="006E3A57"/>
    <w:rsid w:val="006E5E10"/>
    <w:rsid w:val="006F4742"/>
    <w:rsid w:val="006F57B2"/>
    <w:rsid w:val="006F596F"/>
    <w:rsid w:val="0070631E"/>
    <w:rsid w:val="007065FB"/>
    <w:rsid w:val="007104D1"/>
    <w:rsid w:val="00715EA3"/>
    <w:rsid w:val="00716214"/>
    <w:rsid w:val="00720016"/>
    <w:rsid w:val="00720E46"/>
    <w:rsid w:val="0072286F"/>
    <w:rsid w:val="007243F0"/>
    <w:rsid w:val="00726BA3"/>
    <w:rsid w:val="00726D60"/>
    <w:rsid w:val="00730B7C"/>
    <w:rsid w:val="007311BC"/>
    <w:rsid w:val="00733611"/>
    <w:rsid w:val="0073431B"/>
    <w:rsid w:val="0073766D"/>
    <w:rsid w:val="00744EC8"/>
    <w:rsid w:val="0074637F"/>
    <w:rsid w:val="00752937"/>
    <w:rsid w:val="007568A4"/>
    <w:rsid w:val="0076640B"/>
    <w:rsid w:val="007747F3"/>
    <w:rsid w:val="00775D7B"/>
    <w:rsid w:val="00787B6B"/>
    <w:rsid w:val="00792310"/>
    <w:rsid w:val="0079427B"/>
    <w:rsid w:val="007971F8"/>
    <w:rsid w:val="00797496"/>
    <w:rsid w:val="00797577"/>
    <w:rsid w:val="007A75F5"/>
    <w:rsid w:val="007B07DC"/>
    <w:rsid w:val="007C1FF0"/>
    <w:rsid w:val="007C56C4"/>
    <w:rsid w:val="007C5A70"/>
    <w:rsid w:val="007C63F3"/>
    <w:rsid w:val="007E04C7"/>
    <w:rsid w:val="007E269F"/>
    <w:rsid w:val="007E30CB"/>
    <w:rsid w:val="00807733"/>
    <w:rsid w:val="00810D71"/>
    <w:rsid w:val="008321E6"/>
    <w:rsid w:val="00840208"/>
    <w:rsid w:val="008507A2"/>
    <w:rsid w:val="00865F85"/>
    <w:rsid w:val="008813FA"/>
    <w:rsid w:val="008A230A"/>
    <w:rsid w:val="008B10E0"/>
    <w:rsid w:val="008B1D9D"/>
    <w:rsid w:val="008B39B9"/>
    <w:rsid w:val="008B6DC5"/>
    <w:rsid w:val="008B6F48"/>
    <w:rsid w:val="008C2B4F"/>
    <w:rsid w:val="008D1BD5"/>
    <w:rsid w:val="008D5FB1"/>
    <w:rsid w:val="008D69D8"/>
    <w:rsid w:val="008F0FFC"/>
    <w:rsid w:val="008F1409"/>
    <w:rsid w:val="009035E3"/>
    <w:rsid w:val="00906231"/>
    <w:rsid w:val="00912BA7"/>
    <w:rsid w:val="009166EA"/>
    <w:rsid w:val="009207F5"/>
    <w:rsid w:val="0092744A"/>
    <w:rsid w:val="009276B2"/>
    <w:rsid w:val="009338D9"/>
    <w:rsid w:val="0094339F"/>
    <w:rsid w:val="009532FA"/>
    <w:rsid w:val="009624FC"/>
    <w:rsid w:val="00971B5E"/>
    <w:rsid w:val="00974075"/>
    <w:rsid w:val="009762E2"/>
    <w:rsid w:val="00982F20"/>
    <w:rsid w:val="0098357D"/>
    <w:rsid w:val="00983925"/>
    <w:rsid w:val="00992DE4"/>
    <w:rsid w:val="009940B6"/>
    <w:rsid w:val="009A1B36"/>
    <w:rsid w:val="009A1EA0"/>
    <w:rsid w:val="009A2917"/>
    <w:rsid w:val="009B1042"/>
    <w:rsid w:val="009B7286"/>
    <w:rsid w:val="009C16CC"/>
    <w:rsid w:val="009C7282"/>
    <w:rsid w:val="009D102B"/>
    <w:rsid w:val="009D1C9B"/>
    <w:rsid w:val="009D2514"/>
    <w:rsid w:val="009D72E1"/>
    <w:rsid w:val="009D75DF"/>
    <w:rsid w:val="00A10548"/>
    <w:rsid w:val="00A251EE"/>
    <w:rsid w:val="00A30169"/>
    <w:rsid w:val="00A33C60"/>
    <w:rsid w:val="00A41AB7"/>
    <w:rsid w:val="00A5456B"/>
    <w:rsid w:val="00A56DAA"/>
    <w:rsid w:val="00A650E0"/>
    <w:rsid w:val="00A70E01"/>
    <w:rsid w:val="00A7221D"/>
    <w:rsid w:val="00A800D8"/>
    <w:rsid w:val="00A878F3"/>
    <w:rsid w:val="00A9296C"/>
    <w:rsid w:val="00A96960"/>
    <w:rsid w:val="00AB2790"/>
    <w:rsid w:val="00AB2BAD"/>
    <w:rsid w:val="00AB60C8"/>
    <w:rsid w:val="00AC4826"/>
    <w:rsid w:val="00AC5E4D"/>
    <w:rsid w:val="00AC7CAF"/>
    <w:rsid w:val="00AD6984"/>
    <w:rsid w:val="00AE0F6E"/>
    <w:rsid w:val="00AE6415"/>
    <w:rsid w:val="00B14AF2"/>
    <w:rsid w:val="00B165E6"/>
    <w:rsid w:val="00B20AD8"/>
    <w:rsid w:val="00B21BC4"/>
    <w:rsid w:val="00B252D8"/>
    <w:rsid w:val="00B33A57"/>
    <w:rsid w:val="00B4091E"/>
    <w:rsid w:val="00B40C8C"/>
    <w:rsid w:val="00B422BD"/>
    <w:rsid w:val="00B65851"/>
    <w:rsid w:val="00B71294"/>
    <w:rsid w:val="00B820A2"/>
    <w:rsid w:val="00B82E72"/>
    <w:rsid w:val="00B835D2"/>
    <w:rsid w:val="00B84D3E"/>
    <w:rsid w:val="00B87744"/>
    <w:rsid w:val="00B91367"/>
    <w:rsid w:val="00B938F0"/>
    <w:rsid w:val="00B97563"/>
    <w:rsid w:val="00B977F1"/>
    <w:rsid w:val="00BA253B"/>
    <w:rsid w:val="00BA5ADE"/>
    <w:rsid w:val="00BA729D"/>
    <w:rsid w:val="00BB75FC"/>
    <w:rsid w:val="00BB7D07"/>
    <w:rsid w:val="00BE2517"/>
    <w:rsid w:val="00BE28D1"/>
    <w:rsid w:val="00BE35FB"/>
    <w:rsid w:val="00BE6444"/>
    <w:rsid w:val="00BF2F25"/>
    <w:rsid w:val="00BF491D"/>
    <w:rsid w:val="00C02187"/>
    <w:rsid w:val="00C05AAE"/>
    <w:rsid w:val="00C07A76"/>
    <w:rsid w:val="00C12058"/>
    <w:rsid w:val="00C12814"/>
    <w:rsid w:val="00C2728A"/>
    <w:rsid w:val="00C451F8"/>
    <w:rsid w:val="00C46ADE"/>
    <w:rsid w:val="00C55F04"/>
    <w:rsid w:val="00C60C31"/>
    <w:rsid w:val="00C60E95"/>
    <w:rsid w:val="00C61417"/>
    <w:rsid w:val="00C62F95"/>
    <w:rsid w:val="00C73C1D"/>
    <w:rsid w:val="00C76466"/>
    <w:rsid w:val="00C8064A"/>
    <w:rsid w:val="00C85D56"/>
    <w:rsid w:val="00C86402"/>
    <w:rsid w:val="00C974B5"/>
    <w:rsid w:val="00CA1FB9"/>
    <w:rsid w:val="00CA33C0"/>
    <w:rsid w:val="00CB369C"/>
    <w:rsid w:val="00CC0538"/>
    <w:rsid w:val="00CC3EA4"/>
    <w:rsid w:val="00CC6565"/>
    <w:rsid w:val="00CC73BF"/>
    <w:rsid w:val="00CC755C"/>
    <w:rsid w:val="00CD18F4"/>
    <w:rsid w:val="00CE14EC"/>
    <w:rsid w:val="00CE1CE6"/>
    <w:rsid w:val="00CE5BD3"/>
    <w:rsid w:val="00CF21C3"/>
    <w:rsid w:val="00CF497A"/>
    <w:rsid w:val="00CF5015"/>
    <w:rsid w:val="00D05C0C"/>
    <w:rsid w:val="00D132C0"/>
    <w:rsid w:val="00D2278D"/>
    <w:rsid w:val="00D2490D"/>
    <w:rsid w:val="00D24A28"/>
    <w:rsid w:val="00D2563C"/>
    <w:rsid w:val="00D269AE"/>
    <w:rsid w:val="00D26B77"/>
    <w:rsid w:val="00D270AE"/>
    <w:rsid w:val="00D30E48"/>
    <w:rsid w:val="00D3170F"/>
    <w:rsid w:val="00D4045F"/>
    <w:rsid w:val="00D40880"/>
    <w:rsid w:val="00D53951"/>
    <w:rsid w:val="00D61ED7"/>
    <w:rsid w:val="00D6297D"/>
    <w:rsid w:val="00D62F85"/>
    <w:rsid w:val="00D64D29"/>
    <w:rsid w:val="00D700E3"/>
    <w:rsid w:val="00D73437"/>
    <w:rsid w:val="00D75A10"/>
    <w:rsid w:val="00D915B2"/>
    <w:rsid w:val="00D92BBD"/>
    <w:rsid w:val="00D9443D"/>
    <w:rsid w:val="00D96986"/>
    <w:rsid w:val="00DA25F9"/>
    <w:rsid w:val="00DA46CC"/>
    <w:rsid w:val="00DB09E3"/>
    <w:rsid w:val="00DB4695"/>
    <w:rsid w:val="00DB6264"/>
    <w:rsid w:val="00DB6589"/>
    <w:rsid w:val="00DB7067"/>
    <w:rsid w:val="00DC0079"/>
    <w:rsid w:val="00DC27F4"/>
    <w:rsid w:val="00DC791F"/>
    <w:rsid w:val="00DD35A8"/>
    <w:rsid w:val="00DD396E"/>
    <w:rsid w:val="00DE2D36"/>
    <w:rsid w:val="00DF2C23"/>
    <w:rsid w:val="00DF4C94"/>
    <w:rsid w:val="00E05870"/>
    <w:rsid w:val="00E3400A"/>
    <w:rsid w:val="00E42E4B"/>
    <w:rsid w:val="00E431FD"/>
    <w:rsid w:val="00E61FE0"/>
    <w:rsid w:val="00E7644B"/>
    <w:rsid w:val="00E768AE"/>
    <w:rsid w:val="00E864E8"/>
    <w:rsid w:val="00E871BD"/>
    <w:rsid w:val="00E91056"/>
    <w:rsid w:val="00EA0033"/>
    <w:rsid w:val="00EA50F7"/>
    <w:rsid w:val="00EA5CB5"/>
    <w:rsid w:val="00EB7C15"/>
    <w:rsid w:val="00EC0BA1"/>
    <w:rsid w:val="00EE3BDB"/>
    <w:rsid w:val="00EF3002"/>
    <w:rsid w:val="00F05F16"/>
    <w:rsid w:val="00F074A5"/>
    <w:rsid w:val="00F07AD2"/>
    <w:rsid w:val="00F12455"/>
    <w:rsid w:val="00F134D6"/>
    <w:rsid w:val="00F13890"/>
    <w:rsid w:val="00F169D8"/>
    <w:rsid w:val="00F249FF"/>
    <w:rsid w:val="00F3241F"/>
    <w:rsid w:val="00F40743"/>
    <w:rsid w:val="00F43846"/>
    <w:rsid w:val="00F513BC"/>
    <w:rsid w:val="00F61F47"/>
    <w:rsid w:val="00F656AD"/>
    <w:rsid w:val="00F75A3E"/>
    <w:rsid w:val="00F773A2"/>
    <w:rsid w:val="00F873C4"/>
    <w:rsid w:val="00FA195C"/>
    <w:rsid w:val="00FA5BBB"/>
    <w:rsid w:val="00FA6BD4"/>
    <w:rsid w:val="00FB2321"/>
    <w:rsid w:val="00FC7408"/>
    <w:rsid w:val="00FC740B"/>
    <w:rsid w:val="00FC754E"/>
    <w:rsid w:val="00FD5472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iPriority w:val="99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uiPriority w:val="99"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"/>
    <w:link w:val="Akapitzlist"/>
    <w:uiPriority w:val="34"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7508-1AB5-468D-8A11-F50A1095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2025-10-28T06:47:00Z</cp:lastPrinted>
  <dcterms:created xsi:type="dcterms:W3CDTF">2025-10-29T17:38:00Z</dcterms:created>
  <dcterms:modified xsi:type="dcterms:W3CDTF">2025-10-29T17:38:00Z</dcterms:modified>
</cp:coreProperties>
</file>