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4FEE" w14:textId="77777777" w:rsidR="007369C4" w:rsidRPr="00BD050F" w:rsidRDefault="007369C4" w:rsidP="007369C4">
      <w:pPr>
        <w:pStyle w:val="NormalnyWeb"/>
        <w:jc w:val="both"/>
        <w:rPr>
          <w:rFonts w:asciiTheme="minorHAnsi" w:hAnsiTheme="minorHAnsi" w:cstheme="minorHAnsi"/>
          <w:b/>
          <w:bCs/>
          <w:color w:val="000000"/>
        </w:rPr>
      </w:pPr>
      <w:r w:rsidRPr="00D607D3">
        <w:rPr>
          <w:rFonts w:asciiTheme="minorHAnsi" w:hAnsiTheme="minorHAnsi" w:cstheme="minorHAnsi"/>
          <w:b/>
          <w:bCs/>
          <w:color w:val="000000"/>
        </w:rPr>
        <w:t xml:space="preserve">250 mln </w:t>
      </w:r>
      <w:r>
        <w:rPr>
          <w:rFonts w:asciiTheme="minorHAnsi" w:hAnsiTheme="minorHAnsi" w:cstheme="minorHAnsi"/>
          <w:b/>
          <w:bCs/>
          <w:color w:val="000000"/>
        </w:rPr>
        <w:t>EUR</w:t>
      </w:r>
      <w:r w:rsidRPr="00D607D3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z </w:t>
      </w:r>
      <w:r w:rsidRPr="00225682">
        <w:rPr>
          <w:rFonts w:asciiTheme="minorHAnsi" w:hAnsiTheme="minorHAnsi" w:cstheme="minorHAnsi"/>
          <w:b/>
          <w:bCs/>
          <w:color w:val="000000"/>
        </w:rPr>
        <w:t>Bank</w:t>
      </w:r>
      <w:r>
        <w:rPr>
          <w:rFonts w:asciiTheme="minorHAnsi" w:hAnsiTheme="minorHAnsi" w:cstheme="minorHAnsi"/>
          <w:b/>
          <w:bCs/>
          <w:color w:val="000000"/>
        </w:rPr>
        <w:t>u</w:t>
      </w:r>
      <w:r w:rsidRPr="00225682">
        <w:rPr>
          <w:rFonts w:asciiTheme="minorHAnsi" w:hAnsiTheme="minorHAnsi" w:cstheme="minorHAnsi"/>
          <w:b/>
          <w:bCs/>
          <w:color w:val="000000"/>
        </w:rPr>
        <w:t xml:space="preserve"> Światow</w:t>
      </w:r>
      <w:r>
        <w:rPr>
          <w:rFonts w:asciiTheme="minorHAnsi" w:hAnsiTheme="minorHAnsi" w:cstheme="minorHAnsi"/>
          <w:b/>
          <w:bCs/>
          <w:color w:val="000000"/>
        </w:rPr>
        <w:t>ego</w:t>
      </w:r>
      <w:r w:rsidRPr="00D607D3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na rozwój p</w:t>
      </w:r>
      <w:r w:rsidRPr="00D607D3">
        <w:rPr>
          <w:rFonts w:asciiTheme="minorHAnsi" w:hAnsiTheme="minorHAnsi" w:cstheme="minorHAnsi"/>
          <w:b/>
          <w:bCs/>
          <w:color w:val="000000"/>
        </w:rPr>
        <w:t>rogramu „Czyste Powietrze”</w:t>
      </w:r>
    </w:p>
    <w:p w14:paraId="0AEF42B1" w14:textId="77777777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607D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Bank Światowy wspiera rozwój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</w:t>
      </w:r>
      <w:r w:rsidRPr="00D607D3">
        <w:rPr>
          <w:rFonts w:asciiTheme="minorHAnsi" w:hAnsiTheme="minorHAnsi" w:cstheme="minorHAnsi"/>
          <w:b/>
          <w:bCs/>
          <w:color w:val="000000"/>
          <w:sz w:val="20"/>
          <w:szCs w:val="20"/>
        </w:rPr>
        <w:t>rogramu „Czyste Powietrze”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. 18.</w:t>
      </w:r>
      <w:r w:rsidRPr="00D607D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04.2024 r.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Polska 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sfinalizował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a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z Bankiem Światowym umowę pożyczki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co oznacza zasilenie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b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udżet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aństwa kwotą w wysokości 250 mln EUR oraz dalsze wsparcie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doradcze ekspertów Banku Światowego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dla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rogramu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priorytetowego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„Czyste Powietrze”.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17DE42FD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44BCB0B6" w14:textId="77777777" w:rsidR="007369C4" w:rsidRPr="00BE3715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Podpisana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mowa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ożyczki „Program Czyste Powietrze: ekologiczne źródła ogrzewania w sektorze mieszkaniowym” (pożyczka </w:t>
      </w:r>
      <w:proofErr w:type="spellStart"/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MBOiR</w:t>
      </w:r>
      <w:proofErr w:type="spellEnd"/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nr 9310-PL) niesie za sobą finansowe wsparcie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dla Polski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ale również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wsparcie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doradcze ekspertów Banku Światowego w zakresie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skuteczn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ej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realizacj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i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dalsz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ego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rozwoj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rogramu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priorytetowego 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„Czyste Powietrze”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(PPCP – program priorytetowy „Czyste Powietrze”)</w:t>
      </w:r>
      <w:r w:rsidRPr="00BE37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6B8E0C33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5D416ED" w14:textId="5BB28B12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>ożyczk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 Banku Światowego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Hlk164237112"/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w wysokości 250 mln EUR </w:t>
      </w:r>
      <w:bookmarkEnd w:id="0"/>
      <w:r w:rsidRPr="001C335A">
        <w:rPr>
          <w:rFonts w:asciiTheme="minorHAnsi" w:hAnsiTheme="minorHAnsi" w:cstheme="minorHAnsi"/>
          <w:color w:val="000000"/>
          <w:sz w:val="20"/>
          <w:szCs w:val="20"/>
        </w:rPr>
        <w:t>udzielon</w:t>
      </w:r>
      <w:r>
        <w:rPr>
          <w:rFonts w:asciiTheme="minorHAnsi" w:hAnsiTheme="minorHAnsi" w:cstheme="minorHAnsi"/>
          <w:color w:val="000000"/>
          <w:sz w:val="20"/>
          <w:szCs w:val="20"/>
        </w:rPr>
        <w:t>a zostaje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stronie polskiej 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>na okres do 5 lat (202</w:t>
      </w:r>
      <w:r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>-202</w:t>
      </w:r>
      <w:r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Pożyczka ma zasilić </w:t>
      </w:r>
      <w:r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udżet </w:t>
      </w:r>
      <w:r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>aństwa na poczet utraconych wpływów podatkowych w ramach ulgi termomodernizacyjnej komplementarnej do PPCP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1C33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Transze pożyczki będą wypłacane stronie polskiej wraz z postępami realizacji PPCP. Elementem pożyczki jest doradztwo Banku Światowego na rzecz dostosowywania PPCP do potrzeb beneficjentów w Polsce.</w:t>
      </w:r>
    </w:p>
    <w:p w14:paraId="5D48127A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986B254" w14:textId="6358807B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319BD">
        <w:rPr>
          <w:rFonts w:asciiTheme="minorHAnsi" w:hAnsiTheme="minorHAnsi" w:cstheme="minorHAnsi"/>
          <w:color w:val="000000"/>
          <w:sz w:val="20"/>
          <w:szCs w:val="20"/>
        </w:rPr>
        <w:t>Za prowadzenie negocjacji w sprawie uzgodnienia treści umowy pożyczki z przedstawicielami B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anku </w:t>
      </w:r>
      <w:r w:rsidRPr="00A319BD">
        <w:rPr>
          <w:rFonts w:asciiTheme="minorHAnsi" w:hAnsiTheme="minorHAnsi" w:cstheme="minorHAnsi"/>
          <w:color w:val="000000"/>
          <w:sz w:val="20"/>
          <w:szCs w:val="20"/>
        </w:rPr>
        <w:t>Ś</w:t>
      </w:r>
      <w:r>
        <w:rPr>
          <w:rFonts w:asciiTheme="minorHAnsi" w:hAnsiTheme="minorHAnsi" w:cstheme="minorHAnsi"/>
          <w:color w:val="000000"/>
          <w:sz w:val="20"/>
          <w:szCs w:val="20"/>
        </w:rPr>
        <w:t>wiatowego</w:t>
      </w:r>
      <w:r w:rsidRPr="00A319BD">
        <w:rPr>
          <w:rFonts w:asciiTheme="minorHAnsi" w:hAnsiTheme="minorHAnsi" w:cstheme="minorHAnsi"/>
          <w:color w:val="000000"/>
          <w:sz w:val="20"/>
          <w:szCs w:val="20"/>
        </w:rPr>
        <w:t xml:space="preserve"> był odpowiedzialny minister właściwy do spraw budżetu (MF) w porozumieniu z ministrem właściwym do spraw klimatu (MKiŚ) </w:t>
      </w:r>
      <w:r>
        <w:rPr>
          <w:rFonts w:asciiTheme="minorHAnsi" w:hAnsiTheme="minorHAnsi" w:cstheme="minorHAnsi"/>
          <w:color w:val="000000"/>
          <w:sz w:val="20"/>
          <w:szCs w:val="20"/>
        </w:rPr>
        <w:t>i </w:t>
      </w:r>
      <w:r w:rsidRPr="00A319BD">
        <w:rPr>
          <w:rFonts w:asciiTheme="minorHAnsi" w:hAnsiTheme="minorHAnsi" w:cstheme="minorHAnsi"/>
          <w:color w:val="000000"/>
          <w:sz w:val="20"/>
          <w:szCs w:val="20"/>
        </w:rPr>
        <w:t>ekspert</w:t>
      </w:r>
      <w:r w:rsidR="00ED0EBA">
        <w:rPr>
          <w:rFonts w:asciiTheme="minorHAnsi" w:hAnsiTheme="minorHAnsi" w:cstheme="minorHAnsi"/>
          <w:color w:val="000000"/>
          <w:sz w:val="20"/>
          <w:szCs w:val="20"/>
        </w:rPr>
        <w:t>ami</w:t>
      </w:r>
      <w:r w:rsidRPr="00A319BD">
        <w:rPr>
          <w:rFonts w:asciiTheme="minorHAnsi" w:hAnsiTheme="minorHAnsi" w:cstheme="minorHAnsi"/>
          <w:color w:val="000000"/>
          <w:sz w:val="20"/>
          <w:szCs w:val="20"/>
        </w:rPr>
        <w:t xml:space="preserve"> NFOŚiGW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831168E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497C6D12" w14:textId="77777777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Podpisanie umowy pożyczki Banku Światowego uzależniono od zapewnienia finansowania UE, w szczególności KPO. W obecnej sytuacji nie ma już przeszkód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aby umowę sfinalizować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– informuje Paulina Hennig-Kloska, ministra klimatu i środowiska.</w:t>
      </w:r>
    </w:p>
    <w:p w14:paraId="340830E1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4571163E" w14:textId="77777777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Program „Czyste Powietrze” jest jednym z najbardziej wymagających programów priorytetowych realizowanych przez NFOŚiGW. Z jednej strony ma precyzyjnie określone cele i jest mocno rozbudowany zarówno w zakresie swojej oferty, jak i organizacji systemu wsparcia. Z drugiej, wymaga stałego reagowania na sytuację zewnętrzną, dynamiczny rynek cen i usług oraz na nowe potrzeby grup docelowych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– 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beneficjentów tego programu.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Współpraca z Bankiem Światowym daje możliwość wymiany doświadczeń Banku z działań w tym obszarze w innych krajach i doświadczeń NFOŚiGW z dotychczasowej realizacji programu „Czyste Powietrze” w Polsce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– </w:t>
      </w:r>
      <w:bookmarkStart w:id="1" w:name="_Hlk164241954"/>
      <w:r>
        <w:rPr>
          <w:rFonts w:asciiTheme="minorHAnsi" w:hAnsiTheme="minorHAnsi" w:cstheme="minorHAnsi"/>
          <w:color w:val="000000"/>
          <w:sz w:val="20"/>
          <w:szCs w:val="20"/>
        </w:rPr>
        <w:t xml:space="preserve">dodaje ministra </w:t>
      </w:r>
      <w:bookmarkEnd w:id="1"/>
      <w:r>
        <w:rPr>
          <w:rFonts w:asciiTheme="minorHAnsi" w:hAnsiTheme="minorHAnsi" w:cstheme="minorHAnsi"/>
          <w:color w:val="000000"/>
          <w:sz w:val="20"/>
          <w:szCs w:val="20"/>
        </w:rPr>
        <w:t>Paulina Hennig-Kloska.</w:t>
      </w:r>
    </w:p>
    <w:p w14:paraId="2F4F4615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E6F2609" w14:textId="14F8F60A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la NFOŚiGW szczególnie cenna jest pomoc techniczna i stałe wsparcie Banku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Ś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wiatowego oferowane i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 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realizowane dla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rogramu już od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2020 r.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Eksperci 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Banku Światowego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i NFOŚiGW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monitorują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postępy we wdrażaniu programu i prowadzą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wspólne prace nad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rozwiązywaniem 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wyzwa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ń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pojawiający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ch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się w trakcie realizacji tego tak ważnego dla poprawy jakości powietrza w Polsce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rogramu. Wspólnie pochylamy się nad kolejnymi potrzebami zmian w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rogramie, tak aby był najbardziej skuteczny i efektywny. Bank Światowy aktywnie uczestniczy m.in. w nowym projekcie pilotażowym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,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jaki stanowią tzw. operatorzy, którzy służą stałym i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 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kompleksowym wsparciem dla beneficjenta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>rogramu, zwłaszcza tego o najniższych dochodach, nieposiadając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ego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zdolności kredytowej i organizacyjnej dla podjęcia inwestycji w termomodernizację swojego budynku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wymiany źródła ciepła</w:t>
      </w:r>
      <w:r w:rsidRPr="00B427E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– mówi Dorota Zawadzka-Stępniak, prezeska Narodowego Funduszu Ochrony Środowiska i Gospodarki Wodnej.</w:t>
      </w:r>
    </w:p>
    <w:p w14:paraId="015CBD97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2912F51F" w14:textId="79D87DBD" w:rsid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Bank Światowy wspiera Polskę w działaniach zmierzających do poprawy jakości powietrza i zwiększania efektywności energetycznej poprzez przejście na czystsze i bardziej zrównoważone systemy ogrzewnictwa w budynkach mieszkalnych. Cieszymy się, że możemy wspierać merytorycznie program „Czyste Powietrze” oraz działać na rzecz zwiększenia jego inkluzywności. Uruchomienie wsparcia finansowego sprawia, że nasza współpraca stanie się jeszcze bliższa: wspólnie realizujemy misję, którą postawił przed sobą Bank Światowy – eliminacja ubóstwa na planecie nadającej się do życia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– mówi Marina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Wes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>, dyrektor Banku Światowego na Unię Europejską.</w:t>
      </w:r>
    </w:p>
    <w:p w14:paraId="18790C62" w14:textId="77777777" w:rsidR="007369C4" w:rsidRPr="007369C4" w:rsidRDefault="007369C4" w:rsidP="007369C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57527589" w14:textId="3580D051" w:rsidR="007369C4" w:rsidRPr="001C335A" w:rsidRDefault="007369C4" w:rsidP="007369C4">
      <w:pPr>
        <w:pStyle w:val="NormalnyWeb"/>
        <w:spacing w:before="0" w:before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D050F">
        <w:rPr>
          <w:rFonts w:asciiTheme="minorHAnsi" w:hAnsiTheme="minorHAnsi" w:cstheme="minorHAnsi"/>
          <w:color w:val="000000"/>
          <w:sz w:val="20"/>
          <w:szCs w:val="20"/>
        </w:rPr>
        <w:t>Przewidziane w umowie pożyczki wskaźniki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 xml:space="preserve"> warunkujące wypłatę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kolejnych 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 xml:space="preserve">transz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pożyczki, 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>stanowią odzwierciedlenie działań NFOŚiGW w ramach rozwoju PPCP i zostały w duż</w:t>
      </w:r>
      <w:r>
        <w:rPr>
          <w:rFonts w:asciiTheme="minorHAnsi" w:hAnsiTheme="minorHAnsi" w:cstheme="minorHAnsi"/>
          <w:color w:val="000000"/>
          <w:sz w:val="20"/>
          <w:szCs w:val="20"/>
        </w:rPr>
        <w:t>ym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 xml:space="preserve"> stopniu już zrealizowane przez NFOŚiGW w latach 2021-2023, stąd wypłacenie pierwszej transzy pożyczki będzie możliwe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już w 2024 r. 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 xml:space="preserve">wraz z ich potwierdzeniem ze strony wyłonionego przez MKiŚ zewnętrznego weryfikatora postępów </w:t>
      </w:r>
      <w:r>
        <w:rPr>
          <w:rFonts w:asciiTheme="minorHAnsi" w:hAnsiTheme="minorHAnsi" w:cstheme="minorHAnsi"/>
          <w:color w:val="000000"/>
          <w:sz w:val="20"/>
          <w:szCs w:val="20"/>
        </w:rPr>
        <w:t>realizacji</w:t>
      </w:r>
      <w:r w:rsidRPr="00BD050F">
        <w:rPr>
          <w:rFonts w:asciiTheme="minorHAnsi" w:hAnsiTheme="minorHAnsi" w:cstheme="minorHAnsi"/>
          <w:color w:val="000000"/>
          <w:sz w:val="20"/>
          <w:szCs w:val="20"/>
        </w:rPr>
        <w:t xml:space="preserve"> PPCP.</w:t>
      </w:r>
    </w:p>
    <w:p w14:paraId="135DF464" w14:textId="77777777" w:rsidR="00987972" w:rsidRDefault="00987972"/>
    <w:sectPr w:rsidR="00987972" w:rsidSect="00444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BBA4" w14:textId="77777777" w:rsidR="00444B12" w:rsidRDefault="00444B12" w:rsidP="00030DBB">
      <w:pPr>
        <w:spacing w:after="0" w:line="240" w:lineRule="auto"/>
      </w:pPr>
      <w:r>
        <w:separator/>
      </w:r>
    </w:p>
  </w:endnote>
  <w:endnote w:type="continuationSeparator" w:id="0">
    <w:p w14:paraId="69213A20" w14:textId="77777777" w:rsidR="00444B12" w:rsidRDefault="00444B12" w:rsidP="0003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236B" w14:textId="77777777" w:rsidR="00D56C2A" w:rsidRDefault="00D56C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D547" w14:textId="77777777" w:rsidR="00D56C2A" w:rsidRDefault="00D56C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A26D" w14:textId="2EB7264B" w:rsidR="00030DBB" w:rsidRDefault="00D56C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7480D91" wp14:editId="55C4603C">
          <wp:simplePos x="0" y="0"/>
          <wp:positionH relativeFrom="column">
            <wp:posOffset>1370965</wp:posOffset>
          </wp:positionH>
          <wp:positionV relativeFrom="paragraph">
            <wp:posOffset>-23495</wp:posOffset>
          </wp:positionV>
          <wp:extent cx="1150620" cy="386080"/>
          <wp:effectExtent l="0" t="0" r="0" b="0"/>
          <wp:wrapTight wrapText="bothSides">
            <wp:wrapPolygon edited="0">
              <wp:start x="2146" y="1066"/>
              <wp:lineTo x="358" y="4263"/>
              <wp:lineTo x="715" y="18118"/>
              <wp:lineTo x="5364" y="20250"/>
              <wp:lineTo x="20742" y="20250"/>
              <wp:lineTo x="21099" y="9592"/>
              <wp:lineTo x="14662" y="4263"/>
              <wp:lineTo x="4291" y="1066"/>
              <wp:lineTo x="2146" y="1066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TOPKA01_znak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ECF5EF" wp14:editId="444C6E1E">
          <wp:simplePos x="0" y="0"/>
          <wp:positionH relativeFrom="column">
            <wp:posOffset>2917825</wp:posOffset>
          </wp:positionH>
          <wp:positionV relativeFrom="paragraph">
            <wp:posOffset>-121920</wp:posOffset>
          </wp:positionV>
          <wp:extent cx="1143000" cy="490220"/>
          <wp:effectExtent l="0" t="0" r="0" b="0"/>
          <wp:wrapTight wrapText="bothSides">
            <wp:wrapPolygon edited="0">
              <wp:start x="2880" y="4197"/>
              <wp:lineTo x="1800" y="11751"/>
              <wp:lineTo x="2160" y="16788"/>
              <wp:lineTo x="19080" y="16788"/>
              <wp:lineTo x="19800" y="7554"/>
              <wp:lineTo x="16920" y="5876"/>
              <wp:lineTo x="5760" y="4197"/>
              <wp:lineTo x="2880" y="4197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_PODSTAWOWA WERSJA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2C1642B" wp14:editId="36B7D31D">
          <wp:simplePos x="0" y="0"/>
          <wp:positionH relativeFrom="column">
            <wp:posOffset>4457065</wp:posOffset>
          </wp:positionH>
          <wp:positionV relativeFrom="paragraph">
            <wp:posOffset>22860</wp:posOffset>
          </wp:positionV>
          <wp:extent cx="1130935" cy="225425"/>
          <wp:effectExtent l="0" t="0" r="0" b="3175"/>
          <wp:wrapTight wrapText="bothSides">
            <wp:wrapPolygon edited="0">
              <wp:start x="0" y="0"/>
              <wp:lineTo x="0" y="20079"/>
              <wp:lineTo x="21103" y="20079"/>
              <wp:lineTo x="21103" y="0"/>
              <wp:lineTo x="0" y="0"/>
            </wp:wrapPolygon>
          </wp:wrapTight>
          <wp:docPr id="19" name="Obraz 19" descr="C:\Users\Joanna.Zemelka\AppData\Local\Microsoft\Windows\INetCache\Content.Word\WB-WBG-horizontal-RGB-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Joanna.Zemelka\AppData\Local\Microsoft\Windows\INetCache\Content.Word\WB-WBG-horizontal-RGB-high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F93" w:rsidRPr="00030DB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A0396F4" wp14:editId="62DEE361">
          <wp:simplePos x="0" y="0"/>
          <wp:positionH relativeFrom="column">
            <wp:posOffset>-38735</wp:posOffset>
          </wp:positionH>
          <wp:positionV relativeFrom="paragraph">
            <wp:posOffset>-45085</wp:posOffset>
          </wp:positionV>
          <wp:extent cx="960120" cy="427990"/>
          <wp:effectExtent l="0" t="0" r="0" b="0"/>
          <wp:wrapTight wrapText="bothSides">
            <wp:wrapPolygon edited="0">
              <wp:start x="2571" y="961"/>
              <wp:lineTo x="857" y="4807"/>
              <wp:lineTo x="857" y="16344"/>
              <wp:lineTo x="3429" y="19228"/>
              <wp:lineTo x="20571" y="19228"/>
              <wp:lineTo x="21000" y="5769"/>
              <wp:lineTo x="18857" y="3846"/>
              <wp:lineTo x="6000" y="961"/>
              <wp:lineTo x="2571" y="961"/>
            </wp:wrapPolygon>
          </wp:wrapTight>
          <wp:docPr id="18" name="Obraz 18" descr="C:\Users\Joanna.Zemelka\Downloads\Logotyp_Ministerstwa_Finansów_-_wersja_polska\logotyp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Joanna.Zemelka\Downloads\Logotyp_Ministerstwa_Finansów_-_wersja_polska\logotyp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DFBA" w14:textId="77777777" w:rsidR="00444B12" w:rsidRDefault="00444B12" w:rsidP="00030DBB">
      <w:pPr>
        <w:spacing w:after="0" w:line="240" w:lineRule="auto"/>
      </w:pPr>
      <w:r>
        <w:separator/>
      </w:r>
    </w:p>
  </w:footnote>
  <w:footnote w:type="continuationSeparator" w:id="0">
    <w:p w14:paraId="038A7D92" w14:textId="77777777" w:rsidR="00444B12" w:rsidRDefault="00444B12" w:rsidP="0003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4833" w14:textId="77777777" w:rsidR="00D56C2A" w:rsidRDefault="00D56C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A7E9" w14:textId="77777777" w:rsidR="00D56C2A" w:rsidRDefault="00D56C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F886" w14:textId="77777777" w:rsidR="00030DBB" w:rsidRDefault="00030D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CCD2BC4" wp14:editId="4614E6F4">
          <wp:simplePos x="0" y="0"/>
          <wp:positionH relativeFrom="column">
            <wp:posOffset>305003</wp:posOffset>
          </wp:positionH>
          <wp:positionV relativeFrom="paragraph">
            <wp:posOffset>-294005</wp:posOffset>
          </wp:positionV>
          <wp:extent cx="5138420" cy="927100"/>
          <wp:effectExtent l="0" t="0" r="5080" b="6350"/>
          <wp:wrapTight wrapText="bothSides">
            <wp:wrapPolygon edited="0">
              <wp:start x="0" y="0"/>
              <wp:lineTo x="0" y="21304"/>
              <wp:lineTo x="21541" y="21304"/>
              <wp:lineTo x="21541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EnIKS-i-KPO_kolor_P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42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BB"/>
    <w:rsid w:val="00030DBB"/>
    <w:rsid w:val="000B153B"/>
    <w:rsid w:val="001C3EED"/>
    <w:rsid w:val="00444B12"/>
    <w:rsid w:val="00477603"/>
    <w:rsid w:val="00626AE9"/>
    <w:rsid w:val="007369C4"/>
    <w:rsid w:val="00927F93"/>
    <w:rsid w:val="00987972"/>
    <w:rsid w:val="00D56C2A"/>
    <w:rsid w:val="00E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1B025"/>
  <w15:chartTrackingRefBased/>
  <w15:docId w15:val="{8FC39A9E-C1C7-4BDB-8922-BD12B6F2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DBB"/>
  </w:style>
  <w:style w:type="paragraph" w:styleId="Stopka">
    <w:name w:val="footer"/>
    <w:basedOn w:val="Normalny"/>
    <w:link w:val="StopkaZnak"/>
    <w:uiPriority w:val="99"/>
    <w:unhideWhenUsed/>
    <w:rsid w:val="0003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DBB"/>
  </w:style>
  <w:style w:type="paragraph" w:styleId="NormalnyWeb">
    <w:name w:val="Normal (Web)"/>
    <w:basedOn w:val="Normalny"/>
    <w:uiPriority w:val="99"/>
    <w:unhideWhenUsed/>
    <w:rsid w:val="0073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Zemełka-Wiktorowska</dc:creator>
  <cp:keywords/>
  <dc:description/>
  <cp:lastModifiedBy>Bieniecka-Popardowska Donata</cp:lastModifiedBy>
  <cp:revision>2</cp:revision>
  <dcterms:created xsi:type="dcterms:W3CDTF">2024-04-22T08:13:00Z</dcterms:created>
  <dcterms:modified xsi:type="dcterms:W3CDTF">2024-04-22T08:13:00Z</dcterms:modified>
</cp:coreProperties>
</file>