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601" w:tblpY="155"/>
        <w:tblW w:w="1059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598"/>
      </w:tblGrid>
      <w:tr w:rsidR="00D24C58" w:rsidRPr="00DC4AD7" w14:paraId="768EF637" w14:textId="77777777" w:rsidTr="00C26057">
        <w:tc>
          <w:tcPr>
            <w:tcW w:w="10598" w:type="dxa"/>
            <w:shd w:val="clear" w:color="auto" w:fill="009DD9" w:themeFill="accent2"/>
            <w:vAlign w:val="center"/>
          </w:tcPr>
          <w:p w14:paraId="73394167" w14:textId="16BC8A63" w:rsidR="00D24C58" w:rsidRPr="00DC4AD7" w:rsidRDefault="00D24C58" w:rsidP="00C26057">
            <w:pPr>
              <w:spacing w:before="120" w:after="120" w:line="276" w:lineRule="auto"/>
              <w:ind w:left="426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DC4AD7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TREŚĆ KLAUZULI:</w:t>
            </w:r>
          </w:p>
        </w:tc>
      </w:tr>
      <w:tr w:rsidR="00D24C58" w:rsidRPr="004957B9" w14:paraId="43ED7939" w14:textId="77777777" w:rsidTr="00C26057">
        <w:tc>
          <w:tcPr>
            <w:tcW w:w="10598" w:type="dxa"/>
          </w:tcPr>
          <w:p w14:paraId="2A67CAB1" w14:textId="77777777" w:rsidR="000D6325" w:rsidRDefault="000D6325" w:rsidP="00C26057">
            <w:pPr>
              <w:pStyle w:val="Nagwek2"/>
              <w:ind w:left="24"/>
              <w:jc w:val="both"/>
              <w:rPr>
                <w:b/>
                <w:color w:val="auto"/>
                <w:szCs w:val="20"/>
              </w:rPr>
            </w:pPr>
          </w:p>
          <w:p w14:paraId="798487CC" w14:textId="73FF763C" w:rsidR="008E7500" w:rsidRPr="000D6325" w:rsidRDefault="008E7500" w:rsidP="00C26057">
            <w:pPr>
              <w:pStyle w:val="Nagwek2"/>
              <w:ind w:left="24"/>
              <w:jc w:val="both"/>
              <w:rPr>
                <w:b/>
                <w:color w:val="auto"/>
                <w:szCs w:val="20"/>
                <w:u w:val="single"/>
              </w:rPr>
            </w:pPr>
            <w:r w:rsidRPr="000D6325">
              <w:rPr>
                <w:b/>
                <w:color w:val="auto"/>
                <w:szCs w:val="20"/>
                <w:u w:val="single"/>
              </w:rPr>
              <w:t>Administrator</w:t>
            </w:r>
            <w:r w:rsidR="004957B9" w:rsidRPr="000D6325">
              <w:rPr>
                <w:b/>
                <w:color w:val="auto"/>
                <w:szCs w:val="20"/>
                <w:u w:val="single"/>
              </w:rPr>
              <w:t xml:space="preserve"> danych:</w:t>
            </w:r>
          </w:p>
          <w:p w14:paraId="68B9D59B" w14:textId="77777777" w:rsidR="008E7500" w:rsidRPr="004957B9" w:rsidRDefault="008E7500" w:rsidP="00C26057">
            <w:pPr>
              <w:pStyle w:val="Nagwek2"/>
              <w:ind w:left="24"/>
              <w:jc w:val="both"/>
              <w:rPr>
                <w:color w:val="auto"/>
                <w:szCs w:val="20"/>
              </w:rPr>
            </w:pPr>
          </w:p>
          <w:p w14:paraId="10869601" w14:textId="58465E58" w:rsidR="008E7500" w:rsidRPr="008C3A19" w:rsidRDefault="00D80ED8" w:rsidP="00C26057">
            <w:pPr>
              <w:pStyle w:val="Nagwek2"/>
              <w:ind w:left="24"/>
              <w:jc w:val="both"/>
              <w:rPr>
                <w:color w:val="auto"/>
                <w:szCs w:val="20"/>
              </w:rPr>
            </w:pPr>
            <w:r w:rsidRPr="004957B9">
              <w:rPr>
                <w:color w:val="auto"/>
                <w:szCs w:val="20"/>
              </w:rPr>
              <w:t>Informujemy, że Administratorem</w:t>
            </w:r>
            <w:r w:rsidR="003D70EE">
              <w:rPr>
                <w:color w:val="auto"/>
                <w:szCs w:val="20"/>
              </w:rPr>
              <w:t xml:space="preserve"> Pani/Pana</w:t>
            </w:r>
            <w:r w:rsidRPr="004957B9">
              <w:rPr>
                <w:color w:val="auto"/>
                <w:szCs w:val="20"/>
              </w:rPr>
              <w:t xml:space="preserve"> Danych Osobowych (ADO) ujawnionych </w:t>
            </w:r>
            <w:r w:rsidR="00B0073A">
              <w:rPr>
                <w:color w:val="auto"/>
                <w:szCs w:val="20"/>
              </w:rPr>
              <w:t>w niniejszym procesie rekrutacji</w:t>
            </w:r>
            <w:r w:rsidRPr="004957B9">
              <w:rPr>
                <w:color w:val="auto"/>
                <w:szCs w:val="20"/>
              </w:rPr>
              <w:t xml:space="preserve"> jest</w:t>
            </w:r>
            <w:r w:rsidR="008E7500" w:rsidRPr="004957B9">
              <w:rPr>
                <w:color w:val="auto"/>
                <w:szCs w:val="20"/>
              </w:rPr>
              <w:t xml:space="preserve"> Prokuratura </w:t>
            </w:r>
            <w:r w:rsidR="00EE5B5B">
              <w:rPr>
                <w:color w:val="auto"/>
                <w:szCs w:val="20"/>
              </w:rPr>
              <w:t>Okręgowa</w:t>
            </w:r>
            <w:r w:rsidR="008E7500" w:rsidRPr="004957B9">
              <w:rPr>
                <w:color w:val="auto"/>
                <w:szCs w:val="20"/>
              </w:rPr>
              <w:t xml:space="preserve"> w Katowicach, z którą kontakt jest możli</w:t>
            </w:r>
            <w:r w:rsidR="00D80F02" w:rsidRPr="004957B9">
              <w:rPr>
                <w:color w:val="auto"/>
                <w:szCs w:val="20"/>
              </w:rPr>
              <w:t>wy</w:t>
            </w:r>
            <w:r w:rsidR="008E7500" w:rsidRPr="004957B9">
              <w:rPr>
                <w:color w:val="auto"/>
                <w:szCs w:val="20"/>
              </w:rPr>
              <w:t xml:space="preserve"> pod adresem korespondencyjnym: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3D70EE" w:rsidRPr="004957B9">
              <w:rPr>
                <w:color w:val="auto"/>
                <w:szCs w:val="20"/>
              </w:rPr>
              <w:t>40-042</w:t>
            </w:r>
            <w:r w:rsidR="003D70EE">
              <w:rPr>
                <w:color w:val="auto"/>
                <w:szCs w:val="20"/>
              </w:rPr>
              <w:t xml:space="preserve"> </w:t>
            </w:r>
            <w:r w:rsidR="003D70EE" w:rsidRPr="004957B9">
              <w:rPr>
                <w:color w:val="auto"/>
                <w:szCs w:val="20"/>
              </w:rPr>
              <w:t>Katowice</w:t>
            </w:r>
            <w:r w:rsidR="003D70EE">
              <w:rPr>
                <w:color w:val="auto"/>
                <w:szCs w:val="20"/>
              </w:rPr>
              <w:t xml:space="preserve">, </w:t>
            </w:r>
            <w:r w:rsidR="008E7500" w:rsidRPr="004957B9">
              <w:rPr>
                <w:color w:val="auto"/>
                <w:szCs w:val="20"/>
              </w:rPr>
              <w:t>ul.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8E7500" w:rsidRPr="004957B9">
              <w:rPr>
                <w:color w:val="auto"/>
                <w:szCs w:val="20"/>
              </w:rPr>
              <w:t>Wita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8E7500" w:rsidRPr="004957B9">
              <w:rPr>
                <w:color w:val="auto"/>
                <w:szCs w:val="20"/>
              </w:rPr>
              <w:t>Stwosza 31</w:t>
            </w:r>
            <w:r w:rsidR="000D6325">
              <w:rPr>
                <w:color w:val="auto"/>
                <w:szCs w:val="20"/>
              </w:rPr>
              <w:t>,</w:t>
            </w:r>
            <w:r w:rsidR="008E7500" w:rsidRPr="004957B9">
              <w:rPr>
                <w:color w:val="auto"/>
                <w:szCs w:val="20"/>
              </w:rPr>
              <w:t xml:space="preserve"> bądź za pomocą adresu</w:t>
            </w:r>
            <w:r w:rsidR="000D6325">
              <w:rPr>
                <w:color w:val="auto"/>
                <w:szCs w:val="20"/>
              </w:rPr>
              <w:t xml:space="preserve"> </w:t>
            </w:r>
            <w:r w:rsidR="008E7500" w:rsidRPr="004957B9">
              <w:rPr>
                <w:color w:val="auto"/>
                <w:szCs w:val="20"/>
              </w:rPr>
              <w:t>email:</w:t>
            </w:r>
            <w:r w:rsidR="003D70EE">
              <w:rPr>
                <w:color w:val="auto"/>
                <w:szCs w:val="20"/>
              </w:rPr>
              <w:t xml:space="preserve"> </w:t>
            </w:r>
            <w:hyperlink r:id="rId8" w:history="1">
              <w:r w:rsidR="009B13A0" w:rsidRPr="008C3A19">
                <w:rPr>
                  <w:rStyle w:val="Hipercze"/>
                  <w:color w:val="auto"/>
                  <w:szCs w:val="20"/>
                </w:rPr>
                <w:t>biuro.podawcze.pokat@prokuratura.gov.pl</w:t>
              </w:r>
            </w:hyperlink>
          </w:p>
          <w:p w14:paraId="038DA852" w14:textId="77777777" w:rsidR="00D80F02" w:rsidRPr="004957B9" w:rsidRDefault="00D80F02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6355A64" w14:textId="3CE9ECA2" w:rsidR="008E7500" w:rsidRPr="000D6325" w:rsidRDefault="008E7500" w:rsidP="00C26057">
            <w:pPr>
              <w:pStyle w:val="Nagwek2"/>
              <w:ind w:left="24"/>
              <w:jc w:val="both"/>
              <w:rPr>
                <w:b/>
                <w:color w:val="auto"/>
                <w:szCs w:val="20"/>
                <w:u w:val="single"/>
              </w:rPr>
            </w:pPr>
            <w:r w:rsidRPr="000D6325">
              <w:rPr>
                <w:b/>
                <w:color w:val="auto"/>
                <w:szCs w:val="20"/>
                <w:u w:val="single"/>
              </w:rPr>
              <w:t>Inspektor Ochrony Danych</w:t>
            </w:r>
          </w:p>
          <w:p w14:paraId="7527E501" w14:textId="77777777" w:rsidR="00D80F02" w:rsidRPr="004957B9" w:rsidRDefault="00D80F02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7D96062" w14:textId="6A5C67A3" w:rsidR="008E7500" w:rsidRPr="004957B9" w:rsidRDefault="00B0073A" w:rsidP="00C26057">
            <w:pPr>
              <w:spacing w:after="185"/>
              <w:ind w:right="1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 p</w:t>
            </w:r>
            <w:r w:rsidR="00D80F02" w:rsidRPr="004957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rzest</w:t>
            </w:r>
            <w:r w:rsidR="00D80F02" w:rsidRPr="004957B9">
              <w:rPr>
                <w:rStyle w:val="h2"/>
                <w:rFonts w:ascii="Times New Roman" w:hAnsi="Times New Roman" w:cs="Times New Roman"/>
                <w:sz w:val="20"/>
                <w:szCs w:val="20"/>
              </w:rPr>
              <w:t>rzeganie</w:t>
            </w:r>
            <w:r>
              <w:rPr>
                <w:rStyle w:val="h2"/>
                <w:rFonts w:ascii="Times New Roman" w:hAnsi="Times New Roman" w:cs="Times New Roman"/>
                <w:sz w:val="20"/>
                <w:szCs w:val="20"/>
              </w:rPr>
              <w:t>m</w:t>
            </w:r>
            <w:r w:rsidR="00D80F02" w:rsidRPr="004957B9">
              <w:rPr>
                <w:rStyle w:val="h2"/>
                <w:rFonts w:ascii="Times New Roman" w:hAnsi="Times New Roman" w:cs="Times New Roman"/>
                <w:sz w:val="20"/>
                <w:szCs w:val="20"/>
              </w:rPr>
              <w:t xml:space="preserve"> zasad ochrony danych w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Prokuraturze </w:t>
            </w:r>
            <w:r w:rsidR="00EE5B5B">
              <w:rPr>
                <w:rFonts w:ascii="Times New Roman" w:hAnsi="Times New Roman" w:cs="Times New Roman"/>
                <w:sz w:val="20"/>
                <w:szCs w:val="20"/>
              </w:rPr>
              <w:t>Okręgowej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w Katowicach</w:t>
            </w:r>
            <w:r w:rsidR="00D80F02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czuwa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wyznaczony Inspektor Ochrony Danych, z którym kontakt jest możliwy pod adresem korespondencyjnym: Prokuratura </w:t>
            </w:r>
            <w:r w:rsidR="00EE5B5B">
              <w:rPr>
                <w:rFonts w:ascii="Times New Roman" w:hAnsi="Times New Roman" w:cs="Times New Roman"/>
                <w:sz w:val="20"/>
                <w:szCs w:val="20"/>
              </w:rPr>
              <w:t>Okręgowa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w Katowicach, 40-042 Katowice, ul. Wita Stwosza 31 (z dopiskiem „do Inspektora Ochrony Danych")</w:t>
            </w:r>
            <w:r w:rsidR="000D63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bądź za pomocą adresu</w:t>
            </w:r>
            <w:r w:rsidR="00D80F02" w:rsidRPr="004957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E7500" w:rsidRPr="004957B9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  <w:r w:rsidR="000D63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0F02" w:rsidRPr="004957B9">
              <w:rPr>
                <w:rFonts w:ascii="Times New Roman" w:hAnsi="Times New Roman" w:cs="Times New Roman"/>
                <w:noProof/>
                <w:sz w:val="20"/>
                <w:szCs w:val="20"/>
              </w:rPr>
              <w:t>iod.</w:t>
            </w:r>
            <w:r w:rsidR="009B13A0">
              <w:rPr>
                <w:rFonts w:ascii="Times New Roman" w:hAnsi="Times New Roman" w:cs="Times New Roman"/>
                <w:noProof/>
                <w:sz w:val="20"/>
                <w:szCs w:val="20"/>
              </w:rPr>
              <w:t>po</w:t>
            </w:r>
            <w:r w:rsidR="00D80F02" w:rsidRPr="004957B9">
              <w:rPr>
                <w:rFonts w:ascii="Times New Roman" w:hAnsi="Times New Roman" w:cs="Times New Roman"/>
                <w:noProof/>
                <w:sz w:val="20"/>
                <w:szCs w:val="20"/>
              </w:rPr>
              <w:t>kat@prokuratura.gov.pl</w:t>
            </w:r>
          </w:p>
          <w:p w14:paraId="3699E957" w14:textId="6E3DA12F" w:rsidR="00D80F02" w:rsidRDefault="00D80F02" w:rsidP="00C26057">
            <w:pPr>
              <w:spacing w:after="185"/>
              <w:ind w:left="24" w:right="1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D632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Cel i podstawa prawna przetwarzania danych:</w:t>
            </w:r>
          </w:p>
          <w:p w14:paraId="4BB273F4" w14:textId="3CF46C6D" w:rsidR="00E720FD" w:rsidRPr="005944E9" w:rsidRDefault="00E720FD" w:rsidP="00C2605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Dane osobowe kandydata będą przetwarzane </w:t>
            </w:r>
            <w:r w:rsidRPr="00C260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celu przeprowadzenia postępowania rekrutacyjnego na stanowisko</w:t>
            </w:r>
            <w:r w:rsidR="007942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które aplikuje kandydat.</w:t>
            </w:r>
          </w:p>
          <w:p w14:paraId="69F82A8F" w14:textId="77777777" w:rsidR="00E720FD" w:rsidRPr="005944E9" w:rsidRDefault="00E720FD" w:rsidP="00C2605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będą przetwarzane na podstawie:</w:t>
            </w:r>
          </w:p>
          <w:p w14:paraId="6B3F255D" w14:textId="4D6F2204" w:rsidR="005944E9" w:rsidRPr="00910FFC" w:rsidRDefault="005944E9" w:rsidP="00C26057">
            <w:pPr>
              <w:pStyle w:val="Akapitzlist"/>
              <w:numPr>
                <w:ilvl w:val="0"/>
                <w:numId w:val="20"/>
              </w:numPr>
              <w:rPr>
                <w:i/>
                <w:iCs/>
                <w:sz w:val="20"/>
                <w:szCs w:val="20"/>
              </w:rPr>
            </w:pPr>
            <w:r w:rsidRPr="00910FFC">
              <w:rPr>
                <w:sz w:val="20"/>
                <w:szCs w:val="20"/>
              </w:rPr>
              <w:t xml:space="preserve">art. 6 ust. 1 lit. </w:t>
            </w:r>
            <w:r w:rsidR="007C7012" w:rsidRPr="00910FFC">
              <w:rPr>
                <w:sz w:val="20"/>
                <w:szCs w:val="20"/>
              </w:rPr>
              <w:t>c</w:t>
            </w:r>
            <w:r w:rsidRPr="00910FFC">
              <w:rPr>
                <w:sz w:val="20"/>
                <w:szCs w:val="20"/>
              </w:rPr>
              <w:t xml:space="preserve"> Ogólnego rozporządzenia o ochronie danych (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>obowiązek, wynikający z przepisów prawa</w:t>
            </w:r>
            <w:r w:rsidR="00FA1174" w:rsidRPr="00910FFC">
              <w:rPr>
                <w:sz w:val="20"/>
                <w:szCs w:val="20"/>
              </w:rPr>
              <w:t>)</w:t>
            </w:r>
            <w:r w:rsidR="00FE1296">
              <w:rPr>
                <w:sz w:val="20"/>
                <w:szCs w:val="20"/>
              </w:rPr>
              <w:t xml:space="preserve"> </w:t>
            </w:r>
            <w:r w:rsidRPr="00910FFC">
              <w:rPr>
                <w:sz w:val="20"/>
                <w:szCs w:val="20"/>
              </w:rPr>
              <w:t xml:space="preserve">w związku z art. 22¹ ust. 1 </w:t>
            </w:r>
            <w:r w:rsidRPr="00910FFC">
              <w:rPr>
                <w:i/>
                <w:iCs/>
                <w:sz w:val="20"/>
                <w:szCs w:val="20"/>
              </w:rPr>
              <w:t>Ustawy z dnia 26 czerwca 1974 r. Kodeks pracy</w:t>
            </w:r>
            <w:r w:rsidR="00FA1174" w:rsidRPr="00910FFC">
              <w:rPr>
                <w:i/>
                <w:iCs/>
                <w:sz w:val="20"/>
                <w:szCs w:val="20"/>
              </w:rPr>
              <w:t>,</w:t>
            </w:r>
          </w:p>
          <w:p w14:paraId="627E7E77" w14:textId="237CD286" w:rsidR="00910FFC" w:rsidRPr="00910FFC" w:rsidRDefault="00910FFC" w:rsidP="00C26057">
            <w:pPr>
              <w:pStyle w:val="Nagwek3"/>
              <w:numPr>
                <w:ilvl w:val="0"/>
                <w:numId w:val="20"/>
              </w:numPr>
              <w:spacing w:before="75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</w:pPr>
            <w:r w:rsidRPr="00910F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art. 6 ust 1 lit c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Ogólnego rozporządzenia o ochronie danych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A11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FA117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obowiązek, wynikający z przepisów prawa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E1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F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910F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związku</w:t>
            </w:r>
            <w:r w:rsidRPr="005944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art. 3b u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staw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y</w:t>
            </w:r>
            <w:r w:rsidRPr="00910FF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z dnia 18 grudnia 1998 r. o pracownikach sądów i prokuratury</w:t>
            </w:r>
            <w:r w:rsidR="00B0073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,</w:t>
            </w:r>
          </w:p>
          <w:p w14:paraId="4D5D776B" w14:textId="1F9904BC" w:rsidR="00E720FD" w:rsidRPr="00FE1296" w:rsidRDefault="005944E9" w:rsidP="00C2605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910FFC">
              <w:rPr>
                <w:sz w:val="20"/>
                <w:szCs w:val="20"/>
              </w:rPr>
              <w:t>art. 6 ust. 1 lit. a) Ogólnego rozporządzenia o ochronie danych</w:t>
            </w:r>
            <w:r w:rsidR="00FA1174" w:rsidRPr="00910FFC">
              <w:rPr>
                <w:sz w:val="20"/>
                <w:szCs w:val="20"/>
              </w:rPr>
              <w:t xml:space="preserve"> w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przypadku podania przez kandydata dodatkowych informacji. Ich przetwarzanie będzie odbywało się na podstawie zgody</w:t>
            </w:r>
            <w:r w:rsidR="00FA1174" w:rsidRPr="00910FFC"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  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(za której wyraźne potwierdzenie można uznać  </w:t>
            </w:r>
            <w:r w:rsidR="00AC5445">
              <w:rPr>
                <w:color w:val="222222"/>
                <w:sz w:val="20"/>
                <w:szCs w:val="20"/>
                <w:shd w:val="clear" w:color="auto" w:fill="FFFFFF"/>
              </w:rPr>
              <w:t>dostarczenie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dokumentów aplikacyjnych, zawierając</w:t>
            </w:r>
            <w:r w:rsidR="00B0073A">
              <w:rPr>
                <w:color w:val="222222"/>
                <w:sz w:val="20"/>
                <w:szCs w:val="20"/>
                <w:shd w:val="clear" w:color="auto" w:fill="FFFFFF"/>
              </w:rPr>
              <w:t>ych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te</w:t>
            </w:r>
            <w:r w:rsidR="00B0073A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FA1174" w:rsidRPr="00910FFC">
              <w:rPr>
                <w:color w:val="222222"/>
                <w:sz w:val="20"/>
                <w:szCs w:val="20"/>
                <w:shd w:val="clear" w:color="auto" w:fill="FFFFFF"/>
              </w:rPr>
              <w:t xml:space="preserve"> dane</w:t>
            </w:r>
            <w:r w:rsidR="00B0073A">
              <w:rPr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  <w:p w14:paraId="6AA409D4" w14:textId="77777777" w:rsidR="00FE1296" w:rsidRPr="00794223" w:rsidRDefault="00FE1296" w:rsidP="00FE1296">
            <w:pPr>
              <w:pStyle w:val="Akapitzlist"/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</w:p>
          <w:p w14:paraId="714E8B1E" w14:textId="1ADAF5C4" w:rsidR="00330BE0" w:rsidRDefault="00330BE0" w:rsidP="00FE12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Odbiorcy danych</w:t>
            </w:r>
          </w:p>
          <w:p w14:paraId="51FE58A7" w14:textId="37DE8355" w:rsidR="000533F2" w:rsidRPr="00593803" w:rsidRDefault="005944E9" w:rsidP="00FE1296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C0EC4">
              <w:rPr>
                <w:rFonts w:ascii="Times New Roman" w:hAnsi="Times New Roman" w:cs="Times New Roman"/>
                <w:sz w:val="20"/>
                <w:szCs w:val="20"/>
              </w:rPr>
              <w:t>Dane osobowe nie będą udostępniane innym odbiorcom danych</w:t>
            </w:r>
            <w:r w:rsidR="002D6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3F2" w:rsidRPr="005938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DFDFD"/>
              </w:rPr>
              <w:t>za wyjątkiem</w:t>
            </w:r>
            <w:r w:rsidR="000533F2" w:rsidRPr="00593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33F2" w:rsidRPr="00593803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organów lub podmiotów publicznych uprawnionych do uzyskania danych na podstawie obowiązujących przepisów prawa, np. sądy, organy ścigania lub instytucje państwowe, gdy wystąpią z żądaniem, w oparciu  o stosowną podstawę prawną.</w:t>
            </w:r>
          </w:p>
          <w:p w14:paraId="5D1318FF" w14:textId="4FE7373B" w:rsidR="005944E9" w:rsidRPr="00CC0EC4" w:rsidRDefault="005944E9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14:paraId="78D087B7" w14:textId="1797B6C1" w:rsidR="001E6952" w:rsidRDefault="001E6952" w:rsidP="00C2605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Hlk141355814"/>
            <w:r w:rsidRPr="000D632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Okres przechowywania danych</w:t>
            </w:r>
          </w:p>
          <w:p w14:paraId="01E11E14" w14:textId="06A530BB" w:rsidR="0092016F" w:rsidRDefault="00FA1174" w:rsidP="008C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Dane </w:t>
            </w:r>
            <w:r w:rsidRPr="00AC54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osobowe</w:t>
            </w: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przetwarzane będą do czasu zakończenia postępowania rekrutacyjnego</w:t>
            </w:r>
            <w:r w:rsidR="00910FFC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10FFC" w:rsidRPr="00BA405B">
              <w:rPr>
                <w:rFonts w:ascii="Times New Roman" w:eastAsia="Times New Roman" w:hAnsi="Times New Roman" w:cs="Times New Roman"/>
                <w:color w:val="575757"/>
                <w:sz w:val="18"/>
                <w:szCs w:val="18"/>
                <w:lang w:eastAsia="pl-PL"/>
              </w:rPr>
              <w:t> </w:t>
            </w: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do czasu wycofania wyrażonej zgody na przetwarzanie danych osobowych</w:t>
            </w:r>
            <w:r w:rsidR="00920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="0092016F" w:rsidRPr="0092016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wycofanie zgody jest możliwe jedynie w odniesieniu do danych przetwarzanych na podstawie zgody</w:t>
            </w:r>
            <w:r w:rsidR="009201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przypadku utworzenia przez Administratora listy rezerwowej</w:t>
            </w:r>
            <w:r w:rsidR="00AC544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dane</w:t>
            </w:r>
            <w:r w:rsidR="00CC0E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osób z listy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będą prze</w:t>
            </w:r>
            <w:r w:rsidR="002D62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twarzane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następnego konkursu</w:t>
            </w:r>
            <w:r w:rsidR="00CC0EC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C2FA3" w:rsidRPr="00BA40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jednakże nie dłużej niż 12 miesięcy od przeprowadzenia ostatniego konkursu.</w:t>
            </w:r>
            <w:bookmarkEnd w:id="0"/>
          </w:p>
          <w:p w14:paraId="34FF268F" w14:textId="77777777" w:rsidR="008C3A19" w:rsidRPr="008C3A19" w:rsidRDefault="008C3A19" w:rsidP="008C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75757"/>
                <w:sz w:val="18"/>
                <w:szCs w:val="18"/>
                <w:lang w:eastAsia="pl-PL"/>
              </w:rPr>
            </w:pPr>
          </w:p>
          <w:p w14:paraId="6EDA1475" w14:textId="39FF70D0" w:rsidR="005C1D0D" w:rsidRPr="000D6325" w:rsidRDefault="005C1D0D" w:rsidP="00C26057">
            <w:pPr>
              <w:pStyle w:val="NormalnyWeb"/>
              <w:spacing w:after="150"/>
              <w:jc w:val="both"/>
              <w:rPr>
                <w:rFonts w:eastAsia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eastAsia="Times New Roman"/>
                <w:b/>
                <w:bCs/>
                <w:sz w:val="20"/>
                <w:szCs w:val="20"/>
                <w:u w:val="single"/>
                <w:lang w:eastAsia="pl-PL"/>
              </w:rPr>
              <w:t>Prawa osób, których dane dotyczą: </w:t>
            </w:r>
          </w:p>
          <w:p w14:paraId="1EFCF730" w14:textId="77777777" w:rsidR="005C1D0D" w:rsidRPr="00114947" w:rsidRDefault="005C1D0D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947">
              <w:rPr>
                <w:rFonts w:ascii="Times New Roman" w:hAnsi="Times New Roman" w:cs="Times New Roman"/>
                <w:sz w:val="20"/>
                <w:szCs w:val="20"/>
              </w:rPr>
              <w:t>Osobie, której dane są przetwarzane przysługuje prawo:</w:t>
            </w:r>
          </w:p>
          <w:p w14:paraId="69A3AC93" w14:textId="087858D7" w:rsidR="005C1D0D" w:rsidRPr="004957B9" w:rsidRDefault="005C1D0D" w:rsidP="00C2605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dostępu do treści swoich danych osobowych, żądania ich sprostowania lub usunięcia, na zasadach określonych w art. 15 – 17 RODO</w:t>
            </w:r>
            <w:r w:rsidR="00594663">
              <w:rPr>
                <w:sz w:val="20"/>
                <w:szCs w:val="20"/>
              </w:rPr>
              <w:t>,</w:t>
            </w:r>
          </w:p>
          <w:p w14:paraId="47206FD3" w14:textId="4F5AFF50" w:rsidR="005C1D0D" w:rsidRPr="004957B9" w:rsidRDefault="005C1D0D" w:rsidP="00C2605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ograniczenia przetwarzania danych, w przypadkach określonych w art. 18 RODO</w:t>
            </w:r>
            <w:r w:rsidR="00594663">
              <w:rPr>
                <w:sz w:val="20"/>
                <w:szCs w:val="20"/>
              </w:rPr>
              <w:t>,</w:t>
            </w:r>
          </w:p>
          <w:p w14:paraId="1004B0BD" w14:textId="76B11D3A" w:rsidR="005C1D0D" w:rsidRDefault="005C1D0D" w:rsidP="00C26057">
            <w:pPr>
              <w:pStyle w:val="Akapitzlis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4957B9">
              <w:rPr>
                <w:sz w:val="20"/>
                <w:szCs w:val="20"/>
              </w:rPr>
              <w:t>przenoszenia danych, na zasadach określonych w art. 20 RODO</w:t>
            </w:r>
            <w:r w:rsidR="00594663">
              <w:rPr>
                <w:sz w:val="20"/>
                <w:szCs w:val="20"/>
              </w:rPr>
              <w:t>.</w:t>
            </w:r>
          </w:p>
          <w:p w14:paraId="03BB212D" w14:textId="77777777" w:rsidR="00794223" w:rsidRPr="004957B9" w:rsidRDefault="00794223" w:rsidP="00C26057">
            <w:pPr>
              <w:pStyle w:val="Akapitzlist"/>
              <w:ind w:left="1545"/>
              <w:jc w:val="both"/>
              <w:rPr>
                <w:sz w:val="20"/>
                <w:szCs w:val="20"/>
              </w:rPr>
            </w:pPr>
          </w:p>
          <w:p w14:paraId="2937E88E" w14:textId="64D3950E" w:rsidR="005C1D0D" w:rsidRPr="005C1D0D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C1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zakresie, w jakim podstawą przetwarzania  danych osobowych jest zgoda wyrażona na podstawie przepisów RODO, przysługuje prawo wycofania takiej zgody. Wycofanie zgody nie ma wpływu na przetwarzanie, którego dokonano przed jej wycofaniem.</w:t>
            </w:r>
          </w:p>
          <w:p w14:paraId="60E14E73" w14:textId="6F08D671" w:rsidR="005C1D0D" w:rsidRDefault="005C1D0D" w:rsidP="00C26057">
            <w:pPr>
              <w:spacing w:after="26" w:line="25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1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Przysługuje  również</w:t>
            </w:r>
            <w:r w:rsidR="00EE18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C1D0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prawo wniesienia skargi </w:t>
            </w:r>
            <w:r w:rsidRPr="003D70E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</w:t>
            </w:r>
            <w:r w:rsidR="003D70EE" w:rsidRPr="003D70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Prezesa Urzędu Ochrony Danych Osobowych, gdy uznają Państwo, iż przetwarzanie ich danych osobowych narusza przepisy RODO.</w:t>
            </w:r>
            <w:r w:rsidR="003D70E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F71923" w14:textId="77777777" w:rsidR="003D70EE" w:rsidRPr="003D70EE" w:rsidRDefault="003D70EE" w:rsidP="00C26057">
            <w:pPr>
              <w:spacing w:after="26" w:line="250" w:lineRule="auto"/>
              <w:jc w:val="both"/>
            </w:pPr>
          </w:p>
          <w:p w14:paraId="3C00A047" w14:textId="6E0E81D1" w:rsidR="005C1D0D" w:rsidRPr="000D6325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lastRenderedPageBreak/>
              <w:t>Informacja o wymogu podania danych</w:t>
            </w:r>
          </w:p>
          <w:p w14:paraId="062C1EE5" w14:textId="0732DE7A" w:rsidR="005C1D0D" w:rsidRPr="004957B9" w:rsidRDefault="000D6325" w:rsidP="00C26057">
            <w:pPr>
              <w:spacing w:after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C1D0D" w:rsidRPr="004957B9">
              <w:rPr>
                <w:rFonts w:ascii="Times New Roman" w:hAnsi="Times New Roman" w:cs="Times New Roman"/>
                <w:sz w:val="20"/>
                <w:szCs w:val="20"/>
              </w:rPr>
              <w:t>odanie danych osobowych jest obligatoryjne w oparciu o przepisy prawa, a w pozostałym zakresie jest dobrowolne  i wymaga wyrażenia zgody na ich przetwarzania</w:t>
            </w:r>
            <w:r w:rsidR="005946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F3977E" w14:textId="77777777" w:rsidR="005C1D0D" w:rsidRPr="000D6325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Przekazywanie danych osobowych do Państwa Trzecich</w:t>
            </w:r>
          </w:p>
          <w:p w14:paraId="3507B81B" w14:textId="56E42748" w:rsidR="005C1D0D" w:rsidRPr="004957B9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957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1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4957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 osobowe nie będą przekazywane do Państw Trzecich, a więc poza teren Unii Europejskiej.</w:t>
            </w:r>
          </w:p>
          <w:p w14:paraId="62647070" w14:textId="7B4D4E2A" w:rsidR="005C1D0D" w:rsidRPr="000D6325" w:rsidRDefault="005C1D0D" w:rsidP="00C2605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0D63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Zautomatyzowane przetwarzanie, w tym profilowani</w:t>
            </w:r>
            <w:r w:rsidR="00CD3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e</w:t>
            </w:r>
          </w:p>
          <w:p w14:paraId="3393BA92" w14:textId="78FFAC50" w:rsidR="00D80F02" w:rsidRPr="004957B9" w:rsidRDefault="005C1D0D" w:rsidP="00C26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Przetwarzanie danych osobowych odbywa się w sposób zautomatyzowany, natomiast nie wiąże się </w:t>
            </w:r>
            <w:r w:rsidR="001149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95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 automatycznym podejmowaniem decyzji, opartym wyłącznie na zautomatyzowanym przetwarzaniu, w tym profilowaniu.</w:t>
            </w:r>
          </w:p>
          <w:p w14:paraId="401CB785" w14:textId="0E158BDB" w:rsidR="00D24C58" w:rsidRDefault="00D24C58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1EE8F" w14:textId="77777777" w:rsidR="00794223" w:rsidRDefault="00794223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C211E" w14:textId="77777777" w:rsidR="00CC0EC4" w:rsidRPr="00794223" w:rsidRDefault="00CC0EC4" w:rsidP="00C2605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1" w:name="_Hlk141358552"/>
            <w:r w:rsidRPr="0079422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KLAZUZULA ZGODY:</w:t>
            </w:r>
          </w:p>
          <w:p w14:paraId="74AF2435" w14:textId="77777777" w:rsidR="00CC0EC4" w:rsidRPr="00AC5445" w:rsidRDefault="00CC0EC4" w:rsidP="00C26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37F59" w14:textId="09A73772" w:rsidR="00544C5A" w:rsidRPr="00433DB8" w:rsidRDefault="00CC0EC4" w:rsidP="00FA14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445">
              <w:rPr>
                <w:rFonts w:ascii="Times New Roman" w:hAnsi="Times New Roman" w:cs="Times New Roman"/>
                <w:sz w:val="20"/>
                <w:szCs w:val="20"/>
              </w:rPr>
              <w:t>Wyrażam zgodę/ Nie wyrażam zgody</w:t>
            </w:r>
            <w:r w:rsidR="00FE12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5445">
              <w:rPr>
                <w:rFonts w:ascii="Times New Roman" w:hAnsi="Times New Roman" w:cs="Times New Roman"/>
                <w:sz w:val="20"/>
                <w:szCs w:val="20"/>
              </w:rPr>
              <w:t xml:space="preserve"> na przetwarzanie moich danych osobowych 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F28">
              <w:rPr>
                <w:rFonts w:ascii="Times New Roman" w:hAnsi="Times New Roman" w:cs="Times New Roman"/>
                <w:sz w:val="20"/>
                <w:szCs w:val="20"/>
              </w:rPr>
              <w:t>na potrzeby konkursu</w:t>
            </w:r>
            <w:r w:rsidR="00FA1477">
              <w:rPr>
                <w:rFonts w:ascii="Times New Roman" w:hAnsi="Times New Roman" w:cs="Times New Roman"/>
                <w:sz w:val="20"/>
                <w:szCs w:val="20"/>
              </w:rPr>
              <w:t xml:space="preserve"> oraz przez okres najbliższych 12 miesięcy od przeprowadzenia konkursu</w:t>
            </w:r>
            <w:r w:rsidR="00FE12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A1477">
              <w:rPr>
                <w:rFonts w:ascii="Times New Roman" w:hAnsi="Times New Roman" w:cs="Times New Roman"/>
                <w:sz w:val="20"/>
                <w:szCs w:val="20"/>
              </w:rPr>
              <w:t xml:space="preserve"> w przypadku zaistnienia możliwości zatrudnienia mnie przez Prokuraturę Okręgową  z siedzibą w Katowicach na podstawie listy rezerwowej.</w:t>
            </w:r>
          </w:p>
          <w:p w14:paraId="714740DA" w14:textId="5CD41107" w:rsidR="00CC0EC4" w:rsidRPr="00794223" w:rsidRDefault="00544C5A" w:rsidP="00FA14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223">
              <w:rPr>
                <w:rFonts w:ascii="Times New Roman" w:hAnsi="Times New Roman" w:cs="Times New Roman"/>
                <w:sz w:val="20"/>
                <w:szCs w:val="20"/>
              </w:rPr>
              <w:t xml:space="preserve">Podanie przez mnie w dokumentach rekrutacyjnych większego zakresu danych osobowych niż określone </w:t>
            </w:r>
            <w:r w:rsidR="00794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223">
              <w:rPr>
                <w:rFonts w:ascii="Times New Roman" w:hAnsi="Times New Roman" w:cs="Times New Roman"/>
                <w:sz w:val="20"/>
                <w:szCs w:val="20"/>
              </w:rPr>
              <w:t>w art. 22</w:t>
            </w:r>
            <w:r w:rsidRPr="007942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794223">
              <w:rPr>
                <w:rFonts w:ascii="Times New Roman" w:hAnsi="Times New Roman" w:cs="Times New Roman"/>
                <w:sz w:val="20"/>
                <w:szCs w:val="20"/>
              </w:rPr>
              <w:t>Kodeksu pracy jest wyraźnym działaniem potwierdzającym moją zgodę na przetwarzania tych danych w celach rekrutacji.</w:t>
            </w:r>
          </w:p>
          <w:bookmarkEnd w:id="1"/>
          <w:p w14:paraId="0E298FAA" w14:textId="77777777" w:rsidR="00CC0EC4" w:rsidRDefault="00CC0EC4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71356" w14:textId="24849D9B" w:rsidR="00CC0EC4" w:rsidRPr="004957B9" w:rsidRDefault="00CC0EC4" w:rsidP="00C260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7B9" w:rsidRPr="004957B9" w14:paraId="70C207BF" w14:textId="77777777" w:rsidTr="00C26057">
        <w:tc>
          <w:tcPr>
            <w:tcW w:w="10598" w:type="dxa"/>
          </w:tcPr>
          <w:p w14:paraId="489C475E" w14:textId="77777777" w:rsidR="004957B9" w:rsidRDefault="004957B9" w:rsidP="00C26057">
            <w:pPr>
              <w:pStyle w:val="Nagwek2"/>
              <w:ind w:left="24"/>
              <w:jc w:val="both"/>
              <w:rPr>
                <w:b/>
                <w:szCs w:val="20"/>
              </w:rPr>
            </w:pPr>
          </w:p>
          <w:p w14:paraId="4DB7230D" w14:textId="77777777" w:rsidR="004957B9" w:rsidRDefault="004957B9" w:rsidP="00C26057">
            <w:pPr>
              <w:rPr>
                <w:lang w:eastAsia="pl-PL"/>
              </w:rPr>
            </w:pPr>
          </w:p>
          <w:p w14:paraId="259444C3" w14:textId="77777777" w:rsidR="00FE1296" w:rsidRDefault="00FE1296" w:rsidP="00C26057">
            <w:pPr>
              <w:rPr>
                <w:lang w:eastAsia="pl-PL"/>
              </w:rPr>
            </w:pPr>
          </w:p>
          <w:p w14:paraId="6B8AD4F3" w14:textId="77777777" w:rsidR="00FE1296" w:rsidRDefault="00FE1296" w:rsidP="00C26057">
            <w:pPr>
              <w:rPr>
                <w:lang w:eastAsia="pl-PL"/>
              </w:rPr>
            </w:pPr>
          </w:p>
          <w:p w14:paraId="776388E1" w14:textId="6B6CE9F5" w:rsidR="004957B9" w:rsidRDefault="004957B9" w:rsidP="00C26057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                                   </w:t>
            </w:r>
            <w:r w:rsidR="000D6325" w:rsidRPr="00FA1477">
              <w:rPr>
                <w:rFonts w:ascii="Times New Roman" w:hAnsi="Times New Roman" w:cs="Times New Roman"/>
                <w:lang w:eastAsia="pl-PL"/>
              </w:rPr>
              <w:t>Data i podpis</w:t>
            </w:r>
            <w:r w:rsidR="000D6325">
              <w:rPr>
                <w:lang w:eastAsia="pl-PL"/>
              </w:rPr>
              <w:t xml:space="preserve"> ………………………………</w:t>
            </w:r>
          </w:p>
          <w:p w14:paraId="0D938E2D" w14:textId="05C87CAC" w:rsidR="004957B9" w:rsidRPr="004957B9" w:rsidRDefault="004957B9" w:rsidP="00C26057">
            <w:pPr>
              <w:rPr>
                <w:lang w:eastAsia="pl-PL"/>
              </w:rPr>
            </w:pPr>
          </w:p>
        </w:tc>
      </w:tr>
    </w:tbl>
    <w:p w14:paraId="18474884" w14:textId="77777777" w:rsidR="00D24C58" w:rsidRPr="004957B9" w:rsidRDefault="00D24C58" w:rsidP="00DC4AD7">
      <w:pPr>
        <w:autoSpaceDE w:val="0"/>
        <w:autoSpaceDN w:val="0"/>
        <w:adjustRightInd w:val="0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01B5AB4D" w14:textId="77777777" w:rsidR="00D21699" w:rsidRPr="004957B9" w:rsidRDefault="00D21699" w:rsidP="00DC4AD7">
      <w:pPr>
        <w:autoSpaceDE w:val="0"/>
        <w:autoSpaceDN w:val="0"/>
        <w:adjustRightInd w:val="0"/>
        <w:spacing w:before="120" w:after="120"/>
        <w:jc w:val="both"/>
        <w:rPr>
          <w:rFonts w:ascii="Open Sans" w:hAnsi="Open Sans" w:cs="Open Sans"/>
          <w:sz w:val="20"/>
          <w:szCs w:val="20"/>
        </w:rPr>
      </w:pPr>
    </w:p>
    <w:p w14:paraId="6B893C53" w14:textId="77777777" w:rsidR="00D24C58" w:rsidRPr="004957B9" w:rsidRDefault="00D24C58">
      <w:pPr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sectPr w:rsidR="00D24C58" w:rsidRPr="004957B9" w:rsidSect="00FE484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ADB" w14:textId="77777777" w:rsidR="007737BA" w:rsidRDefault="007737BA" w:rsidP="00D24C58">
      <w:pPr>
        <w:spacing w:after="0" w:line="240" w:lineRule="auto"/>
      </w:pPr>
      <w:r>
        <w:separator/>
      </w:r>
    </w:p>
  </w:endnote>
  <w:endnote w:type="continuationSeparator" w:id="0">
    <w:p w14:paraId="704B2EA9" w14:textId="77777777" w:rsidR="007737BA" w:rsidRDefault="007737BA" w:rsidP="00D2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2488" w14:textId="77777777" w:rsidR="007737BA" w:rsidRDefault="007737BA" w:rsidP="00D24C58">
      <w:pPr>
        <w:spacing w:after="0" w:line="240" w:lineRule="auto"/>
      </w:pPr>
      <w:r>
        <w:separator/>
      </w:r>
    </w:p>
  </w:footnote>
  <w:footnote w:type="continuationSeparator" w:id="0">
    <w:p w14:paraId="48BF75F6" w14:textId="77777777" w:rsidR="007737BA" w:rsidRDefault="007737BA" w:rsidP="00D2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4435" w14:textId="77777777" w:rsidR="00D24C58" w:rsidRDefault="00D24C58" w:rsidP="00D24C58">
    <w:pPr>
      <w:pStyle w:val="Nagwek"/>
    </w:pPr>
  </w:p>
  <w:p w14:paraId="727A658A" w14:textId="77777777" w:rsidR="00D24C58" w:rsidRPr="00D24C58" w:rsidRDefault="00D24C58" w:rsidP="00D24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EC3"/>
    <w:multiLevelType w:val="multilevel"/>
    <w:tmpl w:val="86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F0AB3"/>
    <w:multiLevelType w:val="hybridMultilevel"/>
    <w:tmpl w:val="4976BF16"/>
    <w:lvl w:ilvl="0" w:tplc="3A506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237C8">
      <w:start w:val="1"/>
      <w:numFmt w:val="lowerLetter"/>
      <w:lvlText w:val="%2)"/>
      <w:lvlJc w:val="left"/>
      <w:pPr>
        <w:ind w:left="7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ACC42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C3DF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8B0CC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24B80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4911C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E3FD0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C6984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C085A"/>
    <w:multiLevelType w:val="hybridMultilevel"/>
    <w:tmpl w:val="CE007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836"/>
    <w:multiLevelType w:val="hybridMultilevel"/>
    <w:tmpl w:val="97A2C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144E5"/>
    <w:multiLevelType w:val="hybridMultilevel"/>
    <w:tmpl w:val="2652A0F6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3B132DC"/>
    <w:multiLevelType w:val="hybridMultilevel"/>
    <w:tmpl w:val="6710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D3020"/>
    <w:multiLevelType w:val="multilevel"/>
    <w:tmpl w:val="86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26FCF"/>
    <w:multiLevelType w:val="hybridMultilevel"/>
    <w:tmpl w:val="1FBE0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F7B30"/>
    <w:multiLevelType w:val="multilevel"/>
    <w:tmpl w:val="86E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912A2"/>
    <w:multiLevelType w:val="hybridMultilevel"/>
    <w:tmpl w:val="BB5AEE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D6862"/>
    <w:multiLevelType w:val="multilevel"/>
    <w:tmpl w:val="9B56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96CFA"/>
    <w:multiLevelType w:val="hybridMultilevel"/>
    <w:tmpl w:val="93B61F0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C3FE2"/>
    <w:multiLevelType w:val="hybridMultilevel"/>
    <w:tmpl w:val="E38AB60C"/>
    <w:lvl w:ilvl="0" w:tplc="0415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8087D"/>
    <w:multiLevelType w:val="hybridMultilevel"/>
    <w:tmpl w:val="944E03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5261"/>
    <w:multiLevelType w:val="multilevel"/>
    <w:tmpl w:val="2C0C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D4978"/>
    <w:multiLevelType w:val="multilevel"/>
    <w:tmpl w:val="81A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200285">
    <w:abstractNumId w:val="14"/>
  </w:num>
  <w:num w:numId="2" w16cid:durableId="1818690166">
    <w:abstractNumId w:val="12"/>
  </w:num>
  <w:num w:numId="3" w16cid:durableId="447168569">
    <w:abstractNumId w:val="9"/>
  </w:num>
  <w:num w:numId="4" w16cid:durableId="939529909">
    <w:abstractNumId w:val="11"/>
  </w:num>
  <w:num w:numId="5" w16cid:durableId="432214647">
    <w:abstractNumId w:val="5"/>
  </w:num>
  <w:num w:numId="6" w16cid:durableId="327948025">
    <w:abstractNumId w:val="7"/>
  </w:num>
  <w:num w:numId="7" w16cid:durableId="16854239">
    <w:abstractNumId w:val="13"/>
  </w:num>
  <w:num w:numId="8" w16cid:durableId="540093714">
    <w:abstractNumId w:val="8"/>
  </w:num>
  <w:num w:numId="9" w16cid:durableId="217861859">
    <w:abstractNumId w:val="6"/>
  </w:num>
  <w:num w:numId="10" w16cid:durableId="1512522825">
    <w:abstractNumId w:val="0"/>
  </w:num>
  <w:num w:numId="11" w16cid:durableId="2109614281">
    <w:abstractNumId w:val="16"/>
  </w:num>
  <w:num w:numId="12" w16cid:durableId="1911161196">
    <w:abstractNumId w:val="4"/>
  </w:num>
  <w:num w:numId="13" w16cid:durableId="17124032">
    <w:abstractNumId w:val="10"/>
  </w:num>
  <w:num w:numId="14" w16cid:durableId="1967999295">
    <w:abstractNumId w:val="3"/>
  </w:num>
  <w:num w:numId="15" w16cid:durableId="1073627591">
    <w:abstractNumId w:val="17"/>
  </w:num>
  <w:num w:numId="16" w16cid:durableId="1639074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1681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4990323">
    <w:abstractNumId w:val="1"/>
  </w:num>
  <w:num w:numId="19" w16cid:durableId="1366830357">
    <w:abstractNumId w:val="15"/>
  </w:num>
  <w:num w:numId="20" w16cid:durableId="20460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59"/>
    <w:rsid w:val="00027D2A"/>
    <w:rsid w:val="00040049"/>
    <w:rsid w:val="000533F2"/>
    <w:rsid w:val="00063011"/>
    <w:rsid w:val="000811A5"/>
    <w:rsid w:val="000A5BA0"/>
    <w:rsid w:val="000A5F28"/>
    <w:rsid w:val="000B2F3D"/>
    <w:rsid w:val="000D6325"/>
    <w:rsid w:val="000F0C27"/>
    <w:rsid w:val="000F1164"/>
    <w:rsid w:val="00103774"/>
    <w:rsid w:val="00106AF2"/>
    <w:rsid w:val="00114947"/>
    <w:rsid w:val="001516B8"/>
    <w:rsid w:val="00174F86"/>
    <w:rsid w:val="001808F4"/>
    <w:rsid w:val="0018786E"/>
    <w:rsid w:val="001C75F7"/>
    <w:rsid w:val="001D4407"/>
    <w:rsid w:val="001E6952"/>
    <w:rsid w:val="002274AB"/>
    <w:rsid w:val="002309D6"/>
    <w:rsid w:val="00237CA0"/>
    <w:rsid w:val="00241E30"/>
    <w:rsid w:val="002471EE"/>
    <w:rsid w:val="0026607A"/>
    <w:rsid w:val="00287433"/>
    <w:rsid w:val="002D2291"/>
    <w:rsid w:val="002D5360"/>
    <w:rsid w:val="002D62BA"/>
    <w:rsid w:val="00302D62"/>
    <w:rsid w:val="00330BE0"/>
    <w:rsid w:val="00355E67"/>
    <w:rsid w:val="0036774D"/>
    <w:rsid w:val="00394004"/>
    <w:rsid w:val="003A2DD4"/>
    <w:rsid w:val="003A7976"/>
    <w:rsid w:val="003D70EE"/>
    <w:rsid w:val="00407558"/>
    <w:rsid w:val="00407973"/>
    <w:rsid w:val="00440737"/>
    <w:rsid w:val="0044139E"/>
    <w:rsid w:val="004519F7"/>
    <w:rsid w:val="004636AF"/>
    <w:rsid w:val="00465A23"/>
    <w:rsid w:val="004727B3"/>
    <w:rsid w:val="004957B9"/>
    <w:rsid w:val="00505519"/>
    <w:rsid w:val="00537800"/>
    <w:rsid w:val="00544C5A"/>
    <w:rsid w:val="00570E98"/>
    <w:rsid w:val="005944E9"/>
    <w:rsid w:val="00594663"/>
    <w:rsid w:val="005C1D0D"/>
    <w:rsid w:val="005C2FA3"/>
    <w:rsid w:val="005D3F05"/>
    <w:rsid w:val="005E78AF"/>
    <w:rsid w:val="00626602"/>
    <w:rsid w:val="00652428"/>
    <w:rsid w:val="00656892"/>
    <w:rsid w:val="006615C3"/>
    <w:rsid w:val="006737F2"/>
    <w:rsid w:val="0069066C"/>
    <w:rsid w:val="006C033E"/>
    <w:rsid w:val="006C0B86"/>
    <w:rsid w:val="006D335B"/>
    <w:rsid w:val="006D3CE7"/>
    <w:rsid w:val="00703C6F"/>
    <w:rsid w:val="00705AED"/>
    <w:rsid w:val="00767BB8"/>
    <w:rsid w:val="007737BA"/>
    <w:rsid w:val="007810A6"/>
    <w:rsid w:val="00782FB1"/>
    <w:rsid w:val="007839F2"/>
    <w:rsid w:val="00787732"/>
    <w:rsid w:val="00791FFB"/>
    <w:rsid w:val="00794223"/>
    <w:rsid w:val="007A4375"/>
    <w:rsid w:val="007B7F2B"/>
    <w:rsid w:val="007C7012"/>
    <w:rsid w:val="007E7137"/>
    <w:rsid w:val="00800B3F"/>
    <w:rsid w:val="00811F88"/>
    <w:rsid w:val="00834B5F"/>
    <w:rsid w:val="008840DE"/>
    <w:rsid w:val="00892AE3"/>
    <w:rsid w:val="008A7EB5"/>
    <w:rsid w:val="008C3A19"/>
    <w:rsid w:val="008D68D8"/>
    <w:rsid w:val="008E7500"/>
    <w:rsid w:val="00910FFC"/>
    <w:rsid w:val="0092016F"/>
    <w:rsid w:val="00937AFF"/>
    <w:rsid w:val="00941DC7"/>
    <w:rsid w:val="0094362E"/>
    <w:rsid w:val="00957603"/>
    <w:rsid w:val="00964C5D"/>
    <w:rsid w:val="00973ED0"/>
    <w:rsid w:val="0097659C"/>
    <w:rsid w:val="00986E5E"/>
    <w:rsid w:val="00987950"/>
    <w:rsid w:val="009B13A0"/>
    <w:rsid w:val="009F180E"/>
    <w:rsid w:val="009F2E77"/>
    <w:rsid w:val="00A167A7"/>
    <w:rsid w:val="00A436CA"/>
    <w:rsid w:val="00A45B3B"/>
    <w:rsid w:val="00A56CC3"/>
    <w:rsid w:val="00AA38C3"/>
    <w:rsid w:val="00AC5445"/>
    <w:rsid w:val="00B0073A"/>
    <w:rsid w:val="00B03558"/>
    <w:rsid w:val="00B211D7"/>
    <w:rsid w:val="00B320CB"/>
    <w:rsid w:val="00B53800"/>
    <w:rsid w:val="00BA405B"/>
    <w:rsid w:val="00BE7559"/>
    <w:rsid w:val="00C02496"/>
    <w:rsid w:val="00C20531"/>
    <w:rsid w:val="00C226C0"/>
    <w:rsid w:val="00C26057"/>
    <w:rsid w:val="00CB67CE"/>
    <w:rsid w:val="00CC0EC4"/>
    <w:rsid w:val="00CD3045"/>
    <w:rsid w:val="00CF6EAA"/>
    <w:rsid w:val="00D21699"/>
    <w:rsid w:val="00D24C58"/>
    <w:rsid w:val="00D61F0B"/>
    <w:rsid w:val="00D74DB9"/>
    <w:rsid w:val="00D80ED8"/>
    <w:rsid w:val="00D80F02"/>
    <w:rsid w:val="00D92231"/>
    <w:rsid w:val="00DC4AD7"/>
    <w:rsid w:val="00DD1A6D"/>
    <w:rsid w:val="00E33F16"/>
    <w:rsid w:val="00E36029"/>
    <w:rsid w:val="00E713B0"/>
    <w:rsid w:val="00E720FD"/>
    <w:rsid w:val="00E727E6"/>
    <w:rsid w:val="00E811B2"/>
    <w:rsid w:val="00EA4CC5"/>
    <w:rsid w:val="00EC21A2"/>
    <w:rsid w:val="00EC3813"/>
    <w:rsid w:val="00ED79B9"/>
    <w:rsid w:val="00EE18AC"/>
    <w:rsid w:val="00EE5B5B"/>
    <w:rsid w:val="00EF2495"/>
    <w:rsid w:val="00EF7B3C"/>
    <w:rsid w:val="00F11FFA"/>
    <w:rsid w:val="00F1287A"/>
    <w:rsid w:val="00F14E0C"/>
    <w:rsid w:val="00F44A15"/>
    <w:rsid w:val="00F517B2"/>
    <w:rsid w:val="00F6130C"/>
    <w:rsid w:val="00F71FE5"/>
    <w:rsid w:val="00F732DC"/>
    <w:rsid w:val="00F94C59"/>
    <w:rsid w:val="00FA1174"/>
    <w:rsid w:val="00FA1477"/>
    <w:rsid w:val="00FC5B17"/>
    <w:rsid w:val="00FC65BB"/>
    <w:rsid w:val="00FD2A0A"/>
    <w:rsid w:val="00FE1296"/>
    <w:rsid w:val="00FE4843"/>
    <w:rsid w:val="00FE64EF"/>
    <w:rsid w:val="00FE7151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C81D44A"/>
  <w15:docId w15:val="{27C8815E-1727-477D-A833-32BB413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843"/>
  </w:style>
  <w:style w:type="paragraph" w:styleId="Nagwek2">
    <w:name w:val="heading 2"/>
    <w:next w:val="Normalny"/>
    <w:link w:val="Nagwek2Znak"/>
    <w:uiPriority w:val="9"/>
    <w:unhideWhenUsed/>
    <w:qFormat/>
    <w:rsid w:val="008E7500"/>
    <w:pPr>
      <w:keepNext/>
      <w:keepLines/>
      <w:spacing w:after="0" w:line="259" w:lineRule="auto"/>
      <w:ind w:left="39" w:hanging="10"/>
      <w:outlineLvl w:val="1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559"/>
    <w:rPr>
      <w:color w:val="0000FF"/>
      <w:u w:val="single"/>
    </w:rPr>
  </w:style>
  <w:style w:type="character" w:customStyle="1" w:styleId="fieldnormalne">
    <w:name w:val="fieldnormalne"/>
    <w:basedOn w:val="Domylnaczcionkaakapitu"/>
    <w:rsid w:val="00BE7559"/>
  </w:style>
  <w:style w:type="paragraph" w:styleId="Akapitzlist">
    <w:name w:val="List Paragraph"/>
    <w:basedOn w:val="Normalny"/>
    <w:link w:val="AkapitzlistZnak"/>
    <w:uiPriority w:val="34"/>
    <w:qFormat/>
    <w:rsid w:val="00451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4519F7"/>
  </w:style>
  <w:style w:type="character" w:customStyle="1" w:styleId="AkapitzlistZnak">
    <w:name w:val="Akapit z listą Znak"/>
    <w:link w:val="Akapitzlist"/>
    <w:uiPriority w:val="34"/>
    <w:rsid w:val="009436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0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1D4407"/>
  </w:style>
  <w:style w:type="paragraph" w:styleId="Nagwek">
    <w:name w:val="header"/>
    <w:basedOn w:val="Normalny"/>
    <w:link w:val="NagwekZnak"/>
    <w:uiPriority w:val="99"/>
    <w:unhideWhenUsed/>
    <w:rsid w:val="00D2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C58"/>
  </w:style>
  <w:style w:type="paragraph" w:styleId="Stopka">
    <w:name w:val="footer"/>
    <w:basedOn w:val="Normalny"/>
    <w:link w:val="StopkaZnak"/>
    <w:uiPriority w:val="99"/>
    <w:unhideWhenUsed/>
    <w:rsid w:val="00D2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C58"/>
  </w:style>
  <w:style w:type="table" w:styleId="Tabela-Siatka">
    <w:name w:val="Table Grid"/>
    <w:basedOn w:val="Standardowy"/>
    <w:uiPriority w:val="59"/>
    <w:rsid w:val="00D24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E7500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F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B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B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C1D0D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FFC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36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29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0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47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4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90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357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20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95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6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77835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3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23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58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4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7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0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86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6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2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71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3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08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9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23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8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81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6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79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5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58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0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3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13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74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94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0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8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39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41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1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412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279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4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668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34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70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113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6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199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5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2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78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9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36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41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8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52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kat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756B-DE91-4D5C-8E67-0093B1BF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Borkowska</dc:creator>
  <cp:lastModifiedBy>Haupt Agnieszka (PO Katowice)</cp:lastModifiedBy>
  <cp:revision>4</cp:revision>
  <cp:lastPrinted>2026-07-15T09:40:00Z</cp:lastPrinted>
  <dcterms:created xsi:type="dcterms:W3CDTF">2026-07-15T09:41:00Z</dcterms:created>
  <dcterms:modified xsi:type="dcterms:W3CDTF">2026-07-15T10:07:00Z</dcterms:modified>
</cp:coreProperties>
</file>