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1800BF" w14:textId="77777777" w:rsidR="008C5D77" w:rsidRPr="008C5D77" w:rsidRDefault="009A11BD" w:rsidP="00696DAF">
      <w:pPr>
        <w:pStyle w:val="TEKSTZacznikido"/>
      </w:pPr>
      <w:bookmarkStart w:id="0" w:name="_GoBack"/>
      <w:bookmarkEnd w:id="0"/>
      <w:r>
        <w:t xml:space="preserve">Załącznik </w:t>
      </w:r>
    </w:p>
    <w:p w14:paraId="2EE16C57" w14:textId="77777777" w:rsidR="008C5D77" w:rsidRPr="008C5D77" w:rsidRDefault="008C5D77" w:rsidP="00696DAF">
      <w:pPr>
        <w:pStyle w:val="TEKSTZacznikido"/>
      </w:pPr>
      <w:r w:rsidRPr="008C5D77">
        <w:t xml:space="preserve">do uchwały nr </w:t>
      </w:r>
      <w:r w:rsidR="009A11BD">
        <w:t>232/2022</w:t>
      </w:r>
    </w:p>
    <w:p w14:paraId="19060DFD" w14:textId="77777777" w:rsidR="008C5D77" w:rsidRPr="008C5D77" w:rsidRDefault="008C5D77" w:rsidP="00696DAF">
      <w:pPr>
        <w:pStyle w:val="TEKSTZacznikido"/>
      </w:pPr>
      <w:r w:rsidRPr="008C5D77">
        <w:t xml:space="preserve">Rady Ministrów </w:t>
      </w:r>
    </w:p>
    <w:p w14:paraId="18536839" w14:textId="77777777" w:rsidR="008C5D77" w:rsidRPr="008C5D77" w:rsidRDefault="008C5D77" w:rsidP="00696DAF">
      <w:pPr>
        <w:pStyle w:val="TEKSTZacznikido"/>
      </w:pPr>
      <w:r w:rsidRPr="008C5D77">
        <w:t xml:space="preserve">z dnia </w:t>
      </w:r>
      <w:r w:rsidR="009A11BD">
        <w:t>23 listopada</w:t>
      </w:r>
      <w:r w:rsidRPr="008C5D77">
        <w:t xml:space="preserve"> 2022 r.</w:t>
      </w:r>
    </w:p>
    <w:p w14:paraId="52D206DB" w14:textId="77777777" w:rsidR="008C5D77" w:rsidRPr="008C5D77" w:rsidRDefault="008C5D77" w:rsidP="008C5D77"/>
    <w:p w14:paraId="5E5DE995" w14:textId="77777777" w:rsidR="008C5D77" w:rsidRPr="008C5D77" w:rsidRDefault="008C5D77" w:rsidP="00696DAF">
      <w:pPr>
        <w:pStyle w:val="TYTDZPRZEDMprzedmiotregulacjitytuulubdziau"/>
      </w:pPr>
      <w:r w:rsidRPr="008C5D77">
        <w:t>Szczegółowe zasady i tryb udzielania dofinansowania z Rządowego Programu Odbudowy Zabytków</w:t>
      </w:r>
    </w:p>
    <w:p w14:paraId="53D6D3CB" w14:textId="77777777" w:rsidR="00803F20" w:rsidRDefault="00803F20" w:rsidP="00803F20">
      <w:pPr>
        <w:pStyle w:val="DATAAKTUdatauchwalenialubwydaniaaktu"/>
        <w:rPr>
          <w:rStyle w:val="Ppogrubienie"/>
        </w:rPr>
      </w:pPr>
    </w:p>
    <w:p w14:paraId="7387E457" w14:textId="77777777" w:rsidR="008C5D77" w:rsidRPr="00696DAF" w:rsidRDefault="008C5D77" w:rsidP="00803F20">
      <w:pPr>
        <w:pStyle w:val="DATAAKTUdatauchwalenialubwydaniaaktu"/>
        <w:rPr>
          <w:rStyle w:val="Ppogrubienie"/>
        </w:rPr>
      </w:pPr>
      <w:r w:rsidRPr="00696DAF">
        <w:rPr>
          <w:rStyle w:val="Ppogrubienie"/>
        </w:rPr>
        <w:t xml:space="preserve">§ 1. </w:t>
      </w:r>
    </w:p>
    <w:p w14:paraId="3F4FD664" w14:textId="63041D2A" w:rsidR="008C5D77" w:rsidRPr="008C5D77" w:rsidRDefault="00803F20" w:rsidP="00EF2BFC">
      <w:pPr>
        <w:pStyle w:val="USTustnpkodeksu"/>
      </w:pPr>
      <w:r>
        <w:t>1.</w:t>
      </w:r>
      <w:r>
        <w:tab/>
      </w:r>
      <w:r w:rsidR="008C5D77" w:rsidRPr="008C5D77">
        <w:t xml:space="preserve">Dofinansowanie z Programu przeznaczane jest na </w:t>
      </w:r>
      <w:r w:rsidR="00EF2BFC">
        <w:t xml:space="preserve">pokrycie wydatków na realizację </w:t>
      </w:r>
      <w:r w:rsidR="00AA479E">
        <w:t xml:space="preserve">zadań inwestycyjnych </w:t>
      </w:r>
      <w:r w:rsidR="008C5D77" w:rsidRPr="008C5D77">
        <w:t xml:space="preserve">w formach określonych w § 3 ust. 2 uchwały </w:t>
      </w:r>
      <w:r w:rsidR="00AA479E">
        <w:t xml:space="preserve">nr 232/2022 </w:t>
      </w:r>
      <w:r w:rsidR="008C5D77" w:rsidRPr="008C5D77">
        <w:t xml:space="preserve">Rady Ministrów z dnia </w:t>
      </w:r>
      <w:r w:rsidR="00AA479E">
        <w:t>23 listopada 2022</w:t>
      </w:r>
      <w:r w:rsidR="008C5D77" w:rsidRPr="008C5D77">
        <w:t xml:space="preserve"> r. w sprawie ustanowienia Rządowego Programu Odbudowy Zabytków, zwanej dalej „uchwałą”.</w:t>
      </w:r>
    </w:p>
    <w:p w14:paraId="74E08CAC" w14:textId="77777777" w:rsidR="008C5D77" w:rsidRPr="008C5D77" w:rsidRDefault="00803F20" w:rsidP="00EF2BFC">
      <w:pPr>
        <w:pStyle w:val="USTustnpkodeksu"/>
      </w:pPr>
      <w:r>
        <w:t>2.</w:t>
      </w:r>
      <w:r>
        <w:tab/>
      </w:r>
      <w:r w:rsidR="008C5D77" w:rsidRPr="008C5D77">
        <w:t xml:space="preserve">Dofinansowanie z Programu jest przyznawane wnioskodawcy wyłącznie w przypadku posiadania udziału własnego zgodnie z warunkami określonymi w § 4 ust. 1 pkt 2 uchwały. </w:t>
      </w:r>
    </w:p>
    <w:p w14:paraId="65819439" w14:textId="77777777" w:rsidR="008C5D77" w:rsidRPr="008C5D77" w:rsidRDefault="00803F20" w:rsidP="00EF2BFC">
      <w:pPr>
        <w:pStyle w:val="USTustnpkodeksu"/>
      </w:pPr>
      <w:r>
        <w:t>3.</w:t>
      </w:r>
      <w:r>
        <w:tab/>
      </w:r>
      <w:r w:rsidR="008C5D77" w:rsidRPr="008C5D77">
        <w:t xml:space="preserve">W przypadku gdy wartość ostateczna zadania inwestycyjnego objętego dofinansowaniem z Programu, ustalona po przeprowadzeniu postępowania zakupowego wnioskodawcy, będzie wyższa niż jej wartość przewidywana we wniosku o dofinansowanie z Programu, wnioskodawca jest zobowiązany do pokrycia różnicy pomiędzy wartością przewidywaną a wartością ostateczną, zwiększając tym samym udział własny w sfinansowaniu zadania inwestycyjnego. </w:t>
      </w:r>
    </w:p>
    <w:p w14:paraId="372044B8" w14:textId="0AD34D60" w:rsidR="008C5D77" w:rsidRPr="008C5D77" w:rsidRDefault="00803F20" w:rsidP="00EF2BFC">
      <w:pPr>
        <w:pStyle w:val="USTustnpkodeksu"/>
      </w:pPr>
      <w:r>
        <w:t>4.</w:t>
      </w:r>
      <w:r>
        <w:tab/>
      </w:r>
      <w:r w:rsidR="008C5D77" w:rsidRPr="008C5D77">
        <w:t>W przypadku gdy ostateczna wartość zadania inwestycyjnego objętego dofinansowaniem z Programu albo wysokość dotacji określonej w § 3 ust. 2 pkt 2 uchwały będzie niższa niż jej wartość przewidywana we wniosku o dofinansowanie z Programu, kwotę dofinansowania z Programu ustala się</w:t>
      </w:r>
      <w:r w:rsidR="00DC4FE7">
        <w:t>,</w:t>
      </w:r>
      <w:r w:rsidR="008C5D77" w:rsidRPr="008C5D77">
        <w:t xml:space="preserve"> biorąc pod uwagę wartość procentową dofinansowania z Programu albo dotacji w stosunku do ostatecznej wartości inwestycji. </w:t>
      </w:r>
    </w:p>
    <w:p w14:paraId="6BF923E7" w14:textId="77777777" w:rsidR="008C5D77" w:rsidRPr="008C5D77" w:rsidRDefault="008C5D77" w:rsidP="008C5D77"/>
    <w:p w14:paraId="4FE345AF" w14:textId="77777777" w:rsidR="008C5D77" w:rsidRPr="00803F20" w:rsidRDefault="008C5D77" w:rsidP="00803F20">
      <w:pPr>
        <w:pStyle w:val="DATAAKTUdatauchwalenialubwydaniaaktu"/>
        <w:rPr>
          <w:rStyle w:val="Ppogrubienie"/>
        </w:rPr>
      </w:pPr>
      <w:r w:rsidRPr="00803F20">
        <w:rPr>
          <w:rStyle w:val="Ppogrubienie"/>
        </w:rPr>
        <w:t>§ 2.</w:t>
      </w:r>
    </w:p>
    <w:p w14:paraId="5CF532A6" w14:textId="0A7B3554" w:rsidR="008C5D77" w:rsidRPr="008C5D77" w:rsidRDefault="00803F20" w:rsidP="0042519B">
      <w:pPr>
        <w:pStyle w:val="USTustnpkodeksu"/>
      </w:pPr>
      <w:r>
        <w:t>1.</w:t>
      </w:r>
      <w:r>
        <w:tab/>
      </w:r>
      <w:r w:rsidR="008C5D77" w:rsidRPr="008C5D77">
        <w:t xml:space="preserve">Dofinansowanie z Programu </w:t>
      </w:r>
      <w:r w:rsidR="00AA479E">
        <w:t xml:space="preserve">jest </w:t>
      </w:r>
      <w:r w:rsidR="008C5D77" w:rsidRPr="008C5D77">
        <w:t xml:space="preserve">udzielane na wniosek o dofinansowanie z Programu. </w:t>
      </w:r>
    </w:p>
    <w:p w14:paraId="45A4EF9C" w14:textId="77777777" w:rsidR="008C5D77" w:rsidRPr="008C5D77" w:rsidRDefault="00803F20" w:rsidP="0042519B">
      <w:pPr>
        <w:pStyle w:val="USTustnpkodeksu"/>
      </w:pPr>
      <w:r>
        <w:t>2.</w:t>
      </w:r>
      <w:r>
        <w:tab/>
      </w:r>
      <w:r w:rsidR="008C5D77" w:rsidRPr="008C5D77">
        <w:t>Wnioski o dofinansowanie z Programu są składane w ramach poszczególnych edycji naborów organizowanych przez Bank Gospodarstwa Krajowego, zwany dalej „BGK”.</w:t>
      </w:r>
    </w:p>
    <w:p w14:paraId="6388FD53" w14:textId="77777777" w:rsidR="008C5D77" w:rsidRPr="008C5D77" w:rsidRDefault="008C5D77" w:rsidP="0042519B">
      <w:pPr>
        <w:pStyle w:val="USTustnpkodeksu"/>
      </w:pPr>
      <w:r w:rsidRPr="008C5D77">
        <w:lastRenderedPageBreak/>
        <w:t>3.</w:t>
      </w:r>
      <w:r w:rsidRPr="008C5D77">
        <w:tab/>
        <w:t>BGK, w uzgodnieniu z Prezesem Rady Ministrów, określa termin, zakres i warunki naboru wniosków o dofinansowanie z Programu, w tym limit wartości poszczególnych wniosków o dofinansowanie z Programu w ramach poszczególnych edycji Programu.</w:t>
      </w:r>
    </w:p>
    <w:p w14:paraId="196B4833" w14:textId="77777777" w:rsidR="008C5D77" w:rsidRPr="008C5D77" w:rsidRDefault="008C5D77" w:rsidP="0042519B">
      <w:pPr>
        <w:pStyle w:val="USTustnpkodeksu"/>
      </w:pPr>
      <w:r w:rsidRPr="008C5D77">
        <w:t>4.</w:t>
      </w:r>
      <w:r w:rsidRPr="008C5D77">
        <w:tab/>
        <w:t>Ogłoszenie o naborze jest publikowane na stronie internetowej BGK (www.bgk.pl) oraz na stronie internetowej Kancelarii Prezesa Rady Ministrów (www.gov.pl/premier) przed rozpoczęciem naboru wniosków o dofinansowanie z Programu.</w:t>
      </w:r>
    </w:p>
    <w:p w14:paraId="43BD8759" w14:textId="77777777" w:rsidR="008C5D77" w:rsidRPr="008C5D77" w:rsidRDefault="008C5D77" w:rsidP="0042519B">
      <w:pPr>
        <w:pStyle w:val="USTustnpkodeksu"/>
      </w:pPr>
    </w:p>
    <w:p w14:paraId="58FE2B5C" w14:textId="77777777" w:rsidR="008C5D77" w:rsidRPr="00803F20" w:rsidRDefault="008C5D77" w:rsidP="00803F20">
      <w:pPr>
        <w:pStyle w:val="DATAAKTUdatauchwalenialubwydaniaaktu"/>
        <w:rPr>
          <w:rStyle w:val="Ppogrubienie"/>
        </w:rPr>
      </w:pPr>
      <w:r w:rsidRPr="00803F20">
        <w:rPr>
          <w:rStyle w:val="Ppogrubienie"/>
        </w:rPr>
        <w:t>§ 3.</w:t>
      </w:r>
    </w:p>
    <w:p w14:paraId="29D253F2" w14:textId="247D48DC" w:rsidR="008C5D77" w:rsidRPr="008C5D77" w:rsidRDefault="008C5D77" w:rsidP="0042519B">
      <w:pPr>
        <w:pStyle w:val="USTustnpkodeksu"/>
      </w:pPr>
      <w:r w:rsidRPr="008C5D77">
        <w:t>1.</w:t>
      </w:r>
      <w:r w:rsidRPr="008C5D77">
        <w:tab/>
        <w:t xml:space="preserve">Wnioski o dofinansowanie z Programu składane są do Prezesa Rady Ministrów za pośrednictwem BGK w formie elektronicznej. </w:t>
      </w:r>
    </w:p>
    <w:p w14:paraId="04EB377F" w14:textId="77777777" w:rsidR="008C5D77" w:rsidRPr="008C5D77" w:rsidRDefault="008C5D77" w:rsidP="0042519B">
      <w:pPr>
        <w:pStyle w:val="USTustnpkodeksu"/>
      </w:pPr>
      <w:r w:rsidRPr="008C5D77">
        <w:t>2.</w:t>
      </w:r>
      <w:r w:rsidRPr="008C5D77">
        <w:tab/>
        <w:t xml:space="preserve">Wniosek o dofinansowanie z Programu składa się w czasie trwania naboru w ramach danej edycji, wskazanym w ogłoszeniu, o którym mowa w § 2 ust. 4. </w:t>
      </w:r>
    </w:p>
    <w:p w14:paraId="4EBCA8AD" w14:textId="77777777" w:rsidR="008C5D77" w:rsidRPr="008C5D77" w:rsidRDefault="008C5D77" w:rsidP="0042519B">
      <w:pPr>
        <w:pStyle w:val="USTustnpkodeksu"/>
      </w:pPr>
      <w:r w:rsidRPr="008C5D77">
        <w:t>3.</w:t>
      </w:r>
      <w:r w:rsidRPr="008C5D77">
        <w:tab/>
        <w:t xml:space="preserve">Wniosek o dofinansowanie z Programu zawiera co najmniej: </w:t>
      </w:r>
    </w:p>
    <w:p w14:paraId="369FCEC3" w14:textId="77777777" w:rsidR="008C5D77" w:rsidRPr="008C5D77" w:rsidRDefault="008C5D77" w:rsidP="0042519B">
      <w:pPr>
        <w:pStyle w:val="PKTpunkt"/>
      </w:pPr>
      <w:r w:rsidRPr="008C5D77">
        <w:t>1)</w:t>
      </w:r>
      <w:r w:rsidRPr="008C5D77">
        <w:tab/>
        <w:t>dane wnioskodawcy;</w:t>
      </w:r>
    </w:p>
    <w:p w14:paraId="2BCBE77B" w14:textId="37BEB15E" w:rsidR="008C5D77" w:rsidRPr="008C5D77" w:rsidRDefault="008C5D77" w:rsidP="0042519B">
      <w:pPr>
        <w:pStyle w:val="PKTpunkt"/>
      </w:pPr>
      <w:r w:rsidRPr="008C5D77">
        <w:t>2)</w:t>
      </w:r>
      <w:r w:rsidRPr="008C5D77">
        <w:tab/>
        <w:t>przedmiot zadania inwestycyjnego, w tym jego na</w:t>
      </w:r>
      <w:r w:rsidR="00DC4FE7">
        <w:t>zwę, opis, przewidywaną wartość</w:t>
      </w:r>
      <w:r w:rsidRPr="008C5D77">
        <w:t xml:space="preserve"> oraz kwotę udziału własnego wnioskodawcy;</w:t>
      </w:r>
    </w:p>
    <w:p w14:paraId="487C2EF4" w14:textId="217880C8" w:rsidR="008C5D77" w:rsidRPr="008C5D77" w:rsidRDefault="008C5D77" w:rsidP="0042519B">
      <w:pPr>
        <w:pStyle w:val="PKTpunkt"/>
      </w:pPr>
      <w:r w:rsidRPr="008C5D77">
        <w:t>3)</w:t>
      </w:r>
      <w:r w:rsidRPr="008C5D77">
        <w:tab/>
        <w:t>wnioskowaną kwotę dofinansowania z Programu.</w:t>
      </w:r>
      <w:r w:rsidR="004A7219">
        <w:t xml:space="preserve"> </w:t>
      </w:r>
    </w:p>
    <w:p w14:paraId="5F22153D" w14:textId="77777777" w:rsidR="008C5D77" w:rsidRPr="008C5D77" w:rsidRDefault="008C5D77" w:rsidP="0042519B">
      <w:pPr>
        <w:pStyle w:val="USTustnpkodeksu"/>
      </w:pPr>
      <w:r w:rsidRPr="008C5D77">
        <w:t>4.</w:t>
      </w:r>
      <w:r w:rsidRPr="008C5D77">
        <w:tab/>
        <w:t>Do wniosku o dofinansowanie z Programu dołącza się wymagane oświadczenia wnioskodawcy o:</w:t>
      </w:r>
    </w:p>
    <w:p w14:paraId="3995B3C1" w14:textId="77777777" w:rsidR="008C5D77" w:rsidRPr="008C5D77" w:rsidRDefault="008C5D77" w:rsidP="0042519B">
      <w:pPr>
        <w:pStyle w:val="PKTpunkt"/>
      </w:pPr>
      <w:r w:rsidRPr="008C5D77">
        <w:t>1)</w:t>
      </w:r>
      <w:r w:rsidRPr="008C5D77">
        <w:tab/>
        <w:t>zapoznaniu się i zobowiązaniu się do stosowania postanowień Regulaminu, o którym mowa w § 13, w tym dotyczących przetwarzania danych osobowych;</w:t>
      </w:r>
    </w:p>
    <w:p w14:paraId="3F1DD0D9" w14:textId="77777777" w:rsidR="008C5D77" w:rsidRPr="008C5D77" w:rsidRDefault="008C5D77" w:rsidP="0042519B">
      <w:pPr>
        <w:pStyle w:val="PKTpunkt"/>
      </w:pPr>
      <w:r w:rsidRPr="008C5D77">
        <w:t>2)</w:t>
      </w:r>
      <w:r w:rsidRPr="008C5D77">
        <w:tab/>
        <w:t>zobowiązaniu się do przestrzegania przepisów dotyczących dysponowania środkami publicznymi oraz dotyczących pomocy publicznej;</w:t>
      </w:r>
    </w:p>
    <w:p w14:paraId="75E1F796" w14:textId="77777777" w:rsidR="008C5D77" w:rsidRPr="008C5D77" w:rsidRDefault="008C5D77" w:rsidP="0042519B">
      <w:pPr>
        <w:pStyle w:val="PKTpunkt"/>
      </w:pPr>
      <w:r w:rsidRPr="008C5D77">
        <w:t>3)</w:t>
      </w:r>
      <w:r w:rsidRPr="008C5D77">
        <w:tab/>
        <w:t>wpisie zabytku do rejestru zabytków, o którym mowa w art. 8 ustawy o ochronie zabytków</w:t>
      </w:r>
      <w:r w:rsidR="00AA479E">
        <w:t>,</w:t>
      </w:r>
      <w:r w:rsidRPr="008C5D77">
        <w:t xml:space="preserve"> lub ewidencji zabytków wskazanej w art. 22 ustawy o ochronie zabytków.</w:t>
      </w:r>
    </w:p>
    <w:p w14:paraId="78E41EC3" w14:textId="77777777" w:rsidR="008C5D77" w:rsidRPr="008C5D77" w:rsidRDefault="008C5D77" w:rsidP="0042519B">
      <w:pPr>
        <w:pStyle w:val="USTustnpkodeksu"/>
      </w:pPr>
      <w:r w:rsidRPr="008C5D77">
        <w:t>5.</w:t>
      </w:r>
      <w:r w:rsidRPr="008C5D77">
        <w:tab/>
        <w:t>W ramach ogłoszonego naboru wnioskodawcy przysługuje prawo do złożenia maksymalnie dziesięciu wniosków o dofinansowanie z Programu, o wartości nieprzekraczającej limitu wartości wniosków o dofinansowanie z Programu określonego na podstawie § 2 ust. 3.</w:t>
      </w:r>
    </w:p>
    <w:p w14:paraId="764D6D08" w14:textId="456370DC" w:rsidR="008C5D77" w:rsidRPr="008C5D77" w:rsidRDefault="008C5D77" w:rsidP="0042519B">
      <w:pPr>
        <w:pStyle w:val="USTustnpkodeksu"/>
      </w:pPr>
      <w:r w:rsidRPr="008C5D77">
        <w:t>6.</w:t>
      </w:r>
      <w:r w:rsidRPr="008C5D77">
        <w:tab/>
        <w:t>W przypadku dofinansowania stanowiącego pomoc publiczną w rozumieniu art. 107 ust. 1 Traktatu o Funkcjonowaniu Unii Europejskiej, pomoc taka może być udzielana jako:</w:t>
      </w:r>
    </w:p>
    <w:p w14:paraId="135CC3CB" w14:textId="42132FD0" w:rsidR="008C5D77" w:rsidRPr="00803F20" w:rsidRDefault="00803F20" w:rsidP="00803F20">
      <w:pPr>
        <w:pStyle w:val="PKTpunkt"/>
      </w:pPr>
      <w:r w:rsidRPr="00803F20">
        <w:lastRenderedPageBreak/>
        <w:t>1)</w:t>
      </w:r>
      <w:r w:rsidRPr="00803F20">
        <w:tab/>
      </w:r>
      <w:r w:rsidR="008C5D77" w:rsidRPr="00803F20">
        <w:t>pomoc de minimis na warunkach określonych w szczególności w rozporządzeniu Komisji (UE) nr 1407/2013 z dnia 18 grudnia 2013 r. w sprawie stosowania art. 107 i 108 Traktatu o funkcjonowaniu Unii Europejskiej do pomocy de minimis (Dz. Urz. UE L 352 z 24.12.2013, str. 1, z późn.</w:t>
      </w:r>
      <w:r w:rsidR="00AA479E">
        <w:t xml:space="preserve"> </w:t>
      </w:r>
      <w:r w:rsidR="008C5D77" w:rsidRPr="00803F20">
        <w:t>zm.);</w:t>
      </w:r>
    </w:p>
    <w:p w14:paraId="68D00E32" w14:textId="2DC44145" w:rsidR="008C5D77" w:rsidRPr="00803F20" w:rsidRDefault="00803F20" w:rsidP="00803F20">
      <w:pPr>
        <w:pStyle w:val="PKTpunkt"/>
      </w:pPr>
      <w:r>
        <w:t>2)</w:t>
      </w:r>
      <w:r>
        <w:tab/>
      </w:r>
      <w:r w:rsidR="008C5D77" w:rsidRPr="00803F20">
        <w:t xml:space="preserve">pomoc inwestycyjna na kulturę i zachowanie dziedzictwa kulturowego, do której mają zastosowanie przepisy rozporządzenia Komisji (UE) nr 651/2014 z </w:t>
      </w:r>
      <w:r w:rsidR="004A7219">
        <w:t>dnia 17 czerwca 2014 </w:t>
      </w:r>
      <w:r w:rsidR="008C5D77" w:rsidRPr="00803F20">
        <w:t>r. uznającego niektóre rodzaje pomocy za zgodne z rynkiem wewnętrznym w zastosowaniu art. 107 i 108 Traktatu (Dz. Urz. UE L 187 z</w:t>
      </w:r>
      <w:r w:rsidR="0042519B" w:rsidRPr="00803F20">
        <w:t xml:space="preserve"> 26.06.2014, str. 1 z późn. zm.</w:t>
      </w:r>
      <w:r w:rsidR="008C5D77" w:rsidRPr="00803F20">
        <w:t xml:space="preserve">), zgodnie </w:t>
      </w:r>
      <w:r w:rsidR="00AA479E">
        <w:t xml:space="preserve">z </w:t>
      </w:r>
      <w:r w:rsidR="008C5D77" w:rsidRPr="00803F20">
        <w:t>warunkami, o których mowa w art. 53 tego rozporządzenia.</w:t>
      </w:r>
    </w:p>
    <w:p w14:paraId="10BD90FF" w14:textId="3E5FA450" w:rsidR="008C5D77" w:rsidRPr="008C5D77" w:rsidRDefault="00803F20" w:rsidP="0042519B">
      <w:pPr>
        <w:pStyle w:val="USTustnpkodeksu"/>
      </w:pPr>
      <w:r>
        <w:t>7.</w:t>
      </w:r>
      <w:r>
        <w:tab/>
      </w:r>
      <w:r w:rsidR="008C5D77" w:rsidRPr="008C5D77">
        <w:t xml:space="preserve">W przypadku, o którym mowa w ust. 6, podmiotami udzielającymi pomocy są jednostki wskazane w § </w:t>
      </w:r>
      <w:r w:rsidR="00DC4FE7">
        <w:t>1</w:t>
      </w:r>
      <w:r w:rsidR="008C5D77" w:rsidRPr="008C5D77">
        <w:t xml:space="preserve"> ust. </w:t>
      </w:r>
      <w:r w:rsidR="00DC4FE7">
        <w:t>3</w:t>
      </w:r>
      <w:r w:rsidR="008C5D77" w:rsidRPr="008C5D77">
        <w:t xml:space="preserve"> uchwały. Jednostki te dokonują oceny warunków dopuszczalności pomocy, o której mowa w ust. 6, oraz są odpowiedzialne za wykonywanie innych zadań podmiotów udzielających pomocy, o których mowa w ustawie z dnia 30 kwietnia 2004 r. o postępowaniu w sprawach dotyczących pomocy p</w:t>
      </w:r>
      <w:r w:rsidR="0042519B">
        <w:t xml:space="preserve">ublicznej (Dz. U. </w:t>
      </w:r>
      <w:r w:rsidR="008C5D77" w:rsidRPr="008C5D77">
        <w:t>z 2021 r. poz. 743 oraz z 2022 r. poz. 807), w szczególności zobowiązan</w:t>
      </w:r>
      <w:r w:rsidR="0042519B">
        <w:t xml:space="preserve">e są do odbierania od podmiotów </w:t>
      </w:r>
      <w:r w:rsidR="008C5D77" w:rsidRPr="008C5D77">
        <w:t>ubiegających się o udzielenie pomocy de minimis:</w:t>
      </w:r>
    </w:p>
    <w:p w14:paraId="537051A4" w14:textId="2061BC49" w:rsidR="008C5D77" w:rsidRPr="008C5D77" w:rsidRDefault="00803F20" w:rsidP="0042519B">
      <w:pPr>
        <w:pStyle w:val="PKTpunkt"/>
      </w:pPr>
      <w:r>
        <w:t xml:space="preserve">1) </w:t>
      </w:r>
      <w:r>
        <w:tab/>
      </w:r>
      <w:r w:rsidR="008C5D77" w:rsidRPr="008C5D77">
        <w:t>wszystkich zaświadczeń o pomocy de minimis lub pomocy de minimis w rolnictwie i w rybołówstwie, jakie otrzymały w roku, w którym ubieg</w:t>
      </w:r>
      <w:r w:rsidR="004A7219">
        <w:t>ają się o pomoc, oraz w ciągu 2 </w:t>
      </w:r>
      <w:r w:rsidR="008C5D77" w:rsidRPr="008C5D77">
        <w:t>poprzedzających go lat, albo oświadczenia o wielkości tej pomocy otrzymanej w tym okresie</w:t>
      </w:r>
      <w:r w:rsidR="00DC4FE7">
        <w:t>,</w:t>
      </w:r>
      <w:r w:rsidR="008C5D77" w:rsidRPr="008C5D77">
        <w:t xml:space="preserve"> albo oświadczenia o nieotrzymaniu takiej pomocy w tym okresie oraz</w:t>
      </w:r>
    </w:p>
    <w:p w14:paraId="16F8D39A" w14:textId="516CAD06" w:rsidR="008C5D77" w:rsidRPr="008C5D77" w:rsidRDefault="00803F20" w:rsidP="0042519B">
      <w:pPr>
        <w:pStyle w:val="PKTpunkt"/>
      </w:pPr>
      <w:r>
        <w:t xml:space="preserve">2) </w:t>
      </w:r>
      <w:r>
        <w:tab/>
      </w:r>
      <w:r w:rsidR="008C5D77" w:rsidRPr="008C5D77">
        <w:t>informacji określonych w rozporządzeniu Rady Mini</w:t>
      </w:r>
      <w:r w:rsidR="0042519B">
        <w:t xml:space="preserve">strów z dnia 29 marca 2010 r. w </w:t>
      </w:r>
      <w:r w:rsidR="008C5D77" w:rsidRPr="008C5D77">
        <w:t>sprawie zakresu informacji przedstawianych przez podmiot ubiegając</w:t>
      </w:r>
      <w:r w:rsidR="004A7219">
        <w:t>y się o pomoc de </w:t>
      </w:r>
      <w:r w:rsidR="008C5D77" w:rsidRPr="008C5D77">
        <w:t>minimis (Dz. U. poz. 311,</w:t>
      </w:r>
      <w:r w:rsidR="00AA479E">
        <w:t xml:space="preserve"> </w:t>
      </w:r>
      <w:r w:rsidR="008C5D77" w:rsidRPr="008C5D77">
        <w:t>z 2013 r. poz. 276 oraz z 2014 r. poz. 1543).</w:t>
      </w:r>
    </w:p>
    <w:p w14:paraId="62DA784F" w14:textId="77777777" w:rsidR="008C5D77" w:rsidRPr="008C5D77" w:rsidRDefault="008C5D77" w:rsidP="0042519B">
      <w:pPr>
        <w:pStyle w:val="PKTpunkt"/>
      </w:pPr>
    </w:p>
    <w:p w14:paraId="724665D5" w14:textId="77777777" w:rsidR="008C5D77" w:rsidRPr="00803F20" w:rsidRDefault="008C5D77" w:rsidP="00803F20">
      <w:pPr>
        <w:pStyle w:val="DATAAKTUdatauchwalenialubwydaniaaktu"/>
        <w:rPr>
          <w:rStyle w:val="Ppogrubienie"/>
        </w:rPr>
      </w:pPr>
      <w:r w:rsidRPr="00803F20">
        <w:rPr>
          <w:rStyle w:val="Ppogrubienie"/>
        </w:rPr>
        <w:t>§ 4.</w:t>
      </w:r>
    </w:p>
    <w:p w14:paraId="11BD953E" w14:textId="0DCF3F2C" w:rsidR="008C5D77" w:rsidRPr="008C5D77" w:rsidRDefault="00803F20" w:rsidP="0042519B">
      <w:pPr>
        <w:pStyle w:val="USTustnpkodeksu"/>
      </w:pPr>
      <w:r>
        <w:t>1.</w:t>
      </w:r>
      <w:r>
        <w:tab/>
      </w:r>
      <w:r w:rsidR="008C5D77" w:rsidRPr="008C5D77">
        <w:t>Po zakończeniu naboru wniosków o dofinansowanie z Programu</w:t>
      </w:r>
      <w:r w:rsidR="004A7219">
        <w:t xml:space="preserve"> </w:t>
      </w:r>
      <w:r w:rsidR="008C5D77" w:rsidRPr="008C5D77">
        <w:t>BGK weryfikuje ich poprawność formalną.</w:t>
      </w:r>
    </w:p>
    <w:p w14:paraId="31131E8D" w14:textId="77777777" w:rsidR="008C5D77" w:rsidRPr="008C5D77" w:rsidRDefault="008C5D77" w:rsidP="0042519B">
      <w:pPr>
        <w:pStyle w:val="USTustnpkodeksu"/>
      </w:pPr>
      <w:r w:rsidRPr="008C5D77">
        <w:t>2.</w:t>
      </w:r>
      <w:r w:rsidRPr="008C5D77">
        <w:tab/>
        <w:t>Po dokonaniu czynności, o których mowa w ust. 1, BGK przygotowuje raport obejmujący złożone wnioski o dofinansowanie z Programu i przekazuje go Prezesowi Rady Ministrów.</w:t>
      </w:r>
    </w:p>
    <w:p w14:paraId="4587D573" w14:textId="77777777" w:rsidR="008C5D77" w:rsidRPr="008C5D77" w:rsidRDefault="008C5D77" w:rsidP="008C5D77"/>
    <w:p w14:paraId="07146889" w14:textId="77777777" w:rsidR="008C5D77" w:rsidRPr="00803F20" w:rsidRDefault="008C5D77" w:rsidP="00803F20">
      <w:pPr>
        <w:pStyle w:val="DATAAKTUdatauchwalenialubwydaniaaktu"/>
        <w:rPr>
          <w:rStyle w:val="Ppogrubienie"/>
        </w:rPr>
      </w:pPr>
      <w:r w:rsidRPr="00803F20">
        <w:rPr>
          <w:rStyle w:val="Ppogrubienie"/>
        </w:rPr>
        <w:lastRenderedPageBreak/>
        <w:t>§ 5.</w:t>
      </w:r>
    </w:p>
    <w:p w14:paraId="34FAF562" w14:textId="77777777" w:rsidR="008C5D77" w:rsidRPr="008C5D77" w:rsidRDefault="008C5D77" w:rsidP="0042519B">
      <w:pPr>
        <w:pStyle w:val="USTustnpkodeksu"/>
      </w:pPr>
      <w:r w:rsidRPr="008C5D77">
        <w:t>1.</w:t>
      </w:r>
      <w:r w:rsidRPr="008C5D77">
        <w:tab/>
        <w:t>Komisja do spraw wsparcia Programu, zwana dalej „Komisją”, dokonuje:</w:t>
      </w:r>
    </w:p>
    <w:p w14:paraId="1AA4917D" w14:textId="77777777" w:rsidR="008C5D77" w:rsidRPr="008C5D77" w:rsidRDefault="008C5D77" w:rsidP="00803F20">
      <w:pPr>
        <w:pStyle w:val="PKTpunkt"/>
      </w:pPr>
      <w:r w:rsidRPr="008C5D77">
        <w:t>1)</w:t>
      </w:r>
      <w:r w:rsidRPr="008C5D77">
        <w:tab/>
        <w:t>oceny wniosków o dofinansowanie z Programu oraz sporządza i przekazuje Prezesowi Rady Ministrów listę inwestycji rekomendowanych do objęcia wsparciem z Programu;</w:t>
      </w:r>
    </w:p>
    <w:p w14:paraId="366E1691" w14:textId="77777777" w:rsidR="008C5D77" w:rsidRPr="008C5D77" w:rsidRDefault="008C5D77" w:rsidP="00803F20">
      <w:pPr>
        <w:pStyle w:val="PKTpunkt"/>
      </w:pPr>
      <w:r w:rsidRPr="008C5D77">
        <w:t>2)</w:t>
      </w:r>
      <w:r w:rsidRPr="008C5D77">
        <w:tab/>
        <w:t>oceny wniosków o korektę zakresu inwestycji, o których mowa w § 9, oraz sporządza i przekazuje Prezesowi Rady Ministrów propozycje rozstrzygnięcia tych wniosków;</w:t>
      </w:r>
    </w:p>
    <w:p w14:paraId="38648E52" w14:textId="77777777" w:rsidR="008C5D77" w:rsidRPr="008C5D77" w:rsidRDefault="008C5D77" w:rsidP="00803F20">
      <w:pPr>
        <w:pStyle w:val="PKTpunkt"/>
      </w:pPr>
      <w:r w:rsidRPr="008C5D77">
        <w:t>3)</w:t>
      </w:r>
      <w:r w:rsidRPr="008C5D77">
        <w:tab/>
        <w:t>oceny wniosków o zmianę inwestycji objętej wnioskiem złożonym w zakończonej edycji naboru wniosków o dofinansowanie z Programu, zwanym dalej „pierwotnym wnioskiem”, oraz sporządza i przekazuje Prezesowi Rady Ministrów listę wniosków o zmianę inwestycji objętej pierwotnym wnioskiem rekomendowanych do akceptacji.</w:t>
      </w:r>
    </w:p>
    <w:p w14:paraId="04B4AADF" w14:textId="23201B0F" w:rsidR="008C5D77" w:rsidRPr="00803F20" w:rsidRDefault="008C5D77" w:rsidP="00803F20">
      <w:pPr>
        <w:pStyle w:val="USTustnpkodeksu"/>
      </w:pPr>
      <w:r w:rsidRPr="00803F20">
        <w:t>2.</w:t>
      </w:r>
      <w:r w:rsidRPr="00803F20">
        <w:tab/>
        <w:t>Zadania wynikające z uchwały dla Komisji realizuje Komisja powołana na podstawie uchwały nr 84/2021 Rady Ministrów z dnia 1 lipca 2021 r. w sprawie ustanowienia Rządowego Funduszu Polski Ład: Programu Inwestycji Strategicznych, zmienionej uchwałą nr 176/2021 Rady Ministrów z dnia 28 grudnia 2021 r.</w:t>
      </w:r>
      <w:r w:rsidR="00AA479E">
        <w:t>,</w:t>
      </w:r>
      <w:r w:rsidRPr="00803F20">
        <w:t xml:space="preserve"> uchwałą nr 8</w:t>
      </w:r>
      <w:r w:rsidR="004A7219">
        <w:t>7/2022 Rady Ministrów z dnia 26 </w:t>
      </w:r>
      <w:r w:rsidRPr="00803F20">
        <w:t>kwietnia 2022 r. oraz uchwałą nr 205/2022 Rady Ministrów z dnia 13 października 2022 r.</w:t>
      </w:r>
    </w:p>
    <w:p w14:paraId="220BE0A4" w14:textId="77777777" w:rsidR="008C5D77" w:rsidRPr="00803F20" w:rsidRDefault="008C5D77" w:rsidP="00803F20">
      <w:pPr>
        <w:pStyle w:val="USTustnpkodeksu"/>
      </w:pPr>
      <w:r w:rsidRPr="00803F20">
        <w:t>3.</w:t>
      </w:r>
      <w:r w:rsidRPr="00803F20">
        <w:tab/>
        <w:t>Prezes Rady Ministrów powołuje w skład Komisji dodatkowo przedstawiciela ministra właściwego do spraw kultury i ochrony dziedzictwa narodowego w celu zapewnienia właściwej oceny wniosków, o których mowa w ust. 1.</w:t>
      </w:r>
    </w:p>
    <w:p w14:paraId="3CB5ACD3" w14:textId="77777777" w:rsidR="008C5D77" w:rsidRPr="00803F20" w:rsidRDefault="008C5D77" w:rsidP="00803F20">
      <w:pPr>
        <w:pStyle w:val="USTustnpkodeksu"/>
      </w:pPr>
      <w:r w:rsidRPr="00803F20">
        <w:t>4.</w:t>
      </w:r>
      <w:r w:rsidRPr="00803F20">
        <w:tab/>
        <w:t xml:space="preserve">Prezes Rady Ministrów udostępnia Komisji raport, o którym mowa w § 4 ust. 2. </w:t>
      </w:r>
    </w:p>
    <w:p w14:paraId="20B3EBCD" w14:textId="77777777" w:rsidR="008C5D77" w:rsidRPr="00803F20" w:rsidRDefault="008C5D77" w:rsidP="00803F20">
      <w:pPr>
        <w:pStyle w:val="USTustnpkodeksu"/>
      </w:pPr>
      <w:r w:rsidRPr="00803F20">
        <w:t>5.</w:t>
      </w:r>
      <w:r w:rsidRPr="00803F20">
        <w:tab/>
        <w:t>Komisja, sporządzając listę inwestycji rekomendowanych do objęcia wsparciem z Programu oraz dokonując oceny wniosków o korektę zakresu inwestycji, może zasięgać opinii organów władzy publicznej lub przeprowadzać konsultacje z innymi podmiotami i instytucjami, w tym państwowymi osobami prawnymi.</w:t>
      </w:r>
    </w:p>
    <w:p w14:paraId="3169E673" w14:textId="300F22A0" w:rsidR="008C5D77" w:rsidRPr="00803F20" w:rsidRDefault="008C5D77" w:rsidP="00803F20">
      <w:pPr>
        <w:pStyle w:val="USTustnpkodeksu"/>
      </w:pPr>
      <w:r w:rsidRPr="00803F20">
        <w:t>6.</w:t>
      </w:r>
      <w:r w:rsidRPr="00803F20">
        <w:tab/>
        <w:t xml:space="preserve">Komisja, sporządzając listę inwestycji rekomendowanych do objęcia wsparciem z Programu oraz dokonując oceny wniosków o korektę zakresu inwestycji, bierze pod uwagę realizację celu przeciwdziałania COVID-19, o którym mowa </w:t>
      </w:r>
      <w:r w:rsidR="004A7219">
        <w:t>w art. 2 ust. 2 ustawy z dnia 2 </w:t>
      </w:r>
      <w:r w:rsidRPr="00803F20">
        <w:t>marca 2020 r. o szczególnych rozwiązaniach związanych z zapobieganiem, przeciwdziałaniem i zwalczaniem COVID-19, innych chorób zakaźnych oraz wywołanych nimi sytuacji kryzysowych, oraz kompleksowość planowanych inwestycji.</w:t>
      </w:r>
    </w:p>
    <w:p w14:paraId="46BA8E7D" w14:textId="77777777" w:rsidR="008C5D77" w:rsidRPr="00803F20" w:rsidRDefault="008C5D77" w:rsidP="00803F20">
      <w:pPr>
        <w:pStyle w:val="USTustnpkodeksu"/>
      </w:pPr>
      <w:r w:rsidRPr="00803F20">
        <w:t>7.</w:t>
      </w:r>
      <w:r w:rsidRPr="00803F20">
        <w:tab/>
        <w:t>Po otrzymaniu od Komisji listy inwestycji rekomendowanych do objęcia wsparciem z Programu, Prezes Rady Ministrów, biorąc pod uwagę realizację zasady zrównoważonego rozwoju, może:</w:t>
      </w:r>
    </w:p>
    <w:p w14:paraId="7DF91A89" w14:textId="77777777" w:rsidR="008C5D77" w:rsidRPr="008C5D77" w:rsidRDefault="00803F20" w:rsidP="0042519B">
      <w:pPr>
        <w:pStyle w:val="PKTpunkt"/>
      </w:pPr>
      <w:r>
        <w:t>1)</w:t>
      </w:r>
      <w:r>
        <w:tab/>
      </w:r>
      <w:r w:rsidR="008C5D77" w:rsidRPr="008C5D77">
        <w:t>dokonać zmian na liście inwestycji rekomendowanych do objęcia wsparciem z Programu;</w:t>
      </w:r>
    </w:p>
    <w:p w14:paraId="587C04C3" w14:textId="77777777" w:rsidR="008C5D77" w:rsidRPr="008C5D77" w:rsidRDefault="008C5D77" w:rsidP="0042519B">
      <w:pPr>
        <w:pStyle w:val="PKTpunkt"/>
      </w:pPr>
      <w:r w:rsidRPr="008C5D77">
        <w:lastRenderedPageBreak/>
        <w:t>2)</w:t>
      </w:r>
      <w:r w:rsidRPr="008C5D77">
        <w:tab/>
        <w:t>wskazać do dofinansowania dodatkowe inwestycje ujęt</w:t>
      </w:r>
      <w:r w:rsidR="00803F20">
        <w:t xml:space="preserve">e w raporcie BGK, o którym mowa </w:t>
      </w:r>
      <w:r w:rsidR="00AA479E">
        <w:t xml:space="preserve">w § 4 ust. 2. </w:t>
      </w:r>
    </w:p>
    <w:p w14:paraId="28CF8495" w14:textId="2B62329B" w:rsidR="008C5D77" w:rsidRPr="008C5D77" w:rsidRDefault="008C5D77" w:rsidP="0042519B">
      <w:pPr>
        <w:pStyle w:val="USTustnpkodeksu"/>
      </w:pPr>
      <w:r w:rsidRPr="008C5D77">
        <w:t>8.</w:t>
      </w:r>
      <w:r w:rsidRPr="008C5D77">
        <w:tab/>
        <w:t>Prezes Rady Ministrów zatwierdza ostateczną listę zadań inwestycyjnych objętych dofinansowaniem z Programu, z uwzględnieniem zmian dokonanych zgodnie z ust. 7 oraz biorąc pod uwagę wysokość środków przeznaczonych na dany nabór</w:t>
      </w:r>
      <w:r w:rsidR="00AA479E">
        <w:t>,</w:t>
      </w:r>
      <w:r w:rsidRPr="008C5D77">
        <w:t xml:space="preserve"> i przekazuje ją BGK. </w:t>
      </w:r>
    </w:p>
    <w:p w14:paraId="3C1E1681" w14:textId="77777777" w:rsidR="008C5D77" w:rsidRPr="008C5D77" w:rsidRDefault="008C5D77" w:rsidP="008C5D77"/>
    <w:p w14:paraId="69522C8D" w14:textId="77777777" w:rsidR="008C5D77" w:rsidRPr="00803F20" w:rsidRDefault="008C5D77" w:rsidP="00803F20">
      <w:pPr>
        <w:pStyle w:val="DATAAKTUdatauchwalenialubwydaniaaktu"/>
        <w:rPr>
          <w:rStyle w:val="Ppogrubienie"/>
        </w:rPr>
      </w:pPr>
      <w:r w:rsidRPr="00803F20">
        <w:rPr>
          <w:rStyle w:val="Ppogrubienie"/>
        </w:rPr>
        <w:t>§ 6.</w:t>
      </w:r>
    </w:p>
    <w:p w14:paraId="10840753" w14:textId="77777777" w:rsidR="008C5D77" w:rsidRPr="008C5D77" w:rsidRDefault="008C5D77" w:rsidP="0042519B">
      <w:pPr>
        <w:pStyle w:val="USTustnpkodeksu"/>
      </w:pPr>
      <w:r w:rsidRPr="008C5D77">
        <w:t>1.</w:t>
      </w:r>
      <w:r w:rsidRPr="008C5D77">
        <w:tab/>
        <w:t>Na podstawie ostatecznej listy, o której mowa w § 5 ust. 8, BGK udziela wnioskodawcom wstępnych promes udzielenia dofinansowania z Programu, zwanych dalej „wstępnymi promesami”.</w:t>
      </w:r>
    </w:p>
    <w:p w14:paraId="3419B66C" w14:textId="77777777" w:rsidR="008C5D77" w:rsidRPr="008C5D77" w:rsidRDefault="008C5D77" w:rsidP="0042519B">
      <w:pPr>
        <w:pStyle w:val="USTustnpkodeksu"/>
      </w:pPr>
      <w:r w:rsidRPr="008C5D77">
        <w:t>2.</w:t>
      </w:r>
      <w:r w:rsidRPr="008C5D77">
        <w:tab/>
        <w:t>Wstępna promesa stanowi dla wnioskodawcy podstawę do ogłoszenia postępowania zakupowego, o którym mowa w § 7 ust. 1, albo do przyznania dotacji określonej w § 3 ust. 2 pkt 2 uchwały.</w:t>
      </w:r>
    </w:p>
    <w:p w14:paraId="59781AB6" w14:textId="77777777" w:rsidR="008C5D77" w:rsidRPr="008C5D77" w:rsidRDefault="008C5D77" w:rsidP="008C5D77"/>
    <w:p w14:paraId="6FA58AE9" w14:textId="77777777" w:rsidR="008C5D77" w:rsidRPr="00803F20" w:rsidRDefault="008C5D77" w:rsidP="00803F20">
      <w:pPr>
        <w:pStyle w:val="DATAAKTUdatauchwalenialubwydaniaaktu"/>
        <w:rPr>
          <w:rStyle w:val="Ppogrubienie"/>
        </w:rPr>
      </w:pPr>
      <w:r w:rsidRPr="00803F20">
        <w:rPr>
          <w:rStyle w:val="Ppogrubienie"/>
        </w:rPr>
        <w:t>§ 7.</w:t>
      </w:r>
    </w:p>
    <w:p w14:paraId="3CCF01D5" w14:textId="7916BBCB" w:rsidR="008C5D77" w:rsidRPr="008C5D77" w:rsidRDefault="00803F20" w:rsidP="0042519B">
      <w:pPr>
        <w:pStyle w:val="USTustnpkodeksu"/>
      </w:pPr>
      <w:r>
        <w:t>1.</w:t>
      </w:r>
      <w:r>
        <w:tab/>
      </w:r>
      <w:r w:rsidR="008C5D77" w:rsidRPr="008C5D77">
        <w:t>Postępowanie zakupowe, mające na celu wyłonienie wykonawcy lub wykonawców zadania inwestycyjnego</w:t>
      </w:r>
      <w:r w:rsidR="00AA479E">
        <w:t>,</w:t>
      </w:r>
      <w:r w:rsidR="008C5D77" w:rsidRPr="008C5D77">
        <w:t xml:space="preserve"> powinno zostać ogłoszone odpowiednio przez wnioskodawcę albo beneficjenta dotacji określonej w § 3 ust. 2 pkt 2 uchwały, </w:t>
      </w:r>
      <w:r w:rsidR="004A7219">
        <w:t>nie później niż w terminie 12 </w:t>
      </w:r>
      <w:r w:rsidR="008C5D77" w:rsidRPr="008C5D77">
        <w:t xml:space="preserve">miesięcy od dnia udostępnienia przez BGK wnioskodawcy wstępnej promesy w aplikacji do obsługi Programu, o której mowa w Regulaminie określonym na podstawie § 13. </w:t>
      </w:r>
    </w:p>
    <w:p w14:paraId="6C862583" w14:textId="2A304303" w:rsidR="008C5D77" w:rsidRPr="008C5D77" w:rsidRDefault="008C5D77" w:rsidP="0042519B">
      <w:pPr>
        <w:pStyle w:val="USTustnpkodeksu"/>
      </w:pPr>
      <w:r w:rsidRPr="008C5D77">
        <w:t>2.</w:t>
      </w:r>
      <w:r w:rsidRPr="008C5D77">
        <w:tab/>
        <w:t>Wnioskodawca przekazuje BGK informację potwierdzającą ogłoszenie odpowiednio przez wnioskodawcę albo beneficjenta dotacji określonej w § 3 ust. 2 pkt 2 uchwały,</w:t>
      </w:r>
      <w:r w:rsidR="004A7219">
        <w:t xml:space="preserve"> </w:t>
      </w:r>
      <w:r w:rsidRPr="008C5D77">
        <w:t xml:space="preserve">postępowania zakupowego w formie elektronicznej, za pośrednictwem aplikacji do obsługi Programu, o której mowa w Regulaminie określonym na podstawie § 13. </w:t>
      </w:r>
    </w:p>
    <w:p w14:paraId="715A0A53" w14:textId="77777777" w:rsidR="008C5D77" w:rsidRPr="008C5D77" w:rsidRDefault="008C5D77" w:rsidP="00803F20">
      <w:pPr>
        <w:pStyle w:val="USTustnpkodeksu"/>
      </w:pPr>
      <w:r w:rsidRPr="008C5D77">
        <w:t>3.</w:t>
      </w:r>
      <w:r w:rsidRPr="008C5D77">
        <w:tab/>
        <w:t>Nierozpoczęcie odpowiednio przez wnioskodawcę albo beneficjenta dotacji, o której mo</w:t>
      </w:r>
      <w:r w:rsidR="00AA479E">
        <w:t xml:space="preserve">wa w § 3 ust. 2 pkt 2 uchwały, </w:t>
      </w:r>
      <w:r w:rsidRPr="008C5D77">
        <w:t>postępowania zakupowego w terminie, o którym mowa w ust. 1, jest równoznaczne z rezygnacją wnioskodawcy z dofinansowania inwestycji z Programu, o czym BGK informuje Prezesa Rady Ministrów.</w:t>
      </w:r>
    </w:p>
    <w:p w14:paraId="264AF62F" w14:textId="77777777" w:rsidR="008C5D77" w:rsidRPr="008C5D77" w:rsidRDefault="008C5D77" w:rsidP="00803F20">
      <w:pPr>
        <w:pStyle w:val="USTustnpkodeksu"/>
      </w:pPr>
      <w:r w:rsidRPr="008C5D77">
        <w:t>4.</w:t>
      </w:r>
      <w:r w:rsidRPr="008C5D77">
        <w:tab/>
        <w:t xml:space="preserve">Wnioskodawca albo beneficjent dotacji, o której mowa w § 3 ust. 2 pkt 2 uchwały, ogłasza postępowanie zakupowe na całą inwestycję objętą dofinansowaniem. Dopuszcza się możliwość ponownego ogłoszenia postępowania zakupowego lub jego części z zachowaniem terminu wskazanego w ust. 1. </w:t>
      </w:r>
    </w:p>
    <w:p w14:paraId="24D32F6F" w14:textId="77777777" w:rsidR="008C5D77" w:rsidRPr="008C5D77" w:rsidRDefault="008C5D77" w:rsidP="0042519B">
      <w:pPr>
        <w:pStyle w:val="USTustnpkodeksu"/>
      </w:pPr>
      <w:r w:rsidRPr="008C5D77">
        <w:lastRenderedPageBreak/>
        <w:t>5.</w:t>
      </w:r>
      <w:r w:rsidRPr="008C5D77">
        <w:tab/>
        <w:t xml:space="preserve">W celu kontynuowania realizacji inwestycji objętej dofinansowaniem dopuszcza się możliwość ponownego ogłoszenia postępowania zakupowego lub jego części po dniu wejścia w życie promesy, o której mowa w art. 69a ust. 1 ustawy, zwanej dalej „promesą”. W przypadku określonym w zdaniu pierwszym przepisu ust. 1 nie stosuje się. </w:t>
      </w:r>
    </w:p>
    <w:p w14:paraId="54CF7E4E" w14:textId="4D8BA149" w:rsidR="008C5D77" w:rsidRPr="008C5D77" w:rsidRDefault="008C5D77" w:rsidP="0042519B">
      <w:pPr>
        <w:pStyle w:val="USTustnpkodeksu"/>
      </w:pPr>
      <w:r w:rsidRPr="008C5D77">
        <w:t>6.</w:t>
      </w:r>
      <w:r w:rsidRPr="008C5D77">
        <w:tab/>
        <w:t>Wnioskodawca albo beneficjent dotacji określonej w § 3 ust. 2 pkt 2 uchwały zapewnia zgodność postępowania zakupowego z obowiązującymi w tym zakresie przepisami prawa, w szczególności z ustawą z dnia 11 września 2019 r. – Prawo zamówień publicznych (Dz. U. z 2022 r. poz. 1710, 1812</w:t>
      </w:r>
      <w:r w:rsidR="00DC4FE7">
        <w:t>,</w:t>
      </w:r>
      <w:r w:rsidRPr="008C5D77">
        <w:t xml:space="preserve"> 1933</w:t>
      </w:r>
      <w:r w:rsidR="00DC4FE7" w:rsidRPr="00DC4FE7">
        <w:t xml:space="preserve"> i 2185</w:t>
      </w:r>
      <w:r w:rsidRPr="008C5D77">
        <w:t>), je</w:t>
      </w:r>
      <w:r w:rsidR="004A7219">
        <w:t>że</w:t>
      </w:r>
      <w:r w:rsidRPr="008C5D77">
        <w:t>li przepisy tej ustawy znajdują zastosowanie.</w:t>
      </w:r>
    </w:p>
    <w:p w14:paraId="372D4D07" w14:textId="18A5EBDA" w:rsidR="008C5D77" w:rsidRPr="008C5D77" w:rsidRDefault="008C5D77" w:rsidP="0042519B">
      <w:pPr>
        <w:pStyle w:val="USTustnpkodeksu"/>
      </w:pPr>
      <w:r w:rsidRPr="008C5D77">
        <w:t>7.</w:t>
      </w:r>
      <w:r w:rsidRPr="008C5D77">
        <w:tab/>
        <w:t>Wnioskodawca zapewnia beneficjentowi dotacji określonej w § 3 ust. 2 pkt 2 uchwały wsparcie w czynnościach związanych z ogłoszeniem i przeprowadzeniem postępowania zakupowego, w tym zamieszcza na swojej stronie internetowej ogłoszenie postępowania zakupowego. Obowiązek ten dotyczy postępowania zakupowego prowadzonego na podstawie ustawy z dnia 11 września 2019 r. – Prawo zamówień publicznych oraz postępowania zakupowego, do którego ustawa ta nie znajduje zastosowania.</w:t>
      </w:r>
    </w:p>
    <w:p w14:paraId="5FF0E573" w14:textId="1FBC5631" w:rsidR="008C5D77" w:rsidRPr="008C5D77" w:rsidRDefault="00803F20" w:rsidP="0042519B">
      <w:pPr>
        <w:pStyle w:val="USTustnpkodeksu"/>
      </w:pPr>
      <w:r>
        <w:t>8.</w:t>
      </w:r>
      <w:r>
        <w:tab/>
      </w:r>
      <w:r w:rsidR="008C5D77" w:rsidRPr="008C5D77">
        <w:t xml:space="preserve">W przypadku gdy zastosowanie przepisów ustawy z dnia 11 września 2019 r. </w:t>
      </w:r>
      <w:r w:rsidR="000C26BC" w:rsidRPr="008C5D77">
        <w:t>–</w:t>
      </w:r>
      <w:r w:rsidR="008C5D77" w:rsidRPr="008C5D77">
        <w:t xml:space="preserve"> Prawo zamówień publicznych nie jest wymagane</w:t>
      </w:r>
      <w:r w:rsidR="00DC4FE7">
        <w:t>,</w:t>
      </w:r>
      <w:r w:rsidR="008C5D77" w:rsidRPr="008C5D77">
        <w:t xml:space="preserve"> </w:t>
      </w:r>
      <w:r w:rsidR="00DC4FE7">
        <w:t>w</w:t>
      </w:r>
      <w:r w:rsidR="008C5D77" w:rsidRPr="008C5D77">
        <w:t>nioskodawca zapewnia</w:t>
      </w:r>
      <w:r w:rsidR="00DC4FE7">
        <w:t>,</w:t>
      </w:r>
      <w:r w:rsidR="008C5D77" w:rsidRPr="008C5D77">
        <w:t xml:space="preserve"> aby beneficjent dotacji określonej w § 3 ust. 2 pkt 2 uchwały przeprowadził postępowanie zakupowe w sposób konkurencyjny i transparentny, a dokumenty będące podstawą udzielenia dotacji sporządzono w sposób uwzględniający zasady określone w Programie.</w:t>
      </w:r>
    </w:p>
    <w:p w14:paraId="379F59CD" w14:textId="77777777" w:rsidR="008C5D77" w:rsidRPr="008C5D77" w:rsidRDefault="00803F20" w:rsidP="0042519B">
      <w:pPr>
        <w:pStyle w:val="USTustnpkodeksu"/>
      </w:pPr>
      <w:r>
        <w:t>9.</w:t>
      </w:r>
      <w:r>
        <w:tab/>
      </w:r>
      <w:r w:rsidR="008C5D77" w:rsidRPr="008C5D77">
        <w:t>W przypadkach, w których postępowanie zakupowe ogłasza beneficjent dotacji określonej w § 3 ust. 2 pkt 2 uchwały, a ustawa z dnia 11 września 2019 r. – Prawo zamówień publicznych nie ma zastosowania, ogłoszenie ponownego postępowania zakupowego, o którym mowa w ust. 5, następuje w sposób wskazany w ust. 8.</w:t>
      </w:r>
    </w:p>
    <w:p w14:paraId="7744CBF6" w14:textId="4AD87745" w:rsidR="008C5D77" w:rsidRPr="008C5D77" w:rsidRDefault="00803F20" w:rsidP="0042519B">
      <w:pPr>
        <w:pStyle w:val="USTustnpkodeksu"/>
      </w:pPr>
      <w:r>
        <w:t>10.</w:t>
      </w:r>
      <w:r>
        <w:tab/>
      </w:r>
      <w:r w:rsidR="008C5D77" w:rsidRPr="008C5D77">
        <w:t xml:space="preserve">W stosunku do beneficjentów dotacji określonej w § 3 ust. 2 pkt 2 uchwały wnioskodawca w dokumentach będących podstawą udzielenia dotacji wskazuje, że zmiana wykonawcy lub wykonawców inwestycji następuje w sposób wskazany w ust. 8. </w:t>
      </w:r>
    </w:p>
    <w:p w14:paraId="255188F1" w14:textId="3F62A690" w:rsidR="008C5D77" w:rsidRPr="008C5D77" w:rsidRDefault="00803F20" w:rsidP="0042519B">
      <w:pPr>
        <w:pStyle w:val="USTustnpkodeksu"/>
      </w:pPr>
      <w:r>
        <w:t>11.</w:t>
      </w:r>
      <w:r>
        <w:tab/>
        <w:t>Wniosko</w:t>
      </w:r>
      <w:r w:rsidRPr="008C5D77">
        <w:t>dawca</w:t>
      </w:r>
      <w:r w:rsidR="008C5D77" w:rsidRPr="008C5D77">
        <w:t xml:space="preserve"> dostosowuje sposób przekazywania do</w:t>
      </w:r>
      <w:r w:rsidR="004A7219">
        <w:t>tacji, o której mowa w § 3 ust. </w:t>
      </w:r>
      <w:r w:rsidR="008C5D77" w:rsidRPr="008C5D77">
        <w:t>2 pkt 2 uchwały, w części objętej dofinansowaniem do har</w:t>
      </w:r>
      <w:r w:rsidR="004A7219">
        <w:t>monogramu wypłat wskazanego w § </w:t>
      </w:r>
      <w:r w:rsidR="008C5D77" w:rsidRPr="008C5D77">
        <w:t>11.</w:t>
      </w:r>
    </w:p>
    <w:p w14:paraId="43FF40AB" w14:textId="0E3B7C38" w:rsidR="008C5D77" w:rsidRPr="008C5D77" w:rsidRDefault="00803F20" w:rsidP="0042519B">
      <w:pPr>
        <w:pStyle w:val="USTustnpkodeksu"/>
      </w:pPr>
      <w:r>
        <w:t>12.</w:t>
      </w:r>
      <w:r>
        <w:tab/>
      </w:r>
      <w:r w:rsidR="008C5D77" w:rsidRPr="008C5D77">
        <w:t>Wnioskodawca albo beneficjent dotacji określonej w § 3 ust. 2 pkt 2 uchwały zapewnia zamieszczenie w dokumentacji zakupowej postanowień zobowiązujących do poddania ewentualnych sporów w relacjach z wykonawcami o</w:t>
      </w:r>
      <w:r w:rsidR="004A7219">
        <w:t xml:space="preserve"> </w:t>
      </w:r>
      <w:r w:rsidR="008C5D77" w:rsidRPr="008C5D77">
        <w:t xml:space="preserve">roszczenia cywilnoprawne w </w:t>
      </w:r>
      <w:r w:rsidR="008C5D77" w:rsidRPr="008C5D77">
        <w:lastRenderedPageBreak/>
        <w:t>sprawach, w których zawarcie ugody jest dopuszczalne, mediacjom lub innemu polubownemu rozwiązaniu sporu przed Sądem Polubownym przy Prokuratorii Generalnej Rzeczypospolitej Polskiej, wybranym mediatorem albo osobą prowadzącą inne polubowne rozwiązanie sporu.</w:t>
      </w:r>
    </w:p>
    <w:p w14:paraId="3260C606" w14:textId="77777777" w:rsidR="008C5D77" w:rsidRPr="008C5D77" w:rsidRDefault="008C5D77" w:rsidP="008C5D77"/>
    <w:p w14:paraId="4599AF38" w14:textId="05961720" w:rsidR="008C5D77" w:rsidRPr="00803F20" w:rsidRDefault="008C5D77" w:rsidP="00803F20">
      <w:pPr>
        <w:pStyle w:val="DATAAKTUdatauchwalenialubwydaniaaktu"/>
        <w:rPr>
          <w:rStyle w:val="Ppogrubienie"/>
        </w:rPr>
      </w:pPr>
      <w:r w:rsidRPr="00803F20">
        <w:rPr>
          <w:rStyle w:val="Ppogrubienie"/>
        </w:rPr>
        <w:t>§</w:t>
      </w:r>
      <w:r w:rsidR="004A7219">
        <w:rPr>
          <w:rStyle w:val="Ppogrubienie"/>
        </w:rPr>
        <w:t xml:space="preserve"> </w:t>
      </w:r>
      <w:r w:rsidRPr="00803F20">
        <w:rPr>
          <w:rStyle w:val="Ppogrubienie"/>
        </w:rPr>
        <w:t>8.</w:t>
      </w:r>
    </w:p>
    <w:p w14:paraId="33E3C56C" w14:textId="0CB94F72" w:rsidR="008C5D77" w:rsidRPr="008C5D77" w:rsidRDefault="008C5D77" w:rsidP="0042519B">
      <w:pPr>
        <w:pStyle w:val="USTustnpkodeksu"/>
      </w:pPr>
      <w:r w:rsidRPr="008C5D77">
        <w:t>1.</w:t>
      </w:r>
      <w:r w:rsidRPr="008C5D77">
        <w:tab/>
        <w:t>Po rozstrzygnięciu odpowiednio przez wnioskodawcę albo beneficjenta dotacji określonej w § 3 ust. 2 pkt 2 uchwały postępowania zakupowego skutkującego wyborem wykonawcy lub wykonawców, wnioskodawca składa do BGK wniosek o udzielenie promesy.</w:t>
      </w:r>
    </w:p>
    <w:p w14:paraId="44197E0D" w14:textId="77777777" w:rsidR="008C5D77" w:rsidRPr="008C5D77" w:rsidRDefault="008C5D77" w:rsidP="0042519B">
      <w:pPr>
        <w:pStyle w:val="USTustnpkodeksu"/>
      </w:pPr>
      <w:r w:rsidRPr="008C5D77">
        <w:t>2.</w:t>
      </w:r>
      <w:r w:rsidRPr="008C5D77">
        <w:tab/>
        <w:t>BGK udziela promesy w terminie 7 dni roboczych od dnia wpływu prawidłowo złożonego wniosku o udzielenie promesy.</w:t>
      </w:r>
    </w:p>
    <w:p w14:paraId="21058CF2" w14:textId="77777777" w:rsidR="008C5D77" w:rsidRPr="008C5D77" w:rsidRDefault="008C5D77" w:rsidP="0042519B">
      <w:pPr>
        <w:pStyle w:val="USTustnpkodeksu"/>
      </w:pPr>
      <w:r w:rsidRPr="008C5D77">
        <w:t>3.</w:t>
      </w:r>
      <w:r w:rsidRPr="008C5D77">
        <w:tab/>
        <w:t xml:space="preserve">Promesa stanowi dla wnioskodawcy podstawę do: </w:t>
      </w:r>
    </w:p>
    <w:p w14:paraId="6CFCD9AE" w14:textId="77777777" w:rsidR="008C5D77" w:rsidRPr="008C5D77" w:rsidRDefault="00803F20" w:rsidP="0042519B">
      <w:pPr>
        <w:pStyle w:val="PKTpunkt"/>
      </w:pPr>
      <w:r>
        <w:t>1)</w:t>
      </w:r>
      <w:r>
        <w:tab/>
      </w:r>
      <w:r w:rsidR="008C5D77" w:rsidRPr="008C5D77">
        <w:t>zawarcia umowy lub umów na realizację zadania inwestycyjnego;</w:t>
      </w:r>
    </w:p>
    <w:p w14:paraId="3B37EA23" w14:textId="77777777" w:rsidR="008C5D77" w:rsidRPr="008C5D77" w:rsidRDefault="008C5D77" w:rsidP="0042519B">
      <w:pPr>
        <w:pStyle w:val="PKTpunkt"/>
      </w:pPr>
      <w:r w:rsidRPr="008C5D77">
        <w:t>2)</w:t>
      </w:r>
      <w:r w:rsidRPr="008C5D77">
        <w:tab/>
        <w:t xml:space="preserve">zawarcia umowy lub umów o udzielenie dotacji beneficjentowi. </w:t>
      </w:r>
    </w:p>
    <w:p w14:paraId="6B1E195A" w14:textId="048217F2" w:rsidR="008C5D77" w:rsidRPr="008C5D77" w:rsidRDefault="008C5D77" w:rsidP="0042519B">
      <w:pPr>
        <w:pStyle w:val="USTustnpkodeksu"/>
      </w:pPr>
      <w:r w:rsidRPr="008C5D77">
        <w:t>4.</w:t>
      </w:r>
      <w:r w:rsidRPr="008C5D77">
        <w:tab/>
        <w:t xml:space="preserve">Promesa wchodzi w życie po złożeniu przez wnioskodawcę oświadczenia, dotyczącego zawarcia odpowiednio przez wnioskodawcę albo beneficjenta dotacji określonej w § 3 ust. 2 pkt 2 uchwały umowy lub umów z wykonawcą lub wykonawcami. Oświadczenie powinno zostać złożone nie później niż w terminie 30 dni roboczych od dnia udostępnienia promesy wnioskodawcy. </w:t>
      </w:r>
    </w:p>
    <w:p w14:paraId="7CBF8D53" w14:textId="77777777" w:rsidR="008C5D77" w:rsidRPr="008C5D77" w:rsidRDefault="008C5D77" w:rsidP="00803F20">
      <w:pPr>
        <w:pStyle w:val="USTustnpkodeksu"/>
      </w:pPr>
      <w:r w:rsidRPr="008C5D77">
        <w:t>5.</w:t>
      </w:r>
      <w:r w:rsidRPr="008C5D77">
        <w:tab/>
        <w:t>W przypadku niezłożenia prawidłowego oświadczenia, o którym mowa w ust. 4, w wyznaczonym terminie, promesa nie wchodzi w życie, co jest równoznaczne z rezygnacją z dofinansowania z Programu. BGK informuje o tym niezwłocznie Prezesa Rady Ministrów.</w:t>
      </w:r>
    </w:p>
    <w:p w14:paraId="5B9D9E44" w14:textId="77777777" w:rsidR="008C5D77" w:rsidRPr="008C5D77" w:rsidRDefault="008C5D77" w:rsidP="0042519B">
      <w:pPr>
        <w:pStyle w:val="USTustnpkodeksu"/>
      </w:pPr>
      <w:r w:rsidRPr="008C5D77">
        <w:t>6.</w:t>
      </w:r>
      <w:r w:rsidRPr="008C5D77">
        <w:tab/>
        <w:t xml:space="preserve">Termin, o którym mowa w ust. 4, może zostać przywrócony przez Prezesa Rady Ministrów na wniosek wnioskodawcy. </w:t>
      </w:r>
    </w:p>
    <w:p w14:paraId="48CD6CF2" w14:textId="77777777" w:rsidR="008C5D77" w:rsidRPr="008C5D77" w:rsidRDefault="008C5D77" w:rsidP="0042519B">
      <w:pPr>
        <w:pStyle w:val="USTustnpkodeksu"/>
      </w:pPr>
      <w:r w:rsidRPr="008C5D77">
        <w:t>7.</w:t>
      </w:r>
      <w:r w:rsidRPr="008C5D77">
        <w:tab/>
        <w:t xml:space="preserve">Kwota dofinansowania z Programu określona w promesie nie może być wyższa od maksymalnej wartości dofinansowania przyznanego przez Prezesa Rady Ministrów na realizację inwestycji na podstawie ostatecznej listy, o której mowa w § 5 ust. 8. </w:t>
      </w:r>
    </w:p>
    <w:p w14:paraId="0BD95C61" w14:textId="538629F2" w:rsidR="008C5D77" w:rsidRPr="008C5D77" w:rsidRDefault="008C5D77" w:rsidP="00803F20">
      <w:pPr>
        <w:pStyle w:val="USTustnpkodeksu"/>
      </w:pPr>
      <w:r w:rsidRPr="008C5D77">
        <w:t>8.</w:t>
      </w:r>
      <w:r w:rsidRPr="008C5D77">
        <w:tab/>
        <w:t>Kwota dofinansowania z Programu określona w promesie podlega obniżeniu w przypadku obniżenia wynagrodzenia wykonawcy inwestycji al</w:t>
      </w:r>
      <w:r w:rsidR="004A7219">
        <w:t>bo kwoty dotacji określonej w § </w:t>
      </w:r>
      <w:r w:rsidRPr="008C5D77">
        <w:t>3 ust. 2 pkt 2 uchwały bez względu na podstawy tego obniżenia. Wnioskodawca jest zobowiązany niezwłocznie poinformować BGK o obniżeniu wynagrodzenia wykonawcy albo kwoty dotacji określonej w § 3 ust. 2 pkt 2 uchwały przez</w:t>
      </w:r>
      <w:r w:rsidR="004A7219">
        <w:t xml:space="preserve"> </w:t>
      </w:r>
      <w:r w:rsidRPr="008C5D77">
        <w:t>złożenie wniosku o zmianę warunków promesy.</w:t>
      </w:r>
    </w:p>
    <w:p w14:paraId="2CB9AE43" w14:textId="5A085CBA" w:rsidR="008C5D77" w:rsidRPr="008C5D77" w:rsidRDefault="008C5D77" w:rsidP="0042519B">
      <w:pPr>
        <w:pStyle w:val="USTustnpkodeksu"/>
      </w:pPr>
      <w:r w:rsidRPr="008C5D77">
        <w:lastRenderedPageBreak/>
        <w:t>9.</w:t>
      </w:r>
      <w:r w:rsidRPr="008C5D77">
        <w:tab/>
        <w:t>W promesie wskazuje się okres jej ważności, k</w:t>
      </w:r>
      <w:r w:rsidR="004A7219">
        <w:t>tóry nie może być dłuższy niż 6 </w:t>
      </w:r>
      <w:r w:rsidRPr="008C5D77">
        <w:t>miesięcy od dnia zakończenia realizacji zadania inwestycyjnego.</w:t>
      </w:r>
    </w:p>
    <w:p w14:paraId="6A5EFC94" w14:textId="77777777" w:rsidR="008C5D77" w:rsidRPr="008C5D77" w:rsidRDefault="008C5D77" w:rsidP="0042519B">
      <w:pPr>
        <w:pStyle w:val="USTustnpkodeksu"/>
      </w:pPr>
      <w:r w:rsidRPr="008C5D77">
        <w:t>10.</w:t>
      </w:r>
      <w:r w:rsidRPr="008C5D77">
        <w:tab/>
        <w:t>Promesa wygasa w przypadku:</w:t>
      </w:r>
    </w:p>
    <w:p w14:paraId="590CBB77" w14:textId="6CAA0048" w:rsidR="008C5D77" w:rsidRPr="008C5D77" w:rsidRDefault="008C5D77" w:rsidP="0042519B">
      <w:pPr>
        <w:pStyle w:val="PKTpunkt"/>
      </w:pPr>
      <w:r w:rsidRPr="008C5D77">
        <w:t>1)</w:t>
      </w:r>
      <w:r w:rsidRPr="008C5D77">
        <w:tab/>
        <w:t>niezłożenia wniosku o wypłatę</w:t>
      </w:r>
      <w:r w:rsidR="004A7219">
        <w:t xml:space="preserve"> </w:t>
      </w:r>
      <w:r w:rsidRPr="008C5D77">
        <w:t>kwoty dofinansowania z Programu przed upływem ważności promesy;</w:t>
      </w:r>
    </w:p>
    <w:p w14:paraId="5880AE2E" w14:textId="77777777" w:rsidR="008C5D77" w:rsidRPr="008C5D77" w:rsidRDefault="008C5D77" w:rsidP="0042519B">
      <w:pPr>
        <w:pStyle w:val="PKTpunkt"/>
      </w:pPr>
      <w:r w:rsidRPr="008C5D77">
        <w:t>2)</w:t>
      </w:r>
      <w:r w:rsidRPr="008C5D77">
        <w:tab/>
        <w:t>złożenia przez wnioskodawcę oświadczenia o zwolnieniu BGK ze wszystkich zobowiązań przewidzianych w promesie przed upływem terminu ważności promesy;</w:t>
      </w:r>
    </w:p>
    <w:p w14:paraId="5BA6EE68" w14:textId="77777777" w:rsidR="008C5D77" w:rsidRPr="008C5D77" w:rsidRDefault="008C5D77" w:rsidP="0042519B">
      <w:pPr>
        <w:pStyle w:val="PKTpunkt"/>
      </w:pPr>
      <w:r w:rsidRPr="008C5D77">
        <w:t>3)</w:t>
      </w:r>
      <w:r w:rsidRPr="008C5D77">
        <w:tab/>
        <w:t>powzięcia informacji przez Prezesa Rady Ministrów lub BGK, że dokumenty, informacje i oświadczenia, na podstawie których wydano promesę</w:t>
      </w:r>
      <w:r w:rsidR="000C26BC">
        <w:t>,</w:t>
      </w:r>
      <w:r w:rsidRPr="008C5D77">
        <w:t xml:space="preserve"> zawierają nieprawdziwe dane.</w:t>
      </w:r>
    </w:p>
    <w:p w14:paraId="2E14E180" w14:textId="1376308B" w:rsidR="008C5D77" w:rsidRPr="008C5D77" w:rsidRDefault="00803F20" w:rsidP="0042519B">
      <w:pPr>
        <w:pStyle w:val="USTustnpkodeksu"/>
      </w:pPr>
      <w:r>
        <w:t>11.</w:t>
      </w:r>
      <w:r>
        <w:tab/>
      </w:r>
      <w:r w:rsidR="008C5D77" w:rsidRPr="008C5D77">
        <w:t>Promesa wygasa, z zastrzeżeniem ust. 13, odpowiednio w całości lub w części, jeżeli zobowiązanie wnioskodawcy albo beneficjenta dotacji określonej w § 3 ust. 2 pkt 2 uchwały do zapłaty wynagrodzenia wykonawcy nie powstało albo wygasło w całości lub w części</w:t>
      </w:r>
      <w:r w:rsidR="00DC4FE7">
        <w:t>,</w:t>
      </w:r>
      <w:r w:rsidR="008C5D77" w:rsidRPr="008C5D77">
        <w:t xml:space="preserve"> z wyjątkiem przypadku zapłaty przez gwaranta na rzecz wykonawcy z tytułu gwarancji zapłaty za roboty budowlane w rozumieniu art. 649</w:t>
      </w:r>
      <w:r w:rsidR="008C5D77" w:rsidRPr="00DC4FE7">
        <w:rPr>
          <w:rStyle w:val="IGindeksgrny"/>
        </w:rPr>
        <w:t>1</w:t>
      </w:r>
      <w:r w:rsidR="008C5D77" w:rsidRPr="008C5D77">
        <w:t xml:space="preserve"> ustawy z dnia 23 kwietnia 1964 r. </w:t>
      </w:r>
      <w:r w:rsidR="000C26BC" w:rsidRPr="008C5D77">
        <w:t>–</w:t>
      </w:r>
      <w:r w:rsidR="008C5D77" w:rsidRPr="008C5D77">
        <w:t xml:space="preserve"> Kodeks cywilny (Dz. U. z 2022 r. poz.</w:t>
      </w:r>
      <w:r w:rsidR="000C26BC">
        <w:t xml:space="preserve"> </w:t>
      </w:r>
      <w:r w:rsidR="008C5D77" w:rsidRPr="008C5D77">
        <w:t>1360</w:t>
      </w:r>
      <w:r w:rsidR="00DC4FE7" w:rsidRPr="00DC4FE7">
        <w:t>, 2337 i 2339</w:t>
      </w:r>
      <w:r w:rsidR="008C5D77" w:rsidRPr="008C5D77">
        <w:t>).</w:t>
      </w:r>
    </w:p>
    <w:p w14:paraId="721BBD8B" w14:textId="77777777" w:rsidR="008C5D77" w:rsidRPr="008C5D77" w:rsidRDefault="008C5D77" w:rsidP="0042519B">
      <w:pPr>
        <w:pStyle w:val="USTustnpkodeksu"/>
      </w:pPr>
      <w:r w:rsidRPr="008C5D77">
        <w:t>12.</w:t>
      </w:r>
      <w:r w:rsidRPr="008C5D77">
        <w:tab/>
        <w:t xml:space="preserve">Warunki promesy mogą zostać zmienione w okresie ważności promesy na wniosek wnioskodawcy, pod warunkiem zaakceptowania wniosku przez Prezesa Rady Ministrów. </w:t>
      </w:r>
    </w:p>
    <w:p w14:paraId="2D4379BB" w14:textId="755AADE9" w:rsidR="008C5D77" w:rsidRPr="008C5D77" w:rsidRDefault="008C5D77" w:rsidP="0042519B">
      <w:pPr>
        <w:pStyle w:val="USTustnpkodeksu"/>
      </w:pPr>
      <w:r w:rsidRPr="008C5D77">
        <w:t>13.</w:t>
      </w:r>
      <w:r w:rsidRPr="008C5D77">
        <w:tab/>
        <w:t>Promesa nie wygasa w przypadku</w:t>
      </w:r>
      <w:r w:rsidR="000C26BC">
        <w:t>,</w:t>
      </w:r>
      <w:r w:rsidRPr="008C5D77">
        <w:t xml:space="preserve"> o którym mowa w § 7 ust. 5. Zawarcie nowej umowy lub umów na realizację inwestycji jest możliwe po zaakceptowaniu przez Prezesa Rady Ministrów wniosku o zmianę warunków promesy.</w:t>
      </w:r>
    </w:p>
    <w:p w14:paraId="10A1B4B5" w14:textId="77777777" w:rsidR="008C5D77" w:rsidRPr="008C5D77" w:rsidRDefault="008C5D77" w:rsidP="008C5D77"/>
    <w:p w14:paraId="269E38F4" w14:textId="6669B1BF" w:rsidR="008C5D77" w:rsidRPr="0042519B" w:rsidRDefault="008C5D77" w:rsidP="0042519B">
      <w:pPr>
        <w:pStyle w:val="DATAAKTUdatauchwalenialubwydaniaaktu"/>
        <w:rPr>
          <w:rStyle w:val="Ppogrubienie"/>
        </w:rPr>
      </w:pPr>
      <w:r w:rsidRPr="0042519B">
        <w:rPr>
          <w:rStyle w:val="Ppogrubienie"/>
        </w:rPr>
        <w:t>§</w:t>
      </w:r>
      <w:r w:rsidR="004A7219">
        <w:rPr>
          <w:rStyle w:val="Ppogrubienie"/>
        </w:rPr>
        <w:t xml:space="preserve"> </w:t>
      </w:r>
      <w:r w:rsidRPr="0042519B">
        <w:rPr>
          <w:rStyle w:val="Ppogrubienie"/>
        </w:rPr>
        <w:t>9.</w:t>
      </w:r>
    </w:p>
    <w:p w14:paraId="1EFBC122" w14:textId="77777777" w:rsidR="008C5D77" w:rsidRPr="008C5D77" w:rsidRDefault="008C5D77" w:rsidP="0042519B">
      <w:pPr>
        <w:pStyle w:val="USTustnpkodeksu"/>
      </w:pPr>
      <w:r w:rsidRPr="008C5D77">
        <w:t>1.</w:t>
      </w:r>
      <w:r w:rsidRPr="008C5D77">
        <w:tab/>
        <w:t>Wnioskodawca może wystąpić do Prezesa Rady Ministrów z wnioskiem o akceptację korekty zakresu inwestycji objętej dofinansowaniem z Programu, zwanej dalej „korektą zakresu inwestycji”.</w:t>
      </w:r>
    </w:p>
    <w:p w14:paraId="3B2CFCAF" w14:textId="77777777" w:rsidR="008C5D77" w:rsidRPr="008C5D77" w:rsidRDefault="008C5D77" w:rsidP="0042519B">
      <w:pPr>
        <w:pStyle w:val="USTustnpkodeksu"/>
      </w:pPr>
      <w:r w:rsidRPr="008C5D77">
        <w:t>2.</w:t>
      </w:r>
      <w:r w:rsidRPr="008C5D77">
        <w:tab/>
        <w:t>Wniosek o akceptację korekty zakresu inwestycji jest składany za pośrednictwem BGK, w formie elektronicznej, za pośrednictwem aplikacji do obsługi Programu, o której mowa w Regulaminie określonym na podstawie § 13, i może dotyczyć:</w:t>
      </w:r>
    </w:p>
    <w:p w14:paraId="47E69C6A" w14:textId="77777777" w:rsidR="008C5D77" w:rsidRPr="008C5D77" w:rsidRDefault="008C5D77" w:rsidP="0042519B">
      <w:pPr>
        <w:pStyle w:val="PKTpunkt"/>
      </w:pPr>
      <w:r w:rsidRPr="008C5D77">
        <w:t>1)</w:t>
      </w:r>
      <w:r w:rsidRPr="008C5D77">
        <w:tab/>
        <w:t>zmiany opisu inwestycji objętej dofinansowaniem z Programu;</w:t>
      </w:r>
    </w:p>
    <w:p w14:paraId="750B7C5A" w14:textId="77777777" w:rsidR="008C5D77" w:rsidRPr="008C5D77" w:rsidRDefault="008C5D77" w:rsidP="0042519B">
      <w:pPr>
        <w:pStyle w:val="PKTpunkt"/>
      </w:pPr>
      <w:r w:rsidRPr="008C5D77">
        <w:t>2)</w:t>
      </w:r>
      <w:r w:rsidRPr="008C5D77">
        <w:tab/>
        <w:t>zmiany kwoty dofinansowania z Programu, przy czym kwota ta nie może być wyższa od kwoty wskazanej na ostatecznej liście, o której mowa w § 5 ust. 8.</w:t>
      </w:r>
    </w:p>
    <w:p w14:paraId="54AE6D79" w14:textId="77777777" w:rsidR="008C5D77" w:rsidRPr="008C5D77" w:rsidRDefault="008C5D77" w:rsidP="0042519B">
      <w:pPr>
        <w:pStyle w:val="USTustnpkodeksu"/>
      </w:pPr>
      <w:r w:rsidRPr="008C5D77">
        <w:lastRenderedPageBreak/>
        <w:t>3.</w:t>
      </w:r>
      <w:r w:rsidRPr="008C5D77">
        <w:tab/>
        <w:t>Wniosek o korektę zakresu inwestycji może zostać złożony od dnia udostępnienia wnioskodawcy przez BGK wstępnej promesy w aplikacji do obsługi Programu, o której mowa w Regulaminie określonym na podstawie § 13, do czasu złożenia:</w:t>
      </w:r>
    </w:p>
    <w:p w14:paraId="42AAA0A3" w14:textId="77777777" w:rsidR="008C5D77" w:rsidRPr="008C5D77" w:rsidRDefault="008C5D77" w:rsidP="0042519B">
      <w:pPr>
        <w:pStyle w:val="PKTpunkt"/>
      </w:pPr>
      <w:r w:rsidRPr="008C5D77">
        <w:t>1)</w:t>
      </w:r>
      <w:r w:rsidRPr="008C5D77">
        <w:tab/>
        <w:t>wniosku o wypłatę dofinansowania z Programu, w przypadku inwestycji realizowanych w okresie nie dłuższym niż 12 miesięcy;</w:t>
      </w:r>
    </w:p>
    <w:p w14:paraId="26E15359" w14:textId="77777777" w:rsidR="008C5D77" w:rsidRPr="008C5D77" w:rsidRDefault="008C5D77" w:rsidP="0042519B">
      <w:pPr>
        <w:pStyle w:val="PKTpunkt"/>
      </w:pPr>
      <w:r w:rsidRPr="008C5D77">
        <w:t>2)</w:t>
      </w:r>
      <w:r w:rsidRPr="008C5D77">
        <w:tab/>
        <w:t>wniosku o wypłatę ostatniej transzy kwoty dofinansowania wynikającej z promesy, w przypadku inwestycji realizowanych w okresie dłuższym niż 12 miesięcy.</w:t>
      </w:r>
    </w:p>
    <w:p w14:paraId="2D4757C6" w14:textId="77777777" w:rsidR="008C5D77" w:rsidRPr="008C5D77" w:rsidRDefault="008C5D77" w:rsidP="0042519B">
      <w:pPr>
        <w:pStyle w:val="USTustnpkodeksu"/>
      </w:pPr>
      <w:r w:rsidRPr="008C5D77">
        <w:t>4.</w:t>
      </w:r>
      <w:r w:rsidRPr="008C5D77">
        <w:tab/>
        <w:t>BGK weryfikuje formalną poprawność wniosku o korektę zakresu inwestycji i niezwłocznie udostępnia wniosek Prezesowi Rady Ministrów za pośrednictwem aplikacji do obsługi Programu, o której mowa w Regulaminie określonym na podstawie § 13.</w:t>
      </w:r>
    </w:p>
    <w:p w14:paraId="24FF03A0" w14:textId="77777777" w:rsidR="008C5D77" w:rsidRPr="008C5D77" w:rsidRDefault="008C5D77" w:rsidP="0042519B">
      <w:pPr>
        <w:pStyle w:val="USTustnpkodeksu"/>
      </w:pPr>
      <w:r w:rsidRPr="008C5D77">
        <w:t>5.</w:t>
      </w:r>
      <w:r w:rsidRPr="008C5D77">
        <w:tab/>
        <w:t>Prezes Rady Ministrów udostępnia wniosek o korektę zakresu inwestycji Komisji.</w:t>
      </w:r>
    </w:p>
    <w:p w14:paraId="663AC98B" w14:textId="77777777" w:rsidR="008C5D77" w:rsidRPr="008C5D77" w:rsidRDefault="008C5D77" w:rsidP="0042519B">
      <w:pPr>
        <w:pStyle w:val="USTustnpkodeksu"/>
      </w:pPr>
      <w:r w:rsidRPr="008C5D77">
        <w:t>6.</w:t>
      </w:r>
      <w:r w:rsidRPr="008C5D77">
        <w:tab/>
        <w:t>Po otrzymaniu od Komisji propozycji rozstrzygnięcia wniosku o korektę zakresu inwestycji, Prezes Rady Ministrów:</w:t>
      </w:r>
    </w:p>
    <w:p w14:paraId="7852D114" w14:textId="77777777" w:rsidR="008C5D77" w:rsidRPr="008C5D77" w:rsidRDefault="008C5D77" w:rsidP="0042519B">
      <w:pPr>
        <w:pStyle w:val="PKTpunkt"/>
      </w:pPr>
      <w:r w:rsidRPr="008C5D77">
        <w:t>1)</w:t>
      </w:r>
      <w:r w:rsidRPr="008C5D77">
        <w:tab/>
        <w:t>akceptuje korektę zakresu inwestycji albo</w:t>
      </w:r>
    </w:p>
    <w:p w14:paraId="1C2BE893" w14:textId="77777777" w:rsidR="008C5D77" w:rsidRPr="008C5D77" w:rsidRDefault="008C5D77" w:rsidP="0042519B">
      <w:pPr>
        <w:pStyle w:val="PKTpunkt"/>
      </w:pPr>
      <w:r w:rsidRPr="008C5D77">
        <w:t>2)</w:t>
      </w:r>
      <w:r w:rsidRPr="008C5D77">
        <w:tab/>
        <w:t>odrzuca wniosek o korektę zakresu inwestycji.</w:t>
      </w:r>
    </w:p>
    <w:p w14:paraId="5B861010" w14:textId="77777777" w:rsidR="008C5D77" w:rsidRPr="008C5D77" w:rsidRDefault="008C5D77" w:rsidP="008C5D77"/>
    <w:p w14:paraId="41232CA6" w14:textId="77777777" w:rsidR="008C5D77" w:rsidRPr="0042519B" w:rsidRDefault="008C5D77" w:rsidP="0042519B">
      <w:pPr>
        <w:pStyle w:val="DATAAKTUdatauchwalenialubwydaniaaktu"/>
        <w:rPr>
          <w:rStyle w:val="Ppogrubienie"/>
        </w:rPr>
      </w:pPr>
      <w:r w:rsidRPr="0042519B">
        <w:rPr>
          <w:rStyle w:val="Ppogrubienie"/>
        </w:rPr>
        <w:t>§ 10</w:t>
      </w:r>
      <w:r w:rsidR="0042519B" w:rsidRPr="0042519B">
        <w:rPr>
          <w:rStyle w:val="Ppogrubienie"/>
        </w:rPr>
        <w:t>.</w:t>
      </w:r>
    </w:p>
    <w:p w14:paraId="7D74B94A" w14:textId="77777777" w:rsidR="008C5D77" w:rsidRPr="008C5D77" w:rsidRDefault="008C5D77" w:rsidP="0042519B">
      <w:pPr>
        <w:pStyle w:val="USTustnpkodeksu"/>
      </w:pPr>
      <w:r w:rsidRPr="008C5D77">
        <w:t>1.</w:t>
      </w:r>
      <w:r w:rsidRPr="008C5D77">
        <w:tab/>
        <w:t>Wnioskodawca, którego pierwotny wniosek został objęty dofinansowaniem z Programu i który następnie zrezygnował z tego dofinansowania, może złożyć do Prezesa Rady Ministrów, za pośrednictwem BGK, w formie elektronicznej, wniosek o zmianę inwestycji objętej pierwotnym wnioskiem, zwanym dalej „wnioskiem o zmianę inwestycji”.</w:t>
      </w:r>
    </w:p>
    <w:p w14:paraId="01F535B0" w14:textId="77777777" w:rsidR="008C5D77" w:rsidRPr="008C5D77" w:rsidRDefault="008C5D77" w:rsidP="0042519B">
      <w:pPr>
        <w:pStyle w:val="USTustnpkodeksu"/>
      </w:pPr>
      <w:r w:rsidRPr="008C5D77">
        <w:t>2.</w:t>
      </w:r>
      <w:r w:rsidRPr="008C5D77">
        <w:tab/>
        <w:t>Zmiana inwestycji objętej pierwotnym wnioskiem może dotyczyć:</w:t>
      </w:r>
    </w:p>
    <w:p w14:paraId="37194055" w14:textId="77777777" w:rsidR="008C5D77" w:rsidRPr="008C5D77" w:rsidRDefault="008C5D77" w:rsidP="0042519B">
      <w:pPr>
        <w:pStyle w:val="PKTpunkt"/>
      </w:pPr>
      <w:r w:rsidRPr="008C5D77">
        <w:t>1)</w:t>
      </w:r>
      <w:r w:rsidRPr="008C5D77">
        <w:tab/>
        <w:t>nazwy inwestycji;</w:t>
      </w:r>
    </w:p>
    <w:p w14:paraId="5EC5DAD7" w14:textId="77777777" w:rsidR="008C5D77" w:rsidRPr="008C5D77" w:rsidRDefault="008C5D77" w:rsidP="0042519B">
      <w:pPr>
        <w:pStyle w:val="PKTpunkt"/>
      </w:pPr>
      <w:r w:rsidRPr="008C5D77">
        <w:t>2)</w:t>
      </w:r>
      <w:r w:rsidRPr="008C5D77">
        <w:tab/>
        <w:t xml:space="preserve">opisu inwestycji; </w:t>
      </w:r>
    </w:p>
    <w:p w14:paraId="67695267" w14:textId="77777777" w:rsidR="008C5D77" w:rsidRPr="008C5D77" w:rsidRDefault="008C5D77" w:rsidP="0042519B">
      <w:pPr>
        <w:pStyle w:val="PKTpunkt"/>
      </w:pPr>
      <w:r w:rsidRPr="008C5D77">
        <w:t>3)</w:t>
      </w:r>
      <w:r w:rsidRPr="008C5D77">
        <w:tab/>
        <w:t xml:space="preserve">terminu realizacji inwestycji; </w:t>
      </w:r>
    </w:p>
    <w:p w14:paraId="4E8B33A0" w14:textId="77777777" w:rsidR="008C5D77" w:rsidRPr="008C5D77" w:rsidRDefault="008C5D77" w:rsidP="0042519B">
      <w:pPr>
        <w:pStyle w:val="PKTpunkt"/>
      </w:pPr>
      <w:r w:rsidRPr="008C5D77">
        <w:t>4)</w:t>
      </w:r>
      <w:r w:rsidRPr="008C5D77">
        <w:tab/>
        <w:t>przewidywanej wartości inwestycji;</w:t>
      </w:r>
    </w:p>
    <w:p w14:paraId="4D4864C7" w14:textId="77777777" w:rsidR="008C5D77" w:rsidRPr="008C5D77" w:rsidRDefault="008C5D77" w:rsidP="0042519B">
      <w:pPr>
        <w:pStyle w:val="PKTpunkt"/>
      </w:pPr>
      <w:r w:rsidRPr="008C5D77">
        <w:t>5)</w:t>
      </w:r>
      <w:r w:rsidRPr="008C5D77">
        <w:tab/>
        <w:t>kwoty dofinansowania;</w:t>
      </w:r>
    </w:p>
    <w:p w14:paraId="6D4F1675" w14:textId="77777777" w:rsidR="008C5D77" w:rsidRPr="008C5D77" w:rsidRDefault="008C5D77" w:rsidP="0042519B">
      <w:pPr>
        <w:pStyle w:val="PKTpunkt"/>
      </w:pPr>
      <w:r w:rsidRPr="008C5D77">
        <w:t>6)</w:t>
      </w:r>
      <w:r w:rsidRPr="008C5D77">
        <w:tab/>
        <w:t>kwoty udziału własnego.</w:t>
      </w:r>
    </w:p>
    <w:p w14:paraId="0E1D837D" w14:textId="77777777" w:rsidR="008C5D77" w:rsidRPr="008C5D77" w:rsidRDefault="008C5D77" w:rsidP="0042519B">
      <w:pPr>
        <w:pStyle w:val="USTustnpkodeksu"/>
      </w:pPr>
      <w:r w:rsidRPr="008C5D77">
        <w:t>3.</w:t>
      </w:r>
      <w:r w:rsidRPr="008C5D77">
        <w:tab/>
        <w:t xml:space="preserve">Kwota dofinansowania z Programu objęta wnioskiem o zmianę inwestycji nie może być wyższa od kwoty dofinansowania z Programu przyznanej w wyniku złożenia pierwotnego wniosku. </w:t>
      </w:r>
    </w:p>
    <w:p w14:paraId="1D4A04FD" w14:textId="77777777" w:rsidR="008C5D77" w:rsidRPr="008C5D77" w:rsidRDefault="008C5D77" w:rsidP="0042519B">
      <w:pPr>
        <w:pStyle w:val="USTustnpkodeksu"/>
      </w:pPr>
      <w:r w:rsidRPr="008C5D77">
        <w:t>4.</w:t>
      </w:r>
      <w:r w:rsidRPr="008C5D77">
        <w:tab/>
        <w:t>Dla wniosków o zmianę inwestycji nie organizuje się edycji naborów.</w:t>
      </w:r>
    </w:p>
    <w:p w14:paraId="3BAE28B0" w14:textId="6DC817DA" w:rsidR="008C5D77" w:rsidRPr="008C5D77" w:rsidRDefault="008C5D77" w:rsidP="00803F20">
      <w:pPr>
        <w:pStyle w:val="USTustnpkodeksu"/>
      </w:pPr>
      <w:r w:rsidRPr="008C5D77">
        <w:lastRenderedPageBreak/>
        <w:t>5.</w:t>
      </w:r>
      <w:r w:rsidRPr="008C5D77">
        <w:tab/>
        <w:t>W zakresie nieuregulowanym w ust. 1–4 do składania wniosków o zmianę inwestycji, ich oceny formalnej, formy i trybu przekazania Prezesowi</w:t>
      </w:r>
      <w:r w:rsidR="00803F20">
        <w:t xml:space="preserve"> Rady Ministrów, oceny wniosków </w:t>
      </w:r>
      <w:r w:rsidRPr="008C5D77">
        <w:t>o zmianę inwestycji i sporządzania listy rekomendowanych inwestycji przez Komisję stosuje się odpowiednio § 3 ust. 4 pkt 2 i 3 i ust. 6, § 4 oraz § 5 ust. 1</w:t>
      </w:r>
      <w:r w:rsidR="000C26BC" w:rsidRPr="008C5D77">
        <w:t>–</w:t>
      </w:r>
      <w:r w:rsidRPr="008C5D77">
        <w:t>6.</w:t>
      </w:r>
    </w:p>
    <w:p w14:paraId="235BCC6B" w14:textId="77777777" w:rsidR="008C5D77" w:rsidRPr="008C5D77" w:rsidRDefault="008C5D77" w:rsidP="0042519B">
      <w:pPr>
        <w:pStyle w:val="USTustnpkodeksu"/>
      </w:pPr>
      <w:r w:rsidRPr="008C5D77">
        <w:t>6.</w:t>
      </w:r>
      <w:r w:rsidRPr="008C5D77">
        <w:tab/>
        <w:t>Po otrzymaniu od Komisji listy wniosków o zmianę inwestycji rekomendowanych do akceptacji, Prezes Rady Ministrów, biorąc pod uwagę realizację zasady zrównoważonego rozwoju, może dokonać zmian na liście wniosków o zmianę inwestycji rekomendowanych do akceptacji.</w:t>
      </w:r>
    </w:p>
    <w:p w14:paraId="13BDEE9B" w14:textId="77777777" w:rsidR="008C5D77" w:rsidRPr="008C5D77" w:rsidRDefault="008C5D77" w:rsidP="0042519B">
      <w:pPr>
        <w:pStyle w:val="USTustnpkodeksu"/>
      </w:pPr>
      <w:r w:rsidRPr="008C5D77">
        <w:t>7.</w:t>
      </w:r>
      <w:r w:rsidRPr="008C5D77">
        <w:tab/>
        <w:t>Prezes Rady Ministrów zatwierdza ostateczną listę rekomendowanych wniosków o zmianę inwestycji, z uwzględnieniem zmian dokonanych zgodnie z ust. 6</w:t>
      </w:r>
      <w:r w:rsidR="000C26BC">
        <w:t>,</w:t>
      </w:r>
      <w:r w:rsidRPr="008C5D77">
        <w:t xml:space="preserve"> i przekazuje ją do BGK.</w:t>
      </w:r>
    </w:p>
    <w:p w14:paraId="78775997" w14:textId="77777777" w:rsidR="008C5D77" w:rsidRPr="008C5D77" w:rsidRDefault="008C5D77" w:rsidP="0042519B">
      <w:pPr>
        <w:pStyle w:val="USTustnpkodeksu"/>
      </w:pPr>
      <w:r w:rsidRPr="008C5D77">
        <w:t>8.</w:t>
      </w:r>
      <w:r w:rsidRPr="008C5D77">
        <w:tab/>
        <w:t xml:space="preserve">Niezamieszczenie wniosku o zmianę inwestycji na ostatecznej liście wniosków o zmianę inwestycji jest równoznaczne z jego odrzuceniem. </w:t>
      </w:r>
    </w:p>
    <w:p w14:paraId="15B4F948" w14:textId="77777777" w:rsidR="008C5D77" w:rsidRPr="008C5D77" w:rsidRDefault="008C5D77" w:rsidP="0042519B">
      <w:pPr>
        <w:pStyle w:val="USTustnpkodeksu"/>
      </w:pPr>
      <w:r w:rsidRPr="008C5D77">
        <w:t>9.</w:t>
      </w:r>
      <w:r w:rsidRPr="008C5D77">
        <w:tab/>
        <w:t>Na podstawie ostatecznej listy, o której mowa w ust. 7, BGK udziela wnioskodawcom wstępnych promes.</w:t>
      </w:r>
    </w:p>
    <w:p w14:paraId="5ACC09B5" w14:textId="77777777" w:rsidR="008C5D77" w:rsidRPr="008C5D77" w:rsidRDefault="008C5D77" w:rsidP="008C5D77"/>
    <w:p w14:paraId="609D5AB0" w14:textId="77777777" w:rsidR="008C5D77" w:rsidRPr="0042519B" w:rsidRDefault="008C5D77" w:rsidP="0042519B">
      <w:pPr>
        <w:pStyle w:val="DATAAKTUdatauchwalenialubwydaniaaktu"/>
        <w:rPr>
          <w:rStyle w:val="Ppogrubienie"/>
        </w:rPr>
      </w:pPr>
      <w:r w:rsidRPr="0042519B">
        <w:rPr>
          <w:rStyle w:val="Ppogrubienie"/>
        </w:rPr>
        <w:t>§ 11</w:t>
      </w:r>
      <w:r w:rsidR="0042519B" w:rsidRPr="0042519B">
        <w:rPr>
          <w:rStyle w:val="Ppogrubienie"/>
        </w:rPr>
        <w:t>.</w:t>
      </w:r>
    </w:p>
    <w:p w14:paraId="0FAD0E66" w14:textId="77777777" w:rsidR="008C5D77" w:rsidRPr="008C5D77" w:rsidRDefault="008C5D77" w:rsidP="00803F20">
      <w:pPr>
        <w:pStyle w:val="USTustnpkodeksu"/>
      </w:pPr>
      <w:r w:rsidRPr="008C5D77">
        <w:t>1.</w:t>
      </w:r>
      <w:r w:rsidRPr="008C5D77">
        <w:tab/>
        <w:t>Wypłata dofinansowania z Programu następuje po s</w:t>
      </w:r>
      <w:r w:rsidR="00803F20">
        <w:t xml:space="preserve">pełnieniu warunków wynikających </w:t>
      </w:r>
      <w:r w:rsidRPr="008C5D77">
        <w:t>z promesy i Regulaminu, o którym mowa w § 13, oraz złożeniu przez wnioskodawcę wniosku o wypłatę.</w:t>
      </w:r>
    </w:p>
    <w:p w14:paraId="7D0E0736" w14:textId="77777777" w:rsidR="008C5D77" w:rsidRPr="008C5D77" w:rsidRDefault="008C5D77" w:rsidP="0042519B">
      <w:pPr>
        <w:pStyle w:val="USTustnpkodeksu"/>
      </w:pPr>
      <w:r w:rsidRPr="008C5D77">
        <w:t>2.</w:t>
      </w:r>
      <w:r w:rsidRPr="008C5D77">
        <w:tab/>
        <w:t>Wypłata dofinansowania z Programu na podstawie promesy może nastąpić jednorazowo lub w transzach, w zależności od okresu realizacji inwestycji zgodnie z następującymi zasadami:</w:t>
      </w:r>
    </w:p>
    <w:p w14:paraId="1E37B09C" w14:textId="63975BE7" w:rsidR="008C5D77" w:rsidRPr="008C5D77" w:rsidRDefault="008C5D77" w:rsidP="0042519B">
      <w:pPr>
        <w:pStyle w:val="PKTpunkt"/>
      </w:pPr>
      <w:r w:rsidRPr="008C5D77">
        <w:t>1)</w:t>
      </w:r>
      <w:r w:rsidRPr="008C5D77">
        <w:tab/>
        <w:t>w przypadku zadań inwestycyjnych realizowanych w okresie nie dłuższym niż 1</w:t>
      </w:r>
      <w:r w:rsidR="004A7219">
        <w:t>2 </w:t>
      </w:r>
      <w:r w:rsidRPr="008C5D77">
        <w:t>miesięcy wypłata pełnej kwoty dofinansowania z Programu określonej w promesie następuje po zakończeniu realizacji zadania inwestycyjnego;</w:t>
      </w:r>
    </w:p>
    <w:p w14:paraId="597F0C3D" w14:textId="15CEF4D1" w:rsidR="008C5D77" w:rsidRPr="008C5D77" w:rsidRDefault="008C5D77" w:rsidP="0042519B">
      <w:pPr>
        <w:pStyle w:val="PKTpunkt"/>
      </w:pPr>
      <w:r w:rsidRPr="008C5D77">
        <w:t>2)</w:t>
      </w:r>
      <w:r w:rsidRPr="008C5D77">
        <w:tab/>
        <w:t>w przypadku zadań inwestycyjnych realizowanych w okresie dłuższym niż 12 miesięcy na podstawie jednej umowy wypłata środków wynikających z promesy nastąpi w dwóch transzach, każdorazowo po zakończeniu określonego etapu prac w ramach realizacji zadania inwestycyjnego:</w:t>
      </w:r>
    </w:p>
    <w:p w14:paraId="7A056982" w14:textId="5189F07A" w:rsidR="008C5D77" w:rsidRPr="008C5D77" w:rsidRDefault="008C5D77" w:rsidP="00803F20">
      <w:pPr>
        <w:pStyle w:val="LITlitera"/>
      </w:pPr>
      <w:r w:rsidRPr="008C5D77">
        <w:t>a)</w:t>
      </w:r>
      <w:r w:rsidRPr="008C5D77">
        <w:tab/>
        <w:t>pierwsza transza w wysokości nie wyższej niż 50% kwoty dofinansowania z Programu określonej w promesie,</w:t>
      </w:r>
    </w:p>
    <w:p w14:paraId="3CAD88E7" w14:textId="77777777" w:rsidR="008C5D77" w:rsidRPr="008C5D77" w:rsidRDefault="008C5D77" w:rsidP="00803F20">
      <w:pPr>
        <w:pStyle w:val="LITlitera"/>
      </w:pPr>
      <w:r w:rsidRPr="008C5D77">
        <w:lastRenderedPageBreak/>
        <w:t>b)</w:t>
      </w:r>
      <w:r w:rsidRPr="008C5D77">
        <w:tab/>
        <w:t>druga transza w wysokości kwoty dofinansowania z Programu określonej w promesie pomniejszonej o kwotę wypłaconą w pierwszej transzy;</w:t>
      </w:r>
    </w:p>
    <w:p w14:paraId="6869D650" w14:textId="3E47F4B5" w:rsidR="008C5D77" w:rsidRPr="008C5D77" w:rsidRDefault="008C5D77" w:rsidP="0042519B">
      <w:pPr>
        <w:pStyle w:val="PKTpunkt"/>
      </w:pPr>
      <w:r w:rsidRPr="008C5D77">
        <w:t>3)</w:t>
      </w:r>
      <w:r w:rsidRPr="008C5D77">
        <w:tab/>
        <w:t>w przypadku zadań inwestycyjnych realizowanych w okresie dłuższym niż 12 miesięcy na podstawie więcej niż jednej umowy wypłata środków wynikających z promesy nastąpi w trzech transzach, każdorazowo po zakończeniu określonego etapu prac w ramach realizacji zadania inwestycyjnego:</w:t>
      </w:r>
    </w:p>
    <w:p w14:paraId="3F4FB772" w14:textId="3B599E93" w:rsidR="008C5D77" w:rsidRPr="008C5D77" w:rsidRDefault="00803F20" w:rsidP="0042519B">
      <w:pPr>
        <w:pStyle w:val="LITlitera"/>
      </w:pPr>
      <w:r>
        <w:t>a)</w:t>
      </w:r>
      <w:r>
        <w:tab/>
      </w:r>
      <w:r w:rsidR="008C5D77" w:rsidRPr="008C5D77">
        <w:t>pierwsza transza w wysokości nie wyższej niż 20% kwoty dofinansowania z Programu określonej w promesie,</w:t>
      </w:r>
    </w:p>
    <w:p w14:paraId="703D57F8" w14:textId="32EA2388" w:rsidR="008C5D77" w:rsidRPr="008C5D77" w:rsidRDefault="008C5D77" w:rsidP="0042519B">
      <w:pPr>
        <w:pStyle w:val="LITlitera"/>
      </w:pPr>
      <w:r w:rsidRPr="008C5D77">
        <w:t>b)</w:t>
      </w:r>
      <w:r w:rsidRPr="008C5D77">
        <w:tab/>
        <w:t>druga transza w wysokości nie wyższej niż 30% kwoty dofinansowania z Programu określonej w promesie,</w:t>
      </w:r>
    </w:p>
    <w:p w14:paraId="7C64B0D6" w14:textId="77777777" w:rsidR="008C5D77" w:rsidRPr="008C5D77" w:rsidRDefault="008C5D77" w:rsidP="0042519B">
      <w:pPr>
        <w:pStyle w:val="LITlitera"/>
      </w:pPr>
      <w:r w:rsidRPr="008C5D77">
        <w:t>c)</w:t>
      </w:r>
      <w:r w:rsidRPr="008C5D77">
        <w:tab/>
        <w:t>trzecia transza w wysokości kwoty dofinansowania z Programu określonej w promesie pomniejszonej o kwoty wypłacone w ramach wcześniejszych transz.</w:t>
      </w:r>
    </w:p>
    <w:p w14:paraId="3DE109BD" w14:textId="77777777" w:rsidR="008C5D77" w:rsidRPr="008C5D77" w:rsidRDefault="008C5D77" w:rsidP="0042519B">
      <w:pPr>
        <w:pStyle w:val="USTustnpkodeksu"/>
      </w:pPr>
      <w:r w:rsidRPr="008C5D77">
        <w:t>3.</w:t>
      </w:r>
      <w:r w:rsidRPr="008C5D77">
        <w:tab/>
        <w:t>We wniosku o wypłatę dofinansowania z Programu wnioskodawca składa oświadczenie o:</w:t>
      </w:r>
    </w:p>
    <w:p w14:paraId="7D3F6535" w14:textId="77777777" w:rsidR="008C5D77" w:rsidRPr="008C5D77" w:rsidRDefault="008C5D77" w:rsidP="0042519B">
      <w:pPr>
        <w:pStyle w:val="PKTpunkt"/>
      </w:pPr>
      <w:r w:rsidRPr="008C5D77">
        <w:t>1)</w:t>
      </w:r>
      <w:r w:rsidRPr="008C5D77">
        <w:tab/>
        <w:t>zakończeniu realizacji zadania inwestycyjnego w przypadku zadań inwestycyjnych realizowanych w terminie nie dłuższym niż 12 miesięcy;</w:t>
      </w:r>
    </w:p>
    <w:p w14:paraId="041AA263" w14:textId="77777777" w:rsidR="008C5D77" w:rsidRPr="008C5D77" w:rsidRDefault="008C5D77" w:rsidP="0042519B">
      <w:pPr>
        <w:pStyle w:val="PKTpunkt"/>
      </w:pPr>
      <w:r w:rsidRPr="008C5D77">
        <w:t>2)</w:t>
      </w:r>
      <w:r w:rsidRPr="008C5D77">
        <w:tab/>
        <w:t>odpowiednio – o zakończeniu realizacji danego etapu zadania inwestycyjnego lub zakończeniu zadania inwestycyjnego, w przypadku zadań inwestycyjnych realizowanych w okresie dłuższym niż 12 miesięcy.</w:t>
      </w:r>
    </w:p>
    <w:p w14:paraId="0CD45475" w14:textId="77777777" w:rsidR="008C5D77" w:rsidRPr="008C5D77" w:rsidRDefault="008C5D77" w:rsidP="008C5D77"/>
    <w:p w14:paraId="48B8D196" w14:textId="77777777" w:rsidR="008C5D77" w:rsidRPr="0042519B" w:rsidRDefault="008C5D77" w:rsidP="0042519B">
      <w:pPr>
        <w:pStyle w:val="DATAAKTUdatauchwalenialubwydaniaaktu"/>
        <w:rPr>
          <w:rStyle w:val="Ppogrubienie"/>
        </w:rPr>
      </w:pPr>
      <w:r w:rsidRPr="0042519B">
        <w:rPr>
          <w:rStyle w:val="Ppogrubienie"/>
        </w:rPr>
        <w:t xml:space="preserve">§ 12. </w:t>
      </w:r>
    </w:p>
    <w:p w14:paraId="754D5376" w14:textId="77777777" w:rsidR="008C5D77" w:rsidRPr="008C5D77" w:rsidRDefault="008C5D77" w:rsidP="00803F20">
      <w:pPr>
        <w:pStyle w:val="USTustnpkodeksu"/>
      </w:pPr>
      <w:r w:rsidRPr="008C5D77">
        <w:t>1.</w:t>
      </w:r>
      <w:r w:rsidRPr="008C5D77">
        <w:tab/>
        <w:t>Wnioskodawca realizujący zadanie inwestycyjne objęte dofinansowaniem z Programu podejmuje działania informacyjne z uwzględnieniem przepisów rozporządzenia Rady Ministrów z dnia 7 maja 2021 r. w sprawie określenia działań informacyjnych podejmowanych przez podmioty realizujące zadania finansowane lub dofinansowane z budżetu państwa lub z państwowych funduszy celowych (Dz. U. poz. 953</w:t>
      </w:r>
      <w:r w:rsidR="000C26BC">
        <w:t xml:space="preserve"> </w:t>
      </w:r>
      <w:r w:rsidRPr="008C5D77">
        <w:t xml:space="preserve">i 2506), zwanego dalej „rozporządzeniem”, z tym że: </w:t>
      </w:r>
    </w:p>
    <w:p w14:paraId="3287CC41" w14:textId="77777777" w:rsidR="008C5D77" w:rsidRPr="008C5D77" w:rsidRDefault="008C5D77" w:rsidP="00803F20">
      <w:pPr>
        <w:pStyle w:val="PKTpunkt"/>
      </w:pPr>
      <w:r w:rsidRPr="008C5D77">
        <w:t>1)</w:t>
      </w:r>
      <w:r w:rsidRPr="008C5D77">
        <w:tab/>
        <w:t xml:space="preserve">tablica informacyjna, o której mowa w § 2 pkt 1 rozporządzenia, zawiera oznaczenie słowne programu oraz logo Polski Ład; </w:t>
      </w:r>
    </w:p>
    <w:p w14:paraId="1EB3B328" w14:textId="77777777" w:rsidR="008C5D77" w:rsidRPr="008C5D77" w:rsidRDefault="008C5D77" w:rsidP="00803F20">
      <w:pPr>
        <w:pStyle w:val="PKTpunkt"/>
      </w:pPr>
      <w:r w:rsidRPr="008C5D77">
        <w:t>2)</w:t>
      </w:r>
      <w:r w:rsidRPr="008C5D77">
        <w:tab/>
        <w:t xml:space="preserve">plakat informacyjny, o którym mowa w § 2 pkt 2 rozporządzenia, zawiera oznaczenie słowne programu oraz logo Polski Ład; </w:t>
      </w:r>
    </w:p>
    <w:p w14:paraId="6EECBB54" w14:textId="77777777" w:rsidR="008C5D77" w:rsidRPr="008C5D77" w:rsidRDefault="008C5D77" w:rsidP="00803F20">
      <w:pPr>
        <w:pStyle w:val="PKTpunkt"/>
      </w:pPr>
      <w:r w:rsidRPr="008C5D77">
        <w:lastRenderedPageBreak/>
        <w:t>3)</w:t>
      </w:r>
      <w:r w:rsidRPr="008C5D77">
        <w:tab/>
        <w:t xml:space="preserve">informacja na stronie internetowej, o której mowa w § 2 pkt 3 rozporządzenia, zawiera oznaczenie słowne programu oraz logo Polski Ład. </w:t>
      </w:r>
    </w:p>
    <w:p w14:paraId="0ADB6F65" w14:textId="77777777" w:rsidR="008C5D77" w:rsidRPr="008C5D77" w:rsidRDefault="008C5D77" w:rsidP="0042519B">
      <w:pPr>
        <w:pStyle w:val="USTustnpkodeksu"/>
      </w:pPr>
      <w:r w:rsidRPr="008C5D77">
        <w:t>2.</w:t>
      </w:r>
      <w:r w:rsidRPr="008C5D77">
        <w:tab/>
        <w:t xml:space="preserve">Wzór logo Polski Ład oraz szczegółowy sposób jego umiejscowienia: </w:t>
      </w:r>
    </w:p>
    <w:p w14:paraId="1F4D1C22" w14:textId="56BA08B8" w:rsidR="008C5D77" w:rsidRPr="008C5D77" w:rsidRDefault="008C5D77" w:rsidP="0042519B">
      <w:pPr>
        <w:pStyle w:val="PKTpunkt"/>
      </w:pPr>
      <w:r w:rsidRPr="008C5D77">
        <w:t>1)</w:t>
      </w:r>
      <w:r w:rsidRPr="008C5D77">
        <w:tab/>
        <w:t>na tablicy informacyjnej, o której mowa w § 2 pkt 1 rozporządzenia</w:t>
      </w:r>
      <w:r w:rsidR="000C26BC">
        <w:t>,</w:t>
      </w:r>
      <w:r w:rsidRPr="008C5D77">
        <w:t xml:space="preserve"> </w:t>
      </w:r>
    </w:p>
    <w:p w14:paraId="6C3CFECB" w14:textId="4CA07569" w:rsidR="008C5D77" w:rsidRPr="008C5D77" w:rsidRDefault="008C5D77" w:rsidP="0042519B">
      <w:pPr>
        <w:pStyle w:val="PKTpunkt"/>
      </w:pPr>
      <w:r w:rsidRPr="008C5D77">
        <w:t>2)</w:t>
      </w:r>
      <w:r w:rsidRPr="008C5D77">
        <w:tab/>
        <w:t>na plakacie informacyjnym, o którym mowa w § 2 pkt 2 rozporządzenia</w:t>
      </w:r>
      <w:r w:rsidR="000C26BC">
        <w:t>,</w:t>
      </w:r>
    </w:p>
    <w:p w14:paraId="7B07A5A8" w14:textId="238E50AC" w:rsidR="008C5D77" w:rsidRPr="008C5D77" w:rsidRDefault="008C5D77" w:rsidP="0042519B">
      <w:pPr>
        <w:pStyle w:val="PKTpunkt"/>
      </w:pPr>
      <w:r w:rsidRPr="008C5D77">
        <w:t>3)</w:t>
      </w:r>
      <w:r w:rsidRPr="008C5D77">
        <w:tab/>
        <w:t>w informacji na stronie internetowej, o której mowa w § 2 pkt 3 rozporządzenia</w:t>
      </w:r>
      <w:r w:rsidR="004A7219">
        <w:t xml:space="preserve"> </w:t>
      </w:r>
    </w:p>
    <w:p w14:paraId="6F6B1E3B" w14:textId="521356AA" w:rsidR="008C5D77" w:rsidRPr="008C5D77" w:rsidRDefault="000C26BC" w:rsidP="0042519B">
      <w:pPr>
        <w:pStyle w:val="CZWSPPKTczwsplnapunktw"/>
      </w:pPr>
      <w:r w:rsidRPr="008C5D77">
        <w:t>–</w:t>
      </w:r>
      <w:r w:rsidR="008C5D77" w:rsidRPr="008C5D77">
        <w:t xml:space="preserve"> zostanie udostępniony na stronach internetowych Kancelarii Prezesa Rady Ministrów</w:t>
      </w:r>
      <w:r w:rsidR="00DC4FE7">
        <w:t xml:space="preserve"> </w:t>
      </w:r>
      <w:r w:rsidR="008C5D77" w:rsidRPr="008C5D77">
        <w:t xml:space="preserve">(gov.pl/premier) oraz BGK (www.bgk.pl). </w:t>
      </w:r>
    </w:p>
    <w:p w14:paraId="7B73B58A" w14:textId="77777777" w:rsidR="008C5D77" w:rsidRPr="008C5D77" w:rsidRDefault="008C5D77" w:rsidP="00803F20">
      <w:pPr>
        <w:pStyle w:val="USTustnpkodeksu"/>
      </w:pPr>
      <w:r w:rsidRPr="008C5D77">
        <w:t>3.</w:t>
      </w:r>
      <w:r w:rsidRPr="008C5D77">
        <w:tab/>
        <w:t xml:space="preserve">Wnioskodawca realizujący zadanie inwestycyjne objęte dofinansowaniem z Programu, podejmując inne działania informacyjne dotyczące otrzymanego dofinansowania z Programu, zamieszcza informację o dofinansowaniu z Programu w każdym przekazie informacyjno-promocyjnym dotyczącym zadania inwestycyjnego objętego dofinansowaniem z Programu. </w:t>
      </w:r>
    </w:p>
    <w:p w14:paraId="210875EE" w14:textId="77777777" w:rsidR="008C5D77" w:rsidRPr="008C5D77" w:rsidRDefault="008C5D77" w:rsidP="0042519B">
      <w:pPr>
        <w:pStyle w:val="USTustnpkodeksu"/>
      </w:pPr>
      <w:r w:rsidRPr="008C5D77">
        <w:t>4.</w:t>
      </w:r>
      <w:r w:rsidRPr="008C5D77">
        <w:tab/>
        <w:t xml:space="preserve">Informacja w każdym przekazie informacyjno-promocyjnym, o której mowa w ust. 2, zawiera: </w:t>
      </w:r>
    </w:p>
    <w:p w14:paraId="5CA0FC9B" w14:textId="77777777" w:rsidR="008C5D77" w:rsidRPr="008C5D77" w:rsidRDefault="008C5D77" w:rsidP="0042519B">
      <w:pPr>
        <w:pStyle w:val="PKTpunkt"/>
      </w:pPr>
      <w:r w:rsidRPr="008C5D77">
        <w:t>1)</w:t>
      </w:r>
      <w:r w:rsidRPr="008C5D77">
        <w:tab/>
        <w:t xml:space="preserve">barwy Rzeczypospolitej Polskiej i wizerunek godła Rzeczypospolitej Polskiej; </w:t>
      </w:r>
    </w:p>
    <w:p w14:paraId="2707BBA6" w14:textId="77777777" w:rsidR="008C5D77" w:rsidRPr="008C5D77" w:rsidRDefault="008C5D77" w:rsidP="0042519B">
      <w:pPr>
        <w:pStyle w:val="PKTpunkt"/>
      </w:pPr>
      <w:r w:rsidRPr="008C5D77">
        <w:t>2)</w:t>
      </w:r>
      <w:r w:rsidRPr="008C5D77">
        <w:tab/>
        <w:t xml:space="preserve">logo Polski Ład; </w:t>
      </w:r>
    </w:p>
    <w:p w14:paraId="6EB69403" w14:textId="77777777" w:rsidR="008C5D77" w:rsidRPr="008C5D77" w:rsidRDefault="008C5D77" w:rsidP="0042519B">
      <w:pPr>
        <w:pStyle w:val="PKTpunkt"/>
      </w:pPr>
      <w:r w:rsidRPr="008C5D77">
        <w:t>3)</w:t>
      </w:r>
      <w:r w:rsidRPr="008C5D77">
        <w:tab/>
        <w:t xml:space="preserve">informację o dofinansowaniu zadania inwestycyjnego z Programu; </w:t>
      </w:r>
    </w:p>
    <w:p w14:paraId="6D592695" w14:textId="77777777" w:rsidR="008C5D77" w:rsidRPr="008C5D77" w:rsidRDefault="008C5D77" w:rsidP="0042519B">
      <w:pPr>
        <w:pStyle w:val="PKTpunkt"/>
      </w:pPr>
      <w:r w:rsidRPr="008C5D77">
        <w:t>4)</w:t>
      </w:r>
      <w:r w:rsidRPr="008C5D77">
        <w:tab/>
        <w:t xml:space="preserve">nazwę zadania inwestycyjnego. </w:t>
      </w:r>
    </w:p>
    <w:p w14:paraId="102A06C3" w14:textId="77777777" w:rsidR="008C5D77" w:rsidRPr="008C5D77" w:rsidRDefault="008C5D77" w:rsidP="0042519B">
      <w:pPr>
        <w:pStyle w:val="USTustnpkodeksu"/>
      </w:pPr>
      <w:r w:rsidRPr="008C5D77">
        <w:t>5.</w:t>
      </w:r>
      <w:r w:rsidRPr="008C5D77">
        <w:tab/>
        <w:t xml:space="preserve">Przez przekaz informacyjno-promocyjny, o którym mowa w ust. 3, należy rozumieć komunikację prowadzoną w mediach tradycyjnych, internetowych, w tym w mediach społecznościowych oraz w prasie. </w:t>
      </w:r>
    </w:p>
    <w:p w14:paraId="37521838" w14:textId="1445487E" w:rsidR="008C5D77" w:rsidRPr="008C5D77" w:rsidRDefault="008C5D77" w:rsidP="0042519B">
      <w:pPr>
        <w:pStyle w:val="USTustnpkodeksu"/>
      </w:pPr>
      <w:r w:rsidRPr="008C5D77">
        <w:t>6.</w:t>
      </w:r>
      <w:r w:rsidRPr="008C5D77">
        <w:tab/>
        <w:t>W umowie o dofinansowanie z Programu wnioskodawca zobowiązuje jednostkę organizacyjną zaliczaną do sektora finansów publicznych, podlegającą wnioskodawcy lub beneficjenta dotacji określonej w § 3 ust. 2 pkt 2 uchwały, realizujących zadanie inwestycyjne objęte dofinansowaniem z Programu do podejmowania działa</w:t>
      </w:r>
      <w:r w:rsidR="004A7219">
        <w:t>ń informacyjnych zgodnie z ust. </w:t>
      </w:r>
      <w:r w:rsidRPr="008C5D77">
        <w:t>1</w:t>
      </w:r>
      <w:r w:rsidR="000C26BC" w:rsidRPr="008C5D77">
        <w:t>–</w:t>
      </w:r>
      <w:r w:rsidRPr="008C5D77">
        <w:t>5.</w:t>
      </w:r>
    </w:p>
    <w:p w14:paraId="6377EAB8" w14:textId="77777777" w:rsidR="008C5D77" w:rsidRPr="00803F20" w:rsidRDefault="008C5D77" w:rsidP="00803F20">
      <w:pPr>
        <w:pStyle w:val="USTustnpkodeksu"/>
      </w:pPr>
      <w:r w:rsidRPr="00803F20">
        <w:t>7.</w:t>
      </w:r>
      <w:r w:rsidRPr="00803F20">
        <w:tab/>
        <w:t>Wnioskodawca informuje za pośrednictwem aplikacji do obsługi Programu o dacie planowanego oddania inwestycji do użytku.</w:t>
      </w:r>
    </w:p>
    <w:p w14:paraId="0A746E89" w14:textId="77777777" w:rsidR="008C5D77" w:rsidRPr="008C5D77" w:rsidRDefault="008C5D77" w:rsidP="008C5D77"/>
    <w:p w14:paraId="2FC14182" w14:textId="5BF3DCC2" w:rsidR="008C5D77" w:rsidRPr="0042519B" w:rsidRDefault="008C5D77" w:rsidP="0042519B">
      <w:pPr>
        <w:pStyle w:val="DATAAKTUdatauchwalenialubwydaniaaktu"/>
        <w:rPr>
          <w:rStyle w:val="Ppogrubienie"/>
        </w:rPr>
      </w:pPr>
      <w:r w:rsidRPr="0042519B">
        <w:rPr>
          <w:rStyle w:val="Ppogrubienie"/>
        </w:rPr>
        <w:lastRenderedPageBreak/>
        <w:t>§</w:t>
      </w:r>
      <w:r w:rsidR="004A7219">
        <w:rPr>
          <w:rStyle w:val="Ppogrubienie"/>
        </w:rPr>
        <w:t xml:space="preserve"> </w:t>
      </w:r>
      <w:r w:rsidRPr="0042519B">
        <w:rPr>
          <w:rStyle w:val="Ppogrubienie"/>
        </w:rPr>
        <w:t>13.</w:t>
      </w:r>
    </w:p>
    <w:p w14:paraId="23FAD37F" w14:textId="77777777" w:rsidR="00261A16" w:rsidRPr="00737F6A" w:rsidRDefault="008C5D77" w:rsidP="000C26BC">
      <w:pPr>
        <w:pStyle w:val="ARTartustawynprozporzdzenia"/>
        <w:ind w:firstLine="0"/>
      </w:pPr>
      <w:r w:rsidRPr="00803F20">
        <w:t>Szczegółowy tryb i sposób składania wniosków o dofinansowanie z Programu, wydawania wstępnych promes i promes, w tym wzory dokumentów</w:t>
      </w:r>
      <w:r w:rsidR="000C26BC">
        <w:t>,</w:t>
      </w:r>
      <w:r w:rsidRPr="00803F20">
        <w:t xml:space="preserve"> określa Regulamin wydawany przez BGK i zatwierdzany przez Prezesa Rady Ministrów oraz ogłoszony na stronach internetowych Kancelarii Prezesa Rady Ministrów (gov.pl/premier) oraz BGK (www.bgk.pl).</w:t>
      </w:r>
    </w:p>
    <w:sectPr w:rsidR="00261A16" w:rsidRPr="00737F6A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E940BB" w14:textId="77777777" w:rsidR="00B541E8" w:rsidRDefault="00B541E8">
      <w:r>
        <w:separator/>
      </w:r>
    </w:p>
  </w:endnote>
  <w:endnote w:type="continuationSeparator" w:id="0">
    <w:p w14:paraId="6497940E" w14:textId="77777777" w:rsidR="00B541E8" w:rsidRDefault="00B54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altName w:val="Times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BDAF3F" w14:textId="77777777" w:rsidR="00B541E8" w:rsidRDefault="00B541E8">
      <w:r>
        <w:separator/>
      </w:r>
    </w:p>
  </w:footnote>
  <w:footnote w:type="continuationSeparator" w:id="0">
    <w:p w14:paraId="43D426E6" w14:textId="77777777" w:rsidR="00B541E8" w:rsidRDefault="00B541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15EE22" w14:textId="240A144E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FF1C58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5"/>
  </w:num>
  <w:num w:numId="6">
    <w:abstractNumId w:val="31"/>
  </w:num>
  <w:num w:numId="7">
    <w:abstractNumId w:val="35"/>
  </w:num>
  <w:num w:numId="8">
    <w:abstractNumId w:val="31"/>
  </w:num>
  <w:num w:numId="9">
    <w:abstractNumId w:val="35"/>
  </w:num>
  <w:num w:numId="10">
    <w:abstractNumId w:val="31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3"/>
  </w:num>
  <w:num w:numId="28">
    <w:abstractNumId w:val="25"/>
  </w:num>
  <w:num w:numId="29">
    <w:abstractNumId w:val="36"/>
  </w:num>
  <w:num w:numId="30">
    <w:abstractNumId w:val="32"/>
  </w:num>
  <w:num w:numId="31">
    <w:abstractNumId w:val="19"/>
  </w:num>
  <w:num w:numId="32">
    <w:abstractNumId w:val="11"/>
  </w:num>
  <w:num w:numId="33">
    <w:abstractNumId w:val="30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29"/>
  </w:num>
  <w:num w:numId="41">
    <w:abstractNumId w:val="28"/>
  </w:num>
  <w:num w:numId="42">
    <w:abstractNumId w:val="21"/>
  </w:num>
  <w:num w:numId="43">
    <w:abstractNumId w:val="3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D77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26BC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2519B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D68"/>
    <w:rsid w:val="00494F62"/>
    <w:rsid w:val="004A2001"/>
    <w:rsid w:val="004A3590"/>
    <w:rsid w:val="004A7219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96DAF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78FE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03F20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5D77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A0D12"/>
    <w:rsid w:val="009A11BD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479E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41E8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371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4FE7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2BFC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1FBF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C58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FA6830"/>
  <w15:docId w15:val="{49ACC027-DDC7-4D0D-AF49-34106EFAF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binkowska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CA56836-4322-4A63-A8A3-E89C96427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0</TotalTime>
  <Pages>13</Pages>
  <Words>3593</Words>
  <Characters>21507</Characters>
  <Application>Microsoft Office Word</Application>
  <DocSecurity>0</DocSecurity>
  <Lines>179</Lines>
  <Paragraphs>50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25050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Goliszek Paweł</dc:creator>
  <cp:lastModifiedBy>Machowicz-Jaworska Aleksandra</cp:lastModifiedBy>
  <cp:revision>2</cp:revision>
  <cp:lastPrinted>2012-04-23T06:39:00Z</cp:lastPrinted>
  <dcterms:created xsi:type="dcterms:W3CDTF">2022-11-24T08:22:00Z</dcterms:created>
  <dcterms:modified xsi:type="dcterms:W3CDTF">2022-11-24T08:22:00Z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