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AB8D" w14:textId="68D65AFF" w:rsidR="00154050" w:rsidRPr="00E80EB6" w:rsidRDefault="00BC018E" w:rsidP="0094776A">
      <w:pPr>
        <w:pStyle w:val="Nagwek3"/>
        <w:spacing w:before="120"/>
        <w:jc w:val="right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sz w:val="26"/>
          <w:szCs w:val="26"/>
        </w:rPr>
        <w:t xml:space="preserve">Słupsk, </w:t>
      </w:r>
      <w:r w:rsidR="003518CD">
        <w:rPr>
          <w:rFonts w:asciiTheme="minorHAnsi" w:hAnsiTheme="minorHAnsi" w:cstheme="minorHAnsi"/>
          <w:sz w:val="26"/>
          <w:szCs w:val="26"/>
        </w:rPr>
        <w:t>2</w:t>
      </w:r>
      <w:r w:rsidR="008C06BB">
        <w:rPr>
          <w:rFonts w:asciiTheme="minorHAnsi" w:hAnsiTheme="minorHAnsi" w:cstheme="minorHAnsi"/>
          <w:sz w:val="26"/>
          <w:szCs w:val="26"/>
        </w:rPr>
        <w:t>3</w:t>
      </w:r>
      <w:r w:rsidR="00F37AA0">
        <w:rPr>
          <w:rFonts w:asciiTheme="minorHAnsi" w:hAnsiTheme="minorHAnsi" w:cstheme="minorHAnsi"/>
          <w:sz w:val="26"/>
          <w:szCs w:val="26"/>
        </w:rPr>
        <w:t>.0</w:t>
      </w:r>
      <w:r w:rsidR="003B67AC">
        <w:rPr>
          <w:rFonts w:asciiTheme="minorHAnsi" w:hAnsiTheme="minorHAnsi" w:cstheme="minorHAnsi"/>
          <w:sz w:val="26"/>
          <w:szCs w:val="26"/>
        </w:rPr>
        <w:t>4</w:t>
      </w:r>
      <w:r w:rsidR="00F37AA0">
        <w:rPr>
          <w:rFonts w:asciiTheme="minorHAnsi" w:hAnsiTheme="minorHAnsi" w:cstheme="minorHAnsi"/>
          <w:sz w:val="26"/>
          <w:szCs w:val="26"/>
        </w:rPr>
        <w:t>.202</w:t>
      </w:r>
      <w:r w:rsidR="00120087">
        <w:rPr>
          <w:rFonts w:asciiTheme="minorHAnsi" w:hAnsiTheme="minorHAnsi" w:cstheme="minorHAnsi"/>
          <w:sz w:val="26"/>
          <w:szCs w:val="26"/>
        </w:rPr>
        <w:t>5</w:t>
      </w:r>
      <w:r w:rsidR="008C56BC" w:rsidRPr="00E80EB6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7A2A0980" w14:textId="13F7C1DB" w:rsidR="00154050" w:rsidRPr="00E80EB6" w:rsidRDefault="00FB5DD6" w:rsidP="0094776A">
      <w:pPr>
        <w:pStyle w:val="Nagwek4"/>
        <w:ind w:left="567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2E42F0C2" w:rsidR="00EE6793" w:rsidRPr="00177C83" w:rsidRDefault="0094776A" w:rsidP="00E24B01">
      <w:pPr>
        <w:pStyle w:val="Nagwek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654769AC" w14:textId="0E84701E" w:rsidR="00BC018E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0618F74B" w14:textId="44C964F0" w:rsidR="00224415" w:rsidRPr="00120087" w:rsidRDefault="00EE6793" w:rsidP="00120087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ul. Jana Pawła II nr 1</w:t>
      </w:r>
    </w:p>
    <w:p w14:paraId="7677171D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1D0D7F4F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01DFCC33" w14:textId="2B7574A5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 w:rsidR="00D0383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C06B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F927B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F927B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52E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07E96EF9" w14:textId="6CD9FD85" w:rsidR="004E3432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6D956072" w14:textId="77777777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A1C12" w14:textId="472CBF43" w:rsidR="00224415" w:rsidRPr="00177C83" w:rsidRDefault="0022526B" w:rsidP="00E65E8A">
      <w:pPr>
        <w:spacing w:before="6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5DA9">
        <w:rPr>
          <w:rFonts w:asciiTheme="minorHAnsi" w:hAnsiTheme="minorHAnsi" w:cstheme="minorHAnsi"/>
          <w:b/>
          <w:bCs/>
          <w:sz w:val="26"/>
          <w:szCs w:val="26"/>
        </w:rPr>
        <w:t xml:space="preserve">„ </w:t>
      </w:r>
      <w:r w:rsidR="00F927B4">
        <w:rPr>
          <w:rFonts w:asciiTheme="minorHAnsi" w:hAnsiTheme="minorHAnsi" w:cstheme="minorHAnsi"/>
          <w:b/>
          <w:bCs/>
          <w:sz w:val="26"/>
          <w:szCs w:val="26"/>
        </w:rPr>
        <w:t>Łódź motorowa Kontroler-16 z osprzętem</w:t>
      </w:r>
      <w:r w:rsidR="003518CD">
        <w:rPr>
          <w:rFonts w:asciiTheme="minorHAnsi" w:hAnsiTheme="minorHAnsi" w:cstheme="minorHAnsi"/>
          <w:b/>
          <w:bCs/>
          <w:sz w:val="26"/>
          <w:szCs w:val="26"/>
        </w:rPr>
        <w:t>”</w:t>
      </w:r>
    </w:p>
    <w:p w14:paraId="5111CE60" w14:textId="6B14A9D3" w:rsidR="00F37AA0" w:rsidRPr="0094776A" w:rsidRDefault="00F37AA0" w:rsidP="00224415">
      <w:pPr>
        <w:pStyle w:val="Akapitzlist"/>
        <w:spacing w:before="60" w:line="360" w:lineRule="auto"/>
        <w:ind w:left="-142"/>
        <w:rPr>
          <w:rFonts w:asciiTheme="minorHAnsi" w:hAnsiTheme="minorHAnsi" w:cstheme="minorHAnsi"/>
          <w:b/>
          <w:bCs/>
          <w:sz w:val="26"/>
          <w:szCs w:val="26"/>
        </w:rPr>
      </w:pPr>
      <w:r w:rsidRPr="009477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2C3D11A" w14:textId="71C069DF" w:rsidR="00605B32" w:rsidRPr="0094776A" w:rsidRDefault="00942545" w:rsidP="0094254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="00605B32" w:rsidRPr="0094776A">
        <w:rPr>
          <w:rFonts w:asciiTheme="minorHAnsi" w:hAnsiTheme="minorHAnsi" w:cstheme="minorHAnsi"/>
          <w:sz w:val="26"/>
          <w:szCs w:val="26"/>
        </w:rPr>
        <w:t>podstawie</w:t>
      </w:r>
      <w:r w:rsidR="0022526B">
        <w:rPr>
          <w:rFonts w:asciiTheme="minorHAnsi" w:hAnsiTheme="minorHAnsi" w:cstheme="minorHAnsi"/>
          <w:sz w:val="26"/>
          <w:szCs w:val="26"/>
        </w:rPr>
        <w:t xml:space="preserve"> § </w:t>
      </w:r>
      <w:r w:rsidR="003518CD">
        <w:rPr>
          <w:rFonts w:asciiTheme="minorHAnsi" w:hAnsiTheme="minorHAnsi" w:cstheme="minorHAnsi"/>
          <w:sz w:val="26"/>
          <w:szCs w:val="26"/>
        </w:rPr>
        <w:t>9</w:t>
      </w:r>
      <w:r w:rsidR="0022526B">
        <w:rPr>
          <w:rFonts w:asciiTheme="minorHAnsi" w:hAnsiTheme="minorHAnsi" w:cstheme="minorHAnsi"/>
          <w:sz w:val="26"/>
          <w:szCs w:val="26"/>
        </w:rPr>
        <w:t xml:space="preserve"> ust.1</w:t>
      </w:r>
      <w:r w:rsidR="003518CD">
        <w:rPr>
          <w:rFonts w:asciiTheme="minorHAnsi" w:hAnsiTheme="minorHAnsi" w:cstheme="minorHAnsi"/>
          <w:sz w:val="26"/>
          <w:szCs w:val="26"/>
        </w:rPr>
        <w:t xml:space="preserve"> pkt1 i § 10 ust.1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 rozporządzenia Rady Ministrów z dnia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21 października 2019 r. w sprawie szczegółowego sposobu </w:t>
      </w:r>
      <w:r w:rsidR="00581EE0" w:rsidRPr="0094776A">
        <w:rPr>
          <w:rFonts w:asciiTheme="minorHAnsi" w:hAnsiTheme="minorHAnsi" w:cstheme="minorHAnsi"/>
          <w:sz w:val="26"/>
          <w:szCs w:val="26"/>
        </w:rPr>
        <w:t>gospodarowania składnikami rzeczowymi majątku ruchomego Skarbu Państwa</w:t>
      </w:r>
      <w:r w:rsidR="003518CD">
        <w:rPr>
          <w:rFonts w:asciiTheme="minorHAnsi" w:hAnsiTheme="minorHAnsi" w:cstheme="minorHAnsi"/>
          <w:sz w:val="26"/>
          <w:szCs w:val="26"/>
        </w:rPr>
        <w:t xml:space="preserve"> </w:t>
      </w:r>
      <w:r w:rsidR="0022526B">
        <w:rPr>
          <w:rFonts w:asciiTheme="minorHAnsi" w:hAnsiTheme="minorHAnsi" w:cstheme="minorHAnsi"/>
          <w:sz w:val="26"/>
          <w:szCs w:val="26"/>
        </w:rPr>
        <w:t>(</w:t>
      </w:r>
      <w:r w:rsidR="006C472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C4726">
        <w:rPr>
          <w:rFonts w:asciiTheme="minorHAnsi" w:hAnsiTheme="minorHAnsi" w:cstheme="minorHAnsi"/>
          <w:sz w:val="26"/>
          <w:szCs w:val="26"/>
        </w:rPr>
        <w:t>t.j</w:t>
      </w:r>
      <w:proofErr w:type="spellEnd"/>
      <w:r w:rsidR="006C4726">
        <w:rPr>
          <w:rFonts w:asciiTheme="minorHAnsi" w:hAnsiTheme="minorHAnsi" w:cstheme="minorHAnsi"/>
          <w:sz w:val="26"/>
          <w:szCs w:val="26"/>
        </w:rPr>
        <w:t xml:space="preserve">. </w:t>
      </w:r>
      <w:r w:rsidR="0022526B">
        <w:rPr>
          <w:rFonts w:asciiTheme="minorHAnsi" w:hAnsiTheme="minorHAnsi" w:cstheme="minorHAnsi"/>
          <w:sz w:val="26"/>
          <w:szCs w:val="26"/>
        </w:rPr>
        <w:t>Dz.U. z 202</w:t>
      </w:r>
      <w:r w:rsidR="003518CD">
        <w:rPr>
          <w:rFonts w:asciiTheme="minorHAnsi" w:hAnsiTheme="minorHAnsi" w:cstheme="minorHAnsi"/>
          <w:sz w:val="26"/>
          <w:szCs w:val="26"/>
        </w:rPr>
        <w:t>5</w:t>
      </w:r>
      <w:r w:rsidR="0022526B">
        <w:rPr>
          <w:rFonts w:asciiTheme="minorHAnsi" w:hAnsiTheme="minorHAnsi" w:cstheme="minorHAnsi"/>
          <w:sz w:val="26"/>
          <w:szCs w:val="26"/>
        </w:rPr>
        <w:t xml:space="preserve"> r. poz. 2</w:t>
      </w:r>
      <w:r w:rsidR="003518CD">
        <w:rPr>
          <w:rFonts w:asciiTheme="minorHAnsi" w:hAnsiTheme="minorHAnsi" w:cstheme="minorHAnsi"/>
          <w:sz w:val="26"/>
          <w:szCs w:val="26"/>
        </w:rPr>
        <w:t>28</w:t>
      </w:r>
      <w:r w:rsidR="0022526B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 xml:space="preserve">, Główny Inspektorat Rybołówstwa Morskiego </w:t>
      </w:r>
      <w:r w:rsidR="003518CD">
        <w:rPr>
          <w:rFonts w:asciiTheme="minorHAnsi" w:hAnsiTheme="minorHAnsi" w:cstheme="minorHAnsi"/>
          <w:sz w:val="26"/>
          <w:szCs w:val="26"/>
        </w:rPr>
        <w:t>ogłasza przetarg na</w:t>
      </w:r>
      <w:r>
        <w:rPr>
          <w:rFonts w:asciiTheme="minorHAnsi" w:hAnsiTheme="minorHAnsi" w:cstheme="minorHAnsi"/>
          <w:sz w:val="26"/>
          <w:szCs w:val="26"/>
        </w:rPr>
        <w:t xml:space="preserve"> zbędne</w:t>
      </w:r>
      <w:r w:rsidR="003518C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składniki majątku ruchomego, przeznaczone do sprzedaży.</w:t>
      </w:r>
    </w:p>
    <w:p w14:paraId="4FF0C68B" w14:textId="62FDA613" w:rsidR="00581EE0" w:rsidRPr="00E80EB6" w:rsidRDefault="00581EE0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015BC8AF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Ul. Jana Pawła II 1</w:t>
      </w:r>
    </w:p>
    <w:p w14:paraId="378B983A" w14:textId="1308FC35" w:rsidR="00092432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46B5C1E9" w14:textId="31F1DE9E" w:rsidR="00B075F7" w:rsidRPr="00B075F7" w:rsidRDefault="00B075F7" w:rsidP="00B075F7">
      <w:pPr>
        <w:pStyle w:val="Akapitzlist"/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2C8CFA24" w14:textId="6C72B138" w:rsidR="00581EE0" w:rsidRPr="00395E28" w:rsidRDefault="00581EE0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AB504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2197D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2197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C2197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 xml:space="preserve"> 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4AAE39D0" w:rsidR="00020265" w:rsidRPr="002335C9" w:rsidRDefault="002335C9" w:rsidP="00020265">
      <w:pPr>
        <w:spacing w:before="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</w:t>
      </w:r>
      <w:r w:rsidR="00AB5047">
        <w:rPr>
          <w:rFonts w:asciiTheme="minorHAnsi" w:hAnsiTheme="minorHAnsi" w:cstheme="minorHAnsi"/>
          <w:sz w:val="24"/>
          <w:szCs w:val="24"/>
        </w:rPr>
        <w:t xml:space="preserve"> jest</w:t>
      </w:r>
      <w:r w:rsidR="00F927B4">
        <w:rPr>
          <w:rFonts w:asciiTheme="minorHAnsi" w:hAnsiTheme="minorHAnsi" w:cstheme="minorHAnsi"/>
          <w:sz w:val="24"/>
          <w:szCs w:val="24"/>
        </w:rPr>
        <w:t xml:space="preserve"> </w:t>
      </w:r>
      <w:r w:rsidR="00F927B4" w:rsidRPr="00C2197D">
        <w:rPr>
          <w:rFonts w:asciiTheme="minorHAnsi" w:hAnsiTheme="minorHAnsi" w:cstheme="minorHAnsi"/>
          <w:b/>
          <w:bCs/>
          <w:sz w:val="24"/>
          <w:szCs w:val="24"/>
        </w:rPr>
        <w:t>łódź motorowa Kontroler-16</w:t>
      </w:r>
      <w:r w:rsidR="00F927B4">
        <w:rPr>
          <w:rFonts w:asciiTheme="minorHAnsi" w:hAnsiTheme="minorHAnsi" w:cstheme="minorHAnsi"/>
          <w:sz w:val="24"/>
          <w:szCs w:val="24"/>
        </w:rPr>
        <w:t xml:space="preserve"> wraz z osprzętem,</w:t>
      </w:r>
      <w:r w:rsidR="00AB5047">
        <w:rPr>
          <w:rFonts w:asciiTheme="minorHAnsi" w:hAnsiTheme="minorHAnsi" w:cstheme="minorHAnsi"/>
          <w:sz w:val="24"/>
          <w:szCs w:val="24"/>
        </w:rPr>
        <w:t xml:space="preserve"> jako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>składnik majątku ruchomego zamieszczo</w:t>
      </w:r>
      <w:r w:rsidR="00AB5047">
        <w:rPr>
          <w:rFonts w:asciiTheme="minorHAnsi" w:hAnsiTheme="minorHAnsi" w:cstheme="minorHAnsi"/>
          <w:sz w:val="24"/>
          <w:szCs w:val="24"/>
        </w:rPr>
        <w:t>ny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2197D">
        <w:rPr>
          <w:rFonts w:asciiTheme="minorHAnsi" w:hAnsiTheme="minorHAnsi" w:cstheme="minorHAnsi"/>
          <w:sz w:val="24"/>
          <w:szCs w:val="24"/>
        </w:rPr>
        <w:t>Podstawowe dane:</w:t>
      </w:r>
      <w:r w:rsidR="00120087">
        <w:rPr>
          <w:rFonts w:asciiTheme="minorHAnsi" w:hAnsiTheme="minorHAnsi" w:cstheme="minorHAnsi"/>
          <w:sz w:val="24"/>
          <w:szCs w:val="24"/>
        </w:rPr>
        <w:t xml:space="preserve"> </w:t>
      </w:r>
      <w:r w:rsidR="00C2197D">
        <w:rPr>
          <w:rFonts w:asciiTheme="minorHAnsi" w:hAnsiTheme="minorHAnsi" w:cstheme="minorHAnsi"/>
          <w:sz w:val="24"/>
          <w:szCs w:val="24"/>
        </w:rPr>
        <w:t xml:space="preserve">długość </w:t>
      </w:r>
      <w:r w:rsidR="00120087">
        <w:rPr>
          <w:rFonts w:asciiTheme="minorHAnsi" w:hAnsiTheme="minorHAnsi" w:cstheme="minorHAnsi"/>
          <w:sz w:val="24"/>
          <w:szCs w:val="24"/>
        </w:rPr>
        <w:t xml:space="preserve">całkowita </w:t>
      </w:r>
      <w:r w:rsidR="00C2197D">
        <w:rPr>
          <w:rFonts w:asciiTheme="minorHAnsi" w:hAnsiTheme="minorHAnsi" w:cstheme="minorHAnsi"/>
          <w:sz w:val="24"/>
          <w:szCs w:val="24"/>
        </w:rPr>
        <w:t xml:space="preserve">łodzi 8,22m, szerokość łodzi 2,95m, silnik </w:t>
      </w:r>
      <w:r w:rsidR="00C2197D">
        <w:rPr>
          <w:rFonts w:asciiTheme="minorHAnsi" w:hAnsiTheme="minorHAnsi" w:cstheme="minorHAnsi"/>
          <w:sz w:val="24"/>
          <w:szCs w:val="24"/>
        </w:rPr>
        <w:lastRenderedPageBreak/>
        <w:t xml:space="preserve">wysokoprężny </w:t>
      </w:r>
      <w:proofErr w:type="spellStart"/>
      <w:r w:rsidR="00C2197D">
        <w:rPr>
          <w:rFonts w:asciiTheme="minorHAnsi" w:hAnsiTheme="minorHAnsi" w:cstheme="minorHAnsi"/>
          <w:sz w:val="24"/>
          <w:szCs w:val="24"/>
        </w:rPr>
        <w:t>Mercruiser</w:t>
      </w:r>
      <w:proofErr w:type="spellEnd"/>
      <w:r w:rsidR="00C2197D">
        <w:rPr>
          <w:rFonts w:asciiTheme="minorHAnsi" w:hAnsiTheme="minorHAnsi" w:cstheme="minorHAnsi"/>
          <w:sz w:val="24"/>
          <w:szCs w:val="24"/>
        </w:rPr>
        <w:t xml:space="preserve"> 4,2 ES 320 z przekładnią Z, prędkość max 40 </w:t>
      </w:r>
      <w:r w:rsidR="003518CD">
        <w:rPr>
          <w:rFonts w:asciiTheme="minorHAnsi" w:hAnsiTheme="minorHAnsi" w:cstheme="minorHAnsi"/>
          <w:sz w:val="24"/>
          <w:szCs w:val="24"/>
        </w:rPr>
        <w:t>Mm/h,</w:t>
      </w:r>
      <w:r w:rsidR="00C2197D">
        <w:rPr>
          <w:rFonts w:asciiTheme="minorHAnsi" w:hAnsiTheme="minorHAnsi" w:cstheme="minorHAnsi"/>
          <w:sz w:val="24"/>
          <w:szCs w:val="24"/>
        </w:rPr>
        <w:t xml:space="preserve"> masa łodzi </w:t>
      </w:r>
      <w:r w:rsidR="003518CD">
        <w:rPr>
          <w:rFonts w:asciiTheme="minorHAnsi" w:hAnsiTheme="minorHAnsi" w:cstheme="minorHAnsi"/>
          <w:sz w:val="24"/>
          <w:szCs w:val="24"/>
        </w:rPr>
        <w:br/>
      </w:r>
      <w:r w:rsidR="00C2197D">
        <w:rPr>
          <w:rFonts w:asciiTheme="minorHAnsi" w:hAnsiTheme="minorHAnsi" w:cstheme="minorHAnsi"/>
          <w:sz w:val="24"/>
          <w:szCs w:val="24"/>
        </w:rPr>
        <w:t>3,4 t, jest zarejestrowana w PRS nr 628305, karta bezpieczeństwa ważna do 28.07.2026r.</w:t>
      </w:r>
    </w:p>
    <w:p w14:paraId="6928CF2A" w14:textId="27CFD578" w:rsidR="00380FA0" w:rsidRDefault="00380FA0">
      <w:pPr>
        <w:rPr>
          <w:rFonts w:asciiTheme="minorHAnsi" w:hAnsiTheme="minorHAnsi" w:cstheme="minorHAnsi"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57BF2AD8" w14:textId="4B0F0E5C" w:rsidR="002335C9" w:rsidRPr="0001439F" w:rsidRDefault="004504F3" w:rsidP="0001439F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</w:t>
      </w:r>
      <w:r w:rsidR="00AB5047">
        <w:rPr>
          <w:rFonts w:asciiTheme="minorHAnsi" w:hAnsiTheme="minorHAnsi" w:cstheme="minorHAnsi"/>
          <w:sz w:val="24"/>
          <w:szCs w:val="24"/>
        </w:rPr>
        <w:t xml:space="preserve">d </w:t>
      </w:r>
      <w:r w:rsidR="00C2197D">
        <w:rPr>
          <w:rFonts w:asciiTheme="minorHAnsi" w:hAnsiTheme="minorHAnsi" w:cstheme="minorHAnsi"/>
          <w:sz w:val="24"/>
          <w:szCs w:val="24"/>
        </w:rPr>
        <w:t>2</w:t>
      </w:r>
      <w:r w:rsidR="008C06BB">
        <w:rPr>
          <w:rFonts w:asciiTheme="minorHAnsi" w:hAnsiTheme="minorHAnsi" w:cstheme="minorHAnsi"/>
          <w:sz w:val="24"/>
          <w:szCs w:val="24"/>
        </w:rPr>
        <w:t>4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>kwietnia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do </w:t>
      </w:r>
      <w:r w:rsidR="00B60B0D">
        <w:rPr>
          <w:rFonts w:asciiTheme="minorHAnsi" w:hAnsiTheme="minorHAnsi" w:cstheme="minorHAnsi"/>
          <w:sz w:val="24"/>
          <w:szCs w:val="24"/>
        </w:rPr>
        <w:t>1</w:t>
      </w:r>
      <w:r w:rsidR="00AB5047">
        <w:rPr>
          <w:rFonts w:asciiTheme="minorHAnsi" w:hAnsiTheme="minorHAnsi" w:cstheme="minorHAnsi"/>
          <w:sz w:val="24"/>
          <w:szCs w:val="24"/>
        </w:rPr>
        <w:t xml:space="preserve">9 </w:t>
      </w:r>
      <w:r w:rsidR="005D21F8">
        <w:rPr>
          <w:rFonts w:asciiTheme="minorHAnsi" w:hAnsiTheme="minorHAnsi" w:cstheme="minorHAnsi"/>
          <w:sz w:val="24"/>
          <w:szCs w:val="24"/>
        </w:rPr>
        <w:t>maja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1BF79EB8" w:rsidR="002335C9" w:rsidRPr="002335C9" w:rsidRDefault="00AB5047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oględzi</w:t>
      </w:r>
      <w:r w:rsidR="009E08B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 xml:space="preserve">łodzi </w:t>
      </w:r>
      <w:r w:rsidR="007734E1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</w:t>
      </w:r>
      <w:r w:rsidR="005D21F8">
        <w:rPr>
          <w:rFonts w:asciiTheme="minorHAnsi" w:hAnsiTheme="minorHAnsi" w:cstheme="minorHAnsi"/>
          <w:sz w:val="24"/>
          <w:szCs w:val="24"/>
        </w:rPr>
        <w:t>nabrzeże portowe w Kątach Rybackich,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 osoba do kontaktu </w:t>
      </w:r>
      <w:r w:rsidR="005D21F8">
        <w:rPr>
          <w:rFonts w:asciiTheme="minorHAnsi" w:hAnsiTheme="minorHAnsi" w:cstheme="minorHAnsi"/>
          <w:sz w:val="24"/>
          <w:szCs w:val="24"/>
        </w:rPr>
        <w:t xml:space="preserve">Tomasz </w:t>
      </w:r>
      <w:proofErr w:type="spellStart"/>
      <w:r w:rsidR="005D21F8">
        <w:rPr>
          <w:rFonts w:asciiTheme="minorHAnsi" w:hAnsiTheme="minorHAnsi" w:cstheme="minorHAnsi"/>
          <w:sz w:val="24"/>
          <w:szCs w:val="24"/>
        </w:rPr>
        <w:t>Simlat</w:t>
      </w:r>
      <w:proofErr w:type="spellEnd"/>
      <w:r w:rsidR="005D21F8">
        <w:rPr>
          <w:rFonts w:asciiTheme="minorHAnsi" w:hAnsiTheme="minorHAnsi" w:cstheme="minorHAnsi"/>
          <w:sz w:val="24"/>
          <w:szCs w:val="24"/>
        </w:rPr>
        <w:t xml:space="preserve"> 533 300 804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, 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 xml:space="preserve">Michał Trzepacz 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>533 300 944.</w:t>
      </w:r>
    </w:p>
    <w:p w14:paraId="3A2334A0" w14:textId="46C6092B" w:rsidR="00C12839" w:rsidRPr="00C12839" w:rsidRDefault="00C12839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4CEE667" w14:textId="77777777" w:rsidR="00CE700A" w:rsidRPr="00395E28" w:rsidRDefault="00CE700A" w:rsidP="00CE700A">
      <w:pPr>
        <w:pStyle w:val="Akapitzlist"/>
        <w:spacing w:before="240" w:line="276" w:lineRule="auto"/>
        <w:ind w:left="56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305791A" w14:textId="08ABDD46" w:rsidR="009E1FB8" w:rsidRDefault="00522E04" w:rsidP="002A3BD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5D21F8">
        <w:rPr>
          <w:rFonts w:asciiTheme="minorHAnsi" w:hAnsiTheme="minorHAnsi" w:cstheme="minorHAnsi"/>
          <w:sz w:val="24"/>
          <w:szCs w:val="24"/>
        </w:rPr>
        <w:t>15</w:t>
      </w:r>
      <w:r w:rsidR="00B947AB">
        <w:rPr>
          <w:rFonts w:asciiTheme="minorHAnsi" w:hAnsiTheme="minorHAnsi" w:cstheme="minorHAnsi"/>
          <w:sz w:val="24"/>
          <w:szCs w:val="24"/>
        </w:rPr>
        <w:t> 591,57</w:t>
      </w:r>
      <w:r w:rsidR="005D21F8">
        <w:rPr>
          <w:rFonts w:asciiTheme="minorHAnsi" w:hAnsiTheme="minorHAnsi" w:cstheme="minorHAnsi"/>
          <w:sz w:val="24"/>
          <w:szCs w:val="24"/>
        </w:rPr>
        <w:t xml:space="preserve"> zł</w:t>
      </w:r>
      <w:r w:rsidR="004E0AF2">
        <w:rPr>
          <w:rFonts w:asciiTheme="minorHAnsi" w:hAnsiTheme="minorHAnsi" w:cstheme="minorHAnsi"/>
          <w:sz w:val="24"/>
          <w:szCs w:val="24"/>
        </w:rPr>
        <w:t xml:space="preserve"> 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141E" w:rsidRPr="00395E28">
        <w:rPr>
          <w:rFonts w:asciiTheme="minorHAnsi" w:hAnsiTheme="minorHAnsi" w:cstheme="minorHAnsi"/>
          <w:color w:val="000000"/>
          <w:sz w:val="24"/>
          <w:szCs w:val="24"/>
        </w:rPr>
        <w:t>9 1010 1140 0003 5813 9120 0000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E1FB8" w:rsidRPr="00395E28">
        <w:rPr>
          <w:rFonts w:asciiTheme="minorHAnsi" w:hAnsiTheme="minorHAnsi" w:cstheme="minorHAnsi"/>
          <w:color w:val="000000"/>
          <w:sz w:val="24"/>
          <w:szCs w:val="24"/>
        </w:rPr>
        <w:t>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1</w:t>
      </w:r>
      <w:r w:rsidR="005D21F8">
        <w:rPr>
          <w:rFonts w:asciiTheme="minorHAnsi" w:hAnsiTheme="minorHAnsi" w:cstheme="minorHAnsi"/>
          <w:sz w:val="24"/>
          <w:szCs w:val="24"/>
        </w:rPr>
        <w:t>9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>maja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922ED0">
        <w:rPr>
          <w:rFonts w:asciiTheme="minorHAnsi" w:hAnsiTheme="minorHAnsi" w:cstheme="minorHAnsi"/>
          <w:sz w:val="24"/>
          <w:szCs w:val="24"/>
        </w:rPr>
        <w:t xml:space="preserve">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560D3590" w:rsidR="002A3BD3" w:rsidRPr="002A3BD3" w:rsidRDefault="002A3BD3" w:rsidP="002A3BD3">
      <w:pPr>
        <w:spacing w:before="60" w:line="360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>owej z uwzględnieniem stopnia zużycia</w:t>
      </w:r>
      <w:r w:rsidR="003B0C8F">
        <w:rPr>
          <w:rFonts w:asciiTheme="minorHAnsi" w:hAnsiTheme="minorHAnsi" w:cstheme="minorHAnsi"/>
          <w:sz w:val="24"/>
          <w:szCs w:val="24"/>
        </w:rPr>
        <w:t xml:space="preserve"> wynosi brutto 1</w:t>
      </w:r>
      <w:r w:rsidR="005D21F8">
        <w:rPr>
          <w:rFonts w:asciiTheme="minorHAnsi" w:hAnsiTheme="minorHAnsi" w:cstheme="minorHAnsi"/>
          <w:sz w:val="24"/>
          <w:szCs w:val="24"/>
        </w:rPr>
        <w:t>55 915,67</w:t>
      </w:r>
      <w:r w:rsidR="003B0C8F">
        <w:rPr>
          <w:rFonts w:asciiTheme="minorHAnsi" w:hAnsiTheme="minorHAnsi" w:cstheme="minorHAnsi"/>
          <w:sz w:val="24"/>
          <w:szCs w:val="24"/>
        </w:rPr>
        <w:t xml:space="preserve"> zł i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4E756B5A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od ceny wywoławczej,</w:t>
      </w:r>
    </w:p>
    <w:p w14:paraId="07AD0F27" w14:textId="130D9607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369D7C08" w14:textId="77777777" w:rsidR="008C06BB" w:rsidRDefault="008C06BB" w:rsidP="008C06BB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77E2CBE8" w14:textId="77777777" w:rsidR="00221372" w:rsidRPr="002A3BD3" w:rsidRDefault="00221372" w:rsidP="00221372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43D561E8" w:rsidR="006E18F4" w:rsidRPr="00253C9E" w:rsidRDefault="007F5921" w:rsidP="00253C9E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9E08BF">
        <w:rPr>
          <w:rFonts w:asciiTheme="minorHAnsi" w:hAnsiTheme="minorHAnsi" w:cstheme="minorHAnsi"/>
          <w:sz w:val="24"/>
          <w:szCs w:val="24"/>
        </w:rPr>
        <w:t>20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0EFA9EDD" w:rsidR="00636EF0" w:rsidRPr="00253C9E" w:rsidRDefault="007F5921" w:rsidP="00253C9E">
      <w:pPr>
        <w:spacing w:before="60" w:line="360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i/>
          <w:iCs/>
          <w:sz w:val="24"/>
          <w:szCs w:val="24"/>
        </w:rPr>
        <w:t>Łodzi motorowej Kontroler-16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>20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5D21F8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5D21F8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0”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253C9E">
      <w:pPr>
        <w:pStyle w:val="Akapitzlist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187E92F4" w14:textId="77777777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C58DB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</w:p>
    <w:p w14:paraId="66270D6B" w14:textId="44874DA8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>Warunkiem przystąpienia do przetargu publicznego jest wniesienie wadium w wysokośc</w:t>
      </w:r>
      <w:r w:rsidR="00F53396">
        <w:rPr>
          <w:rFonts w:asciiTheme="minorHAnsi" w:hAnsiTheme="minorHAnsi" w:cstheme="minorHAnsi"/>
          <w:sz w:val="24"/>
          <w:szCs w:val="24"/>
        </w:rPr>
        <w:t>i 15</w:t>
      </w:r>
      <w:r w:rsidR="00D0383F">
        <w:rPr>
          <w:rFonts w:asciiTheme="minorHAnsi" w:hAnsiTheme="minorHAnsi" w:cstheme="minorHAnsi"/>
          <w:sz w:val="24"/>
          <w:szCs w:val="24"/>
        </w:rPr>
        <w:t> 591,57</w:t>
      </w:r>
      <w:r w:rsidR="00F53396">
        <w:rPr>
          <w:rFonts w:asciiTheme="minorHAnsi" w:hAnsiTheme="minorHAnsi" w:cstheme="minorHAnsi"/>
          <w:sz w:val="24"/>
          <w:szCs w:val="24"/>
        </w:rPr>
        <w:t xml:space="preserve"> zł</w:t>
      </w:r>
      <w:r w:rsidR="003F28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(załącznik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3</w:t>
      </w:r>
      <w:r w:rsidR="00C11E9E">
        <w:rPr>
          <w:rFonts w:asciiTheme="minorHAnsi" w:hAnsiTheme="minorHAnsi" w:cstheme="minorHAnsi"/>
          <w:sz w:val="24"/>
          <w:szCs w:val="24"/>
        </w:rPr>
        <w:t>)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DC20A1">
        <w:rPr>
          <w:rFonts w:asciiTheme="minorHAnsi" w:hAnsiTheme="minorHAnsi" w:cstheme="minorHAnsi"/>
          <w:sz w:val="24"/>
          <w:szCs w:val="24"/>
        </w:rPr>
        <w:t>miotem sprzedaży.</w:t>
      </w:r>
    </w:p>
    <w:p w14:paraId="33329631" w14:textId="46443B01" w:rsidR="009653E8" w:rsidRDefault="0092672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>
        <w:rPr>
          <w:rFonts w:asciiTheme="minorHAnsi" w:hAnsiTheme="minorHAnsi" w:cstheme="minorHAnsi"/>
          <w:sz w:val="24"/>
          <w:szCs w:val="24"/>
        </w:rPr>
        <w:t>wpłacone</w:t>
      </w:r>
      <w:r w:rsidRPr="00DC20A1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DC20A1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>
        <w:rPr>
          <w:rFonts w:asciiTheme="minorHAnsi" w:hAnsiTheme="minorHAnsi" w:cstheme="minorHAnsi"/>
          <w:sz w:val="24"/>
          <w:szCs w:val="24"/>
        </w:rPr>
        <w:t>,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</w:t>
      </w:r>
      <w:r w:rsidR="00592881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 </w:t>
      </w:r>
    </w:p>
    <w:p w14:paraId="36983820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7CBD7B7E" w14:textId="58516F6F" w:rsidR="000E66FC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>
        <w:rPr>
          <w:rFonts w:asciiTheme="minorHAnsi" w:hAnsiTheme="minorHAnsi" w:cstheme="minorHAnsi"/>
          <w:sz w:val="24"/>
          <w:szCs w:val="24"/>
        </w:rPr>
        <w:t>.</w:t>
      </w:r>
      <w:r w:rsidRPr="009653E8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9653E8">
        <w:rPr>
          <w:rFonts w:asciiTheme="minorHAnsi" w:hAnsiTheme="minorHAnsi" w:cstheme="minorHAnsi"/>
          <w:sz w:val="24"/>
          <w:szCs w:val="24"/>
        </w:rPr>
        <w:t>ś</w:t>
      </w:r>
      <w:r w:rsidRPr="009653E8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9653E8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9653E8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>
        <w:rPr>
          <w:rFonts w:asciiTheme="minorHAnsi" w:hAnsiTheme="minorHAnsi" w:cstheme="minorHAnsi"/>
          <w:sz w:val="24"/>
          <w:szCs w:val="24"/>
        </w:rPr>
        <w:t>.</w:t>
      </w:r>
    </w:p>
    <w:p w14:paraId="1BA56EAF" w14:textId="5256C77B" w:rsidR="00F23CD6" w:rsidRPr="00592881" w:rsidRDefault="009653E8" w:rsidP="00592881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92881">
        <w:rPr>
          <w:rFonts w:asciiTheme="minorHAnsi" w:hAnsiTheme="minorHAnsi" w:cstheme="minorHAnsi"/>
          <w:sz w:val="24"/>
          <w:szCs w:val="24"/>
        </w:rPr>
        <w:t>K</w:t>
      </w:r>
      <w:r w:rsidR="00F23CD6" w:rsidRPr="00592881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487B99DB" w14:textId="77777777" w:rsidR="009653E8" w:rsidRDefault="00F23CD6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1487FE89" w14:textId="52F1A7F0" w:rsidR="009653E8" w:rsidRDefault="009653E8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 w terminie nie dłuższym niż 7 dni od dnia zawarcia umowy sprzedaży.</w:t>
      </w:r>
    </w:p>
    <w:p w14:paraId="04C7F8D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lastRenderedPageBreak/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0AB47B67" w:rsidR="00395E28" w:rsidRPr="00253C9E" w:rsidRDefault="00395E28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06196423" w14:textId="6332175E" w:rsidR="00395E28" w:rsidRPr="00395E28" w:rsidRDefault="00F37C70" w:rsidP="00F37C70">
      <w:pPr>
        <w:spacing w:before="240" w:after="84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</w:t>
      </w:r>
      <w:r w:rsidR="00395E28" w:rsidRPr="00395E28">
        <w:rPr>
          <w:rFonts w:asciiTheme="minorHAnsi" w:hAnsiTheme="minorHAnsi" w:cstheme="minorHAnsi"/>
          <w:sz w:val="26"/>
          <w:szCs w:val="26"/>
        </w:rPr>
        <w:t>ZATWIERDZAM</w:t>
      </w:r>
    </w:p>
    <w:p w14:paraId="6BA6C965" w14:textId="7FBBDBE8" w:rsidR="005C78AE" w:rsidRDefault="00C61670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  <w:r w:rsidRPr="00C61670">
        <w:rPr>
          <w:rFonts w:asciiTheme="minorHAnsi" w:hAnsiTheme="minorHAnsi" w:cstheme="minorHAnsi"/>
        </w:rPr>
        <w:t xml:space="preserve">(Pieczęć i podpis </w:t>
      </w:r>
      <w:r w:rsidR="00395E28" w:rsidRPr="00C61670">
        <w:rPr>
          <w:rFonts w:asciiTheme="minorHAnsi" w:hAnsiTheme="minorHAnsi" w:cstheme="minorHAnsi"/>
        </w:rPr>
        <w:t>Dyrektor</w:t>
      </w:r>
      <w:r w:rsidRPr="00C61670">
        <w:rPr>
          <w:rFonts w:asciiTheme="minorHAnsi" w:hAnsiTheme="minorHAnsi" w:cstheme="minorHAnsi"/>
        </w:rPr>
        <w:t>a</w:t>
      </w:r>
      <w:r w:rsidR="00395E28" w:rsidRPr="00C61670">
        <w:rPr>
          <w:rFonts w:asciiTheme="minorHAnsi" w:hAnsiTheme="minorHAnsi" w:cstheme="minorHAnsi"/>
        </w:rPr>
        <w:t xml:space="preserve"> Generaln</w:t>
      </w:r>
      <w:r w:rsidRPr="00C61670">
        <w:rPr>
          <w:rFonts w:asciiTheme="minorHAnsi" w:hAnsiTheme="minorHAnsi" w:cstheme="minorHAnsi"/>
        </w:rPr>
        <w:t>ego)</w:t>
      </w:r>
    </w:p>
    <w:p w14:paraId="1FC7B49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3710145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383DA07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134E7405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11B6A27A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2BF855E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5833CFE7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905A0F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F11A992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0A9C60C2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092640F0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60559911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38B96EAC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351386CF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0C241846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151AE99E" w14:textId="492784F2" w:rsidR="003A4868" w:rsidRPr="00C61670" w:rsidRDefault="003A4868" w:rsidP="003A4868">
      <w:pPr>
        <w:spacing w:before="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Dyrektora BAG</w:t>
      </w:r>
    </w:p>
    <w:sectPr w:rsidR="003A4868" w:rsidRPr="00C61670" w:rsidSect="00DC16A1">
      <w:headerReference w:type="even" r:id="rId9"/>
      <w:footerReference w:type="default" r:id="rId10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0F28" w14:textId="77777777" w:rsidR="006B2C6C" w:rsidRDefault="006B2C6C">
      <w:r>
        <w:separator/>
      </w:r>
    </w:p>
  </w:endnote>
  <w:endnote w:type="continuationSeparator" w:id="0">
    <w:p w14:paraId="2FDE5788" w14:textId="77777777" w:rsidR="006B2C6C" w:rsidRDefault="006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375674"/>
      <w:docPartObj>
        <w:docPartGallery w:val="Page Numbers (Bottom of Page)"/>
        <w:docPartUnique/>
      </w:docPartObj>
    </w:sdtPr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78C3" w14:textId="77777777" w:rsidR="006B2C6C" w:rsidRDefault="006B2C6C">
      <w:r>
        <w:separator/>
      </w:r>
    </w:p>
  </w:footnote>
  <w:footnote w:type="continuationSeparator" w:id="0">
    <w:p w14:paraId="1A604AC0" w14:textId="77777777" w:rsidR="006B2C6C" w:rsidRDefault="006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A3185B"/>
    <w:multiLevelType w:val="hybridMultilevel"/>
    <w:tmpl w:val="5308E57A"/>
    <w:lvl w:ilvl="0" w:tplc="9418FC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C94"/>
    <w:multiLevelType w:val="hybridMultilevel"/>
    <w:tmpl w:val="93CE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2733">
    <w:abstractNumId w:val="12"/>
  </w:num>
  <w:num w:numId="2" w16cid:durableId="758676162">
    <w:abstractNumId w:val="17"/>
  </w:num>
  <w:num w:numId="3" w16cid:durableId="1138303480">
    <w:abstractNumId w:val="14"/>
  </w:num>
  <w:num w:numId="4" w16cid:durableId="1347561311">
    <w:abstractNumId w:val="10"/>
  </w:num>
  <w:num w:numId="5" w16cid:durableId="1912807503">
    <w:abstractNumId w:val="7"/>
  </w:num>
  <w:num w:numId="6" w16cid:durableId="166216034">
    <w:abstractNumId w:val="2"/>
  </w:num>
  <w:num w:numId="7" w16cid:durableId="1229613486">
    <w:abstractNumId w:val="13"/>
  </w:num>
  <w:num w:numId="8" w16cid:durableId="128403597">
    <w:abstractNumId w:val="6"/>
  </w:num>
  <w:num w:numId="9" w16cid:durableId="1885866915">
    <w:abstractNumId w:val="15"/>
  </w:num>
  <w:num w:numId="10" w16cid:durableId="1968658389">
    <w:abstractNumId w:val="1"/>
  </w:num>
  <w:num w:numId="11" w16cid:durableId="1843813215">
    <w:abstractNumId w:val="0"/>
  </w:num>
  <w:num w:numId="12" w16cid:durableId="101003055">
    <w:abstractNumId w:val="11"/>
  </w:num>
  <w:num w:numId="13" w16cid:durableId="1786924891">
    <w:abstractNumId w:val="5"/>
  </w:num>
  <w:num w:numId="14" w16cid:durableId="1812288192">
    <w:abstractNumId w:val="3"/>
  </w:num>
  <w:num w:numId="15" w16cid:durableId="933588973">
    <w:abstractNumId w:val="8"/>
  </w:num>
  <w:num w:numId="16" w16cid:durableId="1174959312">
    <w:abstractNumId w:val="4"/>
  </w:num>
  <w:num w:numId="17" w16cid:durableId="79527622">
    <w:abstractNumId w:val="16"/>
  </w:num>
  <w:num w:numId="18" w16cid:durableId="441536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AD"/>
    <w:rsid w:val="00001110"/>
    <w:rsid w:val="00004BD5"/>
    <w:rsid w:val="000100B4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114"/>
    <w:rsid w:val="00053C01"/>
    <w:rsid w:val="00057F9E"/>
    <w:rsid w:val="00064A7F"/>
    <w:rsid w:val="0007178B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0087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4AE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1BD6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18CD"/>
    <w:rsid w:val="003526AB"/>
    <w:rsid w:val="0035739D"/>
    <w:rsid w:val="003576B3"/>
    <w:rsid w:val="003579EB"/>
    <w:rsid w:val="00360651"/>
    <w:rsid w:val="003606C8"/>
    <w:rsid w:val="00361912"/>
    <w:rsid w:val="003622EA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0C8F"/>
    <w:rsid w:val="003B328A"/>
    <w:rsid w:val="003B4DCD"/>
    <w:rsid w:val="003B67AC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57C6"/>
    <w:rsid w:val="004B6A79"/>
    <w:rsid w:val="004C0497"/>
    <w:rsid w:val="004C1EAA"/>
    <w:rsid w:val="004C23DC"/>
    <w:rsid w:val="004C4493"/>
    <w:rsid w:val="004C4848"/>
    <w:rsid w:val="004C58DB"/>
    <w:rsid w:val="004D3EF1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5E76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C1A41"/>
    <w:rsid w:val="005C2B22"/>
    <w:rsid w:val="005C78AE"/>
    <w:rsid w:val="005D21F8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3A9D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51C14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2C6C"/>
    <w:rsid w:val="006B426C"/>
    <w:rsid w:val="006B5053"/>
    <w:rsid w:val="006B53D9"/>
    <w:rsid w:val="006B7B4E"/>
    <w:rsid w:val="006C4047"/>
    <w:rsid w:val="006C431F"/>
    <w:rsid w:val="006C4726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6818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463"/>
    <w:rsid w:val="007E4B27"/>
    <w:rsid w:val="007E52E8"/>
    <w:rsid w:val="007F5921"/>
    <w:rsid w:val="00805A42"/>
    <w:rsid w:val="00822C5E"/>
    <w:rsid w:val="00831C37"/>
    <w:rsid w:val="00833A98"/>
    <w:rsid w:val="008371A1"/>
    <w:rsid w:val="00840DB1"/>
    <w:rsid w:val="00841195"/>
    <w:rsid w:val="008431C2"/>
    <w:rsid w:val="00843622"/>
    <w:rsid w:val="008441F3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98F"/>
    <w:rsid w:val="00893B63"/>
    <w:rsid w:val="008A45C7"/>
    <w:rsid w:val="008A6407"/>
    <w:rsid w:val="008B00F7"/>
    <w:rsid w:val="008B2312"/>
    <w:rsid w:val="008B4F03"/>
    <w:rsid w:val="008B581E"/>
    <w:rsid w:val="008B6528"/>
    <w:rsid w:val="008C06BB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5F37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08BF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A60B6"/>
    <w:rsid w:val="00AB4ADE"/>
    <w:rsid w:val="00AB5047"/>
    <w:rsid w:val="00AC33B2"/>
    <w:rsid w:val="00AC69AD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47AB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1A29"/>
    <w:rsid w:val="00BC26A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4551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197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6203"/>
    <w:rsid w:val="00CA475F"/>
    <w:rsid w:val="00CB0DEF"/>
    <w:rsid w:val="00CB3B02"/>
    <w:rsid w:val="00CC0349"/>
    <w:rsid w:val="00CC060A"/>
    <w:rsid w:val="00CC6455"/>
    <w:rsid w:val="00CC6456"/>
    <w:rsid w:val="00CC6FFD"/>
    <w:rsid w:val="00CD3FC8"/>
    <w:rsid w:val="00CD42A0"/>
    <w:rsid w:val="00CE0A15"/>
    <w:rsid w:val="00CE1607"/>
    <w:rsid w:val="00CE700A"/>
    <w:rsid w:val="00CE71CB"/>
    <w:rsid w:val="00CF2C15"/>
    <w:rsid w:val="00D0383F"/>
    <w:rsid w:val="00D115BF"/>
    <w:rsid w:val="00D21D5F"/>
    <w:rsid w:val="00D230C3"/>
    <w:rsid w:val="00D30EF5"/>
    <w:rsid w:val="00D311BB"/>
    <w:rsid w:val="00D31484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16A1"/>
    <w:rsid w:val="00DC20A1"/>
    <w:rsid w:val="00DC3EB4"/>
    <w:rsid w:val="00DC495C"/>
    <w:rsid w:val="00DC743F"/>
    <w:rsid w:val="00DD2566"/>
    <w:rsid w:val="00DD2A71"/>
    <w:rsid w:val="00DD4879"/>
    <w:rsid w:val="00DD54E6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D5DA9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3396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27B4"/>
    <w:rsid w:val="00F935CD"/>
    <w:rsid w:val="00F942E1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88ADA"/>
  <w15:docId w15:val="{3BCF55ED-FEC4-45BE-B36D-3BDE6A8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CE96-296C-49AC-B918-76D9013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</Template>
  <TotalTime>18</TotalTime>
  <Pages>4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URZA,D MORSKI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Chamier Gliszczyński</cp:lastModifiedBy>
  <cp:revision>7</cp:revision>
  <cp:lastPrinted>2025-04-22T11:56:00Z</cp:lastPrinted>
  <dcterms:created xsi:type="dcterms:W3CDTF">2025-04-16T11:45:00Z</dcterms:created>
  <dcterms:modified xsi:type="dcterms:W3CDTF">2025-04-22T11:56:00Z</dcterms:modified>
</cp:coreProperties>
</file>