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83804" w:rsidRPr="007A2AF9" w:rsidP="00071538">
      <w:pPr>
        <w:suppressAutoHyphens/>
        <w:spacing w:line="228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9 lipca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183804" w:rsidRPr="00071538" w:rsidP="00071538">
      <w:pPr>
        <w:pStyle w:val="NoSpacing"/>
        <w:suppressAutoHyphens/>
        <w:spacing w:line="228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F866CD">
        <w:rPr>
          <w:rFonts w:asciiTheme="minorHAnsi" w:hAnsiTheme="minorHAnsi"/>
          <w:b/>
          <w:bCs/>
          <w:sz w:val="24"/>
          <w:szCs w:val="24"/>
        </w:rPr>
        <w:t>NSP-III.7570.262.2024</w:t>
      </w:r>
      <w:bookmarkEnd w:id="2"/>
      <w:r w:rsidRPr="00F866CD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F866CD">
        <w:rPr>
          <w:rFonts w:asciiTheme="minorHAnsi" w:hAnsiTheme="minorHAnsi"/>
          <w:b/>
          <w:bCs/>
          <w:sz w:val="24"/>
          <w:szCs w:val="24"/>
        </w:rPr>
        <w:t>JR</w:t>
      </w:r>
      <w:bookmarkEnd w:id="3"/>
    </w:p>
    <w:p w:rsidR="00F866CD" w:rsidRPr="00071538" w:rsidP="00071538">
      <w:pPr>
        <w:pStyle w:val="NoSpacing"/>
        <w:suppressAutoHyphens/>
        <w:spacing w:before="80" w:after="80" w:line="228" w:lineRule="auto"/>
        <w:jc w:val="center"/>
        <w:rPr>
          <w:b/>
          <w:sz w:val="28"/>
          <w:szCs w:val="28"/>
        </w:rPr>
      </w:pPr>
      <w:r w:rsidRPr="00071538">
        <w:rPr>
          <w:b/>
          <w:sz w:val="28"/>
          <w:szCs w:val="28"/>
        </w:rPr>
        <w:t>OBWIESZCZENIE</w:t>
      </w:r>
    </w:p>
    <w:p w:rsidR="00F866CD" w:rsidRPr="00F866CD" w:rsidP="00071538">
      <w:pPr>
        <w:pStyle w:val="NoSpacing"/>
        <w:spacing w:before="80" w:after="80" w:line="228" w:lineRule="auto"/>
        <w:rPr>
          <w:sz w:val="24"/>
          <w:szCs w:val="24"/>
        </w:rPr>
      </w:pPr>
    </w:p>
    <w:p w:rsidR="00F866CD" w:rsidRPr="00F866CD" w:rsidP="00071538">
      <w:pPr>
        <w:pStyle w:val="NoSpacing"/>
        <w:spacing w:before="80" w:after="80" w:line="228" w:lineRule="auto"/>
        <w:rPr>
          <w:rFonts w:cs="Calibri"/>
          <w:i/>
          <w:sz w:val="24"/>
          <w:szCs w:val="24"/>
        </w:rPr>
      </w:pPr>
      <w:r w:rsidRPr="00F866CD">
        <w:rPr>
          <w:sz w:val="24"/>
          <w:szCs w:val="24"/>
        </w:rPr>
        <w:t xml:space="preserve">Wojewoda Pomorski, działając na podstawie art. 49 ustawy z dnia 14 czerwca 1960 r. - Kodeks postępowania administracyjnego (j.t. Dz. U. z 2024 r., poz. 572), a także art. 8 ustawy z dnia 21 sierpnia 1997 r. o gospodarce nieruchomościami (j.t. Dz. U. z 2024 r., poz. 1145 </w:t>
      </w:r>
      <w:r w:rsidRPr="00F866CD">
        <w:rPr>
          <w:sz w:val="24"/>
          <w:szCs w:val="24"/>
        </w:rPr>
        <w:br/>
        <w:t xml:space="preserve">ze zm.) oraz art. 9ad ust. 1 ustawy z dnia 28 marca 2003 r. o transporcie kolejowym </w:t>
      </w:r>
      <w:r w:rsidRPr="00F866CD">
        <w:rPr>
          <w:sz w:val="24"/>
          <w:szCs w:val="24"/>
        </w:rPr>
        <w:br/>
      </w:r>
      <w:r w:rsidRPr="00F866CD">
        <w:rPr>
          <w:iCs/>
          <w:sz w:val="24"/>
          <w:szCs w:val="24"/>
        </w:rPr>
        <w:t>(j.t. Dz. U. z 2024 r., poz. 697)</w:t>
      </w:r>
      <w:r w:rsidRPr="00F866CD">
        <w:rPr>
          <w:sz w:val="24"/>
          <w:szCs w:val="24"/>
        </w:rPr>
        <w:t xml:space="preserve">, podaje do publicznej wiadomości, że w dniu </w:t>
      </w:r>
      <w:r w:rsidRPr="00F866CD">
        <w:rPr>
          <w:sz w:val="24"/>
          <w:szCs w:val="24"/>
        </w:rPr>
        <w:br/>
        <w:t>27 czerwca 2025 r. wydał decyzję administracyjną nr NSP-III.7570.262.2024.JR w sprawie ustalenia odszkodowania za nieruchomość oznaczoną jako </w:t>
      </w:r>
      <w:r w:rsidRPr="00F866CD">
        <w:rPr>
          <w:rFonts w:cs="Calibri"/>
          <w:sz w:val="24"/>
          <w:szCs w:val="24"/>
        </w:rPr>
        <w:t xml:space="preserve">działka </w:t>
      </w:r>
      <w:bookmarkStart w:id="4" w:name="_Hlk201482025"/>
      <w:r w:rsidRPr="00F866CD">
        <w:rPr>
          <w:rFonts w:cs="Calibri"/>
          <w:b/>
          <w:sz w:val="24"/>
          <w:szCs w:val="24"/>
        </w:rPr>
        <w:t>nr</w:t>
      </w:r>
      <w:bookmarkStart w:id="5" w:name="_Hlk169527661"/>
      <w:bookmarkStart w:id="6" w:name="_Hlk173409861"/>
      <w:r w:rsidRPr="00F866CD">
        <w:rPr>
          <w:rFonts w:cs="Calibri"/>
          <w:b/>
          <w:sz w:val="24"/>
          <w:szCs w:val="24"/>
        </w:rPr>
        <w:t xml:space="preserve"> 186/4 </w:t>
      </w:r>
      <w:bookmarkEnd w:id="4"/>
      <w:r w:rsidRPr="00F866CD">
        <w:rPr>
          <w:rFonts w:cs="Calibri"/>
          <w:b/>
          <w:sz w:val="24"/>
          <w:szCs w:val="24"/>
        </w:rPr>
        <w:t>o pow. 0,2363 ha</w:t>
      </w:r>
      <w:r w:rsidRPr="00F866CD">
        <w:rPr>
          <w:rFonts w:cs="Calibri"/>
          <w:bCs/>
          <w:sz w:val="24"/>
          <w:szCs w:val="24"/>
        </w:rPr>
        <w:t>, która powstała z</w:t>
      </w:r>
      <w:r w:rsidRPr="00F866CD">
        <w:rPr>
          <w:rFonts w:cs="Calibri"/>
          <w:b/>
          <w:sz w:val="24"/>
          <w:szCs w:val="24"/>
        </w:rPr>
        <w:t xml:space="preserve"> </w:t>
      </w:r>
      <w:r w:rsidRPr="00F866CD">
        <w:rPr>
          <w:rFonts w:cs="Calibri"/>
          <w:bCs/>
          <w:sz w:val="24"/>
          <w:szCs w:val="24"/>
        </w:rPr>
        <w:t>podziału</w:t>
      </w:r>
      <w:r w:rsidRPr="00F866CD">
        <w:rPr>
          <w:rFonts w:cs="Calibri"/>
          <w:b/>
          <w:sz w:val="24"/>
          <w:szCs w:val="24"/>
        </w:rPr>
        <w:t xml:space="preserve"> </w:t>
      </w:r>
      <w:r w:rsidRPr="00F866CD">
        <w:rPr>
          <w:rFonts w:cs="Calibri"/>
          <w:bCs/>
          <w:sz w:val="24"/>
          <w:szCs w:val="24"/>
        </w:rPr>
        <w:t>działki</w:t>
      </w:r>
      <w:r w:rsidRPr="00F866CD">
        <w:rPr>
          <w:rFonts w:cs="Calibri"/>
          <w:b/>
          <w:sz w:val="24"/>
          <w:szCs w:val="24"/>
        </w:rPr>
        <w:t xml:space="preserve"> nr 186/3</w:t>
      </w:r>
      <w:r w:rsidRPr="00F866CD">
        <w:rPr>
          <w:rFonts w:cs="Calibri"/>
          <w:sz w:val="24"/>
          <w:szCs w:val="24"/>
        </w:rPr>
        <w:t xml:space="preserve">, położoną w gminie </w:t>
      </w:r>
      <w:r w:rsidRPr="00F866CD">
        <w:rPr>
          <w:rFonts w:cs="Calibri"/>
          <w:b/>
          <w:sz w:val="24"/>
          <w:szCs w:val="24"/>
        </w:rPr>
        <w:t>Żukowo</w:t>
      </w:r>
      <w:r w:rsidRPr="00F866CD">
        <w:rPr>
          <w:rFonts w:cs="Calibri"/>
          <w:sz w:val="24"/>
          <w:szCs w:val="24"/>
        </w:rPr>
        <w:t xml:space="preserve">, obręb </w:t>
      </w:r>
      <w:r w:rsidRPr="00F866CD">
        <w:rPr>
          <w:rFonts w:cs="Calibri"/>
          <w:b/>
          <w:sz w:val="24"/>
          <w:szCs w:val="24"/>
        </w:rPr>
        <w:t>Borkowo (nr 0003)</w:t>
      </w:r>
      <w:bookmarkEnd w:id="5"/>
      <w:r w:rsidRPr="00F866CD">
        <w:rPr>
          <w:rFonts w:cs="Calibri"/>
          <w:sz w:val="24"/>
          <w:szCs w:val="24"/>
        </w:rPr>
        <w:t>,</w:t>
      </w:r>
      <w:bookmarkEnd w:id="6"/>
      <w:r w:rsidRPr="00F866CD">
        <w:rPr>
          <w:rFonts w:cs="Calibri"/>
          <w:sz w:val="24"/>
          <w:szCs w:val="24"/>
        </w:rPr>
        <w:t xml:space="preserve"> objętą decyzją </w:t>
      </w:r>
      <w:bookmarkStart w:id="7" w:name="_Hlk80196539"/>
      <w:bookmarkStart w:id="8" w:name="_Hlk80196521"/>
      <w:r w:rsidRPr="00F866CD">
        <w:rPr>
          <w:rFonts w:cs="Calibri"/>
          <w:sz w:val="24"/>
          <w:szCs w:val="24"/>
        </w:rPr>
        <w:t xml:space="preserve">Wojewody Pomorskiego z dnia </w:t>
      </w:r>
      <w:bookmarkEnd w:id="7"/>
      <w:r w:rsidRPr="00F866CD">
        <w:rPr>
          <w:rFonts w:cs="Calibri"/>
          <w:sz w:val="24"/>
          <w:szCs w:val="24"/>
        </w:rPr>
        <w:t xml:space="preserve">22 grudnia 2023 r. nr WI-III.747.1.45.2022.NS </w:t>
      </w:r>
      <w:bookmarkEnd w:id="8"/>
      <w:r w:rsidRPr="00F866CD">
        <w:rPr>
          <w:rFonts w:cs="Calibri"/>
          <w:sz w:val="24"/>
          <w:szCs w:val="24"/>
        </w:rPr>
        <w:t xml:space="preserve">o ustaleniu lokalizacji linii kolejowej dla przedsięwzięcia pn. </w:t>
      </w:r>
      <w:r w:rsidRPr="00F866CD">
        <w:rPr>
          <w:rFonts w:cs="Calibri"/>
          <w:i/>
          <w:sz w:val="24"/>
          <w:szCs w:val="24"/>
        </w:rPr>
        <w:t>„</w:t>
      </w:r>
      <w:r w:rsidRPr="00F866CD">
        <w:rPr>
          <w:rFonts w:cs="Calibri"/>
          <w:i/>
          <w:iCs/>
          <w:sz w:val="24"/>
          <w:szCs w:val="24"/>
        </w:rPr>
        <w:t>Prace na</w:t>
      </w:r>
      <w:r w:rsidR="00071538">
        <w:rPr>
          <w:rFonts w:cs="Calibri"/>
          <w:i/>
          <w:iCs/>
          <w:sz w:val="24"/>
          <w:szCs w:val="24"/>
        </w:rPr>
        <w:t> </w:t>
      </w:r>
      <w:r w:rsidRPr="00F866CD">
        <w:rPr>
          <w:rFonts w:cs="Calibri"/>
          <w:i/>
          <w:iCs/>
          <w:sz w:val="24"/>
          <w:szCs w:val="24"/>
        </w:rPr>
        <w:t>alternatywnym ciągu transportowym Bydgoszcz – Trójmiasto” – Odcinek B: dla linii kolejowa nr 201 od km 172,374 do km 191,629 wraz z trzecim torem (odcinek Gdańsk Osowa - Gdynia Główna)</w:t>
      </w:r>
      <w:r w:rsidRPr="00F866CD">
        <w:rPr>
          <w:rFonts w:cs="Calibri"/>
          <w:i/>
          <w:sz w:val="24"/>
          <w:szCs w:val="24"/>
        </w:rPr>
        <w:t>.</w:t>
      </w:r>
    </w:p>
    <w:p w:rsidR="00F866CD" w:rsidRPr="00F866CD" w:rsidP="00071538">
      <w:pPr>
        <w:pStyle w:val="NoSpacing"/>
        <w:spacing w:before="80" w:after="80" w:line="228" w:lineRule="auto"/>
        <w:rPr>
          <w:sz w:val="24"/>
          <w:szCs w:val="24"/>
        </w:rPr>
      </w:pPr>
      <w:r w:rsidRPr="00F866CD">
        <w:rPr>
          <w:sz w:val="24"/>
          <w:szCs w:val="24"/>
        </w:rPr>
        <w:t>Informuję, że w toku prowadzonego postępowania nie udało się ustalić</w:t>
      </w:r>
      <w:r w:rsidRPr="00F866CD">
        <w:rPr>
          <w:rFonts w:ascii="Times New Roman" w:eastAsia="Arial Unicode MS" w:hAnsi="Times New Roman"/>
          <w:kern w:val="2"/>
          <w:sz w:val="24"/>
          <w:szCs w:val="24"/>
          <w:lang w:eastAsia="pl-PL"/>
        </w:rPr>
        <w:t xml:space="preserve"> </w:t>
      </w:r>
      <w:r w:rsidRPr="00F866CD">
        <w:rPr>
          <w:sz w:val="24"/>
          <w:szCs w:val="24"/>
        </w:rPr>
        <w:t xml:space="preserve">spadkobierców </w:t>
      </w:r>
      <w:r w:rsidRPr="00F866CD">
        <w:rPr>
          <w:b/>
          <w:bCs/>
          <w:sz w:val="24"/>
          <w:szCs w:val="24"/>
        </w:rPr>
        <w:t>Pani</w:t>
      </w:r>
      <w:r w:rsidR="00071538">
        <w:rPr>
          <w:b/>
          <w:bCs/>
          <w:sz w:val="24"/>
          <w:szCs w:val="24"/>
        </w:rPr>
        <w:t> </w:t>
      </w:r>
      <w:r w:rsidRPr="00F866CD">
        <w:rPr>
          <w:b/>
          <w:bCs/>
          <w:sz w:val="24"/>
          <w:szCs w:val="24"/>
        </w:rPr>
        <w:t>Julianny Roszkowskiej</w:t>
      </w:r>
      <w:r w:rsidRPr="00F866CD">
        <w:rPr>
          <w:bCs/>
          <w:sz w:val="24"/>
          <w:szCs w:val="24"/>
        </w:rPr>
        <w:t>,</w:t>
      </w:r>
      <w:r w:rsidRPr="00F866CD">
        <w:rPr>
          <w:b/>
          <w:sz w:val="24"/>
          <w:szCs w:val="24"/>
        </w:rPr>
        <w:t xml:space="preserve"> </w:t>
      </w:r>
      <w:r w:rsidRPr="00F866CD">
        <w:rPr>
          <w:bCs/>
          <w:sz w:val="24"/>
          <w:szCs w:val="24"/>
        </w:rPr>
        <w:t xml:space="preserve">zmarłej dnia 27 maja 2005 r., </w:t>
      </w:r>
      <w:r w:rsidRPr="00F866CD">
        <w:rPr>
          <w:sz w:val="24"/>
          <w:szCs w:val="24"/>
        </w:rPr>
        <w:t>której w niniejszym postępowaniu przysługiwał status stron</w:t>
      </w:r>
      <w:r w:rsidR="00071538">
        <w:rPr>
          <w:sz w:val="24"/>
          <w:szCs w:val="24"/>
        </w:rPr>
        <w:t>y</w:t>
      </w:r>
      <w:r w:rsidRPr="00F866CD">
        <w:rPr>
          <w:sz w:val="24"/>
          <w:szCs w:val="24"/>
        </w:rPr>
        <w:t xml:space="preserve">. </w:t>
      </w:r>
    </w:p>
    <w:p w:rsidR="00F866CD" w:rsidRPr="00F866CD" w:rsidP="00071538">
      <w:pPr>
        <w:pStyle w:val="NoSpacing"/>
        <w:suppressAutoHyphens/>
        <w:spacing w:before="80" w:after="80" w:line="228" w:lineRule="auto"/>
        <w:rPr>
          <w:sz w:val="24"/>
          <w:szCs w:val="24"/>
        </w:rPr>
      </w:pPr>
      <w:r w:rsidRPr="00F866CD">
        <w:rPr>
          <w:sz w:val="24"/>
          <w:szCs w:val="24"/>
        </w:rPr>
        <w:t>Jednocześnie informuję, że osoby którym przysługują prawa rzeczowe do ww. nieruchomości mogą zapoznać się z treścią decyzji osobiście w Oddziale Odszkodowań za Nieruchomości Wydziału Nieruchomości i Skarbu Państwa Pomorskiego Urzędu Wojewódzkiego w Gdańsku, ul. Okopowa 21/27 w godzinach urzędowania: 7:45-15:45, po uprzednim uzgodnieniu terminu, numer telefonu (58) 30 77 508 oraz po wykazaniu tytułu prawnego do nieruchomości.</w:t>
      </w:r>
    </w:p>
    <w:p w:rsidR="00F866CD" w:rsidP="00F866CD">
      <w:pPr>
        <w:pStyle w:val="NoSpacing"/>
        <w:suppressAutoHyphens/>
        <w:spacing w:before="80" w:after="80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0"/>
          <w:szCs w:val="20"/>
        </w:rPr>
        <w:t>Pouczenie:</w:t>
      </w:r>
    </w:p>
    <w:p w:rsidR="00183804" w:rsidP="00071538">
      <w:pPr>
        <w:pStyle w:val="NoSpacing"/>
        <w:suppressAutoHyphens/>
        <w:spacing w:before="80" w:after="80"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Stronom przysługuje prawo wniesienia odwołania od decyzji Wojewody Pomorskiego z dnia 27 czerwca 2025 r. nr NSP-III.7570.262.2024.JR do Ministra Rozwoju i Technologii za pośrednictwem Wojewody Pomorskiego w terminie 14 dni od daty jej doręczenia, które w tym wypadku uważa się za dokonane po upływie 14 dni od dnia ukazania się obwieszczenia </w:t>
      </w:r>
      <w:r>
        <w:rPr>
          <w:bCs/>
          <w:i/>
          <w:sz w:val="20"/>
          <w:szCs w:val="20"/>
        </w:rPr>
        <w:t>(art. 127 § 2, art. 129 § 1 i 2 oraz art. 49 ustawy z dnia 14 czerwca 1960 r. Kodeks postępowania administracyjnego; j.t. Dz.U. z 2024 r., poz. 572).</w:t>
      </w:r>
    </w:p>
    <w:p w:rsidR="00071538" w:rsidRPr="00071538" w:rsidP="00071538">
      <w:pPr>
        <w:pStyle w:val="NoSpacing"/>
        <w:suppressAutoHyphens/>
        <w:spacing w:before="80" w:after="80"/>
        <w:rPr>
          <w:bCs/>
          <w:i/>
          <w:sz w:val="20"/>
          <w:szCs w:val="20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/>
      </w:tblPr>
      <w:tblGrid>
        <w:gridCol w:w="4587"/>
      </w:tblGrid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74"/>
        </w:trPr>
        <w:tc>
          <w:tcPr>
            <w:tcW w:w="4587" w:type="dxa"/>
          </w:tcPr>
          <w:p w:rsidR="00183804" w:rsidRPr="007A2AF9" w:rsidP="00071538">
            <w:pPr>
              <w:pStyle w:val="NoSpacing"/>
              <w:suppressAutoHyphens/>
              <w:spacing w:line="228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</w:t>
            </w:r>
            <w:r w:rsidRPr="007A2AF9" w:rsidR="00000000">
              <w:rPr>
                <w:rFonts w:asciiTheme="minorHAnsi" w:hAnsiTheme="minorHAnsi"/>
                <w:sz w:val="24"/>
                <w:szCs w:val="24"/>
              </w:rPr>
              <w:t xml:space="preserve"> upoważnienia Wojewody Pomorskiego</w:t>
            </w:r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1148"/>
        </w:trPr>
        <w:tc>
          <w:tcPr>
            <w:tcW w:w="4587" w:type="dxa"/>
          </w:tcPr>
          <w:p w:rsidR="00183804" w:rsidP="00071538">
            <w:pPr>
              <w:pStyle w:val="NoSpacing"/>
              <w:suppressAutoHyphens/>
              <w:spacing w:line="228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9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9"/>
          </w:p>
          <w:p w:rsidR="00183804" w:rsidRPr="007A2AF9" w:rsidP="00071538">
            <w:pPr>
              <w:pStyle w:val="NoSpacing"/>
              <w:suppressAutoHyphens/>
              <w:spacing w:line="228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0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10"/>
          </w:p>
          <w:p w:rsidR="00183804" w:rsidRPr="007A2AF9" w:rsidP="00071538">
            <w:pPr>
              <w:suppressAutoHyphens/>
              <w:spacing w:line="228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1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11"/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01"/>
        </w:trPr>
        <w:tc>
          <w:tcPr>
            <w:tcW w:w="4587" w:type="dxa"/>
          </w:tcPr>
          <w:p w:rsidR="00183804" w:rsidRPr="007A2AF9" w:rsidP="00071538">
            <w:pPr>
              <w:pStyle w:val="NoSpacing"/>
              <w:suppressAutoHyphens/>
              <w:spacing w:line="22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071538" w:rsidP="00F866CD">
      <w:pPr>
        <w:suppressAutoHyphens/>
        <w:spacing w:after="0" w:line="240" w:lineRule="auto"/>
        <w:rPr>
          <w:b/>
          <w:bCs/>
          <w:sz w:val="16"/>
          <w:szCs w:val="16"/>
        </w:rPr>
      </w:pPr>
    </w:p>
    <w:p w:rsidR="00183804" w:rsidRPr="00F866CD" w:rsidP="00F866CD">
      <w:pPr>
        <w:suppressAutoHyphens/>
        <w:spacing w:after="0" w:line="240" w:lineRule="auto"/>
        <w:rPr>
          <w:b/>
          <w:sz w:val="16"/>
          <w:szCs w:val="16"/>
        </w:rPr>
      </w:pPr>
      <w:r>
        <w:rPr>
          <w:b/>
          <w:bCs/>
          <w:sz w:val="16"/>
          <w:szCs w:val="16"/>
        </w:rPr>
        <w:t>Strona BIP Pomorskiego Urzędu Wojewódzkiego w Gdańsku</w:t>
      </w:r>
    </w:p>
    <w:sectPr w:rsidSect="00F9141E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804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49" style="height:1.5pt;width:0" o:hralign="center" o:hrstd="t" o:hr="t" fillcolor="#a0a0a0" stroked="f"/>
      </w:pict>
    </w:r>
  </w:p>
  <w:p w:rsidR="00183804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2" w:name="ezdAutorWydzialNazwa_2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2"/>
  </w:p>
  <w:p w:rsidR="00183804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183804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13" w:name="ezdAutorWydzialAtrybut1_2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13"/>
  </w:p>
  <w:p w:rsidR="00183804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5" w:name="ezdAutorWydzialAtrybut3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5"/>
  </w:p>
  <w:p w:rsidR="00183804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  <w:p w:rsidR="00183804" w:rsidRPr="00C016FC" w:rsidP="007A2AF9">
    <w:pPr>
      <w:spacing w:after="0" w:line="240" w:lineRule="auto"/>
      <w:jc w:val="right"/>
      <w:rPr>
        <w:rFonts w:eastAsia="Times New Roman" w:asciiTheme="minorHAnsi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>Strona</w:t>
    </w:r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804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51" style="height:1.5pt;width:0" o:hralign="center" o:hrstd="t" o:hr="t" fillcolor="#a0a0a0" stroked="f"/>
      </w:pict>
    </w:r>
  </w:p>
  <w:p w:rsidR="00183804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6" w:name="ezdAutorWydzialNazwa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6"/>
  </w:p>
  <w:p w:rsidR="00183804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183804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17" w:name="ezdAutorWydzialAtrybut1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17"/>
  </w:p>
  <w:p w:rsidR="00183804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8" w:name="ezdAutorWydzialAtrybut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8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9" w:name="ezdAutorWydzialAtrybut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9"/>
  </w:p>
  <w:p w:rsidR="00183804" w:rsidRPr="00C016FC" w:rsidP="007A2AF9">
    <w:pPr>
      <w:spacing w:after="0" w:line="240" w:lineRule="auto"/>
      <w:jc w:val="center"/>
      <w:rPr>
        <w:rFonts w:eastAsia="Times New Roman" w:asciiTheme="minorHAnsi" w:hAnsiTheme="minorHAnsi"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804">
    <w:pPr>
      <w:pStyle w:val="Header"/>
    </w:pPr>
  </w:p>
  <w:p w:rsidR="001838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804" w:rsidRPr="00F9141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183804" w:rsidRPr="007A2AF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2050" style="height:1.5pt;width:453.6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822573"/>
    <w:multiLevelType w:val="hybridMultilevel"/>
    <w:tmpl w:val="8546639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Header"/>
    <w:uiPriority w:val="99"/>
    <w:locked/>
    <w:rsid w:val="007A1886"/>
    <w:rPr>
      <w:rFonts w:cs="Times New Roman"/>
    </w:rPr>
  </w:style>
  <w:style w:type="paragraph" w:styleId="Footer">
    <w:name w:val="footer"/>
    <w:basedOn w:val="Normal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Footer"/>
    <w:uiPriority w:val="99"/>
    <w:locked/>
    <w:rsid w:val="007A1886"/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NoSpacing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Weronika Lamparska</cp:lastModifiedBy>
  <cp:revision>21</cp:revision>
  <cp:lastPrinted>2012-09-10T07:00:00Z</cp:lastPrinted>
  <dcterms:created xsi:type="dcterms:W3CDTF">2022-05-12T07:37:00Z</dcterms:created>
  <dcterms:modified xsi:type="dcterms:W3CDTF">2025-07-09T10:08:00Z</dcterms:modified>
</cp:coreProperties>
</file>