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E739F" w14:textId="064E9C51" w:rsidR="002733E0" w:rsidRDefault="008D4683" w:rsidP="00030A84">
      <w:pPr>
        <w:pStyle w:val="Nagwekspisutreci"/>
        <w:spacing w:before="2640" w:after="720" w:line="257" w:lineRule="auto"/>
        <w:jc w:val="both"/>
        <w:rPr>
          <w:rFonts w:ascii="Times New Roman" w:hAnsi="Times New Roman"/>
          <w:b/>
          <w:color w:val="000000"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42D765" wp14:editId="3DFE6967">
            <wp:simplePos x="0" y="0"/>
            <wp:positionH relativeFrom="column">
              <wp:posOffset>2471420</wp:posOffset>
            </wp:positionH>
            <wp:positionV relativeFrom="paragraph">
              <wp:posOffset>208280</wp:posOffset>
            </wp:positionV>
            <wp:extent cx="755650" cy="751840"/>
            <wp:effectExtent l="0" t="0" r="6350" b="0"/>
            <wp:wrapTight wrapText="bothSides">
              <wp:wrapPolygon edited="0">
                <wp:start x="0" y="0"/>
                <wp:lineTo x="0" y="20797"/>
                <wp:lineTo x="21237" y="20797"/>
                <wp:lineTo x="21237" y="0"/>
                <wp:lineTo x="0" y="0"/>
              </wp:wrapPolygon>
            </wp:wrapTight>
            <wp:docPr id="1" name="Obraz 1" descr="Trójka ludzi w kolorze czerwonym stoi na czerwonym podeście pochylając się ku sobie tworzą flagę biało-czerwoną." title="Logo Rady do Spraw Uchodźc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3E0" w:rsidRPr="002733E0">
        <w:rPr>
          <w:rFonts w:ascii="Tahoma" w:hAnsi="Tahoma" w:cs="Tahoma"/>
          <w:color w:val="000000"/>
          <w:sz w:val="24"/>
          <w:szCs w:val="24"/>
        </w:rPr>
        <w:t>Sprawozdanie</w:t>
      </w:r>
      <w:r w:rsidR="00634022">
        <w:rPr>
          <w:rFonts w:ascii="Tahoma" w:hAnsi="Tahoma" w:cs="Tahoma"/>
          <w:color w:val="000000"/>
          <w:sz w:val="24"/>
          <w:szCs w:val="24"/>
        </w:rPr>
        <w:t xml:space="preserve"> z działalności Rad</w:t>
      </w:r>
      <w:r w:rsidR="00634022" w:rsidRPr="00634022">
        <w:rPr>
          <w:rFonts w:ascii="Tahoma" w:hAnsi="Tahoma" w:cs="Tahoma"/>
          <w:color w:val="000000"/>
          <w:sz w:val="24"/>
          <w:szCs w:val="24"/>
          <w:u w:val="single"/>
        </w:rPr>
        <w:t>y</w:t>
      </w:r>
      <w:r w:rsidR="00634022">
        <w:rPr>
          <w:rFonts w:ascii="Tahoma" w:hAnsi="Tahoma" w:cs="Tahoma"/>
          <w:color w:val="000000"/>
          <w:sz w:val="24"/>
          <w:szCs w:val="24"/>
        </w:rPr>
        <w:t xml:space="preserve"> do Spra</w:t>
      </w:r>
      <w:r w:rsidR="002733E0">
        <w:rPr>
          <w:rFonts w:ascii="Tahoma" w:hAnsi="Tahoma" w:cs="Tahoma"/>
          <w:color w:val="000000"/>
          <w:sz w:val="24"/>
          <w:szCs w:val="24"/>
        </w:rPr>
        <w:t>w</w:t>
      </w:r>
      <w:r w:rsidR="00634022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733E0">
        <w:rPr>
          <w:rFonts w:ascii="Tahoma" w:hAnsi="Tahoma" w:cs="Tahoma"/>
          <w:color w:val="000000"/>
          <w:sz w:val="24"/>
          <w:szCs w:val="24"/>
        </w:rPr>
        <w:t>Uchodźców za 2022 r.</w:t>
      </w:r>
    </w:p>
    <w:p w14:paraId="2BC5451F" w14:textId="3FB15796" w:rsidR="008D4683" w:rsidRPr="00634022" w:rsidRDefault="008D4683" w:rsidP="00030A84">
      <w:pPr>
        <w:suppressAutoHyphens/>
        <w:spacing w:before="6000" w:after="12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34022">
        <w:rPr>
          <w:rFonts w:ascii="Tahoma" w:eastAsia="Times New Roman" w:hAnsi="Tahoma" w:cs="Tahoma"/>
          <w:sz w:val="24"/>
          <w:szCs w:val="24"/>
          <w:lang w:eastAsia="pl-PL"/>
        </w:rPr>
        <w:t xml:space="preserve">Warszawa, </w:t>
      </w:r>
      <w:r w:rsidR="00541334" w:rsidRPr="00634022">
        <w:rPr>
          <w:rFonts w:ascii="Tahoma" w:eastAsia="Times New Roman" w:hAnsi="Tahoma" w:cs="Tahoma"/>
          <w:sz w:val="24"/>
          <w:szCs w:val="24"/>
          <w:lang w:eastAsia="pl-PL"/>
        </w:rPr>
        <w:t>marzec</w:t>
      </w:r>
      <w:r w:rsidRPr="00634022">
        <w:rPr>
          <w:rFonts w:ascii="Tahoma" w:eastAsia="Times New Roman" w:hAnsi="Tahoma" w:cs="Tahoma"/>
          <w:sz w:val="24"/>
          <w:szCs w:val="24"/>
          <w:lang w:eastAsia="pl-PL"/>
        </w:rPr>
        <w:t xml:space="preserve"> 202</w:t>
      </w:r>
      <w:r w:rsidR="00EA3771" w:rsidRPr="00634022">
        <w:rPr>
          <w:rFonts w:ascii="Tahoma" w:eastAsia="Times New Roman" w:hAnsi="Tahoma" w:cs="Tahoma"/>
          <w:sz w:val="24"/>
          <w:szCs w:val="24"/>
          <w:lang w:eastAsia="pl-PL"/>
        </w:rPr>
        <w:t>3</w:t>
      </w:r>
      <w:r w:rsidRPr="00634022">
        <w:rPr>
          <w:rFonts w:ascii="Tahoma" w:eastAsia="Times New Roman" w:hAnsi="Tahoma" w:cs="Tahoma"/>
          <w:sz w:val="24"/>
          <w:szCs w:val="24"/>
          <w:lang w:eastAsia="pl-PL"/>
        </w:rPr>
        <w:t xml:space="preserve"> r.</w:t>
      </w:r>
    </w:p>
    <w:p w14:paraId="319F1E51" w14:textId="77777777" w:rsidR="00634022" w:rsidRPr="00634022" w:rsidRDefault="00634022" w:rsidP="00030A84">
      <w:pPr>
        <w:pStyle w:val="Akapitzlist"/>
        <w:numPr>
          <w:ilvl w:val="0"/>
          <w:numId w:val="9"/>
        </w:numPr>
        <w:spacing w:before="6000" w:after="0" w:line="360" w:lineRule="auto"/>
        <w:rPr>
          <w:rFonts w:ascii="Tahoma" w:hAnsi="Tahoma" w:cs="Tahoma"/>
          <w:sz w:val="24"/>
          <w:szCs w:val="24"/>
        </w:rPr>
      </w:pPr>
      <w:r w:rsidRPr="00634022">
        <w:rPr>
          <w:rFonts w:ascii="Tahoma" w:hAnsi="Tahoma" w:cs="Tahoma"/>
          <w:sz w:val="24"/>
          <w:szCs w:val="24"/>
        </w:rPr>
        <w:lastRenderedPageBreak/>
        <w:t>Informacje ogólne</w:t>
      </w:r>
    </w:p>
    <w:p w14:paraId="53701E78" w14:textId="405AE391" w:rsidR="00230BCE" w:rsidRPr="00634022" w:rsidRDefault="00230BCE" w:rsidP="00030A8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34022">
        <w:rPr>
          <w:rFonts w:ascii="Tahoma" w:hAnsi="Tahoma" w:cs="Tahoma"/>
          <w:sz w:val="24"/>
          <w:szCs w:val="24"/>
        </w:rPr>
        <w:t>Rada do Spraw Uchodźców jest organem administracji publicznej, działającym na podstawie ustawy z dnia 13 czerwca 2003 r. o udzielaniu cudzoziemcom ochrony na terytorium Rzeczypospolitej Polskiej (</w:t>
      </w:r>
      <w:r w:rsidR="00846353" w:rsidRPr="00634022">
        <w:rPr>
          <w:rFonts w:ascii="Tahoma" w:hAnsi="Tahoma" w:cs="Tahoma"/>
          <w:sz w:val="24"/>
          <w:szCs w:val="24"/>
        </w:rPr>
        <w:t>Dz.U. z 202</w:t>
      </w:r>
      <w:r w:rsidR="00C44640" w:rsidRPr="00634022">
        <w:rPr>
          <w:rFonts w:ascii="Tahoma" w:hAnsi="Tahoma" w:cs="Tahoma"/>
          <w:sz w:val="24"/>
          <w:szCs w:val="24"/>
        </w:rPr>
        <w:t>3</w:t>
      </w:r>
      <w:r w:rsidR="00846353" w:rsidRPr="00634022">
        <w:rPr>
          <w:rFonts w:ascii="Tahoma" w:hAnsi="Tahoma" w:cs="Tahoma"/>
          <w:sz w:val="24"/>
          <w:szCs w:val="24"/>
        </w:rPr>
        <w:t>, poz. 1</w:t>
      </w:r>
      <w:r w:rsidR="00C44640" w:rsidRPr="00634022">
        <w:rPr>
          <w:rFonts w:ascii="Tahoma" w:hAnsi="Tahoma" w:cs="Tahoma"/>
          <w:sz w:val="24"/>
          <w:szCs w:val="24"/>
        </w:rPr>
        <w:t>85</w:t>
      </w:r>
      <w:r w:rsidR="00846353" w:rsidRPr="00634022">
        <w:rPr>
          <w:rFonts w:ascii="Tahoma" w:hAnsi="Tahoma" w:cs="Tahoma"/>
          <w:sz w:val="24"/>
          <w:szCs w:val="24"/>
        </w:rPr>
        <w:t>, t.j.</w:t>
      </w:r>
      <w:r w:rsidR="009C0D4A" w:rsidRPr="00634022">
        <w:rPr>
          <w:rFonts w:ascii="Tahoma" w:hAnsi="Tahoma" w:cs="Tahoma"/>
          <w:sz w:val="24"/>
          <w:szCs w:val="24"/>
        </w:rPr>
        <w:t>)</w:t>
      </w:r>
      <w:r w:rsidR="00BA59A9" w:rsidRPr="00634022">
        <w:rPr>
          <w:rFonts w:ascii="Tahoma" w:hAnsi="Tahoma" w:cs="Tahoma"/>
          <w:sz w:val="24"/>
          <w:szCs w:val="24"/>
        </w:rPr>
        <w:t>, zwanej dalej u.o.o.</w:t>
      </w:r>
    </w:p>
    <w:p w14:paraId="0F4DC0C2" w14:textId="77777777" w:rsidR="00230BCE" w:rsidRPr="00634022" w:rsidRDefault="00230BCE" w:rsidP="00030A84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634022">
        <w:rPr>
          <w:rFonts w:ascii="Tahoma" w:hAnsi="Tahoma" w:cs="Tahoma"/>
          <w:sz w:val="24"/>
          <w:szCs w:val="24"/>
        </w:rPr>
        <w:tab/>
        <w:t>Z</w:t>
      </w:r>
      <w:r w:rsidR="0001723D" w:rsidRPr="00634022">
        <w:rPr>
          <w:rFonts w:ascii="Tahoma" w:hAnsi="Tahoma" w:cs="Tahoma"/>
          <w:sz w:val="24"/>
          <w:szCs w:val="24"/>
        </w:rPr>
        <w:t xml:space="preserve">godnie z </w:t>
      </w:r>
      <w:r w:rsidRPr="00634022">
        <w:rPr>
          <w:rFonts w:ascii="Tahoma" w:hAnsi="Tahoma" w:cs="Tahoma"/>
          <w:sz w:val="24"/>
          <w:szCs w:val="24"/>
        </w:rPr>
        <w:t xml:space="preserve">art. 89p ust. 1 - 4 u.o.o., </w:t>
      </w:r>
      <w:r w:rsidR="0001723D" w:rsidRPr="00634022">
        <w:rPr>
          <w:rFonts w:ascii="Tahoma" w:hAnsi="Tahoma" w:cs="Tahoma"/>
          <w:sz w:val="24"/>
          <w:szCs w:val="24"/>
        </w:rPr>
        <w:t>do zadań Rady należy:</w:t>
      </w:r>
    </w:p>
    <w:p w14:paraId="34E879D1" w14:textId="77777777" w:rsidR="00230BCE" w:rsidRPr="00634022" w:rsidRDefault="00230BCE" w:rsidP="00030A84">
      <w:pPr>
        <w:numPr>
          <w:ilvl w:val="0"/>
          <w:numId w:val="2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634022">
        <w:rPr>
          <w:rFonts w:ascii="Tahoma" w:hAnsi="Tahoma" w:cs="Tahoma"/>
          <w:sz w:val="24"/>
          <w:szCs w:val="24"/>
        </w:rPr>
        <w:t>rozpatrywanie odwołań od decyzji i zażaleń na postanowienia Szefa Urzędu do Spraw Cudzoziemców, wydawanych na podstawie działu II u.o.o. (z wyjątkiem orzeczeń dotyczących nieodpłatnej pomocy prawnej oraz spraw pomocy dla osób ubiegających się o udzielenie ochrony międzynarodowej);</w:t>
      </w:r>
    </w:p>
    <w:p w14:paraId="55960843" w14:textId="77777777" w:rsidR="00230BCE" w:rsidRPr="00634022" w:rsidRDefault="00230BCE" w:rsidP="00030A84">
      <w:pPr>
        <w:numPr>
          <w:ilvl w:val="0"/>
          <w:numId w:val="2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634022">
        <w:rPr>
          <w:rFonts w:ascii="Tahoma" w:hAnsi="Tahoma" w:cs="Tahoma"/>
          <w:sz w:val="24"/>
          <w:szCs w:val="24"/>
        </w:rPr>
        <w:t xml:space="preserve">orzekanie w sprawach wznowienia postępowania, uchylenia, zmiany lub stwierdzenia nieważności wydanych przez siebie decyzji i postanowień; </w:t>
      </w:r>
    </w:p>
    <w:p w14:paraId="77C7DB29" w14:textId="77777777" w:rsidR="00230BCE" w:rsidRPr="00634022" w:rsidRDefault="00230BCE" w:rsidP="00030A84">
      <w:pPr>
        <w:numPr>
          <w:ilvl w:val="0"/>
          <w:numId w:val="2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634022">
        <w:rPr>
          <w:rFonts w:ascii="Tahoma" w:hAnsi="Tahoma" w:cs="Tahoma"/>
          <w:sz w:val="24"/>
          <w:szCs w:val="24"/>
        </w:rPr>
        <w:t>dokonywanie analiz orzecznictwa w zakresie spraw o nadanie lub pozbawienie statusu uchodźcy;</w:t>
      </w:r>
    </w:p>
    <w:p w14:paraId="492FB884" w14:textId="77777777" w:rsidR="00230BCE" w:rsidRPr="00634022" w:rsidRDefault="00230BCE" w:rsidP="00030A84">
      <w:pPr>
        <w:numPr>
          <w:ilvl w:val="0"/>
          <w:numId w:val="2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634022">
        <w:rPr>
          <w:rFonts w:ascii="Tahoma" w:hAnsi="Tahoma" w:cs="Tahoma"/>
          <w:sz w:val="24"/>
          <w:szCs w:val="24"/>
        </w:rPr>
        <w:t>gromadzenie informacji o krajach pochodzenia cudzoziemców;</w:t>
      </w:r>
    </w:p>
    <w:p w14:paraId="46C68D46" w14:textId="77777777" w:rsidR="00230BCE" w:rsidRPr="00634022" w:rsidRDefault="00230BCE" w:rsidP="00030A84">
      <w:pPr>
        <w:numPr>
          <w:ilvl w:val="0"/>
          <w:numId w:val="2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634022">
        <w:rPr>
          <w:rFonts w:ascii="Tahoma" w:hAnsi="Tahoma" w:cs="Tahoma"/>
          <w:sz w:val="24"/>
          <w:szCs w:val="24"/>
        </w:rPr>
        <w:t>współprac</w:t>
      </w:r>
      <w:r w:rsidR="0001723D" w:rsidRPr="00634022">
        <w:rPr>
          <w:rFonts w:ascii="Tahoma" w:hAnsi="Tahoma" w:cs="Tahoma"/>
          <w:sz w:val="24"/>
          <w:szCs w:val="24"/>
        </w:rPr>
        <w:t>a</w:t>
      </w:r>
      <w:r w:rsidRPr="00634022">
        <w:rPr>
          <w:rFonts w:ascii="Tahoma" w:hAnsi="Tahoma" w:cs="Tahoma"/>
          <w:sz w:val="24"/>
          <w:szCs w:val="24"/>
        </w:rPr>
        <w:t xml:space="preserve"> z organami oraz instytucjami krajowymi i zagranicznymi w zakresie pro</w:t>
      </w:r>
      <w:r w:rsidR="00EF4CCA" w:rsidRPr="00634022">
        <w:rPr>
          <w:rFonts w:ascii="Tahoma" w:hAnsi="Tahoma" w:cs="Tahoma"/>
          <w:sz w:val="24"/>
          <w:szCs w:val="24"/>
        </w:rPr>
        <w:t>blematyki migracji i uchodźstwa.</w:t>
      </w:r>
    </w:p>
    <w:p w14:paraId="0706A94A" w14:textId="09AEF387" w:rsidR="00650925" w:rsidRPr="00634022" w:rsidRDefault="00634022" w:rsidP="00634022">
      <w:pPr>
        <w:pStyle w:val="Akapitzlist"/>
        <w:numPr>
          <w:ilvl w:val="0"/>
          <w:numId w:val="9"/>
        </w:numPr>
        <w:rPr>
          <w:rFonts w:ascii="Tahoma" w:hAnsi="Tahoma" w:cs="Tahoma"/>
          <w:sz w:val="24"/>
          <w:szCs w:val="24"/>
          <w:lang w:eastAsia="pl-PL"/>
        </w:rPr>
      </w:pPr>
      <w:r w:rsidRPr="00634022">
        <w:rPr>
          <w:rFonts w:ascii="Tahoma" w:hAnsi="Tahoma" w:cs="Tahoma"/>
          <w:sz w:val="24"/>
          <w:szCs w:val="24"/>
          <w:lang w:eastAsia="pl-PL"/>
        </w:rPr>
        <w:t xml:space="preserve">Skład Rady </w:t>
      </w:r>
    </w:p>
    <w:p w14:paraId="2599265E" w14:textId="03F5192F" w:rsidR="00F0589E" w:rsidRPr="00634022" w:rsidRDefault="00860933" w:rsidP="00030A84">
      <w:pPr>
        <w:spacing w:before="240" w:after="0" w:line="360" w:lineRule="auto"/>
        <w:rPr>
          <w:rFonts w:ascii="Tahoma" w:hAnsi="Tahoma" w:cs="Tahoma"/>
          <w:sz w:val="24"/>
          <w:szCs w:val="24"/>
          <w:lang w:eastAsia="pl-PL"/>
        </w:rPr>
      </w:pPr>
      <w:r w:rsidRPr="00634022">
        <w:rPr>
          <w:rFonts w:ascii="Tahoma" w:hAnsi="Tahoma" w:cs="Tahoma"/>
          <w:sz w:val="24"/>
          <w:szCs w:val="24"/>
          <w:lang w:eastAsia="pl-PL"/>
        </w:rPr>
        <w:t xml:space="preserve">Zgodnie z art. 89r ust. 1 </w:t>
      </w:r>
      <w:r w:rsidR="00C9414C" w:rsidRPr="00634022">
        <w:rPr>
          <w:rFonts w:ascii="Tahoma" w:hAnsi="Tahoma" w:cs="Tahoma"/>
          <w:sz w:val="24"/>
          <w:szCs w:val="24"/>
          <w:lang w:eastAsia="pl-PL"/>
        </w:rPr>
        <w:t>u.o.o.</w:t>
      </w:r>
      <w:r w:rsidRPr="00634022">
        <w:rPr>
          <w:rFonts w:ascii="Tahoma" w:hAnsi="Tahoma" w:cs="Tahoma"/>
          <w:sz w:val="24"/>
          <w:szCs w:val="24"/>
          <w:lang w:eastAsia="pl-PL"/>
        </w:rPr>
        <w:t xml:space="preserve"> kadencja Rady trwa pięć lat. </w:t>
      </w:r>
      <w:r w:rsidR="009420B5" w:rsidRPr="00634022">
        <w:rPr>
          <w:rFonts w:ascii="Tahoma" w:hAnsi="Tahoma" w:cs="Tahoma"/>
          <w:sz w:val="24"/>
          <w:szCs w:val="24"/>
          <w:lang w:eastAsia="pl-PL"/>
        </w:rPr>
        <w:t>Rok</w:t>
      </w:r>
      <w:r w:rsidRPr="00634022">
        <w:rPr>
          <w:rFonts w:ascii="Tahoma" w:hAnsi="Tahoma" w:cs="Tahoma"/>
          <w:sz w:val="24"/>
          <w:szCs w:val="24"/>
          <w:lang w:eastAsia="pl-PL"/>
        </w:rPr>
        <w:t xml:space="preserve"> 20</w:t>
      </w:r>
      <w:r w:rsidR="009420B5" w:rsidRPr="00634022">
        <w:rPr>
          <w:rFonts w:ascii="Tahoma" w:hAnsi="Tahoma" w:cs="Tahoma"/>
          <w:sz w:val="24"/>
          <w:szCs w:val="24"/>
          <w:lang w:eastAsia="pl-PL"/>
        </w:rPr>
        <w:t>2</w:t>
      </w:r>
      <w:r w:rsidR="00EA3771" w:rsidRPr="00634022">
        <w:rPr>
          <w:rFonts w:ascii="Tahoma" w:hAnsi="Tahoma" w:cs="Tahoma"/>
          <w:sz w:val="24"/>
          <w:szCs w:val="24"/>
          <w:lang w:eastAsia="pl-PL"/>
        </w:rPr>
        <w:t>2</w:t>
      </w:r>
      <w:r w:rsidR="009420B5" w:rsidRPr="00634022">
        <w:rPr>
          <w:rFonts w:ascii="Tahoma" w:hAnsi="Tahoma" w:cs="Tahoma"/>
          <w:sz w:val="24"/>
          <w:szCs w:val="24"/>
          <w:lang w:eastAsia="pl-PL"/>
        </w:rPr>
        <w:t xml:space="preserve"> był </w:t>
      </w:r>
      <w:r w:rsidR="00EA3771" w:rsidRPr="00634022">
        <w:rPr>
          <w:rFonts w:ascii="Tahoma" w:hAnsi="Tahoma" w:cs="Tahoma"/>
          <w:sz w:val="24"/>
          <w:szCs w:val="24"/>
          <w:lang w:eastAsia="pl-PL"/>
        </w:rPr>
        <w:t>czwarty</w:t>
      </w:r>
      <w:r w:rsidR="009420B5" w:rsidRPr="00634022">
        <w:rPr>
          <w:rFonts w:ascii="Tahoma" w:hAnsi="Tahoma" w:cs="Tahoma"/>
          <w:sz w:val="24"/>
          <w:szCs w:val="24"/>
          <w:lang w:eastAsia="pl-PL"/>
        </w:rPr>
        <w:t xml:space="preserve">m rokiem </w:t>
      </w:r>
      <w:r w:rsidR="00030A84">
        <w:rPr>
          <w:rFonts w:ascii="Tahoma" w:hAnsi="Tahoma" w:cs="Tahoma"/>
          <w:sz w:val="24"/>
          <w:szCs w:val="24"/>
          <w:lang w:eastAsia="pl-PL"/>
        </w:rPr>
        <w:t xml:space="preserve">w </w:t>
      </w:r>
      <w:r w:rsidR="00C9414C" w:rsidRPr="00634022">
        <w:rPr>
          <w:rFonts w:ascii="Tahoma" w:hAnsi="Tahoma" w:cs="Tahoma"/>
          <w:sz w:val="24"/>
          <w:szCs w:val="24"/>
          <w:lang w:eastAsia="pl-PL"/>
        </w:rPr>
        <w:t xml:space="preserve">ramach </w:t>
      </w:r>
      <w:r w:rsidR="009420B5" w:rsidRPr="00634022">
        <w:rPr>
          <w:rFonts w:ascii="Tahoma" w:hAnsi="Tahoma" w:cs="Tahoma"/>
          <w:sz w:val="24"/>
          <w:szCs w:val="24"/>
          <w:lang w:eastAsia="pl-PL"/>
        </w:rPr>
        <w:t>V kadencji Rady do Spraw Uchodźców.</w:t>
      </w:r>
    </w:p>
    <w:p w14:paraId="63B4053A" w14:textId="77777777" w:rsidR="00860933" w:rsidRPr="00634022" w:rsidRDefault="00230BCE" w:rsidP="00030A84">
      <w:pPr>
        <w:spacing w:before="240" w:after="0" w:line="360" w:lineRule="auto"/>
        <w:rPr>
          <w:rFonts w:ascii="Tahoma" w:hAnsi="Tahoma" w:cs="Tahoma"/>
          <w:sz w:val="24"/>
          <w:szCs w:val="24"/>
          <w:u w:val="single"/>
          <w:lang w:eastAsia="pl-PL"/>
        </w:rPr>
      </w:pPr>
      <w:r w:rsidRPr="00634022">
        <w:rPr>
          <w:rFonts w:ascii="Tahoma" w:hAnsi="Tahoma" w:cs="Tahoma"/>
          <w:bCs/>
          <w:sz w:val="24"/>
          <w:szCs w:val="24"/>
          <w:u w:val="single"/>
          <w:lang w:eastAsia="pl-PL"/>
        </w:rPr>
        <w:t>W s</w:t>
      </w:r>
      <w:r w:rsidR="00860933" w:rsidRPr="00634022">
        <w:rPr>
          <w:rFonts w:ascii="Tahoma" w:hAnsi="Tahoma" w:cs="Tahoma"/>
          <w:bCs/>
          <w:sz w:val="24"/>
          <w:szCs w:val="24"/>
          <w:u w:val="single"/>
          <w:lang w:eastAsia="pl-PL"/>
        </w:rPr>
        <w:t>kład Rady V kadencji</w:t>
      </w:r>
      <w:r w:rsidRPr="00634022">
        <w:rPr>
          <w:rFonts w:ascii="Tahoma" w:hAnsi="Tahoma" w:cs="Tahoma"/>
          <w:bCs/>
          <w:sz w:val="24"/>
          <w:szCs w:val="24"/>
          <w:u w:val="single"/>
          <w:lang w:eastAsia="pl-PL"/>
        </w:rPr>
        <w:t xml:space="preserve"> w</w:t>
      </w:r>
      <w:r w:rsidR="009420B5" w:rsidRPr="00634022">
        <w:rPr>
          <w:rFonts w:ascii="Tahoma" w:hAnsi="Tahoma" w:cs="Tahoma"/>
          <w:bCs/>
          <w:sz w:val="24"/>
          <w:szCs w:val="24"/>
          <w:u w:val="single"/>
          <w:lang w:eastAsia="pl-PL"/>
        </w:rPr>
        <w:t>chodzą</w:t>
      </w:r>
      <w:r w:rsidR="00860933" w:rsidRPr="00634022">
        <w:rPr>
          <w:rFonts w:ascii="Tahoma" w:hAnsi="Tahoma" w:cs="Tahoma"/>
          <w:bCs/>
          <w:sz w:val="24"/>
          <w:szCs w:val="24"/>
          <w:u w:val="single"/>
          <w:lang w:eastAsia="pl-PL"/>
        </w:rPr>
        <w:t>:</w:t>
      </w:r>
    </w:p>
    <w:p w14:paraId="106C9027" w14:textId="77777777" w:rsidR="00EA3771" w:rsidRPr="00634022" w:rsidRDefault="00EA3771" w:rsidP="00EA3771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 w:rsidRPr="00634022">
        <w:rPr>
          <w:rFonts w:ascii="Tahoma" w:hAnsi="Tahoma" w:cs="Tahoma"/>
          <w:bCs/>
          <w:sz w:val="24"/>
          <w:szCs w:val="24"/>
          <w:lang w:eastAsia="pl-PL"/>
        </w:rPr>
        <w:t>Jakub Jamka (przewodniczący od dnia 17 marca 2021)</w:t>
      </w:r>
    </w:p>
    <w:p w14:paraId="4D0C9291" w14:textId="77777777" w:rsidR="00EA3771" w:rsidRPr="00634022" w:rsidRDefault="00860933" w:rsidP="00EA3771">
      <w:pPr>
        <w:spacing w:after="0" w:line="360" w:lineRule="auto"/>
        <w:rPr>
          <w:rFonts w:ascii="Tahoma" w:hAnsi="Tahoma" w:cs="Tahoma"/>
          <w:bCs/>
          <w:sz w:val="24"/>
          <w:szCs w:val="24"/>
          <w:lang w:eastAsia="pl-PL"/>
        </w:rPr>
      </w:pPr>
      <w:r w:rsidRPr="00634022">
        <w:rPr>
          <w:rFonts w:ascii="Tahoma" w:hAnsi="Tahoma" w:cs="Tahoma"/>
          <w:bCs/>
          <w:sz w:val="24"/>
          <w:szCs w:val="24"/>
          <w:lang w:eastAsia="pl-PL"/>
        </w:rPr>
        <w:t>Jolanta Z</w:t>
      </w:r>
      <w:r w:rsidR="00BE2FE0" w:rsidRPr="00634022">
        <w:rPr>
          <w:rFonts w:ascii="Tahoma" w:hAnsi="Tahoma" w:cs="Tahoma"/>
          <w:bCs/>
          <w:sz w:val="24"/>
          <w:szCs w:val="24"/>
          <w:lang w:eastAsia="pl-PL"/>
        </w:rPr>
        <w:t>aborska</w:t>
      </w:r>
      <w:r w:rsidRPr="00634022">
        <w:rPr>
          <w:rFonts w:ascii="Tahoma" w:hAnsi="Tahoma" w:cs="Tahoma"/>
          <w:bCs/>
          <w:sz w:val="24"/>
          <w:szCs w:val="24"/>
          <w:lang w:eastAsia="pl-PL"/>
        </w:rPr>
        <w:t xml:space="preserve"> (wiceprzewodnicząca)</w:t>
      </w:r>
      <w:r w:rsidR="00EA3771" w:rsidRPr="00634022">
        <w:rPr>
          <w:rFonts w:ascii="Tahoma" w:hAnsi="Tahoma" w:cs="Tahoma"/>
          <w:bCs/>
          <w:sz w:val="24"/>
          <w:szCs w:val="24"/>
          <w:lang w:eastAsia="pl-PL"/>
        </w:rPr>
        <w:t xml:space="preserve"> </w:t>
      </w:r>
    </w:p>
    <w:p w14:paraId="5D3EDC74" w14:textId="79EEEA1A" w:rsidR="00EA3771" w:rsidRPr="00634022" w:rsidRDefault="00634022" w:rsidP="00EA3771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>
        <w:rPr>
          <w:rFonts w:ascii="Tahoma" w:hAnsi="Tahoma" w:cs="Tahoma"/>
          <w:bCs/>
          <w:sz w:val="24"/>
          <w:szCs w:val="24"/>
          <w:lang w:eastAsia="pl-PL"/>
        </w:rPr>
        <w:t>Grzegorz Dostatni</w:t>
      </w:r>
      <w:r w:rsidR="00EA3771" w:rsidRPr="00634022">
        <w:rPr>
          <w:rFonts w:ascii="Tahoma" w:hAnsi="Tahoma" w:cs="Tahoma"/>
          <w:bCs/>
          <w:sz w:val="24"/>
          <w:szCs w:val="24"/>
          <w:lang w:eastAsia="pl-PL"/>
        </w:rPr>
        <w:t xml:space="preserve"> (przewodniczący do dnia 17 marca 2021)</w:t>
      </w:r>
    </w:p>
    <w:p w14:paraId="23B7B9F5" w14:textId="77777777" w:rsidR="00634022" w:rsidRDefault="00860933" w:rsidP="00860933">
      <w:pPr>
        <w:spacing w:after="0" w:line="360" w:lineRule="auto"/>
        <w:rPr>
          <w:rFonts w:ascii="Tahoma" w:hAnsi="Tahoma" w:cs="Tahoma"/>
          <w:bCs/>
          <w:sz w:val="24"/>
          <w:szCs w:val="24"/>
          <w:lang w:eastAsia="pl-PL"/>
        </w:rPr>
      </w:pPr>
      <w:r w:rsidRPr="00634022">
        <w:rPr>
          <w:rFonts w:ascii="Tahoma" w:hAnsi="Tahoma" w:cs="Tahoma"/>
          <w:bCs/>
          <w:sz w:val="24"/>
          <w:szCs w:val="24"/>
          <w:lang w:eastAsia="pl-PL"/>
        </w:rPr>
        <w:t>Kacper H</w:t>
      </w:r>
      <w:r w:rsidR="00BE2FE0" w:rsidRPr="00634022">
        <w:rPr>
          <w:rFonts w:ascii="Tahoma" w:hAnsi="Tahoma" w:cs="Tahoma"/>
          <w:bCs/>
          <w:sz w:val="24"/>
          <w:szCs w:val="24"/>
          <w:lang w:eastAsia="pl-PL"/>
        </w:rPr>
        <w:t>alski</w:t>
      </w:r>
    </w:p>
    <w:p w14:paraId="3409FBB4" w14:textId="5A65AF23" w:rsidR="009420B5" w:rsidRPr="00634022" w:rsidRDefault="00860933" w:rsidP="00860933">
      <w:pPr>
        <w:spacing w:after="0" w:line="360" w:lineRule="auto"/>
        <w:rPr>
          <w:rFonts w:ascii="Tahoma" w:hAnsi="Tahoma" w:cs="Tahoma"/>
          <w:bCs/>
          <w:sz w:val="24"/>
          <w:szCs w:val="24"/>
          <w:lang w:eastAsia="pl-PL"/>
        </w:rPr>
      </w:pPr>
      <w:r w:rsidRPr="00634022">
        <w:rPr>
          <w:rFonts w:ascii="Tahoma" w:hAnsi="Tahoma" w:cs="Tahoma"/>
          <w:bCs/>
          <w:sz w:val="24"/>
          <w:szCs w:val="24"/>
          <w:lang w:eastAsia="pl-PL"/>
        </w:rPr>
        <w:t>Przemysław M</w:t>
      </w:r>
      <w:r w:rsidR="00BE2FE0" w:rsidRPr="00634022">
        <w:rPr>
          <w:rFonts w:ascii="Tahoma" w:hAnsi="Tahoma" w:cs="Tahoma"/>
          <w:bCs/>
          <w:sz w:val="24"/>
          <w:szCs w:val="24"/>
          <w:lang w:eastAsia="pl-PL"/>
        </w:rPr>
        <w:t>yszakowski</w:t>
      </w:r>
      <w:r w:rsidR="009420B5" w:rsidRPr="00634022">
        <w:rPr>
          <w:rFonts w:ascii="Tahoma" w:hAnsi="Tahoma" w:cs="Tahoma"/>
          <w:bCs/>
          <w:sz w:val="24"/>
          <w:szCs w:val="24"/>
          <w:lang w:eastAsia="pl-PL"/>
        </w:rPr>
        <w:t xml:space="preserve"> </w:t>
      </w:r>
    </w:p>
    <w:p w14:paraId="7E09FFC1" w14:textId="77777777" w:rsidR="00860933" w:rsidRPr="00634022" w:rsidRDefault="009420B5" w:rsidP="00860933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 w:rsidRPr="00634022">
        <w:rPr>
          <w:rFonts w:ascii="Tahoma" w:hAnsi="Tahoma" w:cs="Tahoma"/>
          <w:bCs/>
          <w:sz w:val="24"/>
          <w:szCs w:val="24"/>
          <w:lang w:eastAsia="pl-PL"/>
        </w:rPr>
        <w:t xml:space="preserve">Radosław Podogrocki </w:t>
      </w:r>
    </w:p>
    <w:p w14:paraId="494735E1" w14:textId="77777777" w:rsidR="00860933" w:rsidRPr="00634022" w:rsidRDefault="00860933" w:rsidP="00860933">
      <w:pPr>
        <w:spacing w:after="0" w:line="360" w:lineRule="auto"/>
        <w:rPr>
          <w:rFonts w:ascii="Tahoma" w:hAnsi="Tahoma" w:cs="Tahoma"/>
          <w:bCs/>
          <w:sz w:val="24"/>
          <w:szCs w:val="24"/>
          <w:lang w:eastAsia="pl-PL"/>
        </w:rPr>
      </w:pPr>
      <w:r w:rsidRPr="00634022">
        <w:rPr>
          <w:rFonts w:ascii="Tahoma" w:hAnsi="Tahoma" w:cs="Tahoma"/>
          <w:bCs/>
          <w:sz w:val="24"/>
          <w:szCs w:val="24"/>
          <w:lang w:eastAsia="pl-PL"/>
        </w:rPr>
        <w:t>Marek R</w:t>
      </w:r>
      <w:r w:rsidR="00BE2FE0" w:rsidRPr="00634022">
        <w:rPr>
          <w:rFonts w:ascii="Tahoma" w:hAnsi="Tahoma" w:cs="Tahoma"/>
          <w:bCs/>
          <w:sz w:val="24"/>
          <w:szCs w:val="24"/>
          <w:lang w:eastAsia="pl-PL"/>
        </w:rPr>
        <w:t>edźko</w:t>
      </w:r>
    </w:p>
    <w:p w14:paraId="4BEAE7EE" w14:textId="47FCFD28" w:rsidR="00541334" w:rsidRPr="00634022" w:rsidRDefault="00541334" w:rsidP="00860933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 w:rsidRPr="00634022">
        <w:rPr>
          <w:rFonts w:ascii="Tahoma" w:hAnsi="Tahoma" w:cs="Tahoma"/>
          <w:bCs/>
          <w:sz w:val="24"/>
          <w:szCs w:val="24"/>
          <w:lang w:eastAsia="pl-PL"/>
        </w:rPr>
        <w:t xml:space="preserve">Maciej Rodowicz </w:t>
      </w:r>
    </w:p>
    <w:p w14:paraId="0DD08495" w14:textId="77777777" w:rsidR="00860933" w:rsidRPr="00634022" w:rsidRDefault="00860933" w:rsidP="00860933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 w:rsidRPr="00634022">
        <w:rPr>
          <w:rFonts w:ascii="Tahoma" w:hAnsi="Tahoma" w:cs="Tahoma"/>
          <w:bCs/>
          <w:sz w:val="24"/>
          <w:szCs w:val="24"/>
          <w:lang w:eastAsia="pl-PL"/>
        </w:rPr>
        <w:t>Rafał Ś</w:t>
      </w:r>
      <w:r w:rsidR="00BE2FE0" w:rsidRPr="00634022">
        <w:rPr>
          <w:rFonts w:ascii="Tahoma" w:hAnsi="Tahoma" w:cs="Tahoma"/>
          <w:bCs/>
          <w:sz w:val="24"/>
          <w:szCs w:val="24"/>
          <w:lang w:eastAsia="pl-PL"/>
        </w:rPr>
        <w:t>wić</w:t>
      </w:r>
    </w:p>
    <w:p w14:paraId="33F52FC0" w14:textId="77777777" w:rsidR="00EA3771" w:rsidRPr="00634022" w:rsidRDefault="00860933" w:rsidP="00EA3771">
      <w:pPr>
        <w:spacing w:after="0" w:line="360" w:lineRule="auto"/>
        <w:rPr>
          <w:rFonts w:ascii="Tahoma" w:hAnsi="Tahoma" w:cs="Tahoma"/>
          <w:bCs/>
          <w:sz w:val="24"/>
          <w:szCs w:val="24"/>
          <w:lang w:eastAsia="pl-PL"/>
        </w:rPr>
      </w:pPr>
      <w:r w:rsidRPr="00634022">
        <w:rPr>
          <w:rFonts w:ascii="Tahoma" w:hAnsi="Tahoma" w:cs="Tahoma"/>
          <w:bCs/>
          <w:sz w:val="24"/>
          <w:szCs w:val="24"/>
          <w:lang w:eastAsia="pl-PL"/>
        </w:rPr>
        <w:t>Radosław W</w:t>
      </w:r>
      <w:r w:rsidR="00BE2FE0" w:rsidRPr="00634022">
        <w:rPr>
          <w:rFonts w:ascii="Tahoma" w:hAnsi="Tahoma" w:cs="Tahoma"/>
          <w:bCs/>
          <w:sz w:val="24"/>
          <w:szCs w:val="24"/>
          <w:lang w:eastAsia="pl-PL"/>
        </w:rPr>
        <w:t>awrzyniak</w:t>
      </w:r>
      <w:r w:rsidR="00EA3771" w:rsidRPr="00634022">
        <w:rPr>
          <w:rFonts w:ascii="Tahoma" w:hAnsi="Tahoma" w:cs="Tahoma"/>
          <w:bCs/>
          <w:sz w:val="24"/>
          <w:szCs w:val="24"/>
          <w:lang w:eastAsia="pl-PL"/>
        </w:rPr>
        <w:t xml:space="preserve"> </w:t>
      </w:r>
    </w:p>
    <w:p w14:paraId="32CF809F" w14:textId="3FC998BC" w:rsidR="00EA3771" w:rsidRPr="00634022" w:rsidRDefault="00EA3771" w:rsidP="00634022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 w:rsidRPr="00634022">
        <w:rPr>
          <w:rFonts w:ascii="Tahoma" w:hAnsi="Tahoma" w:cs="Tahoma"/>
          <w:bCs/>
          <w:sz w:val="24"/>
          <w:szCs w:val="24"/>
          <w:lang w:eastAsia="pl-PL"/>
        </w:rPr>
        <w:lastRenderedPageBreak/>
        <w:t>Ewa Yoriadis (wcześniej Coll)</w:t>
      </w:r>
    </w:p>
    <w:p w14:paraId="137B09EB" w14:textId="26DADCDB" w:rsidR="00230BCE" w:rsidRPr="00634022" w:rsidRDefault="00230BCE" w:rsidP="00634022">
      <w:pPr>
        <w:spacing w:after="0" w:line="360" w:lineRule="auto"/>
        <w:rPr>
          <w:rFonts w:ascii="Tahoma" w:hAnsi="Tahoma" w:cs="Tahoma"/>
          <w:bCs/>
          <w:sz w:val="24"/>
          <w:szCs w:val="24"/>
          <w:lang w:eastAsia="pl-PL"/>
        </w:rPr>
      </w:pPr>
      <w:r w:rsidRPr="00634022">
        <w:rPr>
          <w:rFonts w:ascii="Tahoma" w:hAnsi="Tahoma" w:cs="Tahoma"/>
          <w:bCs/>
          <w:sz w:val="24"/>
          <w:szCs w:val="24"/>
          <w:lang w:eastAsia="pl-PL"/>
        </w:rPr>
        <w:t>Aleksandra Z</w:t>
      </w:r>
      <w:r w:rsidR="00BE2FE0" w:rsidRPr="00634022">
        <w:rPr>
          <w:rFonts w:ascii="Tahoma" w:hAnsi="Tahoma" w:cs="Tahoma"/>
          <w:bCs/>
          <w:sz w:val="24"/>
          <w:szCs w:val="24"/>
          <w:lang w:eastAsia="pl-PL"/>
        </w:rPr>
        <w:t>iuzia</w:t>
      </w:r>
    </w:p>
    <w:p w14:paraId="66D6145B" w14:textId="419E0699" w:rsidR="005E2EC0" w:rsidRPr="00634022" w:rsidRDefault="00634022" w:rsidP="00030A84">
      <w:pPr>
        <w:pStyle w:val="Akapitzlist"/>
        <w:numPr>
          <w:ilvl w:val="0"/>
          <w:numId w:val="9"/>
        </w:numPr>
        <w:spacing w:before="960"/>
        <w:ind w:left="499" w:hanging="357"/>
        <w:rPr>
          <w:rFonts w:ascii="Tahoma" w:hAnsi="Tahoma" w:cs="Tahoma"/>
          <w:sz w:val="24"/>
          <w:szCs w:val="24"/>
        </w:rPr>
      </w:pPr>
      <w:r w:rsidRPr="00634022">
        <w:rPr>
          <w:rFonts w:ascii="Tahoma" w:hAnsi="Tahoma" w:cs="Tahoma"/>
          <w:sz w:val="24"/>
          <w:szCs w:val="24"/>
        </w:rPr>
        <w:t>Posiedzenia Rady</w:t>
      </w:r>
    </w:p>
    <w:p w14:paraId="3DD7C4CB" w14:textId="6265F27C" w:rsidR="000573F6" w:rsidRPr="00634022" w:rsidRDefault="00230BCE" w:rsidP="00030A84">
      <w:pPr>
        <w:spacing w:line="360" w:lineRule="auto"/>
        <w:rPr>
          <w:rFonts w:ascii="Tahoma" w:hAnsi="Tahoma" w:cs="Tahoma"/>
          <w:sz w:val="24"/>
          <w:szCs w:val="24"/>
        </w:rPr>
      </w:pPr>
      <w:r w:rsidRPr="00634022">
        <w:rPr>
          <w:rFonts w:ascii="Tahoma" w:hAnsi="Tahoma" w:cs="Tahoma"/>
          <w:sz w:val="24"/>
          <w:szCs w:val="24"/>
        </w:rPr>
        <w:t>W roku 20</w:t>
      </w:r>
      <w:r w:rsidR="00C314A7" w:rsidRPr="00634022">
        <w:rPr>
          <w:rFonts w:ascii="Tahoma" w:hAnsi="Tahoma" w:cs="Tahoma"/>
          <w:sz w:val="24"/>
          <w:szCs w:val="24"/>
        </w:rPr>
        <w:t>2</w:t>
      </w:r>
      <w:r w:rsidR="00EA3771" w:rsidRPr="00634022">
        <w:rPr>
          <w:rFonts w:ascii="Tahoma" w:hAnsi="Tahoma" w:cs="Tahoma"/>
          <w:sz w:val="24"/>
          <w:szCs w:val="24"/>
        </w:rPr>
        <w:t>2</w:t>
      </w:r>
      <w:r w:rsidR="00F145FA" w:rsidRPr="00634022">
        <w:rPr>
          <w:rFonts w:ascii="Tahoma" w:hAnsi="Tahoma" w:cs="Tahoma"/>
          <w:sz w:val="24"/>
          <w:szCs w:val="24"/>
        </w:rPr>
        <w:t xml:space="preserve"> c</w:t>
      </w:r>
      <w:r w:rsidRPr="00634022">
        <w:rPr>
          <w:rFonts w:ascii="Tahoma" w:hAnsi="Tahoma" w:cs="Tahoma"/>
          <w:sz w:val="24"/>
          <w:szCs w:val="24"/>
        </w:rPr>
        <w:t xml:space="preserve">złonkowie Rady wzięli udział w </w:t>
      </w:r>
      <w:r w:rsidR="00846353" w:rsidRPr="00634022">
        <w:rPr>
          <w:rFonts w:ascii="Tahoma" w:hAnsi="Tahoma" w:cs="Tahoma"/>
          <w:sz w:val="24"/>
          <w:szCs w:val="24"/>
        </w:rPr>
        <w:t>210</w:t>
      </w:r>
      <w:r w:rsidRPr="00634022">
        <w:rPr>
          <w:rFonts w:ascii="Tahoma" w:hAnsi="Tahoma" w:cs="Tahoma"/>
          <w:sz w:val="24"/>
          <w:szCs w:val="24"/>
        </w:rPr>
        <w:t xml:space="preserve"> posiedzeniach składów orzekających</w:t>
      </w:r>
      <w:r w:rsidR="003715A8" w:rsidRPr="00634022">
        <w:rPr>
          <w:rFonts w:ascii="Tahoma" w:hAnsi="Tahoma" w:cs="Tahoma"/>
          <w:sz w:val="24"/>
          <w:szCs w:val="24"/>
        </w:rPr>
        <w:t>.</w:t>
      </w:r>
      <w:r w:rsidR="000573F6" w:rsidRPr="00634022">
        <w:rPr>
          <w:rFonts w:ascii="Tahoma" w:hAnsi="Tahoma" w:cs="Tahoma"/>
          <w:sz w:val="24"/>
          <w:szCs w:val="24"/>
        </w:rPr>
        <w:t xml:space="preserve"> </w:t>
      </w:r>
      <w:r w:rsidR="00C9414C" w:rsidRPr="00634022">
        <w:rPr>
          <w:rFonts w:ascii="Tahoma" w:hAnsi="Tahoma" w:cs="Tahoma"/>
          <w:sz w:val="24"/>
          <w:szCs w:val="24"/>
        </w:rPr>
        <w:t>Ponadto, o</w:t>
      </w:r>
      <w:r w:rsidR="000573F6" w:rsidRPr="00634022">
        <w:rPr>
          <w:rFonts w:ascii="Tahoma" w:hAnsi="Tahoma" w:cs="Tahoma"/>
          <w:sz w:val="24"/>
          <w:szCs w:val="24"/>
        </w:rPr>
        <w:t>dbył</w:t>
      </w:r>
      <w:r w:rsidR="00EA3771" w:rsidRPr="00634022">
        <w:rPr>
          <w:rFonts w:ascii="Tahoma" w:hAnsi="Tahoma" w:cs="Tahoma"/>
          <w:sz w:val="24"/>
          <w:szCs w:val="24"/>
        </w:rPr>
        <w:t>o</w:t>
      </w:r>
      <w:r w:rsidR="000573F6" w:rsidRPr="00634022">
        <w:rPr>
          <w:rFonts w:ascii="Tahoma" w:hAnsi="Tahoma" w:cs="Tahoma"/>
          <w:sz w:val="24"/>
          <w:szCs w:val="24"/>
        </w:rPr>
        <w:t xml:space="preserve"> się </w:t>
      </w:r>
      <w:r w:rsidR="00EA3771" w:rsidRPr="00634022">
        <w:rPr>
          <w:rFonts w:ascii="Tahoma" w:hAnsi="Tahoma" w:cs="Tahoma"/>
          <w:sz w:val="24"/>
          <w:szCs w:val="24"/>
        </w:rPr>
        <w:t>5</w:t>
      </w:r>
      <w:r w:rsidR="000573F6" w:rsidRPr="00634022">
        <w:rPr>
          <w:rFonts w:ascii="Tahoma" w:hAnsi="Tahoma" w:cs="Tahoma"/>
          <w:sz w:val="24"/>
          <w:szCs w:val="24"/>
        </w:rPr>
        <w:t xml:space="preserve"> posiedze</w:t>
      </w:r>
      <w:r w:rsidR="00EA3771" w:rsidRPr="00634022">
        <w:rPr>
          <w:rFonts w:ascii="Tahoma" w:hAnsi="Tahoma" w:cs="Tahoma"/>
          <w:sz w:val="24"/>
          <w:szCs w:val="24"/>
        </w:rPr>
        <w:t>ń</w:t>
      </w:r>
      <w:r w:rsidR="000573F6" w:rsidRPr="00634022">
        <w:rPr>
          <w:rFonts w:ascii="Tahoma" w:hAnsi="Tahoma" w:cs="Tahoma"/>
          <w:sz w:val="24"/>
          <w:szCs w:val="24"/>
        </w:rPr>
        <w:t xml:space="preserve"> plenarn</w:t>
      </w:r>
      <w:r w:rsidR="00EA3771" w:rsidRPr="00634022">
        <w:rPr>
          <w:rFonts w:ascii="Tahoma" w:hAnsi="Tahoma" w:cs="Tahoma"/>
          <w:sz w:val="24"/>
          <w:szCs w:val="24"/>
        </w:rPr>
        <w:t>ych</w:t>
      </w:r>
      <w:r w:rsidR="000573F6" w:rsidRPr="00634022">
        <w:rPr>
          <w:rFonts w:ascii="Tahoma" w:hAnsi="Tahoma" w:cs="Tahoma"/>
          <w:sz w:val="24"/>
          <w:szCs w:val="24"/>
        </w:rPr>
        <w:t xml:space="preserve"> Rady.</w:t>
      </w:r>
    </w:p>
    <w:tbl>
      <w:tblPr>
        <w:tblW w:w="40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891"/>
      </w:tblGrid>
      <w:tr w:rsidR="00C9414C" w:rsidRPr="00634022" w14:paraId="175691F3" w14:textId="77777777" w:rsidTr="00C9414C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E66EB3" w14:textId="77777777" w:rsidR="00C9414C" w:rsidRPr="00634022" w:rsidRDefault="00C9414C" w:rsidP="002733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402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Posiedzenia Rady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318F62" w14:textId="77777777" w:rsidR="00C9414C" w:rsidRPr="00634022" w:rsidRDefault="00C9414C" w:rsidP="002733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402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Liczba składów orzekających</w:t>
            </w:r>
          </w:p>
        </w:tc>
      </w:tr>
      <w:tr w:rsidR="00C9414C" w:rsidRPr="00634022" w14:paraId="6BC6DC00" w14:textId="77777777" w:rsidTr="00C9414C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C79B" w14:textId="77777777" w:rsidR="00C9414C" w:rsidRPr="00634022" w:rsidRDefault="00C9414C" w:rsidP="0027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3402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1-os. skład Rady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6538" w14:textId="77777777" w:rsidR="00C9414C" w:rsidRPr="00634022" w:rsidRDefault="00C9414C" w:rsidP="0027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3402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C9414C" w:rsidRPr="00634022" w14:paraId="675F2B59" w14:textId="77777777" w:rsidTr="00C9414C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D0DA" w14:textId="77777777" w:rsidR="00C9414C" w:rsidRPr="00634022" w:rsidRDefault="00C9414C" w:rsidP="0027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3402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3-os. skład Rady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27EA" w14:textId="77777777" w:rsidR="00C9414C" w:rsidRPr="00634022" w:rsidRDefault="00C9414C" w:rsidP="0027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3402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195</w:t>
            </w:r>
          </w:p>
        </w:tc>
      </w:tr>
      <w:tr w:rsidR="00C9414C" w:rsidRPr="00634022" w14:paraId="610FEED0" w14:textId="77777777" w:rsidTr="00C9414C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F289" w14:textId="77777777" w:rsidR="00C9414C" w:rsidRPr="00634022" w:rsidRDefault="00C9414C" w:rsidP="0027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3402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posiedzenie plenarne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5F9D" w14:textId="77777777" w:rsidR="00C9414C" w:rsidRPr="00634022" w:rsidRDefault="00C9414C" w:rsidP="0027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3402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C9414C" w:rsidRPr="00634022" w14:paraId="58A96C94" w14:textId="77777777" w:rsidTr="00C9414C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B49872A" w14:textId="77777777" w:rsidR="00C9414C" w:rsidRPr="00634022" w:rsidRDefault="00C9414C" w:rsidP="002733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402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ED33BCA" w14:textId="77777777" w:rsidR="00C9414C" w:rsidRPr="00634022" w:rsidRDefault="00C9414C" w:rsidP="002733E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402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215</w:t>
            </w:r>
          </w:p>
        </w:tc>
      </w:tr>
    </w:tbl>
    <w:p w14:paraId="5F9110E7" w14:textId="77777777" w:rsidR="00C9414C" w:rsidRPr="00634022" w:rsidRDefault="00C9414C" w:rsidP="003059E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6BA24159" w14:textId="08E6BDBB" w:rsidR="00230BCE" w:rsidRPr="00634022" w:rsidRDefault="00DC5611" w:rsidP="00030A84">
      <w:pPr>
        <w:spacing w:line="360" w:lineRule="auto"/>
        <w:rPr>
          <w:rFonts w:ascii="Tahoma" w:eastAsiaTheme="minorHAnsi" w:hAnsi="Tahoma" w:cs="Tahoma"/>
          <w:sz w:val="24"/>
          <w:szCs w:val="24"/>
        </w:rPr>
      </w:pPr>
      <w:r w:rsidRPr="00634022">
        <w:rPr>
          <w:rFonts w:ascii="Tahoma" w:hAnsi="Tahoma" w:cs="Tahoma"/>
          <w:sz w:val="24"/>
          <w:szCs w:val="24"/>
        </w:rPr>
        <w:t>Część</w:t>
      </w:r>
      <w:r w:rsidR="003715A8" w:rsidRPr="00634022">
        <w:rPr>
          <w:rFonts w:ascii="Tahoma" w:hAnsi="Tahoma" w:cs="Tahoma"/>
          <w:sz w:val="24"/>
          <w:szCs w:val="24"/>
        </w:rPr>
        <w:t xml:space="preserve"> rozpraw przed sądami administracyjnymi odbyła się na posiedzeniach niejawnych</w:t>
      </w:r>
      <w:r w:rsidR="00C9414C" w:rsidRPr="00634022">
        <w:rPr>
          <w:rFonts w:ascii="Tahoma" w:hAnsi="Tahoma" w:cs="Tahoma"/>
          <w:sz w:val="24"/>
          <w:szCs w:val="24"/>
        </w:rPr>
        <w:t>.</w:t>
      </w:r>
      <w:r w:rsidR="003715A8" w:rsidRPr="00634022">
        <w:rPr>
          <w:rFonts w:ascii="Tahoma" w:hAnsi="Tahoma" w:cs="Tahoma"/>
          <w:sz w:val="24"/>
          <w:szCs w:val="24"/>
        </w:rPr>
        <w:t xml:space="preserve"> </w:t>
      </w:r>
      <w:r w:rsidR="00C9414C" w:rsidRPr="00634022">
        <w:rPr>
          <w:rFonts w:ascii="Tahoma" w:hAnsi="Tahoma" w:cs="Tahoma"/>
          <w:sz w:val="24"/>
          <w:szCs w:val="24"/>
        </w:rPr>
        <w:t>Niezależnie od formy,</w:t>
      </w:r>
      <w:r w:rsidR="003715A8" w:rsidRPr="00634022">
        <w:rPr>
          <w:rFonts w:ascii="Tahoma" w:hAnsi="Tahoma" w:cs="Tahoma"/>
          <w:sz w:val="24"/>
          <w:szCs w:val="24"/>
        </w:rPr>
        <w:t xml:space="preserve"> członkowie Rady uczestniczyli w</w:t>
      </w:r>
      <w:r w:rsidR="00230BCE" w:rsidRPr="00634022">
        <w:rPr>
          <w:rFonts w:ascii="Tahoma" w:hAnsi="Tahoma" w:cs="Tahoma"/>
          <w:sz w:val="24"/>
          <w:szCs w:val="24"/>
        </w:rPr>
        <w:t xml:space="preserve"> </w:t>
      </w:r>
      <w:r w:rsidR="00256257" w:rsidRPr="00634022">
        <w:rPr>
          <w:rFonts w:ascii="Tahoma" w:hAnsi="Tahoma" w:cs="Tahoma"/>
          <w:sz w:val="24"/>
          <w:szCs w:val="24"/>
        </w:rPr>
        <w:t>89</w:t>
      </w:r>
      <w:r w:rsidR="00230BCE" w:rsidRPr="00634022">
        <w:rPr>
          <w:rFonts w:ascii="Tahoma" w:hAnsi="Tahoma" w:cs="Tahoma"/>
          <w:sz w:val="24"/>
          <w:szCs w:val="24"/>
        </w:rPr>
        <w:t xml:space="preserve"> rozprawach przed Wojewódzkim Sądem Administracyjnym</w:t>
      </w:r>
      <w:r w:rsidR="00C9414C" w:rsidRPr="00634022">
        <w:rPr>
          <w:rFonts w:ascii="Tahoma" w:hAnsi="Tahoma" w:cs="Tahoma"/>
          <w:sz w:val="24"/>
          <w:szCs w:val="24"/>
        </w:rPr>
        <w:t xml:space="preserve"> oraz w 28 rozprawach przed Naczelnym Sądem Administracyjnym</w:t>
      </w:r>
      <w:r w:rsidR="00230BCE" w:rsidRPr="00634022">
        <w:rPr>
          <w:rFonts w:ascii="Tahoma" w:hAnsi="Tahoma" w:cs="Tahoma"/>
          <w:sz w:val="24"/>
          <w:szCs w:val="24"/>
        </w:rPr>
        <w:t xml:space="preserve">. </w:t>
      </w:r>
    </w:p>
    <w:tbl>
      <w:tblPr>
        <w:tblW w:w="40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31"/>
      </w:tblGrid>
      <w:tr w:rsidR="000573F6" w:rsidRPr="00634022" w14:paraId="0A26B5CC" w14:textId="77777777" w:rsidTr="00C9414C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B1D45D" w14:textId="77777777" w:rsidR="000573F6" w:rsidRPr="00634022" w:rsidRDefault="007B0C3B" w:rsidP="00E64A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402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Rozprawy</w:t>
            </w:r>
            <w:r w:rsidR="000573F6" w:rsidRPr="0063402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 xml:space="preserve"> sądowe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32CD651" w14:textId="77777777" w:rsidR="000573F6" w:rsidRPr="00634022" w:rsidRDefault="000573F6" w:rsidP="00E64A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402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Liczba</w:t>
            </w:r>
          </w:p>
        </w:tc>
      </w:tr>
      <w:tr w:rsidR="000573F6" w:rsidRPr="00634022" w14:paraId="63852520" w14:textId="77777777" w:rsidTr="00C9414C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1AD2" w14:textId="77777777" w:rsidR="000573F6" w:rsidRPr="00634022" w:rsidRDefault="000573F6" w:rsidP="00E64A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3402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NSA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9740" w14:textId="59255143" w:rsidR="000573F6" w:rsidRPr="00634022" w:rsidRDefault="00AC3CBD" w:rsidP="00E64AF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3402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28</w:t>
            </w:r>
          </w:p>
        </w:tc>
      </w:tr>
      <w:tr w:rsidR="000573F6" w:rsidRPr="00634022" w14:paraId="0553ADC9" w14:textId="77777777" w:rsidTr="00C9414C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2348" w14:textId="77777777" w:rsidR="000573F6" w:rsidRPr="00634022" w:rsidRDefault="000573F6" w:rsidP="00E64A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3402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3D2D" w14:textId="6F8F9294" w:rsidR="000573F6" w:rsidRPr="00634022" w:rsidRDefault="00AC3CBD" w:rsidP="00E64AF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3402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89</w:t>
            </w:r>
          </w:p>
        </w:tc>
      </w:tr>
      <w:tr w:rsidR="000573F6" w:rsidRPr="00634022" w14:paraId="04185D2D" w14:textId="77777777" w:rsidTr="00C9414C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63EA19A" w14:textId="77777777" w:rsidR="000573F6" w:rsidRPr="00634022" w:rsidRDefault="000573F6" w:rsidP="00E64A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402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CA89E1" w14:textId="2CCE2F2E" w:rsidR="000573F6" w:rsidRPr="00634022" w:rsidRDefault="00AC3CBD" w:rsidP="00E64AF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402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117</w:t>
            </w:r>
          </w:p>
        </w:tc>
      </w:tr>
    </w:tbl>
    <w:p w14:paraId="35BB320F" w14:textId="77777777" w:rsidR="000573F6" w:rsidRDefault="000573F6" w:rsidP="003059E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7E0A64C7" w14:textId="19203A54" w:rsidR="00860933" w:rsidRPr="00634022" w:rsidRDefault="000E7E3F" w:rsidP="00030A84">
      <w:pPr>
        <w:spacing w:line="360" w:lineRule="auto"/>
        <w:rPr>
          <w:rFonts w:ascii="Tahoma" w:hAnsi="Tahoma" w:cs="Tahoma"/>
          <w:sz w:val="24"/>
          <w:szCs w:val="24"/>
          <w:u w:val="single"/>
        </w:rPr>
      </w:pPr>
      <w:r w:rsidRPr="00634022">
        <w:rPr>
          <w:rFonts w:ascii="Tahoma" w:hAnsi="Tahoma" w:cs="Tahoma"/>
          <w:sz w:val="24"/>
          <w:szCs w:val="24"/>
          <w:u w:val="single"/>
        </w:rPr>
        <w:t>S</w:t>
      </w:r>
      <w:r w:rsidR="00860933" w:rsidRPr="00634022">
        <w:rPr>
          <w:rFonts w:ascii="Tahoma" w:hAnsi="Tahoma" w:cs="Tahoma"/>
          <w:sz w:val="24"/>
          <w:szCs w:val="24"/>
          <w:u w:val="single"/>
        </w:rPr>
        <w:t>p</w:t>
      </w:r>
      <w:r w:rsidRPr="00634022">
        <w:rPr>
          <w:rFonts w:ascii="Tahoma" w:hAnsi="Tahoma" w:cs="Tahoma"/>
          <w:sz w:val="24"/>
          <w:szCs w:val="24"/>
          <w:u w:val="single"/>
        </w:rPr>
        <w:t>rawy omawiane na posiedzeniach</w:t>
      </w:r>
      <w:r w:rsidR="00C9414C" w:rsidRPr="00634022">
        <w:rPr>
          <w:rFonts w:ascii="Tahoma" w:hAnsi="Tahoma" w:cs="Tahoma"/>
          <w:sz w:val="24"/>
          <w:szCs w:val="24"/>
          <w:u w:val="single"/>
        </w:rPr>
        <w:t xml:space="preserve"> plenarnych. </w:t>
      </w:r>
    </w:p>
    <w:p w14:paraId="6FC915B5" w14:textId="25764714" w:rsidR="00B94FA5" w:rsidRPr="00634022" w:rsidRDefault="00B94FA5" w:rsidP="00030A84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634022">
        <w:rPr>
          <w:rFonts w:ascii="Tahoma" w:hAnsi="Tahoma" w:cs="Tahoma"/>
          <w:sz w:val="24"/>
          <w:szCs w:val="24"/>
        </w:rPr>
        <w:t xml:space="preserve">W </w:t>
      </w:r>
      <w:r w:rsidR="00B01B92" w:rsidRPr="00634022">
        <w:rPr>
          <w:rFonts w:ascii="Tahoma" w:hAnsi="Tahoma" w:cs="Tahoma"/>
          <w:sz w:val="24"/>
          <w:szCs w:val="24"/>
        </w:rPr>
        <w:t>roku 202</w:t>
      </w:r>
      <w:r w:rsidR="00CC22FE" w:rsidRPr="00634022">
        <w:rPr>
          <w:rFonts w:ascii="Tahoma" w:hAnsi="Tahoma" w:cs="Tahoma"/>
          <w:sz w:val="24"/>
          <w:szCs w:val="24"/>
        </w:rPr>
        <w:t>2</w:t>
      </w:r>
      <w:r w:rsidR="00256257" w:rsidRPr="00634022">
        <w:rPr>
          <w:rFonts w:ascii="Tahoma" w:hAnsi="Tahoma" w:cs="Tahoma"/>
          <w:sz w:val="24"/>
          <w:szCs w:val="24"/>
        </w:rPr>
        <w:t xml:space="preserve"> </w:t>
      </w:r>
      <w:r w:rsidRPr="00634022">
        <w:rPr>
          <w:rFonts w:ascii="Tahoma" w:hAnsi="Tahoma" w:cs="Tahoma"/>
          <w:sz w:val="24"/>
          <w:szCs w:val="24"/>
        </w:rPr>
        <w:t>odbył</w:t>
      </w:r>
      <w:r w:rsidR="00CC22FE" w:rsidRPr="00634022">
        <w:rPr>
          <w:rFonts w:ascii="Tahoma" w:hAnsi="Tahoma" w:cs="Tahoma"/>
          <w:sz w:val="24"/>
          <w:szCs w:val="24"/>
        </w:rPr>
        <w:t>o się 5 posiedzeń plenarnych</w:t>
      </w:r>
      <w:r w:rsidR="0037564A" w:rsidRPr="00634022">
        <w:rPr>
          <w:rFonts w:ascii="Tahoma" w:hAnsi="Tahoma" w:cs="Tahoma"/>
          <w:sz w:val="24"/>
          <w:szCs w:val="24"/>
        </w:rPr>
        <w:t xml:space="preserve"> Rady</w:t>
      </w:r>
      <w:r w:rsidRPr="00634022">
        <w:rPr>
          <w:rFonts w:ascii="Tahoma" w:hAnsi="Tahoma" w:cs="Tahoma"/>
          <w:sz w:val="24"/>
          <w:szCs w:val="24"/>
        </w:rPr>
        <w:t xml:space="preserve">. </w:t>
      </w:r>
    </w:p>
    <w:p w14:paraId="60A87D79" w14:textId="384F8241" w:rsidR="00CC22FE" w:rsidRPr="00634022" w:rsidRDefault="005F7A9B" w:rsidP="00030A84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634022">
        <w:rPr>
          <w:rFonts w:ascii="Tahoma" w:hAnsi="Tahoma" w:cs="Tahoma"/>
          <w:bCs/>
          <w:sz w:val="24"/>
          <w:szCs w:val="24"/>
        </w:rPr>
        <w:t>W 2022 r., ze względu na precedensowy charakter, k</w:t>
      </w:r>
      <w:r w:rsidR="00256257" w:rsidRPr="00634022">
        <w:rPr>
          <w:rFonts w:ascii="Tahoma" w:hAnsi="Tahoma" w:cs="Tahoma"/>
          <w:bCs/>
          <w:sz w:val="24"/>
          <w:szCs w:val="24"/>
        </w:rPr>
        <w:t xml:space="preserve">ontynuowano </w:t>
      </w:r>
      <w:r w:rsidR="00DC5611" w:rsidRPr="00634022">
        <w:rPr>
          <w:rFonts w:ascii="Tahoma" w:hAnsi="Tahoma" w:cs="Tahoma"/>
          <w:bCs/>
          <w:sz w:val="24"/>
          <w:szCs w:val="24"/>
        </w:rPr>
        <w:t>dyskusję</w:t>
      </w:r>
      <w:r w:rsidRPr="00634022">
        <w:rPr>
          <w:rFonts w:ascii="Tahoma" w:hAnsi="Tahoma" w:cs="Tahoma"/>
          <w:bCs/>
          <w:sz w:val="24"/>
          <w:szCs w:val="24"/>
        </w:rPr>
        <w:t xml:space="preserve"> na temat</w:t>
      </w:r>
      <w:r w:rsidR="00256257" w:rsidRPr="00634022">
        <w:rPr>
          <w:rFonts w:ascii="Tahoma" w:hAnsi="Tahoma" w:cs="Tahoma"/>
          <w:bCs/>
          <w:sz w:val="24"/>
          <w:szCs w:val="24"/>
        </w:rPr>
        <w:t xml:space="preserve"> spraw </w:t>
      </w:r>
      <w:r w:rsidR="00256257" w:rsidRPr="00634022">
        <w:rPr>
          <w:rFonts w:ascii="Tahoma" w:hAnsi="Tahoma" w:cs="Tahoma"/>
          <w:sz w:val="24"/>
          <w:szCs w:val="24"/>
        </w:rPr>
        <w:t xml:space="preserve">kilkudziesięciu wniosków o udzielenie ochrony międzynarodowej, złożonych ustnie przez obywateli państw Bliskiego Wschodu, którzy </w:t>
      </w:r>
      <w:r w:rsidR="0037564A" w:rsidRPr="00634022">
        <w:rPr>
          <w:rFonts w:ascii="Tahoma" w:hAnsi="Tahoma" w:cs="Tahoma"/>
          <w:sz w:val="24"/>
          <w:szCs w:val="24"/>
        </w:rPr>
        <w:t>znajdowali się</w:t>
      </w:r>
      <w:r w:rsidR="00256257" w:rsidRPr="00634022">
        <w:rPr>
          <w:rFonts w:ascii="Tahoma" w:hAnsi="Tahoma" w:cs="Tahoma"/>
          <w:sz w:val="24"/>
          <w:szCs w:val="24"/>
        </w:rPr>
        <w:t xml:space="preserve"> na granicy polsko-białoruskiej na wysokości miejscowości Usnarz Górny. </w:t>
      </w:r>
      <w:r w:rsidR="00256257" w:rsidRPr="00634022">
        <w:rPr>
          <w:rFonts w:ascii="Tahoma" w:hAnsi="Tahoma" w:cs="Tahoma"/>
          <w:bCs/>
          <w:sz w:val="24"/>
          <w:szCs w:val="24"/>
        </w:rPr>
        <w:t xml:space="preserve">Na początku roku </w:t>
      </w:r>
      <w:r w:rsidR="00256257" w:rsidRPr="00634022">
        <w:rPr>
          <w:rFonts w:ascii="Tahoma" w:hAnsi="Tahoma" w:cs="Tahoma"/>
          <w:sz w:val="24"/>
          <w:szCs w:val="24"/>
        </w:rPr>
        <w:t>wpłyn</w:t>
      </w:r>
      <w:r w:rsidR="00CC22FE" w:rsidRPr="00634022">
        <w:rPr>
          <w:rFonts w:ascii="Tahoma" w:hAnsi="Tahoma" w:cs="Tahoma"/>
          <w:sz w:val="24"/>
          <w:szCs w:val="24"/>
        </w:rPr>
        <w:t>ę</w:t>
      </w:r>
      <w:r w:rsidR="00256257" w:rsidRPr="00634022">
        <w:rPr>
          <w:rFonts w:ascii="Tahoma" w:hAnsi="Tahoma" w:cs="Tahoma"/>
          <w:sz w:val="24"/>
          <w:szCs w:val="24"/>
        </w:rPr>
        <w:t>ły</w:t>
      </w:r>
      <w:r w:rsidR="00CC22FE" w:rsidRPr="00634022">
        <w:rPr>
          <w:rFonts w:ascii="Tahoma" w:hAnsi="Tahoma" w:cs="Tahoma"/>
          <w:sz w:val="24"/>
          <w:szCs w:val="24"/>
        </w:rPr>
        <w:t xml:space="preserve"> skarg</w:t>
      </w:r>
      <w:r w:rsidR="00256257" w:rsidRPr="00634022">
        <w:rPr>
          <w:rFonts w:ascii="Tahoma" w:hAnsi="Tahoma" w:cs="Tahoma"/>
          <w:sz w:val="24"/>
          <w:szCs w:val="24"/>
        </w:rPr>
        <w:t>i</w:t>
      </w:r>
      <w:r w:rsidR="00CC22FE" w:rsidRPr="00634022">
        <w:rPr>
          <w:rFonts w:ascii="Tahoma" w:hAnsi="Tahoma" w:cs="Tahoma"/>
          <w:sz w:val="24"/>
          <w:szCs w:val="24"/>
        </w:rPr>
        <w:t xml:space="preserve"> na postanowienia Rady </w:t>
      </w:r>
      <w:r w:rsidR="00BB1F29" w:rsidRPr="00634022">
        <w:rPr>
          <w:rFonts w:ascii="Tahoma" w:hAnsi="Tahoma" w:cs="Tahoma"/>
          <w:sz w:val="24"/>
          <w:szCs w:val="24"/>
        </w:rPr>
        <w:t xml:space="preserve">o </w:t>
      </w:r>
      <w:r w:rsidR="00CC22FE" w:rsidRPr="00634022">
        <w:rPr>
          <w:rFonts w:ascii="Tahoma" w:hAnsi="Tahoma" w:cs="Tahoma"/>
          <w:sz w:val="24"/>
          <w:szCs w:val="24"/>
        </w:rPr>
        <w:t>utrzymaniu w mocy postanowień Szefa UdsC o</w:t>
      </w:r>
      <w:r w:rsidR="00256257" w:rsidRPr="00634022">
        <w:rPr>
          <w:rFonts w:ascii="Tahoma" w:hAnsi="Tahoma" w:cs="Tahoma"/>
          <w:sz w:val="24"/>
          <w:szCs w:val="24"/>
        </w:rPr>
        <w:t xml:space="preserve"> odmowie wszczęcia postępowania</w:t>
      </w:r>
      <w:r w:rsidR="00BB1F29" w:rsidRPr="00634022">
        <w:rPr>
          <w:rFonts w:ascii="Tahoma" w:hAnsi="Tahoma" w:cs="Tahoma"/>
          <w:sz w:val="24"/>
          <w:szCs w:val="24"/>
        </w:rPr>
        <w:t xml:space="preserve"> w tych sprawach</w:t>
      </w:r>
      <w:r w:rsidR="00256257" w:rsidRPr="00634022">
        <w:rPr>
          <w:rFonts w:ascii="Tahoma" w:hAnsi="Tahoma" w:cs="Tahoma"/>
          <w:sz w:val="24"/>
          <w:szCs w:val="24"/>
        </w:rPr>
        <w:t>.</w:t>
      </w:r>
      <w:r w:rsidRPr="00634022">
        <w:rPr>
          <w:rFonts w:ascii="Tahoma" w:hAnsi="Tahoma" w:cs="Tahoma"/>
          <w:bCs/>
          <w:sz w:val="24"/>
          <w:szCs w:val="24"/>
        </w:rPr>
        <w:t xml:space="preserve"> </w:t>
      </w:r>
      <w:r w:rsidRPr="00634022">
        <w:rPr>
          <w:rFonts w:ascii="Tahoma" w:hAnsi="Tahoma" w:cs="Tahoma"/>
          <w:sz w:val="24"/>
          <w:szCs w:val="24"/>
        </w:rPr>
        <w:t xml:space="preserve">Wojewódzki Sąd </w:t>
      </w:r>
      <w:r w:rsidRPr="00634022">
        <w:rPr>
          <w:rFonts w:ascii="Tahoma" w:hAnsi="Tahoma" w:cs="Tahoma"/>
          <w:sz w:val="24"/>
          <w:szCs w:val="24"/>
        </w:rPr>
        <w:lastRenderedPageBreak/>
        <w:t xml:space="preserve">Administracyjny odrzucił </w:t>
      </w:r>
      <w:r w:rsidR="00BB1F29" w:rsidRPr="00634022">
        <w:rPr>
          <w:rFonts w:ascii="Tahoma" w:hAnsi="Tahoma" w:cs="Tahoma"/>
          <w:sz w:val="24"/>
          <w:szCs w:val="24"/>
        </w:rPr>
        <w:t>wszystkie</w:t>
      </w:r>
      <w:r w:rsidR="0037564A" w:rsidRPr="00634022">
        <w:rPr>
          <w:rFonts w:ascii="Tahoma" w:hAnsi="Tahoma" w:cs="Tahoma"/>
        </w:rPr>
        <w:t xml:space="preserve"> </w:t>
      </w:r>
      <w:r w:rsidR="0037564A" w:rsidRPr="00634022">
        <w:rPr>
          <w:rFonts w:ascii="Tahoma" w:hAnsi="Tahoma" w:cs="Tahoma"/>
          <w:sz w:val="24"/>
          <w:szCs w:val="24"/>
        </w:rPr>
        <w:t>wniesione</w:t>
      </w:r>
      <w:r w:rsidR="00BB1F29" w:rsidRPr="00634022">
        <w:rPr>
          <w:rFonts w:ascii="Tahoma" w:hAnsi="Tahoma" w:cs="Tahoma"/>
          <w:sz w:val="24"/>
          <w:szCs w:val="24"/>
        </w:rPr>
        <w:t xml:space="preserve"> </w:t>
      </w:r>
      <w:r w:rsidRPr="00634022">
        <w:rPr>
          <w:rFonts w:ascii="Tahoma" w:hAnsi="Tahoma" w:cs="Tahoma"/>
          <w:sz w:val="24"/>
          <w:szCs w:val="24"/>
        </w:rPr>
        <w:t>skargi</w:t>
      </w:r>
      <w:r w:rsidR="00BB1F29" w:rsidRPr="00634022">
        <w:rPr>
          <w:rFonts w:ascii="Tahoma" w:hAnsi="Tahoma" w:cs="Tahoma"/>
          <w:sz w:val="24"/>
          <w:szCs w:val="24"/>
        </w:rPr>
        <w:t>, w tym skargi Fundacji „Ocalenie”, której wnioski o dopuszczenie do udziału w postępowaniach na prawach strony Rada uznała za bezprzedmiotowe</w:t>
      </w:r>
      <w:r w:rsidRPr="00634022">
        <w:rPr>
          <w:rFonts w:ascii="Tahoma" w:hAnsi="Tahoma" w:cs="Tahoma"/>
          <w:sz w:val="24"/>
          <w:szCs w:val="24"/>
        </w:rPr>
        <w:t>. Następnie</w:t>
      </w:r>
      <w:r w:rsidR="00846353" w:rsidRPr="00634022">
        <w:rPr>
          <w:rFonts w:ascii="Tahoma" w:hAnsi="Tahoma" w:cs="Tahoma"/>
          <w:sz w:val="24"/>
          <w:szCs w:val="24"/>
        </w:rPr>
        <w:t>,</w:t>
      </w:r>
      <w:r w:rsidRPr="00634022">
        <w:rPr>
          <w:rFonts w:ascii="Tahoma" w:hAnsi="Tahoma" w:cs="Tahoma"/>
          <w:sz w:val="24"/>
          <w:szCs w:val="24"/>
        </w:rPr>
        <w:t xml:space="preserve"> Naczelny Sąd Administracyjny </w:t>
      </w:r>
      <w:r w:rsidR="00DC5611" w:rsidRPr="00634022">
        <w:rPr>
          <w:rFonts w:ascii="Tahoma" w:hAnsi="Tahoma" w:cs="Tahoma"/>
          <w:sz w:val="24"/>
          <w:szCs w:val="24"/>
        </w:rPr>
        <w:t>oddalił zażalenia</w:t>
      </w:r>
      <w:r w:rsidRPr="00634022">
        <w:rPr>
          <w:rFonts w:ascii="Tahoma" w:hAnsi="Tahoma" w:cs="Tahoma"/>
          <w:sz w:val="24"/>
          <w:szCs w:val="24"/>
        </w:rPr>
        <w:t xml:space="preserve"> te postanowienia</w:t>
      </w:r>
      <w:r w:rsidR="00BB1F29" w:rsidRPr="00634022">
        <w:rPr>
          <w:rFonts w:ascii="Tahoma" w:hAnsi="Tahoma" w:cs="Tahoma"/>
          <w:sz w:val="24"/>
          <w:szCs w:val="24"/>
        </w:rPr>
        <w:t>, we wszystkich sprawach, które zakończyły się w 2022 r.</w:t>
      </w:r>
    </w:p>
    <w:p w14:paraId="7A1434D8" w14:textId="0659EA60" w:rsidR="00EE0B65" w:rsidRPr="00030A84" w:rsidRDefault="005F7A9B" w:rsidP="00030A84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030A84">
        <w:rPr>
          <w:rFonts w:ascii="Tahoma" w:hAnsi="Tahoma" w:cs="Tahoma"/>
          <w:sz w:val="24"/>
          <w:szCs w:val="24"/>
        </w:rPr>
        <w:t xml:space="preserve">Ponadto dyskutowano o konsekwencjach </w:t>
      </w:r>
      <w:r w:rsidR="00EE0B65" w:rsidRPr="00030A84">
        <w:rPr>
          <w:rFonts w:ascii="Tahoma" w:hAnsi="Tahoma" w:cs="Tahoma"/>
          <w:sz w:val="24"/>
          <w:szCs w:val="24"/>
        </w:rPr>
        <w:t>agresji rosyjskiej na Ukrainę i jej wpływie</w:t>
      </w:r>
      <w:r w:rsidRPr="00030A84">
        <w:rPr>
          <w:rFonts w:ascii="Tahoma" w:hAnsi="Tahoma" w:cs="Tahoma"/>
          <w:sz w:val="24"/>
          <w:szCs w:val="24"/>
        </w:rPr>
        <w:t xml:space="preserve"> na post</w:t>
      </w:r>
      <w:r w:rsidR="000B2EC5" w:rsidRPr="00030A84">
        <w:rPr>
          <w:rFonts w:ascii="Tahoma" w:hAnsi="Tahoma" w:cs="Tahoma"/>
          <w:sz w:val="24"/>
          <w:szCs w:val="24"/>
        </w:rPr>
        <w:t>ę</w:t>
      </w:r>
      <w:r w:rsidRPr="00030A84">
        <w:rPr>
          <w:rFonts w:ascii="Tahoma" w:hAnsi="Tahoma" w:cs="Tahoma"/>
          <w:sz w:val="24"/>
          <w:szCs w:val="24"/>
        </w:rPr>
        <w:t>powanie o udzielenie ochrony międzynarodowej, w szczególności postępowanie odwoławcze. W pierwszej połowie roku odnotowano kilk</w:t>
      </w:r>
      <w:r w:rsidR="00507C89" w:rsidRPr="00030A84">
        <w:rPr>
          <w:rFonts w:ascii="Tahoma" w:hAnsi="Tahoma" w:cs="Tahoma"/>
          <w:sz w:val="24"/>
          <w:szCs w:val="24"/>
        </w:rPr>
        <w:t>unastu</w:t>
      </w:r>
      <w:r w:rsidRPr="00030A84">
        <w:rPr>
          <w:rFonts w:ascii="Tahoma" w:hAnsi="Tahoma" w:cs="Tahoma"/>
          <w:sz w:val="24"/>
          <w:szCs w:val="24"/>
        </w:rPr>
        <w:t xml:space="preserve"> przypadków uchylenia przez Wojewódzki Sąd Administracyjny decyzji Rady w sprawach obywateli Ukrainy, pomimo iż sąd nie stwierdził naruszeń prawa w tych przypadkach. </w:t>
      </w:r>
      <w:r w:rsidR="00507C89" w:rsidRPr="00030A84">
        <w:rPr>
          <w:rFonts w:ascii="Tahoma" w:hAnsi="Tahoma" w:cs="Tahoma"/>
          <w:sz w:val="24"/>
          <w:szCs w:val="24"/>
        </w:rPr>
        <w:t xml:space="preserve">Sąd opierał swoje rozstrzygnięcia na dyspozycji art. 46 ust. 3 Dyrektywy Parlamentu Europejskiego i Rady 2013/32/UE w sprawie wspólnych procedur udzielania i cofania ochrony międzynarodowej </w:t>
      </w:r>
      <w:r w:rsidR="00EF7EBD" w:rsidRPr="00030A84">
        <w:rPr>
          <w:rFonts w:ascii="Tahoma" w:hAnsi="Tahoma" w:cs="Tahoma"/>
          <w:sz w:val="24"/>
          <w:szCs w:val="24"/>
        </w:rPr>
        <w:t>(Dz. Urz. UE L 180 z</w:t>
      </w:r>
      <w:r w:rsidR="00030A84">
        <w:rPr>
          <w:rFonts w:ascii="Tahoma" w:hAnsi="Tahoma" w:cs="Tahoma"/>
          <w:sz w:val="24"/>
          <w:szCs w:val="24"/>
        </w:rPr>
        <w:t xml:space="preserve"> </w:t>
      </w:r>
      <w:r w:rsidR="00EF7EBD" w:rsidRPr="00030A84">
        <w:rPr>
          <w:rFonts w:ascii="Tahoma" w:hAnsi="Tahoma" w:cs="Tahoma"/>
          <w:sz w:val="24"/>
          <w:szCs w:val="24"/>
        </w:rPr>
        <w:t>29.06.2013)</w:t>
      </w:r>
      <w:r w:rsidR="00507C89" w:rsidRPr="00030A84">
        <w:rPr>
          <w:rFonts w:ascii="Tahoma" w:hAnsi="Tahoma" w:cs="Tahoma"/>
          <w:sz w:val="24"/>
          <w:szCs w:val="24"/>
        </w:rPr>
        <w:t xml:space="preserve">. </w:t>
      </w:r>
      <w:r w:rsidRPr="00030A84">
        <w:rPr>
          <w:rFonts w:ascii="Tahoma" w:hAnsi="Tahoma" w:cs="Tahoma"/>
          <w:sz w:val="24"/>
          <w:szCs w:val="24"/>
        </w:rPr>
        <w:t>Rada mając na uwadze sytuację na Ukrainie odstąpiła od zaskarżania tych wyroków do NSA</w:t>
      </w:r>
      <w:r w:rsidR="00EE0B65" w:rsidRPr="00030A84">
        <w:rPr>
          <w:rFonts w:ascii="Tahoma" w:hAnsi="Tahoma" w:cs="Tahoma"/>
          <w:sz w:val="24"/>
          <w:szCs w:val="24"/>
        </w:rPr>
        <w:t>, a z</w:t>
      </w:r>
      <w:r w:rsidR="00EE0B65" w:rsidRPr="00030A84">
        <w:rPr>
          <w:rFonts w:ascii="Tahoma" w:hAnsi="Tahoma" w:cs="Tahoma"/>
          <w:bCs/>
          <w:sz w:val="24"/>
          <w:szCs w:val="24"/>
        </w:rPr>
        <w:t>ważywszy na istotną zmianę okoliczności w kraju pochodzenia oraz konieczność zapewnienia dwuinstancyjności postępowania, uznała za zasadne uchylanie również decyzji I instancji w tych sprawach</w:t>
      </w:r>
      <w:r w:rsidR="00507C89" w:rsidRPr="00030A84">
        <w:rPr>
          <w:rFonts w:ascii="Tahoma" w:hAnsi="Tahoma" w:cs="Tahoma"/>
          <w:bCs/>
          <w:sz w:val="24"/>
          <w:szCs w:val="24"/>
        </w:rPr>
        <w:t xml:space="preserve"> i przekazanie spraw do ponownego ro</w:t>
      </w:r>
      <w:r w:rsidR="007949D1" w:rsidRPr="00030A84">
        <w:rPr>
          <w:rFonts w:ascii="Tahoma" w:hAnsi="Tahoma" w:cs="Tahoma"/>
          <w:bCs/>
          <w:sz w:val="24"/>
          <w:szCs w:val="24"/>
        </w:rPr>
        <w:t>z</w:t>
      </w:r>
      <w:r w:rsidR="00507C89" w:rsidRPr="00030A84">
        <w:rPr>
          <w:rFonts w:ascii="Tahoma" w:hAnsi="Tahoma" w:cs="Tahoma"/>
          <w:bCs/>
          <w:sz w:val="24"/>
          <w:szCs w:val="24"/>
        </w:rPr>
        <w:t>poznania</w:t>
      </w:r>
      <w:r w:rsidR="00EE0B65" w:rsidRPr="00030A84">
        <w:rPr>
          <w:rFonts w:ascii="Tahoma" w:hAnsi="Tahoma" w:cs="Tahoma"/>
          <w:bCs/>
          <w:sz w:val="24"/>
          <w:szCs w:val="24"/>
        </w:rPr>
        <w:t>.</w:t>
      </w:r>
    </w:p>
    <w:p w14:paraId="38214356" w14:textId="4558938D" w:rsidR="00EE0B65" w:rsidRPr="00030A84" w:rsidRDefault="00EE0B65" w:rsidP="00030A84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030A84">
        <w:rPr>
          <w:rFonts w:ascii="Tahoma" w:hAnsi="Tahoma" w:cs="Tahoma"/>
          <w:sz w:val="24"/>
          <w:szCs w:val="24"/>
        </w:rPr>
        <w:t xml:space="preserve">W 2022 r. odnotowano ukształtowanie się linii orzeczniczej WSA w sprawach decyzji o umorzeniu na podstawie art. 40 </w:t>
      </w:r>
      <w:r w:rsidR="001F01A8" w:rsidRPr="00030A84">
        <w:rPr>
          <w:rFonts w:ascii="Tahoma" w:hAnsi="Tahoma" w:cs="Tahoma"/>
          <w:sz w:val="24"/>
          <w:szCs w:val="24"/>
        </w:rPr>
        <w:t>u.o.o.</w:t>
      </w:r>
      <w:r w:rsidRPr="00030A84">
        <w:rPr>
          <w:rFonts w:ascii="Tahoma" w:hAnsi="Tahoma" w:cs="Tahoma"/>
          <w:sz w:val="24"/>
          <w:szCs w:val="24"/>
        </w:rPr>
        <w:t xml:space="preserve"> Zgodnie z tym orzecznictwem, jeżeli organ I instancji uznał, że doszło do dorozumianego wycofania wniosku gdyż cudzoziemiec nie stawił się na przesłuchanie, a jednak składa on odwołanie od decyzji</w:t>
      </w:r>
      <w:r w:rsidR="00846353" w:rsidRPr="00030A84">
        <w:rPr>
          <w:rFonts w:ascii="Tahoma" w:hAnsi="Tahoma" w:cs="Tahoma"/>
          <w:sz w:val="24"/>
          <w:szCs w:val="24"/>
        </w:rPr>
        <w:t xml:space="preserve"> </w:t>
      </w:r>
      <w:r w:rsidRPr="00030A84">
        <w:rPr>
          <w:rFonts w:ascii="Tahoma" w:hAnsi="Tahoma" w:cs="Tahoma"/>
          <w:sz w:val="24"/>
          <w:szCs w:val="24"/>
        </w:rPr>
        <w:t>o umorzeniu postępowania, to należy takie odwołanie traktować jako chęć kontynuowania postępowania, o ile zostanie złożone w</w:t>
      </w:r>
      <w:r w:rsidR="00030A84">
        <w:rPr>
          <w:rFonts w:ascii="Tahoma" w:hAnsi="Tahoma" w:cs="Tahoma"/>
          <w:sz w:val="24"/>
          <w:szCs w:val="24"/>
        </w:rPr>
        <w:t xml:space="preserve"> </w:t>
      </w:r>
      <w:r w:rsidRPr="00030A84">
        <w:rPr>
          <w:rFonts w:ascii="Tahoma" w:hAnsi="Tahoma" w:cs="Tahoma"/>
          <w:sz w:val="24"/>
          <w:szCs w:val="24"/>
        </w:rPr>
        <w:t>terminie 9 miesięcy</w:t>
      </w:r>
      <w:r w:rsidR="001F01A8" w:rsidRPr="00030A84">
        <w:rPr>
          <w:rFonts w:ascii="Tahoma" w:hAnsi="Tahoma" w:cs="Tahoma"/>
          <w:sz w:val="24"/>
          <w:szCs w:val="24"/>
        </w:rPr>
        <w:t xml:space="preserve">, zgodnie z art. 40 ust. 6 u.o.o. </w:t>
      </w:r>
      <w:r w:rsidRPr="00030A84">
        <w:rPr>
          <w:rFonts w:ascii="Tahoma" w:hAnsi="Tahoma" w:cs="Tahoma"/>
          <w:sz w:val="24"/>
          <w:szCs w:val="24"/>
        </w:rPr>
        <w:t xml:space="preserve">Rada, stosując się do tych wytycznych, traktowała te odwołania jak </w:t>
      </w:r>
      <w:r w:rsidR="001F01A8" w:rsidRPr="00030A84">
        <w:rPr>
          <w:rFonts w:ascii="Tahoma" w:hAnsi="Tahoma" w:cs="Tahoma"/>
          <w:sz w:val="24"/>
          <w:szCs w:val="24"/>
        </w:rPr>
        <w:t>oświadczenia o zamiarze dalszego ubiegania się o ochronę</w:t>
      </w:r>
      <w:r w:rsidRPr="00030A84">
        <w:rPr>
          <w:rFonts w:ascii="Tahoma" w:hAnsi="Tahoma" w:cs="Tahoma"/>
          <w:sz w:val="24"/>
          <w:szCs w:val="24"/>
        </w:rPr>
        <w:t xml:space="preserve"> i</w:t>
      </w:r>
      <w:r w:rsidR="00030A84">
        <w:rPr>
          <w:rFonts w:ascii="Tahoma" w:hAnsi="Tahoma" w:cs="Tahoma"/>
          <w:sz w:val="24"/>
          <w:szCs w:val="24"/>
        </w:rPr>
        <w:t xml:space="preserve"> </w:t>
      </w:r>
      <w:r w:rsidRPr="00030A84">
        <w:rPr>
          <w:rFonts w:ascii="Tahoma" w:hAnsi="Tahoma" w:cs="Tahoma"/>
          <w:sz w:val="24"/>
          <w:szCs w:val="24"/>
        </w:rPr>
        <w:t>przekazywała je do organu I</w:t>
      </w:r>
      <w:r w:rsidR="000B2EC5" w:rsidRPr="00030A84">
        <w:rPr>
          <w:rFonts w:ascii="Tahoma" w:hAnsi="Tahoma" w:cs="Tahoma"/>
          <w:sz w:val="24"/>
          <w:szCs w:val="24"/>
        </w:rPr>
        <w:t xml:space="preserve"> i</w:t>
      </w:r>
      <w:r w:rsidRPr="00030A84">
        <w:rPr>
          <w:rFonts w:ascii="Tahoma" w:hAnsi="Tahoma" w:cs="Tahoma"/>
          <w:sz w:val="24"/>
          <w:szCs w:val="24"/>
        </w:rPr>
        <w:t>nstancji.</w:t>
      </w:r>
    </w:p>
    <w:p w14:paraId="4DAA3D12" w14:textId="10C7449F" w:rsidR="00184BE2" w:rsidRPr="00030A84" w:rsidRDefault="00BB1F29" w:rsidP="00030A84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030A84">
        <w:rPr>
          <w:rFonts w:ascii="Tahoma" w:hAnsi="Tahoma" w:cs="Tahoma"/>
          <w:sz w:val="24"/>
          <w:szCs w:val="24"/>
        </w:rPr>
        <w:t xml:space="preserve">W 2022 r. zarejestrowano kilka wniosków </w:t>
      </w:r>
      <w:r w:rsidR="00184BE2" w:rsidRPr="00030A84">
        <w:rPr>
          <w:rFonts w:ascii="Tahoma" w:hAnsi="Tahoma" w:cs="Tahoma"/>
          <w:sz w:val="24"/>
          <w:szCs w:val="24"/>
        </w:rPr>
        <w:t>przewodniczącej IV Wydziału W</w:t>
      </w:r>
      <w:r w:rsidRPr="00030A84">
        <w:rPr>
          <w:rFonts w:ascii="Tahoma" w:hAnsi="Tahoma" w:cs="Tahoma"/>
          <w:sz w:val="24"/>
          <w:szCs w:val="24"/>
        </w:rPr>
        <w:t>ojewódzkiego Sądu Administracyjnego o rozważenie</w:t>
      </w:r>
      <w:r w:rsidR="00184BE2" w:rsidRPr="00030A84">
        <w:rPr>
          <w:rFonts w:ascii="Tahoma" w:hAnsi="Tahoma" w:cs="Tahoma"/>
          <w:sz w:val="24"/>
          <w:szCs w:val="24"/>
        </w:rPr>
        <w:t xml:space="preserve"> możliwości wnioskowania przez Radę o wyznaczanie przez Sąd przedstawiciela do doręcz</w:t>
      </w:r>
      <w:r w:rsidRPr="00030A84">
        <w:rPr>
          <w:rFonts w:ascii="Tahoma" w:hAnsi="Tahoma" w:cs="Tahoma"/>
          <w:sz w:val="24"/>
          <w:szCs w:val="24"/>
        </w:rPr>
        <w:t xml:space="preserve">eń dla nieobecnych cudzoziemców. Rada we wszystkich tych przypadkach przychyliła się do wniosku </w:t>
      </w:r>
      <w:r w:rsidRPr="00030A84">
        <w:rPr>
          <w:rFonts w:ascii="Tahoma" w:hAnsi="Tahoma" w:cs="Tahoma"/>
          <w:sz w:val="24"/>
          <w:szCs w:val="24"/>
        </w:rPr>
        <w:lastRenderedPageBreak/>
        <w:t xml:space="preserve">Sądu, mając na względzie, że </w:t>
      </w:r>
      <w:r w:rsidR="00184BE2" w:rsidRPr="00030A84">
        <w:rPr>
          <w:rFonts w:ascii="Tahoma" w:hAnsi="Tahoma" w:cs="Tahoma"/>
          <w:sz w:val="24"/>
          <w:szCs w:val="24"/>
        </w:rPr>
        <w:t xml:space="preserve">umożliwi </w:t>
      </w:r>
      <w:r w:rsidRPr="00030A84">
        <w:rPr>
          <w:rFonts w:ascii="Tahoma" w:hAnsi="Tahoma" w:cs="Tahoma"/>
          <w:sz w:val="24"/>
          <w:szCs w:val="24"/>
        </w:rPr>
        <w:t xml:space="preserve">to </w:t>
      </w:r>
      <w:r w:rsidR="00184BE2" w:rsidRPr="00030A84">
        <w:rPr>
          <w:rFonts w:ascii="Tahoma" w:hAnsi="Tahoma" w:cs="Tahoma"/>
          <w:sz w:val="24"/>
          <w:szCs w:val="24"/>
        </w:rPr>
        <w:t xml:space="preserve">sprawniejszą pracę Sądu i </w:t>
      </w:r>
      <w:r w:rsidR="00D55503" w:rsidRPr="00030A84">
        <w:rPr>
          <w:rFonts w:ascii="Tahoma" w:hAnsi="Tahoma" w:cs="Tahoma"/>
          <w:sz w:val="24"/>
          <w:szCs w:val="24"/>
        </w:rPr>
        <w:t>za</w:t>
      </w:r>
      <w:r w:rsidR="00184BE2" w:rsidRPr="00030A84">
        <w:rPr>
          <w:rFonts w:ascii="Tahoma" w:hAnsi="Tahoma" w:cs="Tahoma"/>
          <w:sz w:val="24"/>
          <w:szCs w:val="24"/>
        </w:rPr>
        <w:t xml:space="preserve">kończenie postępowań pomimo </w:t>
      </w:r>
      <w:r w:rsidR="00632DB9" w:rsidRPr="00030A84">
        <w:rPr>
          <w:rFonts w:ascii="Tahoma" w:hAnsi="Tahoma" w:cs="Tahoma"/>
          <w:sz w:val="24"/>
          <w:szCs w:val="24"/>
        </w:rPr>
        <w:t xml:space="preserve">nieobecności </w:t>
      </w:r>
      <w:r w:rsidR="00184BE2" w:rsidRPr="00030A84">
        <w:rPr>
          <w:rFonts w:ascii="Tahoma" w:hAnsi="Tahoma" w:cs="Tahoma"/>
          <w:sz w:val="24"/>
          <w:szCs w:val="24"/>
        </w:rPr>
        <w:t xml:space="preserve">skarżącego na terytorium RP. </w:t>
      </w:r>
    </w:p>
    <w:p w14:paraId="7042D58C" w14:textId="5C6959AA" w:rsidR="000B2EC5" w:rsidRPr="00030A84" w:rsidRDefault="00737D77" w:rsidP="00030A84">
      <w:pPr>
        <w:spacing w:after="120" w:line="360" w:lineRule="auto"/>
        <w:rPr>
          <w:rFonts w:ascii="Tahoma" w:hAnsi="Tahoma" w:cs="Tahoma"/>
          <w:bCs/>
          <w:sz w:val="24"/>
          <w:szCs w:val="24"/>
        </w:rPr>
      </w:pPr>
      <w:r w:rsidRPr="00030A84">
        <w:rPr>
          <w:rFonts w:ascii="Tahoma" w:hAnsi="Tahoma" w:cs="Tahoma"/>
          <w:sz w:val="24"/>
          <w:szCs w:val="24"/>
          <w:lang w:eastAsia="pl-PL"/>
        </w:rPr>
        <w:t>W kontekście</w:t>
      </w:r>
      <w:r w:rsidR="00BB1F29" w:rsidRPr="00030A84">
        <w:rPr>
          <w:rFonts w:ascii="Tahoma" w:hAnsi="Tahoma" w:cs="Tahoma"/>
          <w:sz w:val="24"/>
          <w:szCs w:val="24"/>
          <w:lang w:eastAsia="pl-PL"/>
        </w:rPr>
        <w:t xml:space="preserve"> postępując</w:t>
      </w:r>
      <w:r w:rsidRPr="00030A84">
        <w:rPr>
          <w:rFonts w:ascii="Tahoma" w:hAnsi="Tahoma" w:cs="Tahoma"/>
          <w:sz w:val="24"/>
          <w:szCs w:val="24"/>
          <w:lang w:eastAsia="pl-PL"/>
        </w:rPr>
        <w:t>ej</w:t>
      </w:r>
      <w:r w:rsidR="00BB1F29" w:rsidRPr="00030A84">
        <w:rPr>
          <w:rFonts w:ascii="Tahoma" w:hAnsi="Tahoma" w:cs="Tahoma"/>
          <w:sz w:val="24"/>
          <w:szCs w:val="24"/>
          <w:lang w:eastAsia="pl-PL"/>
        </w:rPr>
        <w:t xml:space="preserve"> informatyzacj</w:t>
      </w:r>
      <w:r w:rsidRPr="00030A84">
        <w:rPr>
          <w:rFonts w:ascii="Tahoma" w:hAnsi="Tahoma" w:cs="Tahoma"/>
          <w:sz w:val="24"/>
          <w:szCs w:val="24"/>
          <w:lang w:eastAsia="pl-PL"/>
        </w:rPr>
        <w:t>i</w:t>
      </w:r>
      <w:r w:rsidR="00BB1F29" w:rsidRPr="00030A84">
        <w:rPr>
          <w:rFonts w:ascii="Tahoma" w:hAnsi="Tahoma" w:cs="Tahoma"/>
          <w:sz w:val="24"/>
          <w:szCs w:val="24"/>
          <w:lang w:eastAsia="pl-PL"/>
        </w:rPr>
        <w:t xml:space="preserve"> postępowań administracyjnych i sądowo-adminstracyjnych omawiano również </w:t>
      </w:r>
      <w:r w:rsidR="006A0868" w:rsidRPr="00030A84">
        <w:rPr>
          <w:rFonts w:ascii="Tahoma" w:hAnsi="Tahoma" w:cs="Tahoma"/>
          <w:sz w:val="24"/>
          <w:szCs w:val="24"/>
          <w:lang w:eastAsia="pl-PL"/>
        </w:rPr>
        <w:t>konsekwencje procesowe i organizacyjne w zakresie wnoszenia podań w postaci elektronicznej (art. 63 Kpa)</w:t>
      </w:r>
      <w:r w:rsidR="00926682" w:rsidRPr="00030A84">
        <w:rPr>
          <w:rFonts w:ascii="Tahoma" w:hAnsi="Tahoma" w:cs="Tahoma"/>
          <w:bCs/>
          <w:sz w:val="24"/>
          <w:szCs w:val="24"/>
          <w:lang w:eastAsia="pl-PL"/>
        </w:rPr>
        <w:t xml:space="preserve">, przyjmując zalecenie co do jednolitej praktyki </w:t>
      </w:r>
      <w:r w:rsidR="00032947" w:rsidRPr="00030A84">
        <w:rPr>
          <w:rFonts w:ascii="Tahoma" w:hAnsi="Tahoma" w:cs="Tahoma"/>
          <w:bCs/>
          <w:sz w:val="24"/>
          <w:szCs w:val="24"/>
          <w:lang w:eastAsia="pl-PL"/>
        </w:rPr>
        <w:t xml:space="preserve">Rady </w:t>
      </w:r>
      <w:r w:rsidR="00030A84">
        <w:rPr>
          <w:rFonts w:ascii="Tahoma" w:hAnsi="Tahoma" w:cs="Tahoma"/>
          <w:bCs/>
          <w:sz w:val="24"/>
          <w:szCs w:val="24"/>
          <w:lang w:eastAsia="pl-PL"/>
        </w:rPr>
        <w:t>w tym zakresie.</w:t>
      </w:r>
    </w:p>
    <w:p w14:paraId="5698F253" w14:textId="133E28EE" w:rsidR="00860933" w:rsidRPr="00030A84" w:rsidRDefault="00030A84" w:rsidP="00030A84">
      <w:pPr>
        <w:pStyle w:val="Akapitzlist"/>
        <w:numPr>
          <w:ilvl w:val="0"/>
          <w:numId w:val="9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030A84">
        <w:rPr>
          <w:rFonts w:ascii="Tahoma" w:hAnsi="Tahoma" w:cs="Tahoma"/>
          <w:sz w:val="24"/>
          <w:szCs w:val="24"/>
        </w:rPr>
        <w:t>Współpraca krajowa i międzynarodowa</w:t>
      </w:r>
    </w:p>
    <w:p w14:paraId="415E38A8" w14:textId="77777777" w:rsidR="00D55503" w:rsidRPr="00030A84" w:rsidRDefault="00D55503" w:rsidP="00030A84">
      <w:pPr>
        <w:pStyle w:val="Akapitzlist"/>
        <w:spacing w:after="0" w:line="360" w:lineRule="auto"/>
        <w:ind w:left="1440"/>
        <w:rPr>
          <w:rFonts w:ascii="Tahoma" w:hAnsi="Tahoma" w:cs="Tahoma"/>
          <w:sz w:val="24"/>
          <w:szCs w:val="24"/>
        </w:rPr>
      </w:pPr>
    </w:p>
    <w:p w14:paraId="60C32FE0" w14:textId="3DD89E59" w:rsidR="00846353" w:rsidRPr="00030A84" w:rsidRDefault="00EE0B65" w:rsidP="00030A84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030A84">
        <w:rPr>
          <w:rFonts w:ascii="Tahoma" w:hAnsi="Tahoma" w:cs="Tahoma"/>
          <w:sz w:val="24"/>
          <w:szCs w:val="24"/>
        </w:rPr>
        <w:t>W dniu</w:t>
      </w:r>
      <w:r w:rsidR="00CC22FE" w:rsidRPr="00030A84">
        <w:rPr>
          <w:rFonts w:ascii="Tahoma" w:hAnsi="Tahoma" w:cs="Tahoma"/>
          <w:sz w:val="24"/>
          <w:szCs w:val="24"/>
        </w:rPr>
        <w:t xml:space="preserve"> 7 lipca </w:t>
      </w:r>
      <w:r w:rsidR="00BB1F29" w:rsidRPr="00030A84">
        <w:rPr>
          <w:rFonts w:ascii="Tahoma" w:hAnsi="Tahoma" w:cs="Tahoma"/>
          <w:sz w:val="24"/>
          <w:szCs w:val="24"/>
        </w:rPr>
        <w:t xml:space="preserve">2022 r. </w:t>
      </w:r>
      <w:r w:rsidR="00CC22FE" w:rsidRPr="00030A84">
        <w:rPr>
          <w:rFonts w:ascii="Tahoma" w:hAnsi="Tahoma" w:cs="Tahoma"/>
          <w:sz w:val="24"/>
          <w:szCs w:val="24"/>
        </w:rPr>
        <w:t>odb</w:t>
      </w:r>
      <w:r w:rsidRPr="00030A84">
        <w:rPr>
          <w:rFonts w:ascii="Tahoma" w:hAnsi="Tahoma" w:cs="Tahoma"/>
          <w:sz w:val="24"/>
          <w:szCs w:val="24"/>
        </w:rPr>
        <w:t>yło się</w:t>
      </w:r>
      <w:r w:rsidR="00CC22FE" w:rsidRPr="00030A84">
        <w:rPr>
          <w:rFonts w:ascii="Tahoma" w:hAnsi="Tahoma" w:cs="Tahoma"/>
          <w:sz w:val="24"/>
          <w:szCs w:val="24"/>
        </w:rPr>
        <w:t xml:space="preserve"> </w:t>
      </w:r>
      <w:r w:rsidR="0095587D" w:rsidRPr="00030A84">
        <w:rPr>
          <w:rFonts w:ascii="Tahoma" w:hAnsi="Tahoma" w:cs="Tahoma"/>
          <w:sz w:val="24"/>
          <w:szCs w:val="24"/>
        </w:rPr>
        <w:t xml:space="preserve">w Urzędzie do Spraw Cudzoziemców </w:t>
      </w:r>
      <w:r w:rsidR="00CC22FE" w:rsidRPr="00030A84">
        <w:rPr>
          <w:rFonts w:ascii="Tahoma" w:hAnsi="Tahoma" w:cs="Tahoma"/>
          <w:sz w:val="24"/>
          <w:szCs w:val="24"/>
        </w:rPr>
        <w:t xml:space="preserve">spotkanie </w:t>
      </w:r>
      <w:r w:rsidR="00142CDB" w:rsidRPr="00030A84">
        <w:rPr>
          <w:rFonts w:ascii="Tahoma" w:hAnsi="Tahoma" w:cs="Tahoma"/>
          <w:sz w:val="24"/>
          <w:szCs w:val="24"/>
        </w:rPr>
        <w:t>Przewodniczącego</w:t>
      </w:r>
      <w:r w:rsidR="0095587D" w:rsidRPr="00030A84">
        <w:rPr>
          <w:rFonts w:ascii="Tahoma" w:hAnsi="Tahoma" w:cs="Tahoma"/>
          <w:sz w:val="24"/>
          <w:szCs w:val="24"/>
        </w:rPr>
        <w:t xml:space="preserve"> Rady </w:t>
      </w:r>
      <w:r w:rsidR="00CC22FE" w:rsidRPr="00030A84">
        <w:rPr>
          <w:rFonts w:ascii="Tahoma" w:hAnsi="Tahoma" w:cs="Tahoma"/>
          <w:sz w:val="24"/>
          <w:szCs w:val="24"/>
        </w:rPr>
        <w:t xml:space="preserve">z </w:t>
      </w:r>
      <w:r w:rsidR="009868FB" w:rsidRPr="00030A84">
        <w:rPr>
          <w:rFonts w:ascii="Tahoma" w:hAnsi="Tahoma" w:cs="Tahoma"/>
          <w:bCs/>
          <w:sz w:val="24"/>
          <w:szCs w:val="24"/>
        </w:rPr>
        <w:t>pełniącą obowiązki Dyrektora Departam</w:t>
      </w:r>
      <w:r w:rsidR="009328E1" w:rsidRPr="00030A84">
        <w:rPr>
          <w:rFonts w:ascii="Tahoma" w:hAnsi="Tahoma" w:cs="Tahoma"/>
          <w:bCs/>
          <w:sz w:val="24"/>
          <w:szCs w:val="24"/>
        </w:rPr>
        <w:t>e</w:t>
      </w:r>
      <w:r w:rsidR="009868FB" w:rsidRPr="00030A84">
        <w:rPr>
          <w:rFonts w:ascii="Tahoma" w:hAnsi="Tahoma" w:cs="Tahoma"/>
          <w:bCs/>
          <w:sz w:val="24"/>
          <w:szCs w:val="24"/>
        </w:rPr>
        <w:t>ntu Postępowań Uchodźczych UdSC</w:t>
      </w:r>
      <w:r w:rsidR="00142CDB" w:rsidRPr="00030A84">
        <w:rPr>
          <w:rFonts w:ascii="Tahoma" w:hAnsi="Tahoma" w:cs="Tahoma"/>
          <w:bCs/>
          <w:sz w:val="24"/>
          <w:szCs w:val="24"/>
        </w:rPr>
        <w:t xml:space="preserve"> (DPU)</w:t>
      </w:r>
      <w:r w:rsidR="009868FB" w:rsidRPr="00030A84">
        <w:rPr>
          <w:rFonts w:ascii="Tahoma" w:hAnsi="Tahoma" w:cs="Tahoma"/>
          <w:bCs/>
          <w:sz w:val="24"/>
          <w:szCs w:val="24"/>
        </w:rPr>
        <w:t xml:space="preserve">, </w:t>
      </w:r>
      <w:r w:rsidR="00142CDB" w:rsidRPr="00030A84">
        <w:rPr>
          <w:rFonts w:ascii="Tahoma" w:hAnsi="Tahoma" w:cs="Tahoma"/>
          <w:bCs/>
          <w:sz w:val="24"/>
          <w:szCs w:val="24"/>
        </w:rPr>
        <w:t>p</w:t>
      </w:r>
      <w:r w:rsidR="009868FB" w:rsidRPr="00030A84">
        <w:rPr>
          <w:rFonts w:ascii="Tahoma" w:hAnsi="Tahoma" w:cs="Tahoma"/>
          <w:bCs/>
          <w:sz w:val="24"/>
          <w:szCs w:val="24"/>
        </w:rPr>
        <w:t xml:space="preserve">anią Agatą Ewertyńską oraz Zastępcą Dyrektora DPU, </w:t>
      </w:r>
      <w:r w:rsidR="00142CDB" w:rsidRPr="00030A84">
        <w:rPr>
          <w:rFonts w:ascii="Tahoma" w:hAnsi="Tahoma" w:cs="Tahoma"/>
          <w:bCs/>
          <w:sz w:val="24"/>
          <w:szCs w:val="24"/>
        </w:rPr>
        <w:t>p</w:t>
      </w:r>
      <w:r w:rsidR="009868FB" w:rsidRPr="00030A84">
        <w:rPr>
          <w:rFonts w:ascii="Tahoma" w:hAnsi="Tahoma" w:cs="Tahoma"/>
          <w:bCs/>
          <w:sz w:val="24"/>
          <w:szCs w:val="24"/>
        </w:rPr>
        <w:t>anią Joanną Kurcman</w:t>
      </w:r>
      <w:r w:rsidR="009328E1" w:rsidRPr="00030A84">
        <w:rPr>
          <w:rFonts w:ascii="Tahoma" w:hAnsi="Tahoma" w:cs="Tahoma"/>
          <w:sz w:val="24"/>
          <w:szCs w:val="24"/>
        </w:rPr>
        <w:t>.</w:t>
      </w:r>
      <w:r w:rsidR="0095587D" w:rsidRPr="00030A84">
        <w:rPr>
          <w:rFonts w:ascii="Tahoma" w:hAnsi="Tahoma" w:cs="Tahoma"/>
          <w:sz w:val="24"/>
          <w:szCs w:val="24"/>
        </w:rPr>
        <w:t xml:space="preserve"> </w:t>
      </w:r>
      <w:r w:rsidR="009328E1" w:rsidRPr="00030A84">
        <w:rPr>
          <w:rFonts w:ascii="Tahoma" w:hAnsi="Tahoma" w:cs="Tahoma"/>
          <w:sz w:val="24"/>
          <w:szCs w:val="24"/>
        </w:rPr>
        <w:t>P</w:t>
      </w:r>
      <w:r w:rsidR="00142CDB" w:rsidRPr="00030A84">
        <w:rPr>
          <w:rFonts w:ascii="Tahoma" w:hAnsi="Tahoma" w:cs="Tahoma"/>
          <w:sz w:val="24"/>
          <w:szCs w:val="24"/>
        </w:rPr>
        <w:t>rzedstawicielki DPU</w:t>
      </w:r>
      <w:r w:rsidR="009328E1" w:rsidRPr="00030A84">
        <w:rPr>
          <w:rFonts w:ascii="Tahoma" w:hAnsi="Tahoma" w:cs="Tahoma"/>
          <w:sz w:val="24"/>
          <w:szCs w:val="24"/>
        </w:rPr>
        <w:t xml:space="preserve"> przedstawiły plany reorganizacji DPU celem usprawnienia pracy Departamentu. Ponadto, rozmawiano o</w:t>
      </w:r>
      <w:r w:rsidR="009868FB" w:rsidRPr="00030A84">
        <w:rPr>
          <w:rFonts w:ascii="Tahoma" w:hAnsi="Tahoma" w:cs="Tahoma"/>
          <w:sz w:val="24"/>
          <w:szCs w:val="24"/>
        </w:rPr>
        <w:t xml:space="preserve"> bieżących zagadnieniach proceduralnych, w celu podniesienia efektywności współpracy pomiędzy instancjami.</w:t>
      </w:r>
      <w:r w:rsidR="00846353" w:rsidRPr="00030A84">
        <w:rPr>
          <w:rFonts w:ascii="Tahoma" w:hAnsi="Tahoma" w:cs="Tahoma"/>
          <w:sz w:val="24"/>
          <w:szCs w:val="24"/>
        </w:rPr>
        <w:t xml:space="preserve"> </w:t>
      </w:r>
      <w:r w:rsidR="009868FB" w:rsidRPr="00030A84">
        <w:rPr>
          <w:rFonts w:ascii="Tahoma" w:hAnsi="Tahoma" w:cs="Tahoma"/>
          <w:sz w:val="24"/>
          <w:szCs w:val="24"/>
        </w:rPr>
        <w:t>O</w:t>
      </w:r>
      <w:r w:rsidR="0095587D" w:rsidRPr="00030A84">
        <w:rPr>
          <w:rFonts w:ascii="Tahoma" w:hAnsi="Tahoma" w:cs="Tahoma"/>
          <w:sz w:val="24"/>
          <w:szCs w:val="24"/>
        </w:rPr>
        <w:t xml:space="preserve">mówiono </w:t>
      </w:r>
      <w:r w:rsidR="009868FB" w:rsidRPr="00030A84">
        <w:rPr>
          <w:rFonts w:ascii="Tahoma" w:hAnsi="Tahoma" w:cs="Tahoma"/>
          <w:sz w:val="24"/>
          <w:szCs w:val="24"/>
        </w:rPr>
        <w:t xml:space="preserve">też </w:t>
      </w:r>
      <w:r w:rsidR="0095587D" w:rsidRPr="00030A84">
        <w:rPr>
          <w:rFonts w:ascii="Tahoma" w:hAnsi="Tahoma" w:cs="Tahoma"/>
          <w:sz w:val="24"/>
          <w:szCs w:val="24"/>
        </w:rPr>
        <w:t xml:space="preserve">kwestie związane z postępowaniami toczącymi się z wniosków obywateli Federacji Rosyjskiej, w kontekście wojny w Ukrainie. </w:t>
      </w:r>
    </w:p>
    <w:p w14:paraId="2BA6425E" w14:textId="196A858F" w:rsidR="00F15CEB" w:rsidRPr="00030A84" w:rsidRDefault="00142CDB" w:rsidP="00030A84">
      <w:pPr>
        <w:autoSpaceDE w:val="0"/>
        <w:autoSpaceDN w:val="0"/>
        <w:adjustRightInd w:val="0"/>
        <w:spacing w:after="120" w:line="360" w:lineRule="auto"/>
        <w:rPr>
          <w:rFonts w:ascii="Tahoma" w:eastAsiaTheme="minorHAnsi" w:hAnsi="Tahoma" w:cs="Tahoma"/>
          <w:sz w:val="24"/>
          <w:szCs w:val="24"/>
        </w:rPr>
      </w:pPr>
      <w:r w:rsidRPr="00030A84">
        <w:rPr>
          <w:rFonts w:ascii="Tahoma" w:hAnsi="Tahoma" w:cs="Tahoma"/>
          <w:color w:val="000000"/>
          <w:sz w:val="24"/>
          <w:szCs w:val="24"/>
        </w:rPr>
        <w:t xml:space="preserve">W dniu </w:t>
      </w:r>
      <w:r w:rsidR="00F15CEB" w:rsidRPr="00030A84">
        <w:rPr>
          <w:rFonts w:ascii="Tahoma" w:hAnsi="Tahoma" w:cs="Tahoma"/>
          <w:color w:val="000000"/>
          <w:sz w:val="24"/>
          <w:szCs w:val="24"/>
        </w:rPr>
        <w:t xml:space="preserve">5 października </w:t>
      </w:r>
      <w:r w:rsidR="009868FB" w:rsidRPr="00030A84">
        <w:rPr>
          <w:rFonts w:ascii="Tahoma" w:hAnsi="Tahoma" w:cs="Tahoma"/>
          <w:color w:val="000000"/>
          <w:sz w:val="24"/>
          <w:szCs w:val="24"/>
        </w:rPr>
        <w:t xml:space="preserve">2022 r. </w:t>
      </w:r>
      <w:r w:rsidR="00795984" w:rsidRPr="00030A84">
        <w:rPr>
          <w:rFonts w:ascii="Tahoma" w:hAnsi="Tahoma" w:cs="Tahoma"/>
          <w:color w:val="000000"/>
          <w:sz w:val="24"/>
          <w:szCs w:val="24"/>
        </w:rPr>
        <w:t>z inicjatywy</w:t>
      </w:r>
      <w:r w:rsidR="0095587D" w:rsidRPr="00030A84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95984" w:rsidRPr="00030A84">
        <w:rPr>
          <w:rFonts w:ascii="Tahoma" w:eastAsiaTheme="minorHAnsi" w:hAnsi="Tahoma" w:cs="Tahoma"/>
          <w:sz w:val="24"/>
          <w:szCs w:val="24"/>
        </w:rPr>
        <w:t>Zarządu do Spraw</w:t>
      </w:r>
      <w:r w:rsidR="009868FB" w:rsidRPr="00030A84">
        <w:rPr>
          <w:rFonts w:ascii="Tahoma" w:eastAsiaTheme="minorHAnsi" w:hAnsi="Tahoma" w:cs="Tahoma"/>
          <w:sz w:val="24"/>
          <w:szCs w:val="24"/>
        </w:rPr>
        <w:t xml:space="preserve"> </w:t>
      </w:r>
      <w:r w:rsidR="00795984" w:rsidRPr="00030A84">
        <w:rPr>
          <w:rFonts w:ascii="Tahoma" w:eastAsiaTheme="minorHAnsi" w:hAnsi="Tahoma" w:cs="Tahoma"/>
          <w:sz w:val="24"/>
          <w:szCs w:val="24"/>
        </w:rPr>
        <w:t xml:space="preserve">Cudzoziemców Komendy Głównej Straży Granicznej odbyło się </w:t>
      </w:r>
      <w:r w:rsidR="0008690C" w:rsidRPr="00030A84">
        <w:rPr>
          <w:rFonts w:ascii="Tahoma" w:hAnsi="Tahoma" w:cs="Tahoma"/>
          <w:sz w:val="24"/>
          <w:szCs w:val="24"/>
        </w:rPr>
        <w:t>w Szymbarku</w:t>
      </w:r>
      <w:r w:rsidR="0008690C" w:rsidRPr="00030A84">
        <w:rPr>
          <w:rFonts w:ascii="Tahoma" w:eastAsiaTheme="minorHAnsi" w:hAnsi="Tahoma" w:cs="Tahoma"/>
          <w:sz w:val="24"/>
          <w:szCs w:val="24"/>
        </w:rPr>
        <w:t xml:space="preserve"> </w:t>
      </w:r>
      <w:r w:rsidR="00795984" w:rsidRPr="00030A84">
        <w:rPr>
          <w:rFonts w:ascii="Tahoma" w:eastAsiaTheme="minorHAnsi" w:hAnsi="Tahoma" w:cs="Tahoma"/>
          <w:sz w:val="24"/>
          <w:szCs w:val="24"/>
        </w:rPr>
        <w:t>spotkanie</w:t>
      </w:r>
      <w:r w:rsidR="009868FB" w:rsidRPr="00030A84">
        <w:rPr>
          <w:rFonts w:ascii="Tahoma" w:eastAsiaTheme="minorHAnsi" w:hAnsi="Tahoma" w:cs="Tahoma"/>
          <w:sz w:val="24"/>
          <w:szCs w:val="24"/>
        </w:rPr>
        <w:t xml:space="preserve"> </w:t>
      </w:r>
      <w:r w:rsidR="00795984" w:rsidRPr="00030A84">
        <w:rPr>
          <w:rFonts w:ascii="Tahoma" w:eastAsiaTheme="minorHAnsi" w:hAnsi="Tahoma" w:cs="Tahoma"/>
          <w:sz w:val="24"/>
          <w:szCs w:val="24"/>
        </w:rPr>
        <w:t xml:space="preserve">konsultacyjne przedstawicieli Straży Granicznej, Urzędu do Spraw Cudzoziemców, Rady do Spraw Uchodźców oraz </w:t>
      </w:r>
      <w:r w:rsidR="00F07EB0" w:rsidRPr="00030A84">
        <w:rPr>
          <w:rFonts w:ascii="Tahoma" w:eastAsiaTheme="minorHAnsi" w:hAnsi="Tahoma" w:cs="Tahoma"/>
          <w:sz w:val="24"/>
          <w:szCs w:val="24"/>
        </w:rPr>
        <w:t>sędziów</w:t>
      </w:r>
      <w:r w:rsidR="00795984" w:rsidRPr="00030A84">
        <w:rPr>
          <w:rFonts w:ascii="Tahoma" w:eastAsiaTheme="minorHAnsi" w:hAnsi="Tahoma" w:cs="Tahoma"/>
          <w:sz w:val="24"/>
          <w:szCs w:val="24"/>
        </w:rPr>
        <w:t xml:space="preserve"> sądów rejonowych i okręgowych orzekających w sprawach zastosowania detencji administracyjnej wobec cudzoziemców. </w:t>
      </w:r>
      <w:r w:rsidR="0008690C" w:rsidRPr="00030A84">
        <w:rPr>
          <w:rFonts w:ascii="Tahoma" w:eastAsiaTheme="minorHAnsi" w:hAnsi="Tahoma" w:cs="Tahoma"/>
          <w:sz w:val="24"/>
          <w:szCs w:val="24"/>
        </w:rPr>
        <w:t>Spotkanie miało na celu wymianę</w:t>
      </w:r>
      <w:r w:rsidR="00F15CEB" w:rsidRPr="00030A84">
        <w:rPr>
          <w:rFonts w:ascii="Tahoma" w:eastAsiaTheme="minorHAnsi" w:hAnsi="Tahoma" w:cs="Tahoma"/>
          <w:sz w:val="24"/>
          <w:szCs w:val="24"/>
        </w:rPr>
        <w:t xml:space="preserve"> informacji pomiędzy reprezentantami poszczególnych, kluczowych w procesie</w:t>
      </w:r>
      <w:r w:rsidR="00795984" w:rsidRPr="00030A84">
        <w:rPr>
          <w:rFonts w:ascii="Tahoma" w:eastAsiaTheme="minorHAnsi" w:hAnsi="Tahoma" w:cs="Tahoma"/>
          <w:sz w:val="24"/>
          <w:szCs w:val="24"/>
        </w:rPr>
        <w:t xml:space="preserve"> </w:t>
      </w:r>
      <w:r w:rsidR="00F15CEB" w:rsidRPr="00030A84">
        <w:rPr>
          <w:rFonts w:ascii="Tahoma" w:eastAsiaTheme="minorHAnsi" w:hAnsi="Tahoma" w:cs="Tahoma"/>
          <w:sz w:val="24"/>
          <w:szCs w:val="24"/>
        </w:rPr>
        <w:t>zarządzania migracjami, instytucji, jak i fundamentem do zbudowania i wzmocnienia współpracy organów właściwych w sprawach cudzoziemców</w:t>
      </w:r>
      <w:r w:rsidR="006C3F53" w:rsidRPr="00030A84">
        <w:rPr>
          <w:rFonts w:ascii="Tahoma" w:eastAsiaTheme="minorHAnsi" w:hAnsi="Tahoma" w:cs="Tahoma"/>
          <w:sz w:val="24"/>
          <w:szCs w:val="24"/>
        </w:rPr>
        <w:t xml:space="preserve"> oraz</w:t>
      </w:r>
      <w:r w:rsidR="006C3F53" w:rsidRPr="00030A84">
        <w:rPr>
          <w:rFonts w:ascii="Tahoma" w:hAnsi="Tahoma" w:cs="Tahoma"/>
          <w:sz w:val="24"/>
          <w:szCs w:val="24"/>
        </w:rPr>
        <w:t xml:space="preserve"> zapewnienie sprawnego procedowania spraw cudzoziemców umieszczonych w SOC.</w:t>
      </w:r>
    </w:p>
    <w:p w14:paraId="09D57C18" w14:textId="2DFB91F9" w:rsidR="00F15CEB" w:rsidRPr="00030A84" w:rsidRDefault="0008690C" w:rsidP="00030A84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030A84">
        <w:rPr>
          <w:rFonts w:ascii="Tahoma" w:hAnsi="Tahoma" w:cs="Tahoma"/>
          <w:color w:val="000000"/>
          <w:sz w:val="24"/>
          <w:szCs w:val="24"/>
        </w:rPr>
        <w:t>Wzorem poprzednich lat, w siedzibie Rady przyjęci zostali goście zagraniczni</w:t>
      </w:r>
      <w:r w:rsidR="0007611B" w:rsidRPr="00030A84">
        <w:rPr>
          <w:rFonts w:ascii="Tahoma" w:hAnsi="Tahoma" w:cs="Tahoma"/>
          <w:color w:val="000000"/>
          <w:sz w:val="24"/>
          <w:szCs w:val="24"/>
        </w:rPr>
        <w:t xml:space="preserve"> - sę</w:t>
      </w:r>
      <w:r w:rsidR="00F07EB0" w:rsidRPr="00030A84">
        <w:rPr>
          <w:rFonts w:ascii="Tahoma" w:hAnsi="Tahoma" w:cs="Tahoma"/>
          <w:color w:val="000000"/>
          <w:sz w:val="24"/>
          <w:szCs w:val="24"/>
        </w:rPr>
        <w:t>dziowie</w:t>
      </w:r>
      <w:r w:rsidRPr="00030A84">
        <w:rPr>
          <w:rFonts w:ascii="Tahoma" w:hAnsi="Tahoma" w:cs="Tahoma"/>
          <w:color w:val="000000"/>
          <w:sz w:val="24"/>
          <w:szCs w:val="24"/>
        </w:rPr>
        <w:t xml:space="preserve"> odbywający staże w Naczelnym Sądzie Administracyjnym</w:t>
      </w:r>
      <w:r w:rsidR="00F07EB0" w:rsidRPr="00030A84">
        <w:rPr>
          <w:rFonts w:ascii="Tahoma" w:hAnsi="Tahoma" w:cs="Tahoma"/>
          <w:color w:val="000000"/>
          <w:sz w:val="24"/>
          <w:szCs w:val="24"/>
        </w:rPr>
        <w:t>:</w:t>
      </w:r>
    </w:p>
    <w:p w14:paraId="03EAE034" w14:textId="7B964F8A" w:rsidR="00795984" w:rsidRPr="00030A84" w:rsidRDefault="0008690C" w:rsidP="00030A84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030A84">
        <w:rPr>
          <w:rFonts w:ascii="Tahoma" w:hAnsi="Tahoma" w:cs="Tahoma"/>
          <w:color w:val="000000"/>
          <w:sz w:val="24"/>
          <w:szCs w:val="24"/>
        </w:rPr>
        <w:t xml:space="preserve">- </w:t>
      </w:r>
      <w:r w:rsidR="00F15CEB" w:rsidRPr="00030A84">
        <w:rPr>
          <w:rFonts w:ascii="Tahoma" w:hAnsi="Tahoma" w:cs="Tahoma"/>
          <w:color w:val="000000"/>
          <w:sz w:val="24"/>
          <w:szCs w:val="24"/>
        </w:rPr>
        <w:t>18 listopada</w:t>
      </w:r>
      <w:r w:rsidR="009868FB" w:rsidRPr="00030A84">
        <w:rPr>
          <w:rFonts w:ascii="Tahoma" w:hAnsi="Tahoma" w:cs="Tahoma"/>
          <w:color w:val="000000"/>
          <w:sz w:val="24"/>
          <w:szCs w:val="24"/>
        </w:rPr>
        <w:t xml:space="preserve"> 2022 r. </w:t>
      </w:r>
      <w:r w:rsidR="00795984" w:rsidRPr="00030A84">
        <w:rPr>
          <w:rFonts w:ascii="Tahoma" w:hAnsi="Tahoma" w:cs="Tahoma"/>
          <w:color w:val="000000"/>
          <w:sz w:val="24"/>
          <w:szCs w:val="24"/>
        </w:rPr>
        <w:t xml:space="preserve">gościła </w:t>
      </w:r>
      <w:r w:rsidR="00F07EB0" w:rsidRPr="00030A84">
        <w:rPr>
          <w:rFonts w:ascii="Tahoma" w:hAnsi="Tahoma" w:cs="Tahoma"/>
          <w:color w:val="000000"/>
          <w:sz w:val="24"/>
          <w:szCs w:val="24"/>
        </w:rPr>
        <w:t>p</w:t>
      </w:r>
      <w:r w:rsidR="00795984" w:rsidRPr="00030A84">
        <w:rPr>
          <w:rFonts w:ascii="Tahoma" w:hAnsi="Tahoma" w:cs="Tahoma"/>
          <w:color w:val="000000"/>
          <w:sz w:val="24"/>
          <w:szCs w:val="24"/>
        </w:rPr>
        <w:t xml:space="preserve">ani </w:t>
      </w:r>
      <w:r w:rsidR="00F15CEB" w:rsidRPr="00030A84">
        <w:rPr>
          <w:rFonts w:ascii="Tahoma" w:hAnsi="Tahoma" w:cs="Tahoma"/>
          <w:color w:val="000000"/>
          <w:sz w:val="24"/>
          <w:szCs w:val="24"/>
        </w:rPr>
        <w:t>Frauke Kruse - sędzi</w:t>
      </w:r>
      <w:r w:rsidR="00795984" w:rsidRPr="00030A84">
        <w:rPr>
          <w:rFonts w:ascii="Tahoma" w:hAnsi="Tahoma" w:cs="Tahoma"/>
          <w:color w:val="000000"/>
          <w:sz w:val="24"/>
          <w:szCs w:val="24"/>
        </w:rPr>
        <w:t>a</w:t>
      </w:r>
      <w:r w:rsidR="00F15CEB" w:rsidRPr="00030A84">
        <w:rPr>
          <w:rFonts w:ascii="Tahoma" w:hAnsi="Tahoma" w:cs="Tahoma"/>
          <w:color w:val="000000"/>
          <w:sz w:val="24"/>
          <w:szCs w:val="24"/>
        </w:rPr>
        <w:t xml:space="preserve"> Sądu Administracyjnego w Bremie </w:t>
      </w:r>
      <w:r w:rsidR="00795984" w:rsidRPr="00030A84">
        <w:rPr>
          <w:rFonts w:ascii="Tahoma" w:hAnsi="Tahoma" w:cs="Tahoma"/>
          <w:color w:val="000000"/>
          <w:sz w:val="24"/>
          <w:szCs w:val="24"/>
        </w:rPr>
        <w:t xml:space="preserve">wraz </w:t>
      </w:r>
      <w:r w:rsidR="00F15CEB" w:rsidRPr="00030A84">
        <w:rPr>
          <w:rFonts w:ascii="Tahoma" w:hAnsi="Tahoma" w:cs="Tahoma"/>
          <w:color w:val="000000"/>
          <w:sz w:val="24"/>
          <w:szCs w:val="24"/>
        </w:rPr>
        <w:t>z przedstawicielami NSA</w:t>
      </w:r>
      <w:r w:rsidR="00F07EB0" w:rsidRPr="00030A84">
        <w:rPr>
          <w:rFonts w:ascii="Tahoma" w:hAnsi="Tahoma" w:cs="Tahoma"/>
          <w:color w:val="000000"/>
          <w:sz w:val="24"/>
          <w:szCs w:val="24"/>
        </w:rPr>
        <w:t xml:space="preserve">; </w:t>
      </w:r>
    </w:p>
    <w:p w14:paraId="1D40BF21" w14:textId="12D90A8A" w:rsidR="00795984" w:rsidRPr="00030A84" w:rsidRDefault="0008690C" w:rsidP="00030A84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030A84">
        <w:rPr>
          <w:rFonts w:ascii="Tahoma" w:hAnsi="Tahoma" w:cs="Tahoma"/>
          <w:color w:val="000000"/>
          <w:sz w:val="24"/>
          <w:szCs w:val="24"/>
        </w:rPr>
        <w:lastRenderedPageBreak/>
        <w:t xml:space="preserve">- </w:t>
      </w:r>
      <w:r w:rsidR="009868FB" w:rsidRPr="00030A84">
        <w:rPr>
          <w:rFonts w:ascii="Tahoma" w:hAnsi="Tahoma" w:cs="Tahoma"/>
          <w:color w:val="000000"/>
          <w:sz w:val="24"/>
          <w:szCs w:val="24"/>
        </w:rPr>
        <w:t xml:space="preserve">22 listopada 2022 r. </w:t>
      </w:r>
      <w:r w:rsidR="00795984" w:rsidRPr="00030A84">
        <w:rPr>
          <w:rFonts w:ascii="Tahoma" w:hAnsi="Tahoma" w:cs="Tahoma"/>
          <w:color w:val="000000"/>
          <w:sz w:val="24"/>
          <w:szCs w:val="24"/>
        </w:rPr>
        <w:t xml:space="preserve">gościł </w:t>
      </w:r>
      <w:r w:rsidR="00F07EB0" w:rsidRPr="00030A84">
        <w:rPr>
          <w:rFonts w:ascii="Tahoma" w:hAnsi="Tahoma" w:cs="Tahoma"/>
          <w:color w:val="000000"/>
          <w:sz w:val="24"/>
          <w:szCs w:val="24"/>
        </w:rPr>
        <w:t>p</w:t>
      </w:r>
      <w:r w:rsidR="00795984" w:rsidRPr="00030A84">
        <w:rPr>
          <w:rFonts w:ascii="Tahoma" w:hAnsi="Tahoma" w:cs="Tahoma"/>
          <w:color w:val="000000"/>
          <w:sz w:val="24"/>
          <w:szCs w:val="24"/>
        </w:rPr>
        <w:t xml:space="preserve">an </w:t>
      </w:r>
      <w:r w:rsidR="00F15CEB" w:rsidRPr="00030A84">
        <w:rPr>
          <w:rFonts w:ascii="Tahoma" w:hAnsi="Tahoma" w:cs="Tahoma"/>
          <w:color w:val="000000"/>
          <w:sz w:val="24"/>
          <w:szCs w:val="24"/>
        </w:rPr>
        <w:t xml:space="preserve">Marco Lipari </w:t>
      </w:r>
      <w:r w:rsidR="00795984" w:rsidRPr="00030A84">
        <w:rPr>
          <w:rFonts w:ascii="Tahoma" w:hAnsi="Tahoma" w:cs="Tahoma"/>
          <w:color w:val="000000"/>
          <w:sz w:val="24"/>
          <w:szCs w:val="24"/>
        </w:rPr>
        <w:t xml:space="preserve">- </w:t>
      </w:r>
      <w:r w:rsidR="00F15CEB" w:rsidRPr="00030A84">
        <w:rPr>
          <w:rFonts w:ascii="Tahoma" w:hAnsi="Tahoma" w:cs="Tahoma"/>
          <w:color w:val="000000"/>
          <w:sz w:val="24"/>
          <w:szCs w:val="24"/>
        </w:rPr>
        <w:t>sę</w:t>
      </w:r>
      <w:r w:rsidR="000B2EC5" w:rsidRPr="00030A84">
        <w:rPr>
          <w:rFonts w:ascii="Tahoma" w:hAnsi="Tahoma" w:cs="Tahoma"/>
          <w:color w:val="000000"/>
          <w:sz w:val="24"/>
          <w:szCs w:val="24"/>
        </w:rPr>
        <w:t xml:space="preserve">dzia Rady Stanu Włoch w Rzymie </w:t>
      </w:r>
      <w:r w:rsidR="00795984" w:rsidRPr="00030A84">
        <w:rPr>
          <w:rFonts w:ascii="Tahoma" w:hAnsi="Tahoma" w:cs="Tahoma"/>
          <w:color w:val="000000"/>
          <w:sz w:val="24"/>
          <w:szCs w:val="24"/>
        </w:rPr>
        <w:t>wraz z p</w:t>
      </w:r>
      <w:r w:rsidR="00F15CEB" w:rsidRPr="00030A84">
        <w:rPr>
          <w:rFonts w:ascii="Tahoma" w:hAnsi="Tahoma" w:cs="Tahoma"/>
          <w:color w:val="000000"/>
          <w:sz w:val="24"/>
          <w:szCs w:val="24"/>
        </w:rPr>
        <w:t>rzedst</w:t>
      </w:r>
      <w:r w:rsidR="00795984" w:rsidRPr="00030A84">
        <w:rPr>
          <w:rFonts w:ascii="Tahoma" w:hAnsi="Tahoma" w:cs="Tahoma"/>
          <w:color w:val="000000"/>
          <w:sz w:val="24"/>
          <w:szCs w:val="24"/>
        </w:rPr>
        <w:t>a</w:t>
      </w:r>
      <w:r w:rsidR="00F15CEB" w:rsidRPr="00030A84">
        <w:rPr>
          <w:rFonts w:ascii="Tahoma" w:hAnsi="Tahoma" w:cs="Tahoma"/>
          <w:color w:val="000000"/>
          <w:sz w:val="24"/>
          <w:szCs w:val="24"/>
        </w:rPr>
        <w:t>wicielami NSA</w:t>
      </w:r>
      <w:r w:rsidR="00F07EB0" w:rsidRPr="00030A84">
        <w:rPr>
          <w:rFonts w:ascii="Tahoma" w:hAnsi="Tahoma" w:cs="Tahoma"/>
          <w:color w:val="000000"/>
          <w:sz w:val="24"/>
          <w:szCs w:val="24"/>
        </w:rPr>
        <w:t xml:space="preserve">. </w:t>
      </w:r>
    </w:p>
    <w:p w14:paraId="6D548046" w14:textId="044EF707" w:rsidR="00F15CEB" w:rsidRPr="00030A84" w:rsidRDefault="00795984" w:rsidP="00030A84">
      <w:pPr>
        <w:spacing w:after="120" w:line="360" w:lineRule="auto"/>
        <w:rPr>
          <w:rFonts w:ascii="Tahoma" w:hAnsi="Tahoma" w:cs="Tahoma"/>
          <w:color w:val="000000"/>
          <w:sz w:val="24"/>
          <w:szCs w:val="24"/>
        </w:rPr>
      </w:pPr>
      <w:r w:rsidRPr="00030A84">
        <w:rPr>
          <w:rFonts w:ascii="Tahoma" w:hAnsi="Tahoma" w:cs="Tahoma"/>
          <w:color w:val="000000"/>
          <w:sz w:val="24"/>
          <w:szCs w:val="24"/>
        </w:rPr>
        <w:t xml:space="preserve">Spotkania te miały na celu przedstawienie gościom specyfiki postępowania przed organem II instancji w postępowaniu o udzielenie ochrony międzynarodowej w Polsce, </w:t>
      </w:r>
      <w:r w:rsidR="00F07EB0" w:rsidRPr="00030A84">
        <w:rPr>
          <w:rFonts w:ascii="Tahoma" w:hAnsi="Tahoma" w:cs="Tahoma"/>
          <w:color w:val="000000"/>
          <w:sz w:val="24"/>
          <w:szCs w:val="24"/>
        </w:rPr>
        <w:t>w tym zagadnień specyfiki</w:t>
      </w:r>
      <w:r w:rsidRPr="00030A84">
        <w:rPr>
          <w:rFonts w:ascii="Tahoma" w:hAnsi="Tahoma" w:cs="Tahoma"/>
          <w:color w:val="000000"/>
          <w:sz w:val="24"/>
          <w:szCs w:val="24"/>
        </w:rPr>
        <w:t xml:space="preserve"> ustrojowej </w:t>
      </w:r>
      <w:r w:rsidR="00F07EB0" w:rsidRPr="00030A84">
        <w:rPr>
          <w:rFonts w:ascii="Tahoma" w:hAnsi="Tahoma" w:cs="Tahoma"/>
          <w:color w:val="000000"/>
          <w:sz w:val="24"/>
          <w:szCs w:val="24"/>
        </w:rPr>
        <w:t>oraz</w:t>
      </w:r>
      <w:r w:rsidRPr="00030A84">
        <w:rPr>
          <w:rFonts w:ascii="Tahoma" w:hAnsi="Tahoma" w:cs="Tahoma"/>
          <w:color w:val="000000"/>
          <w:sz w:val="24"/>
          <w:szCs w:val="24"/>
        </w:rPr>
        <w:t xml:space="preserve"> organizacyjnej</w:t>
      </w:r>
      <w:r w:rsidR="00F07EB0" w:rsidRPr="00030A84">
        <w:rPr>
          <w:rFonts w:ascii="Tahoma" w:hAnsi="Tahoma" w:cs="Tahoma"/>
          <w:color w:val="000000"/>
          <w:sz w:val="24"/>
          <w:szCs w:val="24"/>
        </w:rPr>
        <w:t>,</w:t>
      </w:r>
      <w:r w:rsidRPr="00030A84">
        <w:rPr>
          <w:rFonts w:ascii="Tahoma" w:hAnsi="Tahoma" w:cs="Tahoma"/>
          <w:color w:val="000000"/>
          <w:sz w:val="24"/>
          <w:szCs w:val="24"/>
        </w:rPr>
        <w:t xml:space="preserve"> jak i bieżących problemów w postępowaniach.</w:t>
      </w:r>
    </w:p>
    <w:p w14:paraId="64AA7E70" w14:textId="71B6372D" w:rsidR="00795984" w:rsidRPr="00030A84" w:rsidRDefault="00F07EB0" w:rsidP="00030A84">
      <w:pPr>
        <w:spacing w:after="120" w:line="360" w:lineRule="auto"/>
        <w:rPr>
          <w:rFonts w:ascii="Tahoma" w:hAnsi="Tahoma" w:cs="Tahoma"/>
          <w:color w:val="000000"/>
          <w:sz w:val="24"/>
          <w:szCs w:val="24"/>
        </w:rPr>
      </w:pPr>
      <w:r w:rsidRPr="00030A84">
        <w:rPr>
          <w:rFonts w:ascii="Tahoma" w:hAnsi="Tahoma" w:cs="Tahoma"/>
          <w:sz w:val="24"/>
          <w:szCs w:val="24"/>
        </w:rPr>
        <w:t>W dniu</w:t>
      </w:r>
      <w:r w:rsidR="009868FB" w:rsidRPr="00030A84">
        <w:rPr>
          <w:rFonts w:ascii="Tahoma" w:hAnsi="Tahoma" w:cs="Tahoma"/>
          <w:sz w:val="24"/>
          <w:szCs w:val="24"/>
        </w:rPr>
        <w:t xml:space="preserve"> </w:t>
      </w:r>
      <w:r w:rsidR="00F15CEB" w:rsidRPr="00030A84">
        <w:rPr>
          <w:rFonts w:ascii="Tahoma" w:hAnsi="Tahoma" w:cs="Tahoma"/>
          <w:sz w:val="24"/>
          <w:szCs w:val="24"/>
        </w:rPr>
        <w:t xml:space="preserve">7 grudnia </w:t>
      </w:r>
      <w:r w:rsidR="009868FB" w:rsidRPr="00030A84">
        <w:rPr>
          <w:rFonts w:ascii="Tahoma" w:hAnsi="Tahoma" w:cs="Tahoma"/>
          <w:sz w:val="24"/>
          <w:szCs w:val="24"/>
        </w:rPr>
        <w:t xml:space="preserve">2022 r. </w:t>
      </w:r>
      <w:r w:rsidR="00A55347" w:rsidRPr="00030A84">
        <w:rPr>
          <w:rFonts w:ascii="Tahoma" w:hAnsi="Tahoma" w:cs="Tahoma"/>
          <w:sz w:val="24"/>
          <w:szCs w:val="24"/>
        </w:rPr>
        <w:t>odbyło się w siedzibie Kancelarii Prezesa Rady Ministrów spotkanie z przedstawicielami greckiego Urzędu Apelacyjnego</w:t>
      </w:r>
      <w:r w:rsidR="006D49B6" w:rsidRPr="00030A84">
        <w:rPr>
          <w:rFonts w:ascii="Tahoma" w:hAnsi="Tahoma" w:cs="Tahoma"/>
          <w:sz w:val="24"/>
          <w:szCs w:val="24"/>
        </w:rPr>
        <w:t>, będącego greckim odpowiednikiem instytucj</w:t>
      </w:r>
      <w:r w:rsidR="009868FB" w:rsidRPr="00030A84">
        <w:rPr>
          <w:rFonts w:ascii="Tahoma" w:hAnsi="Tahoma" w:cs="Tahoma"/>
          <w:sz w:val="24"/>
          <w:szCs w:val="24"/>
        </w:rPr>
        <w:t>onalnym Rady. Del</w:t>
      </w:r>
      <w:r w:rsidRPr="00030A84">
        <w:rPr>
          <w:rFonts w:ascii="Tahoma" w:hAnsi="Tahoma" w:cs="Tahoma"/>
          <w:sz w:val="24"/>
          <w:szCs w:val="24"/>
        </w:rPr>
        <w:t>e</w:t>
      </w:r>
      <w:r w:rsidR="009868FB" w:rsidRPr="00030A84">
        <w:rPr>
          <w:rFonts w:ascii="Tahoma" w:hAnsi="Tahoma" w:cs="Tahoma"/>
          <w:sz w:val="24"/>
          <w:szCs w:val="24"/>
        </w:rPr>
        <w:t>gacj</w:t>
      </w:r>
      <w:r w:rsidRPr="00030A84">
        <w:rPr>
          <w:rFonts w:ascii="Tahoma" w:hAnsi="Tahoma" w:cs="Tahoma"/>
          <w:sz w:val="24"/>
          <w:szCs w:val="24"/>
        </w:rPr>
        <w:t>i</w:t>
      </w:r>
      <w:r w:rsidR="009868FB" w:rsidRPr="00030A84">
        <w:rPr>
          <w:rFonts w:ascii="Tahoma" w:hAnsi="Tahoma" w:cs="Tahoma"/>
          <w:sz w:val="24"/>
          <w:szCs w:val="24"/>
        </w:rPr>
        <w:t xml:space="preserve"> </w:t>
      </w:r>
      <w:r w:rsidR="00A55347" w:rsidRPr="00030A84">
        <w:rPr>
          <w:rFonts w:ascii="Tahoma" w:hAnsi="Tahoma" w:cs="Tahoma"/>
          <w:sz w:val="24"/>
          <w:szCs w:val="24"/>
        </w:rPr>
        <w:t>przewodnic</w:t>
      </w:r>
      <w:r w:rsidRPr="00030A84">
        <w:rPr>
          <w:rFonts w:ascii="Tahoma" w:hAnsi="Tahoma" w:cs="Tahoma"/>
          <w:sz w:val="24"/>
          <w:szCs w:val="24"/>
        </w:rPr>
        <w:t>zyła</w:t>
      </w:r>
      <w:r w:rsidR="00A55347" w:rsidRPr="00030A84">
        <w:rPr>
          <w:rFonts w:ascii="Tahoma" w:hAnsi="Tahoma" w:cs="Tahoma"/>
          <w:sz w:val="24"/>
          <w:szCs w:val="24"/>
        </w:rPr>
        <w:t xml:space="preserve"> kierując</w:t>
      </w:r>
      <w:r w:rsidRPr="00030A84">
        <w:rPr>
          <w:rFonts w:ascii="Tahoma" w:hAnsi="Tahoma" w:cs="Tahoma"/>
          <w:sz w:val="24"/>
          <w:szCs w:val="24"/>
        </w:rPr>
        <w:t>a</w:t>
      </w:r>
      <w:r w:rsidR="00A55347" w:rsidRPr="00030A84">
        <w:rPr>
          <w:rFonts w:ascii="Tahoma" w:hAnsi="Tahoma" w:cs="Tahoma"/>
          <w:sz w:val="24"/>
          <w:szCs w:val="24"/>
        </w:rPr>
        <w:t xml:space="preserve"> Urzędem </w:t>
      </w:r>
      <w:r w:rsidRPr="00030A84">
        <w:rPr>
          <w:rFonts w:ascii="Tahoma" w:hAnsi="Tahoma" w:cs="Tahoma"/>
          <w:sz w:val="24"/>
          <w:szCs w:val="24"/>
        </w:rPr>
        <w:t>p</w:t>
      </w:r>
      <w:r w:rsidR="00A55347" w:rsidRPr="00030A84">
        <w:rPr>
          <w:rFonts w:ascii="Tahoma" w:hAnsi="Tahoma" w:cs="Tahoma"/>
          <w:sz w:val="24"/>
          <w:szCs w:val="24"/>
        </w:rPr>
        <w:t xml:space="preserve">ani Marii Fokianou. </w:t>
      </w:r>
      <w:r w:rsidR="006D49B6" w:rsidRPr="00030A84">
        <w:rPr>
          <w:rFonts w:ascii="Tahoma" w:hAnsi="Tahoma" w:cs="Tahoma"/>
          <w:sz w:val="24"/>
          <w:szCs w:val="24"/>
        </w:rPr>
        <w:t xml:space="preserve">Uczestnicy spotkania wymienili się doświadczeniami </w:t>
      </w:r>
      <w:r w:rsidR="0008690C" w:rsidRPr="00030A84">
        <w:rPr>
          <w:rFonts w:ascii="Tahoma" w:hAnsi="Tahoma" w:cs="Tahoma"/>
          <w:sz w:val="24"/>
          <w:szCs w:val="24"/>
        </w:rPr>
        <w:t>w pracach obydwu organów, zarówno w</w:t>
      </w:r>
      <w:r w:rsidR="00030A84">
        <w:rPr>
          <w:rFonts w:ascii="Tahoma" w:hAnsi="Tahoma" w:cs="Tahoma"/>
          <w:sz w:val="24"/>
          <w:szCs w:val="24"/>
        </w:rPr>
        <w:t xml:space="preserve"> </w:t>
      </w:r>
      <w:r w:rsidR="0008690C" w:rsidRPr="00030A84">
        <w:rPr>
          <w:rFonts w:ascii="Tahoma" w:hAnsi="Tahoma" w:cs="Tahoma"/>
          <w:sz w:val="24"/>
          <w:szCs w:val="24"/>
        </w:rPr>
        <w:t>kontekście uwarunkowań krajowych</w:t>
      </w:r>
      <w:r w:rsidR="00937FAC" w:rsidRPr="00030A84">
        <w:rPr>
          <w:rFonts w:ascii="Tahoma" w:hAnsi="Tahoma" w:cs="Tahoma"/>
          <w:sz w:val="24"/>
          <w:szCs w:val="24"/>
        </w:rPr>
        <w:t>,</w:t>
      </w:r>
      <w:r w:rsidR="0008690C" w:rsidRPr="00030A84">
        <w:rPr>
          <w:rFonts w:ascii="Tahoma" w:hAnsi="Tahoma" w:cs="Tahoma"/>
          <w:sz w:val="24"/>
          <w:szCs w:val="24"/>
        </w:rPr>
        <w:t xml:space="preserve"> jak i europejskich. </w:t>
      </w:r>
    </w:p>
    <w:p w14:paraId="6A7EDF1F" w14:textId="173A643B" w:rsidR="00C02CD0" w:rsidRPr="00030A84" w:rsidRDefault="00030A84" w:rsidP="00030A84">
      <w:pPr>
        <w:pStyle w:val="Akapitzlist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030A84">
        <w:rPr>
          <w:rFonts w:ascii="Tahoma" w:hAnsi="Tahoma" w:cs="Tahoma"/>
          <w:sz w:val="24"/>
          <w:szCs w:val="24"/>
        </w:rPr>
        <w:t xml:space="preserve">Obsługa Rady przez </w:t>
      </w:r>
      <w:r w:rsidR="00B6659D" w:rsidRPr="00030A84">
        <w:rPr>
          <w:rFonts w:ascii="Tahoma" w:hAnsi="Tahoma" w:cs="Tahoma"/>
          <w:sz w:val="24"/>
          <w:szCs w:val="24"/>
        </w:rPr>
        <w:t>KPRM</w:t>
      </w:r>
    </w:p>
    <w:p w14:paraId="20428A45" w14:textId="77777777" w:rsidR="00C02CD0" w:rsidRPr="00030A84" w:rsidRDefault="00C02CD0" w:rsidP="00030A84">
      <w:pPr>
        <w:pStyle w:val="Akapitzlist"/>
        <w:ind w:left="1440"/>
        <w:rPr>
          <w:rFonts w:ascii="Tahoma" w:hAnsi="Tahoma" w:cs="Tahoma"/>
          <w:sz w:val="24"/>
          <w:szCs w:val="24"/>
        </w:rPr>
      </w:pPr>
    </w:p>
    <w:p w14:paraId="33BF4306" w14:textId="18B3275E" w:rsidR="00C02CD0" w:rsidRPr="00030A84" w:rsidRDefault="00C02CD0" w:rsidP="00030A84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030A84">
        <w:rPr>
          <w:rFonts w:ascii="Tahoma" w:hAnsi="Tahoma" w:cs="Tahoma"/>
          <w:sz w:val="24"/>
          <w:szCs w:val="24"/>
        </w:rPr>
        <w:t>Zgodnie z art. 89zb ust. 1 u.o.o. obsługę administracyjną i kancelaryjną Rady zapewnia Kancelaria Prezesa Rady Ministrów. Z</w:t>
      </w:r>
      <w:r w:rsidRPr="00030A84">
        <w:rPr>
          <w:rFonts w:ascii="Tahoma" w:hAnsi="Tahoma" w:cs="Tahoma"/>
          <w:sz w:val="24"/>
          <w:szCs w:val="24"/>
          <w:lang w:eastAsia="pl-PL"/>
        </w:rPr>
        <w:t xml:space="preserve">adania związane z obsługą Rady do Spraw Uchodźców realizowane były w Departamencie Społeczeństwa Obywatelskiego. Stan zatrudnienia w Wydziale Obsługi Rady do Spraw Uchodźców wynosił na koniec roku </w:t>
      </w:r>
      <w:r w:rsidR="002465EA" w:rsidRPr="00030A84">
        <w:rPr>
          <w:rFonts w:ascii="Tahoma" w:hAnsi="Tahoma" w:cs="Tahoma"/>
          <w:sz w:val="24"/>
          <w:szCs w:val="24"/>
          <w:lang w:eastAsia="pl-PL"/>
        </w:rPr>
        <w:t>9</w:t>
      </w:r>
      <w:r w:rsidRPr="00030A84">
        <w:rPr>
          <w:rFonts w:ascii="Tahoma" w:hAnsi="Tahoma" w:cs="Tahoma"/>
          <w:color w:val="FF0000"/>
          <w:sz w:val="24"/>
          <w:szCs w:val="24"/>
          <w:lang w:eastAsia="pl-PL"/>
        </w:rPr>
        <w:t xml:space="preserve"> </w:t>
      </w:r>
      <w:r w:rsidRPr="00030A84">
        <w:rPr>
          <w:rFonts w:ascii="Tahoma" w:hAnsi="Tahoma" w:cs="Tahoma"/>
          <w:sz w:val="24"/>
          <w:szCs w:val="24"/>
          <w:lang w:eastAsia="pl-PL"/>
        </w:rPr>
        <w:t>osób</w:t>
      </w:r>
      <w:r w:rsidR="00BE2FE0" w:rsidRPr="00030A84">
        <w:rPr>
          <w:rFonts w:ascii="Tahoma" w:hAnsi="Tahoma" w:cs="Tahoma"/>
          <w:sz w:val="24"/>
          <w:szCs w:val="24"/>
          <w:lang w:eastAsia="pl-PL"/>
        </w:rPr>
        <w:t xml:space="preserve"> (</w:t>
      </w:r>
      <w:r w:rsidR="00CA4411" w:rsidRPr="00030A84">
        <w:rPr>
          <w:rFonts w:ascii="Tahoma" w:hAnsi="Tahoma" w:cs="Tahoma"/>
          <w:sz w:val="24"/>
          <w:szCs w:val="24"/>
          <w:lang w:eastAsia="pl-PL"/>
        </w:rPr>
        <w:t>analogicznie jak</w:t>
      </w:r>
      <w:r w:rsidR="002465EA" w:rsidRPr="00030A84">
        <w:rPr>
          <w:rFonts w:ascii="Tahoma" w:hAnsi="Tahoma" w:cs="Tahoma"/>
          <w:sz w:val="24"/>
          <w:szCs w:val="24"/>
          <w:lang w:eastAsia="pl-PL"/>
        </w:rPr>
        <w:t xml:space="preserve"> w 20</w:t>
      </w:r>
      <w:r w:rsidR="00EA3771" w:rsidRPr="00030A84">
        <w:rPr>
          <w:rFonts w:ascii="Tahoma" w:hAnsi="Tahoma" w:cs="Tahoma"/>
          <w:sz w:val="24"/>
          <w:szCs w:val="24"/>
          <w:lang w:eastAsia="pl-PL"/>
        </w:rPr>
        <w:t>22</w:t>
      </w:r>
      <w:r w:rsidR="00CA4411" w:rsidRPr="00030A84">
        <w:rPr>
          <w:rFonts w:ascii="Tahoma" w:hAnsi="Tahoma" w:cs="Tahoma"/>
          <w:sz w:val="24"/>
          <w:szCs w:val="24"/>
          <w:lang w:eastAsia="pl-PL"/>
        </w:rPr>
        <w:t xml:space="preserve"> r.</w:t>
      </w:r>
      <w:r w:rsidR="00BE2FE0" w:rsidRPr="00030A84">
        <w:rPr>
          <w:rFonts w:ascii="Tahoma" w:hAnsi="Tahoma" w:cs="Tahoma"/>
          <w:sz w:val="24"/>
          <w:szCs w:val="24"/>
          <w:lang w:eastAsia="pl-PL"/>
        </w:rPr>
        <w:t>)</w:t>
      </w:r>
      <w:r w:rsidR="00030A84">
        <w:rPr>
          <w:rFonts w:ascii="Tahoma" w:hAnsi="Tahoma" w:cs="Tahoma"/>
          <w:sz w:val="24"/>
          <w:szCs w:val="24"/>
          <w:lang w:eastAsia="pl-PL"/>
        </w:rPr>
        <w:t>.</w:t>
      </w:r>
    </w:p>
    <w:p w14:paraId="09C55E58" w14:textId="2BFA01D0" w:rsidR="00BD01B6" w:rsidRPr="00030A84" w:rsidRDefault="00C02CD0" w:rsidP="00030A84">
      <w:pPr>
        <w:spacing w:after="120" w:line="360" w:lineRule="auto"/>
        <w:rPr>
          <w:rFonts w:ascii="Tahoma" w:hAnsi="Tahoma" w:cs="Tahoma"/>
          <w:sz w:val="24"/>
          <w:szCs w:val="24"/>
          <w:lang w:eastAsia="pl-PL"/>
        </w:rPr>
      </w:pPr>
      <w:r w:rsidRPr="00030A84">
        <w:rPr>
          <w:rFonts w:ascii="Tahoma" w:hAnsi="Tahoma" w:cs="Tahoma"/>
          <w:sz w:val="24"/>
          <w:szCs w:val="24"/>
          <w:lang w:eastAsia="pl-PL"/>
        </w:rPr>
        <w:t xml:space="preserve">W </w:t>
      </w:r>
      <w:r w:rsidR="00BE2FE0" w:rsidRPr="00030A84">
        <w:rPr>
          <w:rFonts w:ascii="Tahoma" w:hAnsi="Tahoma" w:cs="Tahoma"/>
          <w:sz w:val="24"/>
          <w:szCs w:val="24"/>
          <w:lang w:eastAsia="pl-PL"/>
        </w:rPr>
        <w:t xml:space="preserve">ramach obowiązków pracownicy Wydziału zapewniali </w:t>
      </w:r>
      <w:r w:rsidRPr="00030A84">
        <w:rPr>
          <w:rFonts w:ascii="Tahoma" w:hAnsi="Tahoma" w:cs="Tahoma"/>
          <w:sz w:val="24"/>
          <w:szCs w:val="24"/>
          <w:lang w:eastAsia="pl-PL"/>
        </w:rPr>
        <w:t xml:space="preserve">obsługę posiedzeń plenarnych,  posiedzeń składów orzekających oraz udziału </w:t>
      </w:r>
      <w:r w:rsidR="00BE2FE0" w:rsidRPr="00030A84">
        <w:rPr>
          <w:rFonts w:ascii="Tahoma" w:hAnsi="Tahoma" w:cs="Tahoma"/>
          <w:sz w:val="24"/>
          <w:szCs w:val="24"/>
          <w:lang w:eastAsia="pl-PL"/>
        </w:rPr>
        <w:t xml:space="preserve">członków Rady </w:t>
      </w:r>
      <w:r w:rsidRPr="00030A84">
        <w:rPr>
          <w:rFonts w:ascii="Tahoma" w:hAnsi="Tahoma" w:cs="Tahoma"/>
          <w:sz w:val="24"/>
          <w:szCs w:val="24"/>
          <w:lang w:eastAsia="pl-PL"/>
        </w:rPr>
        <w:t>w rozprawach przed WSA</w:t>
      </w:r>
      <w:r w:rsidR="00E81EEA" w:rsidRPr="00030A84">
        <w:rPr>
          <w:rFonts w:ascii="Tahoma" w:hAnsi="Tahoma" w:cs="Tahoma"/>
          <w:sz w:val="24"/>
          <w:szCs w:val="24"/>
          <w:lang w:eastAsia="pl-PL"/>
        </w:rPr>
        <w:t>.</w:t>
      </w:r>
    </w:p>
    <w:p w14:paraId="480A3C36" w14:textId="5A788B41" w:rsidR="00C02CD0" w:rsidRPr="00030A84" w:rsidRDefault="003D1491" w:rsidP="00030A84">
      <w:pPr>
        <w:spacing w:after="120" w:line="360" w:lineRule="auto"/>
        <w:rPr>
          <w:rFonts w:ascii="Tahoma" w:hAnsi="Tahoma" w:cs="Tahoma"/>
          <w:sz w:val="24"/>
          <w:szCs w:val="24"/>
          <w:lang w:eastAsia="pl-PL"/>
        </w:rPr>
      </w:pPr>
      <w:r w:rsidRPr="00030A84">
        <w:rPr>
          <w:rFonts w:ascii="Tahoma" w:hAnsi="Tahoma" w:cs="Tahoma"/>
          <w:sz w:val="24"/>
          <w:szCs w:val="24"/>
          <w:lang w:eastAsia="pl-PL"/>
        </w:rPr>
        <w:t>W</w:t>
      </w:r>
      <w:r w:rsidR="00C02CD0" w:rsidRPr="00030A84">
        <w:rPr>
          <w:rFonts w:ascii="Tahoma" w:hAnsi="Tahoma" w:cs="Tahoma"/>
          <w:sz w:val="24"/>
          <w:szCs w:val="24"/>
          <w:lang w:eastAsia="pl-PL"/>
        </w:rPr>
        <w:t xml:space="preserve"> związku z toczącymi się przed Radą postępowaniami, pracownicy Wydziału prowadzili wstępne postępowania przygotowawcze i związaną z tym etapem postępowania korespondencję.</w:t>
      </w:r>
      <w:r w:rsidRPr="00030A84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C02CD0" w:rsidRPr="00030A84">
        <w:rPr>
          <w:rFonts w:ascii="Tahoma" w:hAnsi="Tahoma" w:cs="Tahoma"/>
          <w:sz w:val="24"/>
          <w:szCs w:val="24"/>
          <w:lang w:eastAsia="pl-PL"/>
        </w:rPr>
        <w:t>Ponadto, pracownicy Wydziału dokonywali tłumaczeń części dokumentów obcojęzycznych dopuszczonych jako dowody w postępowa</w:t>
      </w:r>
      <w:r w:rsidR="00030A84">
        <w:rPr>
          <w:rFonts w:ascii="Tahoma" w:hAnsi="Tahoma" w:cs="Tahoma"/>
          <w:sz w:val="24"/>
          <w:szCs w:val="24"/>
          <w:lang w:eastAsia="pl-PL"/>
        </w:rPr>
        <w:t>niu.</w:t>
      </w:r>
    </w:p>
    <w:p w14:paraId="4BB4AF25" w14:textId="0B657645" w:rsidR="00C02CD0" w:rsidRPr="00030A84" w:rsidRDefault="00C02CD0" w:rsidP="00030A84">
      <w:pPr>
        <w:spacing w:after="120" w:line="360" w:lineRule="auto"/>
        <w:rPr>
          <w:rFonts w:ascii="Tahoma" w:hAnsi="Tahoma" w:cs="Tahoma"/>
          <w:sz w:val="24"/>
          <w:szCs w:val="24"/>
          <w:lang w:eastAsia="pl-PL"/>
        </w:rPr>
      </w:pPr>
      <w:r w:rsidRPr="00030A84">
        <w:rPr>
          <w:rFonts w:ascii="Tahoma" w:hAnsi="Tahoma" w:cs="Tahoma"/>
          <w:sz w:val="24"/>
          <w:szCs w:val="24"/>
          <w:lang w:eastAsia="pl-PL"/>
        </w:rPr>
        <w:t>Pracownicy Wydziału obsługującego Radę wykonują rozbudowane czynności kancelaryjno– rejestracyjne, w szczególności wprowadzają dane dotyczące postępowań administracyjnychi sądowoadministracyjnych do stosownych rejestrów</w:t>
      </w:r>
      <w:r w:rsidR="00EB3D92" w:rsidRPr="00030A84">
        <w:rPr>
          <w:rFonts w:ascii="Tahoma" w:hAnsi="Tahoma" w:cs="Tahoma"/>
          <w:sz w:val="24"/>
          <w:szCs w:val="24"/>
          <w:lang w:eastAsia="pl-PL"/>
        </w:rPr>
        <w:t>, co należy do ustawowych zadań Rady</w:t>
      </w:r>
      <w:r w:rsidR="00BE2FE0" w:rsidRPr="00030A84">
        <w:rPr>
          <w:rFonts w:ascii="Tahoma" w:hAnsi="Tahoma" w:cs="Tahoma"/>
          <w:sz w:val="24"/>
          <w:szCs w:val="24"/>
          <w:lang w:eastAsia="pl-PL"/>
        </w:rPr>
        <w:t>.</w:t>
      </w:r>
    </w:p>
    <w:p w14:paraId="0E6D03FB" w14:textId="4E76ECAA" w:rsidR="000B2EC5" w:rsidRPr="00030A84" w:rsidRDefault="000B2EC5" w:rsidP="00030A84">
      <w:pPr>
        <w:spacing w:after="120" w:line="360" w:lineRule="auto"/>
        <w:rPr>
          <w:rFonts w:ascii="Tahoma" w:hAnsi="Tahoma" w:cs="Tahoma"/>
          <w:sz w:val="24"/>
          <w:szCs w:val="24"/>
          <w:lang w:eastAsia="pl-PL"/>
        </w:rPr>
      </w:pPr>
      <w:r w:rsidRPr="00030A84">
        <w:rPr>
          <w:rFonts w:ascii="Tahoma" w:hAnsi="Tahoma" w:cs="Tahoma"/>
          <w:bCs/>
          <w:sz w:val="24"/>
          <w:szCs w:val="24"/>
        </w:rPr>
        <w:t>W 2022 r. miał miejsce</w:t>
      </w:r>
      <w:r w:rsidRPr="00030A84">
        <w:rPr>
          <w:rFonts w:ascii="Tahoma" w:hAnsi="Tahoma" w:cs="Tahoma"/>
          <w:sz w:val="24"/>
          <w:szCs w:val="24"/>
        </w:rPr>
        <w:t xml:space="preserve"> </w:t>
      </w:r>
      <w:r w:rsidR="000F252F" w:rsidRPr="00030A84">
        <w:rPr>
          <w:rFonts w:ascii="Tahoma" w:hAnsi="Tahoma" w:cs="Tahoma"/>
          <w:sz w:val="24"/>
          <w:szCs w:val="24"/>
        </w:rPr>
        <w:t xml:space="preserve">remont </w:t>
      </w:r>
      <w:r w:rsidRPr="00030A84">
        <w:rPr>
          <w:rFonts w:ascii="Tahoma" w:hAnsi="Tahoma" w:cs="Tahoma"/>
          <w:sz w:val="24"/>
          <w:szCs w:val="24"/>
        </w:rPr>
        <w:t xml:space="preserve">budynku przy Al. Szucha 14,  w którym Rada ma swoją siedzibę. Na czas remontu Rada wraz z obsługującym ją wydziałem została </w:t>
      </w:r>
      <w:r w:rsidRPr="00030A84">
        <w:rPr>
          <w:rFonts w:ascii="Tahoma" w:hAnsi="Tahoma" w:cs="Tahoma"/>
          <w:sz w:val="24"/>
          <w:szCs w:val="24"/>
        </w:rPr>
        <w:lastRenderedPageBreak/>
        <w:t xml:space="preserve">tymczasowo przeniesiona do budynku przy Al. Ujazdowskich. Warunki w udostępnionym lokalu były </w:t>
      </w:r>
      <w:r w:rsidR="000F252F" w:rsidRPr="00030A84">
        <w:rPr>
          <w:rFonts w:ascii="Tahoma" w:hAnsi="Tahoma" w:cs="Tahoma"/>
          <w:sz w:val="24"/>
          <w:szCs w:val="24"/>
        </w:rPr>
        <w:t>niewystarczające</w:t>
      </w:r>
      <w:r w:rsidRPr="00030A84">
        <w:rPr>
          <w:rFonts w:ascii="Tahoma" w:hAnsi="Tahoma" w:cs="Tahoma"/>
          <w:sz w:val="24"/>
          <w:szCs w:val="24"/>
        </w:rPr>
        <w:t xml:space="preserve">, gdyż do dyspozycji przekazano o połowę mniej pomieszczeń. </w:t>
      </w:r>
      <w:r w:rsidR="000F252F" w:rsidRPr="00030A84">
        <w:rPr>
          <w:rFonts w:ascii="Tahoma" w:hAnsi="Tahoma" w:cs="Tahoma"/>
          <w:bCs/>
          <w:sz w:val="24"/>
          <w:szCs w:val="24"/>
        </w:rPr>
        <w:t xml:space="preserve">Sytuacja ta miała niekorzystny </w:t>
      </w:r>
      <w:r w:rsidRPr="00030A84">
        <w:rPr>
          <w:rFonts w:ascii="Tahoma" w:hAnsi="Tahoma" w:cs="Tahoma"/>
          <w:bCs/>
          <w:sz w:val="24"/>
          <w:szCs w:val="24"/>
        </w:rPr>
        <w:t xml:space="preserve"> wpływ na płynność realizacji zadań dotyczących obsługi Rady.</w:t>
      </w:r>
      <w:r w:rsidRPr="00030A84">
        <w:rPr>
          <w:rFonts w:ascii="Tahoma" w:hAnsi="Tahoma" w:cs="Tahoma"/>
          <w:sz w:val="24"/>
          <w:szCs w:val="24"/>
          <w:lang w:eastAsia="pl-PL"/>
        </w:rPr>
        <w:t xml:space="preserve"> </w:t>
      </w:r>
    </w:p>
    <w:p w14:paraId="0C29EB27" w14:textId="3BA9B18B" w:rsidR="005E506B" w:rsidRPr="00030A84" w:rsidRDefault="000B2EC5" w:rsidP="00030A84">
      <w:pPr>
        <w:spacing w:after="120" w:line="360" w:lineRule="auto"/>
        <w:rPr>
          <w:rFonts w:ascii="Tahoma" w:hAnsi="Tahoma" w:cs="Tahoma"/>
          <w:iCs/>
          <w:sz w:val="24"/>
          <w:szCs w:val="24"/>
        </w:rPr>
      </w:pPr>
      <w:r w:rsidRPr="00030A84">
        <w:rPr>
          <w:rFonts w:ascii="Tahoma" w:hAnsi="Tahoma" w:cs="Tahoma"/>
          <w:sz w:val="24"/>
          <w:szCs w:val="24"/>
          <w:lang w:eastAsia="pl-PL"/>
        </w:rPr>
        <w:t>Finansowanie Rady jest zapewniane w ramach budżetu KPRM. W 2021 r., budżet Rady został obniżony i wynosił w 2021 i 2022 r. 645 tys. zł. We wcześniejszych latach Rada dysponowała budżetem w wysokości 680 tys. zł.</w:t>
      </w:r>
      <w:r w:rsidRPr="00030A84">
        <w:rPr>
          <w:rFonts w:ascii="Tahoma" w:hAnsi="Tahoma" w:cs="Tahoma"/>
          <w:color w:val="FF0000"/>
          <w:sz w:val="24"/>
          <w:szCs w:val="24"/>
          <w:lang w:eastAsia="pl-PL"/>
        </w:rPr>
        <w:t xml:space="preserve"> </w:t>
      </w:r>
      <w:r w:rsidR="005E506B" w:rsidRPr="00030A84">
        <w:rPr>
          <w:rFonts w:ascii="Tahoma" w:hAnsi="Tahoma" w:cs="Tahoma"/>
          <w:iCs/>
          <w:sz w:val="24"/>
          <w:szCs w:val="24"/>
        </w:rPr>
        <w:t>Przewodniczący Rady wnioskował do Dyrektor Generalnej KPRM o podwyższenie budżetu Rady</w:t>
      </w:r>
      <w:r w:rsidR="000F252F" w:rsidRPr="00030A84">
        <w:rPr>
          <w:rFonts w:ascii="Tahoma" w:hAnsi="Tahoma" w:cs="Tahoma"/>
          <w:iCs/>
          <w:sz w:val="24"/>
          <w:szCs w:val="24"/>
        </w:rPr>
        <w:t>, czego uzasadnieniem stało się wejście w życie nowych przepisów dotyczących finansowania Rady, związane ze spodziewanym wzrostem ilości załatwianych spraw.</w:t>
      </w:r>
      <w:r w:rsidR="009420E1" w:rsidRPr="00030A84">
        <w:rPr>
          <w:rFonts w:ascii="Tahoma" w:hAnsi="Tahoma" w:cs="Tahoma"/>
          <w:iCs/>
          <w:sz w:val="24"/>
          <w:szCs w:val="24"/>
        </w:rPr>
        <w:t xml:space="preserve"> Praktycznie budżet Rady został odpowiednio zwiększony do poziomu ponad 800 tys. zł. Mając na uwadze </w:t>
      </w:r>
      <w:r w:rsidR="00F903D4" w:rsidRPr="00030A84">
        <w:rPr>
          <w:rFonts w:ascii="Tahoma" w:hAnsi="Tahoma" w:cs="Tahoma"/>
          <w:iCs/>
          <w:sz w:val="24"/>
          <w:szCs w:val="24"/>
        </w:rPr>
        <w:t>realne</w:t>
      </w:r>
      <w:r w:rsidR="009420E1" w:rsidRPr="00030A84">
        <w:rPr>
          <w:rFonts w:ascii="Tahoma" w:hAnsi="Tahoma" w:cs="Tahoma"/>
          <w:iCs/>
          <w:sz w:val="24"/>
          <w:szCs w:val="24"/>
        </w:rPr>
        <w:t xml:space="preserve"> prognozy </w:t>
      </w:r>
      <w:r w:rsidR="005E506B" w:rsidRPr="00030A84">
        <w:rPr>
          <w:rFonts w:ascii="Tahoma" w:hAnsi="Tahoma" w:cs="Tahoma"/>
          <w:iCs/>
          <w:sz w:val="24"/>
          <w:szCs w:val="24"/>
        </w:rPr>
        <w:t xml:space="preserve">Przewodniczący </w:t>
      </w:r>
      <w:r w:rsidR="009420E1" w:rsidRPr="00030A84">
        <w:rPr>
          <w:rFonts w:ascii="Tahoma" w:hAnsi="Tahoma" w:cs="Tahoma"/>
          <w:iCs/>
          <w:sz w:val="24"/>
          <w:szCs w:val="24"/>
        </w:rPr>
        <w:t>Rady za</w:t>
      </w:r>
      <w:r w:rsidR="005E506B" w:rsidRPr="00030A84">
        <w:rPr>
          <w:rFonts w:ascii="Tahoma" w:hAnsi="Tahoma" w:cs="Tahoma"/>
          <w:iCs/>
          <w:sz w:val="24"/>
          <w:szCs w:val="24"/>
        </w:rPr>
        <w:t>wnioskował o</w:t>
      </w:r>
      <w:r w:rsidR="009420E1" w:rsidRPr="00030A84">
        <w:rPr>
          <w:rFonts w:ascii="Tahoma" w:hAnsi="Tahoma" w:cs="Tahoma"/>
          <w:iCs/>
          <w:sz w:val="24"/>
          <w:szCs w:val="24"/>
        </w:rPr>
        <w:t> </w:t>
      </w:r>
      <w:r w:rsidR="005E506B" w:rsidRPr="00030A84">
        <w:rPr>
          <w:rFonts w:ascii="Tahoma" w:hAnsi="Tahoma" w:cs="Tahoma"/>
          <w:iCs/>
          <w:sz w:val="24"/>
          <w:szCs w:val="24"/>
        </w:rPr>
        <w:t xml:space="preserve">podniesienie budżetu </w:t>
      </w:r>
      <w:r w:rsidR="000631EE" w:rsidRPr="00030A84">
        <w:rPr>
          <w:rFonts w:ascii="Tahoma" w:hAnsi="Tahoma" w:cs="Tahoma"/>
          <w:iCs/>
          <w:sz w:val="24"/>
          <w:szCs w:val="24"/>
        </w:rPr>
        <w:t xml:space="preserve">Rady </w:t>
      </w:r>
      <w:r w:rsidR="005E506B" w:rsidRPr="00030A84">
        <w:rPr>
          <w:rFonts w:ascii="Tahoma" w:hAnsi="Tahoma" w:cs="Tahoma"/>
          <w:iCs/>
          <w:sz w:val="24"/>
          <w:szCs w:val="24"/>
        </w:rPr>
        <w:t>do wysokości 900 tys. zł.</w:t>
      </w:r>
      <w:r w:rsidR="009420E1" w:rsidRPr="00030A84">
        <w:rPr>
          <w:rFonts w:ascii="Tahoma" w:hAnsi="Tahoma" w:cs="Tahoma"/>
          <w:iCs/>
          <w:sz w:val="24"/>
          <w:szCs w:val="24"/>
        </w:rPr>
        <w:t xml:space="preserve"> </w:t>
      </w:r>
      <w:r w:rsidR="00F903D4" w:rsidRPr="00030A84">
        <w:rPr>
          <w:rFonts w:ascii="Tahoma" w:hAnsi="Tahoma" w:cs="Tahoma"/>
          <w:iCs/>
          <w:sz w:val="24"/>
          <w:szCs w:val="24"/>
        </w:rPr>
        <w:t>w</w:t>
      </w:r>
      <w:r w:rsidR="00030A84">
        <w:rPr>
          <w:rFonts w:ascii="Tahoma" w:hAnsi="Tahoma" w:cs="Tahoma"/>
          <w:iCs/>
          <w:sz w:val="24"/>
          <w:szCs w:val="24"/>
        </w:rPr>
        <w:t xml:space="preserve"> roku 2023.</w:t>
      </w:r>
    </w:p>
    <w:p w14:paraId="7C8F9A3D" w14:textId="5873B6B5" w:rsidR="00BD01B6" w:rsidRPr="00030A84" w:rsidRDefault="00030A84" w:rsidP="00030A84">
      <w:pPr>
        <w:pStyle w:val="Akapitzlist"/>
        <w:numPr>
          <w:ilvl w:val="0"/>
          <w:numId w:val="9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030A84">
        <w:rPr>
          <w:rFonts w:ascii="Tahoma" w:hAnsi="Tahoma" w:cs="Tahoma"/>
          <w:sz w:val="24"/>
          <w:szCs w:val="24"/>
        </w:rPr>
        <w:t>Statystyki</w:t>
      </w:r>
    </w:p>
    <w:p w14:paraId="464EDB93" w14:textId="5F7EEBB6" w:rsidR="00E64AFA" w:rsidRPr="00030A84" w:rsidRDefault="00E64AFA" w:rsidP="00030A84">
      <w:pPr>
        <w:spacing w:line="360" w:lineRule="auto"/>
        <w:rPr>
          <w:rFonts w:ascii="Tahoma" w:hAnsi="Tahoma" w:cs="Tahoma"/>
          <w:sz w:val="24"/>
          <w:szCs w:val="24"/>
          <w:highlight w:val="yellow"/>
        </w:rPr>
      </w:pPr>
      <w:r w:rsidRPr="00030A84">
        <w:rPr>
          <w:rFonts w:ascii="Tahoma" w:hAnsi="Tahoma" w:cs="Tahoma"/>
          <w:sz w:val="24"/>
          <w:szCs w:val="24"/>
        </w:rPr>
        <w:t>W 202</w:t>
      </w:r>
      <w:r w:rsidR="00AC3CBD" w:rsidRPr="00030A84">
        <w:rPr>
          <w:rFonts w:ascii="Tahoma" w:hAnsi="Tahoma" w:cs="Tahoma"/>
          <w:sz w:val="24"/>
          <w:szCs w:val="24"/>
        </w:rPr>
        <w:t>2</w:t>
      </w:r>
      <w:r w:rsidRPr="00030A84">
        <w:rPr>
          <w:rFonts w:ascii="Tahoma" w:hAnsi="Tahoma" w:cs="Tahoma"/>
          <w:sz w:val="24"/>
          <w:szCs w:val="24"/>
        </w:rPr>
        <w:t xml:space="preserve"> </w:t>
      </w:r>
      <w:r w:rsidR="003D1491" w:rsidRPr="00030A84">
        <w:rPr>
          <w:rFonts w:ascii="Tahoma" w:hAnsi="Tahoma" w:cs="Tahoma"/>
          <w:sz w:val="24"/>
          <w:szCs w:val="24"/>
        </w:rPr>
        <w:t>r</w:t>
      </w:r>
      <w:r w:rsidR="00B41C28" w:rsidRPr="00030A84">
        <w:rPr>
          <w:rFonts w:ascii="Tahoma" w:hAnsi="Tahoma" w:cs="Tahoma"/>
          <w:sz w:val="24"/>
          <w:szCs w:val="24"/>
        </w:rPr>
        <w:t>.</w:t>
      </w:r>
      <w:r w:rsidR="003D1491" w:rsidRPr="00030A84">
        <w:rPr>
          <w:rFonts w:ascii="Tahoma" w:hAnsi="Tahoma" w:cs="Tahoma"/>
          <w:sz w:val="24"/>
          <w:szCs w:val="24"/>
        </w:rPr>
        <w:t xml:space="preserve"> </w:t>
      </w:r>
      <w:r w:rsidRPr="00030A84">
        <w:rPr>
          <w:rFonts w:ascii="Tahoma" w:hAnsi="Tahoma" w:cs="Tahoma"/>
          <w:sz w:val="24"/>
          <w:szCs w:val="24"/>
        </w:rPr>
        <w:t xml:space="preserve">do Rady wpłynęło </w:t>
      </w:r>
      <w:r w:rsidR="00D55503" w:rsidRPr="00030A84">
        <w:rPr>
          <w:rFonts w:ascii="Tahoma" w:hAnsi="Tahoma" w:cs="Tahoma"/>
          <w:sz w:val="24"/>
          <w:szCs w:val="24"/>
        </w:rPr>
        <w:t>81</w:t>
      </w:r>
      <w:r w:rsidR="00AC3CBD" w:rsidRPr="00030A84">
        <w:rPr>
          <w:rFonts w:ascii="Tahoma" w:hAnsi="Tahoma" w:cs="Tahoma"/>
          <w:sz w:val="24"/>
          <w:szCs w:val="24"/>
        </w:rPr>
        <w:t>7</w:t>
      </w:r>
      <w:r w:rsidRPr="00030A84">
        <w:rPr>
          <w:rFonts w:ascii="Tahoma" w:hAnsi="Tahoma" w:cs="Tahoma"/>
          <w:sz w:val="24"/>
          <w:szCs w:val="24"/>
        </w:rPr>
        <w:t xml:space="preserve"> odwołań, </w:t>
      </w:r>
      <w:r w:rsidR="000B2EC5" w:rsidRPr="00030A84">
        <w:rPr>
          <w:rFonts w:ascii="Tahoma" w:hAnsi="Tahoma" w:cs="Tahoma"/>
          <w:sz w:val="24"/>
          <w:szCs w:val="24"/>
        </w:rPr>
        <w:t>5</w:t>
      </w:r>
      <w:r w:rsidRPr="00030A84">
        <w:rPr>
          <w:rFonts w:ascii="Tahoma" w:hAnsi="Tahoma" w:cs="Tahoma"/>
          <w:sz w:val="24"/>
          <w:szCs w:val="24"/>
        </w:rPr>
        <w:t xml:space="preserve"> zażaleń (w tym na postanowienia UdsC – 3, na postanowienia RdU – 2) oraz </w:t>
      </w:r>
      <w:r w:rsidR="000B2EC5" w:rsidRPr="00030A84">
        <w:rPr>
          <w:rFonts w:ascii="Tahoma" w:hAnsi="Tahoma" w:cs="Tahoma"/>
          <w:sz w:val="24"/>
          <w:szCs w:val="24"/>
        </w:rPr>
        <w:t>308</w:t>
      </w:r>
      <w:r w:rsidRPr="00030A84">
        <w:rPr>
          <w:rFonts w:ascii="Tahoma" w:hAnsi="Tahoma" w:cs="Tahoma"/>
          <w:sz w:val="24"/>
          <w:szCs w:val="24"/>
        </w:rPr>
        <w:t xml:space="preserve"> skarg na decyzje Rady skierowane do WSA, na które składy Rad</w:t>
      </w:r>
      <w:r w:rsidR="00B41C28" w:rsidRPr="00030A84">
        <w:rPr>
          <w:rFonts w:ascii="Tahoma" w:hAnsi="Tahoma" w:cs="Tahoma"/>
          <w:sz w:val="24"/>
          <w:szCs w:val="24"/>
        </w:rPr>
        <w:t>a</w:t>
      </w:r>
      <w:r w:rsidRPr="00030A84">
        <w:rPr>
          <w:rFonts w:ascii="Tahoma" w:hAnsi="Tahoma" w:cs="Tahoma"/>
          <w:sz w:val="24"/>
          <w:szCs w:val="24"/>
        </w:rPr>
        <w:t xml:space="preserve"> </w:t>
      </w:r>
      <w:r w:rsidR="00B41C28" w:rsidRPr="00030A84">
        <w:rPr>
          <w:rFonts w:ascii="Tahoma" w:hAnsi="Tahoma" w:cs="Tahoma"/>
          <w:sz w:val="24"/>
          <w:szCs w:val="24"/>
        </w:rPr>
        <w:t>sporządzała</w:t>
      </w:r>
      <w:r w:rsidRPr="00030A84">
        <w:rPr>
          <w:rFonts w:ascii="Tahoma" w:hAnsi="Tahoma" w:cs="Tahoma"/>
          <w:sz w:val="24"/>
          <w:szCs w:val="24"/>
        </w:rPr>
        <w:t xml:space="preserve"> odpowiedzi. </w:t>
      </w:r>
      <w:r w:rsidR="00B41C28" w:rsidRPr="00030A84">
        <w:rPr>
          <w:rFonts w:ascii="Tahoma" w:hAnsi="Tahoma" w:cs="Tahoma"/>
          <w:sz w:val="24"/>
          <w:szCs w:val="24"/>
        </w:rPr>
        <w:t>Porównując - w</w:t>
      </w:r>
      <w:r w:rsidRPr="00030A84">
        <w:rPr>
          <w:rFonts w:ascii="Tahoma" w:hAnsi="Tahoma" w:cs="Tahoma"/>
          <w:sz w:val="24"/>
          <w:szCs w:val="24"/>
        </w:rPr>
        <w:t xml:space="preserve"> 202</w:t>
      </w:r>
      <w:r w:rsidR="000B2EC5" w:rsidRPr="00030A84">
        <w:rPr>
          <w:rFonts w:ascii="Tahoma" w:hAnsi="Tahoma" w:cs="Tahoma"/>
          <w:sz w:val="24"/>
          <w:szCs w:val="24"/>
        </w:rPr>
        <w:t>1</w:t>
      </w:r>
      <w:r w:rsidRPr="00030A84">
        <w:rPr>
          <w:rFonts w:ascii="Tahoma" w:hAnsi="Tahoma" w:cs="Tahoma"/>
          <w:sz w:val="24"/>
          <w:szCs w:val="24"/>
        </w:rPr>
        <w:t xml:space="preserve"> r. zostało wniesionych odpowiednio </w:t>
      </w:r>
      <w:r w:rsidR="000B2EC5" w:rsidRPr="00030A84">
        <w:rPr>
          <w:rFonts w:ascii="Tahoma" w:hAnsi="Tahoma" w:cs="Tahoma"/>
          <w:sz w:val="24"/>
          <w:szCs w:val="24"/>
        </w:rPr>
        <w:t xml:space="preserve">607 </w:t>
      </w:r>
      <w:r w:rsidRPr="00030A84">
        <w:rPr>
          <w:rFonts w:ascii="Tahoma" w:hAnsi="Tahoma" w:cs="Tahoma"/>
          <w:sz w:val="24"/>
          <w:szCs w:val="24"/>
        </w:rPr>
        <w:t xml:space="preserve">odwołań, </w:t>
      </w:r>
      <w:r w:rsidR="000B2EC5" w:rsidRPr="00030A84">
        <w:rPr>
          <w:rFonts w:ascii="Tahoma" w:hAnsi="Tahoma" w:cs="Tahoma"/>
          <w:sz w:val="24"/>
          <w:szCs w:val="24"/>
        </w:rPr>
        <w:t>3</w:t>
      </w:r>
      <w:r w:rsidR="004C4A40" w:rsidRPr="00030A84">
        <w:rPr>
          <w:rFonts w:ascii="Tahoma" w:hAnsi="Tahoma" w:cs="Tahoma"/>
          <w:sz w:val="24"/>
          <w:szCs w:val="24"/>
        </w:rPr>
        <w:t>7</w:t>
      </w:r>
      <w:r w:rsidRPr="00030A84">
        <w:rPr>
          <w:rFonts w:ascii="Tahoma" w:hAnsi="Tahoma" w:cs="Tahoma"/>
          <w:sz w:val="24"/>
          <w:szCs w:val="24"/>
        </w:rPr>
        <w:t xml:space="preserve"> zażaleń i </w:t>
      </w:r>
      <w:r w:rsidR="000B2EC5" w:rsidRPr="00030A84">
        <w:rPr>
          <w:rFonts w:ascii="Tahoma" w:hAnsi="Tahoma" w:cs="Tahoma"/>
          <w:sz w:val="24"/>
          <w:szCs w:val="24"/>
        </w:rPr>
        <w:t>286</w:t>
      </w:r>
      <w:r w:rsidRPr="00030A84">
        <w:rPr>
          <w:rFonts w:ascii="Tahoma" w:hAnsi="Tahoma" w:cs="Tahoma"/>
          <w:sz w:val="24"/>
          <w:szCs w:val="24"/>
        </w:rPr>
        <w:t xml:space="preserve"> skarg.</w:t>
      </w:r>
      <w:r w:rsidRPr="00030A84">
        <w:rPr>
          <w:rFonts w:ascii="Tahoma" w:hAnsi="Tahoma" w:cs="Tahoma"/>
          <w:color w:val="FF0000"/>
          <w:sz w:val="24"/>
          <w:szCs w:val="24"/>
        </w:rPr>
        <w:t xml:space="preserve"> </w:t>
      </w:r>
      <w:r w:rsidR="004C4A40" w:rsidRPr="00030A84">
        <w:rPr>
          <w:rFonts w:ascii="Tahoma" w:hAnsi="Tahoma" w:cs="Tahoma"/>
          <w:sz w:val="24"/>
          <w:szCs w:val="24"/>
        </w:rPr>
        <w:t xml:space="preserve">Najczęściej </w:t>
      </w:r>
      <w:r w:rsidRPr="00030A84">
        <w:rPr>
          <w:rFonts w:ascii="Tahoma" w:hAnsi="Tahoma" w:cs="Tahoma"/>
          <w:sz w:val="24"/>
          <w:szCs w:val="24"/>
        </w:rPr>
        <w:t xml:space="preserve">odwołania wnosili </w:t>
      </w:r>
      <w:r w:rsidR="000B2EC5" w:rsidRPr="00030A84">
        <w:rPr>
          <w:rFonts w:ascii="Tahoma" w:hAnsi="Tahoma" w:cs="Tahoma"/>
          <w:sz w:val="24"/>
          <w:szCs w:val="24"/>
        </w:rPr>
        <w:t>obywatele Federacji Rosyjskiej, Iraku i Białorusi</w:t>
      </w:r>
      <w:r w:rsidR="00030A84">
        <w:rPr>
          <w:rFonts w:ascii="Tahoma" w:hAnsi="Tahoma" w:cs="Tahoma"/>
          <w:sz w:val="24"/>
          <w:szCs w:val="24"/>
        </w:rPr>
        <w:t>.</w:t>
      </w:r>
    </w:p>
    <w:p w14:paraId="5A4A7D6E" w14:textId="401F7C49" w:rsidR="00E64AFA" w:rsidRPr="00030A84" w:rsidRDefault="00E64AFA" w:rsidP="00030A84">
      <w:pPr>
        <w:spacing w:line="360" w:lineRule="auto"/>
        <w:rPr>
          <w:rFonts w:ascii="Tahoma" w:hAnsi="Tahoma" w:cs="Tahoma"/>
          <w:sz w:val="24"/>
          <w:szCs w:val="24"/>
        </w:rPr>
      </w:pPr>
      <w:r w:rsidRPr="00030A84">
        <w:rPr>
          <w:rFonts w:ascii="Tahoma" w:hAnsi="Tahoma" w:cs="Tahoma"/>
          <w:sz w:val="24"/>
          <w:szCs w:val="24"/>
        </w:rPr>
        <w:t>Rada wydała w 202</w:t>
      </w:r>
      <w:r w:rsidR="004C4A40" w:rsidRPr="00030A84">
        <w:rPr>
          <w:rFonts w:ascii="Tahoma" w:hAnsi="Tahoma" w:cs="Tahoma"/>
          <w:sz w:val="24"/>
          <w:szCs w:val="24"/>
        </w:rPr>
        <w:t>2</w:t>
      </w:r>
      <w:r w:rsidRPr="00030A84">
        <w:rPr>
          <w:rFonts w:ascii="Tahoma" w:hAnsi="Tahoma" w:cs="Tahoma"/>
          <w:sz w:val="24"/>
          <w:szCs w:val="24"/>
        </w:rPr>
        <w:t xml:space="preserve"> r. 8</w:t>
      </w:r>
      <w:r w:rsidR="004C4A40" w:rsidRPr="00030A84">
        <w:rPr>
          <w:rFonts w:ascii="Tahoma" w:hAnsi="Tahoma" w:cs="Tahoma"/>
          <w:sz w:val="24"/>
          <w:szCs w:val="24"/>
        </w:rPr>
        <w:t>13</w:t>
      </w:r>
      <w:r w:rsidRPr="00030A84">
        <w:rPr>
          <w:rFonts w:ascii="Tahoma" w:hAnsi="Tahoma" w:cs="Tahoma"/>
          <w:sz w:val="24"/>
          <w:szCs w:val="24"/>
        </w:rPr>
        <w:t xml:space="preserve"> </w:t>
      </w:r>
      <w:r w:rsidR="004C4A40" w:rsidRPr="00030A84">
        <w:rPr>
          <w:rFonts w:ascii="Tahoma" w:hAnsi="Tahoma" w:cs="Tahoma"/>
          <w:sz w:val="24"/>
          <w:szCs w:val="24"/>
        </w:rPr>
        <w:t>decyzji</w:t>
      </w:r>
      <w:r w:rsidRPr="00030A84">
        <w:rPr>
          <w:rFonts w:ascii="Tahoma" w:hAnsi="Tahoma" w:cs="Tahoma"/>
          <w:sz w:val="24"/>
          <w:szCs w:val="24"/>
        </w:rPr>
        <w:t xml:space="preserve">, </w:t>
      </w:r>
      <w:r w:rsidR="004C4A40" w:rsidRPr="00030A84">
        <w:rPr>
          <w:rFonts w:ascii="Tahoma" w:hAnsi="Tahoma" w:cs="Tahoma"/>
          <w:sz w:val="24"/>
          <w:szCs w:val="24"/>
        </w:rPr>
        <w:t>101 postanowień</w:t>
      </w:r>
      <w:r w:rsidRPr="00030A84">
        <w:rPr>
          <w:rFonts w:ascii="Tahoma" w:hAnsi="Tahoma" w:cs="Tahoma"/>
          <w:sz w:val="24"/>
          <w:szCs w:val="24"/>
        </w:rPr>
        <w:t xml:space="preserve">, sporządziła </w:t>
      </w:r>
      <w:r w:rsidR="004C4A40" w:rsidRPr="00030A84">
        <w:rPr>
          <w:rFonts w:ascii="Tahoma" w:hAnsi="Tahoma" w:cs="Tahoma"/>
          <w:sz w:val="24"/>
          <w:szCs w:val="24"/>
        </w:rPr>
        <w:t>316 odpowiedzi na skargi do WSA, 4</w:t>
      </w:r>
      <w:r w:rsidRPr="00030A84">
        <w:rPr>
          <w:rFonts w:ascii="Tahoma" w:hAnsi="Tahoma" w:cs="Tahoma"/>
          <w:sz w:val="24"/>
          <w:szCs w:val="24"/>
        </w:rPr>
        <w:t xml:space="preserve">1 odpowiedzi na skargi kasacyjne oraz złożyła </w:t>
      </w:r>
      <w:r w:rsidR="004C4A40" w:rsidRPr="00030A84">
        <w:rPr>
          <w:rFonts w:ascii="Tahoma" w:hAnsi="Tahoma" w:cs="Tahoma"/>
          <w:sz w:val="24"/>
          <w:szCs w:val="24"/>
        </w:rPr>
        <w:t>2</w:t>
      </w:r>
      <w:r w:rsidRPr="00030A84">
        <w:rPr>
          <w:rFonts w:ascii="Tahoma" w:hAnsi="Tahoma" w:cs="Tahoma"/>
          <w:sz w:val="24"/>
          <w:szCs w:val="24"/>
        </w:rPr>
        <w:t xml:space="preserve"> skargi kasacyjne. </w:t>
      </w:r>
    </w:p>
    <w:p w14:paraId="76BAC0E5" w14:textId="7D209110" w:rsidR="00E64AFA" w:rsidRPr="00030A84" w:rsidRDefault="00E64AFA" w:rsidP="00030A84">
      <w:pPr>
        <w:spacing w:line="360" w:lineRule="auto"/>
        <w:rPr>
          <w:rFonts w:ascii="Tahoma" w:hAnsi="Tahoma" w:cs="Tahoma"/>
          <w:sz w:val="24"/>
          <w:szCs w:val="24"/>
        </w:rPr>
      </w:pPr>
      <w:r w:rsidRPr="00030A84">
        <w:rPr>
          <w:rFonts w:ascii="Tahoma" w:hAnsi="Tahoma" w:cs="Tahoma"/>
          <w:sz w:val="24"/>
          <w:szCs w:val="24"/>
        </w:rPr>
        <w:t>W 202</w:t>
      </w:r>
      <w:r w:rsidR="004C4A40" w:rsidRPr="00030A84">
        <w:rPr>
          <w:rFonts w:ascii="Tahoma" w:hAnsi="Tahoma" w:cs="Tahoma"/>
          <w:sz w:val="24"/>
          <w:szCs w:val="24"/>
        </w:rPr>
        <w:t>2</w:t>
      </w:r>
      <w:r w:rsidRPr="00030A84">
        <w:rPr>
          <w:rFonts w:ascii="Tahoma" w:hAnsi="Tahoma" w:cs="Tahoma"/>
          <w:sz w:val="24"/>
          <w:szCs w:val="24"/>
        </w:rPr>
        <w:t xml:space="preserve"> r. Rada udzieliła ochrony w </w:t>
      </w:r>
      <w:r w:rsidR="004C4A40" w:rsidRPr="00030A84">
        <w:rPr>
          <w:rFonts w:ascii="Tahoma" w:hAnsi="Tahoma" w:cs="Tahoma"/>
          <w:sz w:val="24"/>
          <w:szCs w:val="24"/>
        </w:rPr>
        <w:t>3</w:t>
      </w:r>
      <w:r w:rsidRPr="00030A84">
        <w:rPr>
          <w:rFonts w:ascii="Tahoma" w:hAnsi="Tahoma" w:cs="Tahoma"/>
          <w:sz w:val="24"/>
          <w:szCs w:val="24"/>
        </w:rPr>
        <w:t xml:space="preserve"> sprawach (</w:t>
      </w:r>
      <w:r w:rsidR="004C4A40" w:rsidRPr="00030A84">
        <w:rPr>
          <w:rFonts w:ascii="Tahoma" w:hAnsi="Tahoma" w:cs="Tahoma"/>
          <w:sz w:val="24"/>
          <w:szCs w:val="24"/>
        </w:rPr>
        <w:t>nadanie statusu uchodźcy</w:t>
      </w:r>
      <w:r w:rsidRPr="00030A84">
        <w:rPr>
          <w:rFonts w:ascii="Tahoma" w:hAnsi="Tahoma" w:cs="Tahoma"/>
          <w:sz w:val="24"/>
          <w:szCs w:val="24"/>
        </w:rPr>
        <w:t xml:space="preserve">). Ponadto wydała </w:t>
      </w:r>
      <w:r w:rsidR="004C4A40" w:rsidRPr="00030A84">
        <w:rPr>
          <w:rFonts w:ascii="Tahoma" w:hAnsi="Tahoma" w:cs="Tahoma"/>
          <w:sz w:val="24"/>
          <w:szCs w:val="24"/>
        </w:rPr>
        <w:t>6</w:t>
      </w:r>
      <w:r w:rsidRPr="00030A84">
        <w:rPr>
          <w:rFonts w:ascii="Tahoma" w:hAnsi="Tahoma" w:cs="Tahoma"/>
          <w:sz w:val="24"/>
          <w:szCs w:val="24"/>
        </w:rPr>
        <w:t xml:space="preserve"> decyzji utrzymujących w mocy decyzje o pozbawieniu ochrony uzupełniającej oraz </w:t>
      </w:r>
      <w:r w:rsidR="004C4A40" w:rsidRPr="00030A84">
        <w:rPr>
          <w:rFonts w:ascii="Tahoma" w:hAnsi="Tahoma" w:cs="Tahoma"/>
          <w:sz w:val="24"/>
          <w:szCs w:val="24"/>
        </w:rPr>
        <w:t xml:space="preserve">78 </w:t>
      </w:r>
      <w:r w:rsidRPr="00030A84">
        <w:rPr>
          <w:rFonts w:ascii="Tahoma" w:hAnsi="Tahoma" w:cs="Tahoma"/>
          <w:sz w:val="24"/>
          <w:szCs w:val="24"/>
        </w:rPr>
        <w:t>decyzj</w:t>
      </w:r>
      <w:r w:rsidR="004C4A40" w:rsidRPr="00030A84">
        <w:rPr>
          <w:rFonts w:ascii="Tahoma" w:hAnsi="Tahoma" w:cs="Tahoma"/>
          <w:sz w:val="24"/>
          <w:szCs w:val="24"/>
        </w:rPr>
        <w:t>i</w:t>
      </w:r>
      <w:r w:rsidRPr="00030A84">
        <w:rPr>
          <w:rFonts w:ascii="Tahoma" w:hAnsi="Tahoma" w:cs="Tahoma"/>
          <w:sz w:val="24"/>
          <w:szCs w:val="24"/>
        </w:rPr>
        <w:t xml:space="preserve"> o uchyleniu decyzji organu I instancji i przekazaniu sprawy do ponownego rozpatrzenia.</w:t>
      </w:r>
    </w:p>
    <w:p w14:paraId="75870C85" w14:textId="66B218FB" w:rsidR="00E64AFA" w:rsidRPr="00030A84" w:rsidRDefault="00282EE7" w:rsidP="00030A8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030A84">
        <w:rPr>
          <w:rFonts w:ascii="Tahoma" w:hAnsi="Tahoma" w:cs="Tahoma"/>
          <w:sz w:val="24"/>
          <w:szCs w:val="24"/>
        </w:rPr>
        <w:t>Określone</w:t>
      </w:r>
      <w:r w:rsidR="00E64AFA" w:rsidRPr="00030A84">
        <w:rPr>
          <w:rFonts w:ascii="Tahoma" w:hAnsi="Tahoma" w:cs="Tahoma"/>
          <w:sz w:val="24"/>
          <w:szCs w:val="24"/>
        </w:rPr>
        <w:t xml:space="preserve"> kategorie spraw były </w:t>
      </w:r>
      <w:r w:rsidR="00DB641F" w:rsidRPr="00030A84">
        <w:rPr>
          <w:rFonts w:ascii="Tahoma" w:hAnsi="Tahoma" w:cs="Tahoma"/>
          <w:sz w:val="24"/>
          <w:szCs w:val="24"/>
        </w:rPr>
        <w:t xml:space="preserve">traktowane </w:t>
      </w:r>
      <w:r w:rsidR="00E64AFA" w:rsidRPr="00030A84">
        <w:rPr>
          <w:rFonts w:ascii="Tahoma" w:hAnsi="Tahoma" w:cs="Tahoma"/>
          <w:sz w:val="24"/>
          <w:szCs w:val="24"/>
        </w:rPr>
        <w:t>priorytetowo. Do takich należały w 202</w:t>
      </w:r>
      <w:r w:rsidR="004C4A40" w:rsidRPr="00030A84">
        <w:rPr>
          <w:rFonts w:ascii="Tahoma" w:hAnsi="Tahoma" w:cs="Tahoma"/>
          <w:sz w:val="24"/>
          <w:szCs w:val="24"/>
        </w:rPr>
        <w:t>2</w:t>
      </w:r>
      <w:r w:rsidR="00E64AFA" w:rsidRPr="00030A84">
        <w:rPr>
          <w:rFonts w:ascii="Tahoma" w:hAnsi="Tahoma" w:cs="Tahoma"/>
          <w:sz w:val="24"/>
          <w:szCs w:val="24"/>
        </w:rPr>
        <w:t xml:space="preserve"> r</w:t>
      </w:r>
      <w:r w:rsidRPr="00030A84">
        <w:rPr>
          <w:rFonts w:ascii="Tahoma" w:hAnsi="Tahoma" w:cs="Tahoma"/>
          <w:sz w:val="24"/>
          <w:szCs w:val="24"/>
        </w:rPr>
        <w:t>.</w:t>
      </w:r>
      <w:r w:rsidR="00E64AFA" w:rsidRPr="00030A84">
        <w:rPr>
          <w:rFonts w:ascii="Tahoma" w:hAnsi="Tahoma" w:cs="Tahoma"/>
          <w:sz w:val="24"/>
          <w:szCs w:val="24"/>
        </w:rPr>
        <w:t xml:space="preserve"> przed wszystkim:</w:t>
      </w:r>
    </w:p>
    <w:p w14:paraId="58F849EB" w14:textId="652C5A4E" w:rsidR="00E64AFA" w:rsidRPr="00030A84" w:rsidRDefault="004A153C" w:rsidP="00030A84">
      <w:pPr>
        <w:numPr>
          <w:ilvl w:val="0"/>
          <w:numId w:val="5"/>
        </w:numPr>
        <w:spacing w:after="0" w:line="360" w:lineRule="auto"/>
        <w:contextualSpacing/>
        <w:rPr>
          <w:rFonts w:ascii="Tahoma" w:eastAsiaTheme="minorHAnsi" w:hAnsi="Tahoma" w:cs="Tahoma"/>
          <w:sz w:val="24"/>
          <w:szCs w:val="24"/>
        </w:rPr>
      </w:pPr>
      <w:r w:rsidRPr="00030A84">
        <w:rPr>
          <w:rFonts w:ascii="Tahoma" w:hAnsi="Tahoma" w:cs="Tahoma"/>
          <w:sz w:val="24"/>
          <w:szCs w:val="24"/>
        </w:rPr>
        <w:t>186</w:t>
      </w:r>
      <w:r w:rsidRPr="00030A84">
        <w:rPr>
          <w:rFonts w:ascii="Tahoma" w:eastAsiaTheme="minorHAnsi" w:hAnsi="Tahoma" w:cs="Tahoma"/>
          <w:sz w:val="24"/>
          <w:szCs w:val="24"/>
        </w:rPr>
        <w:t xml:space="preserve"> </w:t>
      </w:r>
      <w:r w:rsidR="00E64AFA" w:rsidRPr="00030A84">
        <w:rPr>
          <w:rFonts w:ascii="Tahoma" w:eastAsiaTheme="minorHAnsi" w:hAnsi="Tahoma" w:cs="Tahoma"/>
          <w:sz w:val="24"/>
          <w:szCs w:val="24"/>
        </w:rPr>
        <w:t>postępowań dotyczących cudzoziemców umieszczonych w Strzeżonych Ośrodkach dla Cudzoziemców (w tym w aresztach przy SOC)</w:t>
      </w:r>
      <w:r w:rsidR="005146FC" w:rsidRPr="00030A84">
        <w:rPr>
          <w:rFonts w:ascii="Tahoma" w:eastAsiaTheme="minorHAnsi" w:hAnsi="Tahoma" w:cs="Tahoma"/>
          <w:sz w:val="24"/>
          <w:szCs w:val="24"/>
        </w:rPr>
        <w:t>;</w:t>
      </w:r>
    </w:p>
    <w:p w14:paraId="4838A319" w14:textId="7155E940" w:rsidR="00E64AFA" w:rsidRPr="00030A84" w:rsidRDefault="004A153C" w:rsidP="00030A84">
      <w:pPr>
        <w:numPr>
          <w:ilvl w:val="0"/>
          <w:numId w:val="5"/>
        </w:numPr>
        <w:spacing w:after="0" w:line="360" w:lineRule="auto"/>
        <w:contextualSpacing/>
        <w:rPr>
          <w:rFonts w:ascii="Tahoma" w:eastAsiaTheme="minorHAnsi" w:hAnsi="Tahoma" w:cs="Tahoma"/>
          <w:sz w:val="24"/>
          <w:szCs w:val="24"/>
        </w:rPr>
      </w:pPr>
      <w:r w:rsidRPr="00030A84">
        <w:rPr>
          <w:rFonts w:ascii="Tahoma" w:eastAsiaTheme="minorHAnsi" w:hAnsi="Tahoma" w:cs="Tahoma"/>
          <w:sz w:val="24"/>
          <w:szCs w:val="24"/>
        </w:rPr>
        <w:lastRenderedPageBreak/>
        <w:t>15</w:t>
      </w:r>
      <w:r w:rsidR="00E64AFA" w:rsidRPr="00030A84">
        <w:rPr>
          <w:rFonts w:ascii="Tahoma" w:eastAsiaTheme="minorHAnsi" w:hAnsi="Tahoma" w:cs="Tahoma"/>
          <w:sz w:val="24"/>
          <w:szCs w:val="24"/>
        </w:rPr>
        <w:t xml:space="preserve"> postępowań w trybie przyspieszonym, </w:t>
      </w:r>
      <w:r w:rsidR="00DB641F" w:rsidRPr="00030A84">
        <w:rPr>
          <w:rFonts w:ascii="Tahoma" w:eastAsiaTheme="minorHAnsi" w:hAnsi="Tahoma" w:cs="Tahoma"/>
          <w:sz w:val="24"/>
          <w:szCs w:val="24"/>
        </w:rPr>
        <w:t xml:space="preserve">w których rozstrzygnięcia </w:t>
      </w:r>
      <w:r w:rsidR="00E64AFA" w:rsidRPr="00030A84">
        <w:rPr>
          <w:rFonts w:ascii="Tahoma" w:eastAsiaTheme="minorHAnsi" w:hAnsi="Tahoma" w:cs="Tahoma"/>
          <w:sz w:val="24"/>
          <w:szCs w:val="24"/>
        </w:rPr>
        <w:t xml:space="preserve">były </w:t>
      </w:r>
      <w:r w:rsidR="00DB641F" w:rsidRPr="00030A84">
        <w:rPr>
          <w:rFonts w:ascii="Tahoma" w:eastAsiaTheme="minorHAnsi" w:hAnsi="Tahoma" w:cs="Tahoma"/>
          <w:sz w:val="24"/>
          <w:szCs w:val="24"/>
        </w:rPr>
        <w:t xml:space="preserve">podejmowane </w:t>
      </w:r>
      <w:r w:rsidR="00E64AFA" w:rsidRPr="00030A84">
        <w:rPr>
          <w:rFonts w:ascii="Tahoma" w:eastAsiaTheme="minorHAnsi" w:hAnsi="Tahoma" w:cs="Tahoma"/>
          <w:sz w:val="24"/>
          <w:szCs w:val="24"/>
        </w:rPr>
        <w:t>w składzie jednoosobowym</w:t>
      </w:r>
      <w:r w:rsidR="005146FC" w:rsidRPr="00030A84">
        <w:rPr>
          <w:rFonts w:ascii="Tahoma" w:eastAsiaTheme="minorHAnsi" w:hAnsi="Tahoma" w:cs="Tahoma"/>
          <w:sz w:val="24"/>
          <w:szCs w:val="24"/>
        </w:rPr>
        <w:t>;</w:t>
      </w:r>
    </w:p>
    <w:p w14:paraId="3FD5D10C" w14:textId="43BB627D" w:rsidR="00E64AFA" w:rsidRPr="00030A84" w:rsidRDefault="004A153C" w:rsidP="00030A84">
      <w:pPr>
        <w:numPr>
          <w:ilvl w:val="0"/>
          <w:numId w:val="5"/>
        </w:numPr>
        <w:spacing w:after="0" w:line="360" w:lineRule="auto"/>
        <w:contextualSpacing/>
        <w:rPr>
          <w:rFonts w:ascii="Tahoma" w:eastAsiaTheme="minorHAnsi" w:hAnsi="Tahoma" w:cs="Tahoma"/>
          <w:sz w:val="24"/>
          <w:szCs w:val="24"/>
        </w:rPr>
      </w:pPr>
      <w:r w:rsidRPr="00030A84">
        <w:rPr>
          <w:rFonts w:ascii="Tahoma" w:eastAsiaTheme="minorHAnsi" w:hAnsi="Tahoma" w:cs="Tahoma"/>
          <w:sz w:val="24"/>
          <w:szCs w:val="24"/>
        </w:rPr>
        <w:t>37</w:t>
      </w:r>
      <w:r w:rsidR="00E64AFA" w:rsidRPr="00030A84">
        <w:rPr>
          <w:rFonts w:ascii="Tahoma" w:eastAsiaTheme="minorHAnsi" w:hAnsi="Tahoma" w:cs="Tahoma"/>
          <w:sz w:val="24"/>
          <w:szCs w:val="24"/>
        </w:rPr>
        <w:t xml:space="preserve"> postępowań dotyczących odwołań od decyzji o przekazaniu do innego państwa na mocy rozporządzenia Parlamentu Europejskiego i Rady (UE) nr 604/2013 z dnia </w:t>
      </w:r>
      <w:r w:rsidR="00E64AFA" w:rsidRPr="00030A84">
        <w:rPr>
          <w:rFonts w:ascii="Tahoma" w:eastAsiaTheme="minorHAnsi" w:hAnsi="Tahoma" w:cs="Tahoma"/>
          <w:sz w:val="24"/>
          <w:szCs w:val="24"/>
        </w:rPr>
        <w:br/>
        <w:t>26 czerwca 2013 r. w sprawie ustanowienia kryteriów i mechanizmów ustalania państwa członkowskiego odpowiedzialnego za rozpatrzenie wniosku o udzielenie ochrony międzynarodowej złożonego w jednym z państw członkowskich przez obywatela państwa trzeciego lub bezpaństwowca (Dz. Urz. UE L 180 z 29.06.2013).</w:t>
      </w:r>
    </w:p>
    <w:p w14:paraId="349FD726" w14:textId="05FF1AB4" w:rsidR="004A153C" w:rsidRPr="00030A84" w:rsidRDefault="000825FF" w:rsidP="00E14811">
      <w:pPr>
        <w:rPr>
          <w:rFonts w:ascii="Tahoma" w:hAnsi="Tahoma" w:cs="Tahoma"/>
        </w:rPr>
      </w:pPr>
      <w:r w:rsidRPr="00030A84">
        <w:rPr>
          <w:rFonts w:ascii="Tahoma" w:hAnsi="Tahoma" w:cs="Tahoma"/>
          <w:sz w:val="24"/>
          <w:szCs w:val="24"/>
          <w:u w:val="single"/>
        </w:rPr>
        <w:t>S</w:t>
      </w:r>
      <w:r w:rsidR="009F60CB" w:rsidRPr="00030A84">
        <w:rPr>
          <w:rFonts w:ascii="Tahoma" w:hAnsi="Tahoma" w:cs="Tahoma"/>
          <w:sz w:val="24"/>
          <w:szCs w:val="24"/>
          <w:u w:val="single"/>
        </w:rPr>
        <w:t>zczegółowe statystyki za 20</w:t>
      </w:r>
      <w:r w:rsidR="003E1777" w:rsidRPr="00030A84">
        <w:rPr>
          <w:rFonts w:ascii="Tahoma" w:hAnsi="Tahoma" w:cs="Tahoma"/>
          <w:sz w:val="24"/>
          <w:szCs w:val="24"/>
          <w:u w:val="single"/>
        </w:rPr>
        <w:t>2</w:t>
      </w:r>
      <w:r w:rsidR="00E14811" w:rsidRPr="00030A84">
        <w:rPr>
          <w:rFonts w:ascii="Tahoma" w:hAnsi="Tahoma" w:cs="Tahoma"/>
          <w:sz w:val="24"/>
          <w:szCs w:val="24"/>
          <w:u w:val="single"/>
        </w:rPr>
        <w:t>2</w:t>
      </w:r>
      <w:r w:rsidR="009F60CB" w:rsidRPr="00030A84">
        <w:rPr>
          <w:rFonts w:ascii="Tahoma" w:hAnsi="Tahoma" w:cs="Tahoma"/>
          <w:sz w:val="24"/>
          <w:szCs w:val="24"/>
          <w:u w:val="single"/>
        </w:rPr>
        <w:t xml:space="preserve"> r. </w:t>
      </w:r>
    </w:p>
    <w:p w14:paraId="7A5BE09C" w14:textId="5A367956" w:rsidR="00E14811" w:rsidRPr="00030A84" w:rsidRDefault="00F1562F" w:rsidP="00E14811">
      <w:pPr>
        <w:rPr>
          <w:rFonts w:ascii="Tahoma" w:hAnsi="Tahoma" w:cs="Tahoma"/>
          <w:sz w:val="24"/>
          <w:szCs w:val="24"/>
        </w:rPr>
      </w:pPr>
      <w:r w:rsidRPr="00030A84">
        <w:rPr>
          <w:rFonts w:ascii="Tahoma" w:hAnsi="Tahoma" w:cs="Tahoma"/>
          <w:sz w:val="24"/>
          <w:szCs w:val="24"/>
        </w:rPr>
        <w:t>Wpływ odwołań z podziałem na kraje pochodzenia:</w:t>
      </w:r>
    </w:p>
    <w:tbl>
      <w:tblPr>
        <w:tblW w:w="4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920"/>
      </w:tblGrid>
      <w:tr w:rsidR="00E14811" w:rsidRPr="00030A84" w14:paraId="41D699BD" w14:textId="77777777" w:rsidTr="00E14811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8DB4E2"/>
            <w:noWrap/>
            <w:vAlign w:val="bottom"/>
            <w:hideMark/>
          </w:tcPr>
          <w:p w14:paraId="31C4B7E2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kraj pochodzenia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DB4E2"/>
            <w:noWrap/>
            <w:vAlign w:val="bottom"/>
            <w:hideMark/>
          </w:tcPr>
          <w:p w14:paraId="62CF32A4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wpływ odwołania</w:t>
            </w:r>
          </w:p>
        </w:tc>
      </w:tr>
      <w:tr w:rsidR="00E14811" w:rsidRPr="00030A84" w14:paraId="7D187EF9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D188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Afganistan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417F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E14811" w:rsidRPr="00030A84" w14:paraId="4AEEC639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0E7E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Armenia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D150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21</w:t>
            </w:r>
          </w:p>
        </w:tc>
      </w:tr>
      <w:tr w:rsidR="00E14811" w:rsidRPr="00030A84" w14:paraId="07863D67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6295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Azerbejdżan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BADA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E14811" w:rsidRPr="00030A84" w14:paraId="2D1C887C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43CD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Bangladesz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EFD5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E14811" w:rsidRPr="00030A84" w14:paraId="70362A1C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C92D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Białoruś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8BCE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39</w:t>
            </w:r>
          </w:p>
        </w:tc>
      </w:tr>
      <w:tr w:rsidR="00E14811" w:rsidRPr="00030A84" w14:paraId="0D60A527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70ED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Bułgaria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1E92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E14811" w:rsidRPr="00030A84" w14:paraId="7831038D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820A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Burkina Faso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E4E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E14811" w:rsidRPr="00030A84" w14:paraId="457D5706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216D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Chiny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06F9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E14811" w:rsidRPr="00030A84" w14:paraId="3D2E01A3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4F7A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Demokratyczna Republika Konga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F467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E14811" w:rsidRPr="00030A84" w14:paraId="7E300EEE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AB8C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Egipt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F1D3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19</w:t>
            </w:r>
          </w:p>
        </w:tc>
      </w:tr>
      <w:tr w:rsidR="00E14811" w:rsidRPr="00030A84" w14:paraId="5FD1409C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B427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Etiopia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0107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E14811" w:rsidRPr="00030A84" w14:paraId="59A68503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7D0E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Gambia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80DD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E14811" w:rsidRPr="00030A84" w14:paraId="5DEC7719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9F0D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Grecja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A331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E14811" w:rsidRPr="00030A84" w14:paraId="493FDDF0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F44A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Gruzja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9E8B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26</w:t>
            </w:r>
          </w:p>
        </w:tc>
      </w:tr>
      <w:tr w:rsidR="00E14811" w:rsidRPr="00030A84" w14:paraId="44C75E12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16CE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Gwinea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B5C7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E14811" w:rsidRPr="00030A84" w14:paraId="6F6FF481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BD05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Indie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328D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E14811" w:rsidRPr="00030A84" w14:paraId="135D3144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FC4A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Irak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6D6F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217</w:t>
            </w:r>
          </w:p>
        </w:tc>
      </w:tr>
      <w:tr w:rsidR="00E14811" w:rsidRPr="00030A84" w14:paraId="0A7BC565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AD94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Iran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0997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E14811" w:rsidRPr="00030A84" w14:paraId="0AB8D97E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5782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Kamerun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E953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E14811" w:rsidRPr="00030A84" w14:paraId="374C6C85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5D0F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Kazachstan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01AE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E14811" w:rsidRPr="00030A84" w14:paraId="04A25D05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EAFC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Kirgistan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6FA8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E14811" w:rsidRPr="00030A84" w14:paraId="54E15D79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4C40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Kongo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1F5F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E14811" w:rsidRPr="00030A84" w14:paraId="1EF58583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BC41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Kuba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E685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E14811" w:rsidRPr="00030A84" w14:paraId="11EB946C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BC8B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Liban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050E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E14811" w:rsidRPr="00030A84" w14:paraId="4E3196AD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BEC4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Libia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1C47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E14811" w:rsidRPr="00030A84" w14:paraId="4FC6D877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3E3E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Mali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B0BC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E14811" w:rsidRPr="00030A84" w14:paraId="3E2851FD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219A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Maroko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D8A7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E14811" w:rsidRPr="00030A84" w14:paraId="7E53447F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3027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Mołdawia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0876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E14811" w:rsidRPr="00030A84" w14:paraId="4529FF81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ADBA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Mongolia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A080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E14811" w:rsidRPr="00030A84" w14:paraId="6DC23ECA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C9C2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Nepal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05C5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E14811" w:rsidRPr="00030A84" w14:paraId="6FC3544D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BE9F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Niemcy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C1B0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E14811" w:rsidRPr="00030A84" w14:paraId="0DFAEEAB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063C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Nieokreślony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F3CE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E14811" w:rsidRPr="00030A84" w14:paraId="1EBF441A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DEE0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Nigeria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1F86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E14811" w:rsidRPr="00030A84" w14:paraId="7B6C375F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6CFE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Pakistan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140F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22</w:t>
            </w:r>
          </w:p>
        </w:tc>
      </w:tr>
      <w:tr w:rsidR="00E14811" w:rsidRPr="00030A84" w14:paraId="410F0388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3300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Rosja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2CD7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246</w:t>
            </w:r>
          </w:p>
        </w:tc>
      </w:tr>
      <w:tr w:rsidR="00E14811" w:rsidRPr="00030A84" w14:paraId="52794E7D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4C06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Senegal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774B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E14811" w:rsidRPr="00030A84" w14:paraId="4C7FFC4C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EDE0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Sri Lanka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6366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E14811" w:rsidRPr="00030A84" w14:paraId="65E7E4FA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CAF2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Sudan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8FDD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E14811" w:rsidRPr="00030A84" w14:paraId="40542299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46E8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Syria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DDF7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E14811" w:rsidRPr="00030A84" w14:paraId="497D71B4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2790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Szwecja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B34D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E14811" w:rsidRPr="00030A84" w14:paraId="39EFA465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F355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Tadżykistan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0822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37</w:t>
            </w:r>
          </w:p>
        </w:tc>
      </w:tr>
      <w:tr w:rsidR="00E14811" w:rsidRPr="00030A84" w14:paraId="3CACD4F9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7854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Tanzania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0CD9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E14811" w:rsidRPr="00030A84" w14:paraId="68C93821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1CC3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Togo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498B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E14811" w:rsidRPr="00030A84" w14:paraId="3D2C7942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33A4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Tunezja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D267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E14811" w:rsidRPr="00030A84" w14:paraId="5A0CF5AE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A986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Turcja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5DA2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E14811" w:rsidRPr="00030A84" w14:paraId="15DB9E65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E85B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Turkmenistan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C439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E14811" w:rsidRPr="00030A84" w14:paraId="1F490627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3A72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Ukraina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F244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E14811" w:rsidRPr="00030A84" w14:paraId="0B4539F8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CBC7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Uzbekistan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6151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E14811" w:rsidRPr="00030A84" w14:paraId="4CE73E31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94E4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Wietnam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D8B3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E14811" w:rsidRPr="00030A84" w14:paraId="113A4879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BE9B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Wybrzeże Kości Słoniowej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3439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E14811" w:rsidRPr="00030A84" w14:paraId="7B1D1DC2" w14:textId="77777777" w:rsidTr="00E14811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8DB4E2"/>
            <w:noWrap/>
            <w:vAlign w:val="bottom"/>
            <w:hideMark/>
          </w:tcPr>
          <w:p w14:paraId="14F905A1" w14:textId="77777777" w:rsidR="00E14811" w:rsidRPr="00030A84" w:rsidRDefault="00E14811" w:rsidP="00E148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DB4E2"/>
            <w:noWrap/>
            <w:vAlign w:val="bottom"/>
            <w:hideMark/>
          </w:tcPr>
          <w:p w14:paraId="3059ABB5" w14:textId="77777777" w:rsidR="00E14811" w:rsidRPr="00030A84" w:rsidRDefault="00E14811" w:rsidP="00E1481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30A8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817</w:t>
            </w:r>
          </w:p>
        </w:tc>
      </w:tr>
    </w:tbl>
    <w:p w14:paraId="64A1ABE0" w14:textId="2E6951FF" w:rsidR="00E14811" w:rsidRPr="00030A84" w:rsidRDefault="00F1562F" w:rsidP="00030A84">
      <w:pPr>
        <w:spacing w:before="4920" w:line="257" w:lineRule="auto"/>
        <w:rPr>
          <w:rFonts w:ascii="Tahoma" w:hAnsi="Tahoma" w:cs="Tahoma"/>
          <w:sz w:val="24"/>
          <w:szCs w:val="24"/>
        </w:rPr>
      </w:pPr>
      <w:r w:rsidRPr="00030A84">
        <w:rPr>
          <w:rFonts w:ascii="Tahoma" w:hAnsi="Tahoma" w:cs="Tahoma"/>
          <w:sz w:val="24"/>
          <w:szCs w:val="24"/>
        </w:rPr>
        <w:t>Rodzaje orzeczeń wydanych przez Radę z podziałem na kraje pochodzenia:</w:t>
      </w:r>
    </w:p>
    <w:tbl>
      <w:tblPr>
        <w:tblW w:w="5372" w:type="pct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83"/>
        <w:gridCol w:w="410"/>
        <w:gridCol w:w="398"/>
        <w:gridCol w:w="398"/>
        <w:gridCol w:w="398"/>
        <w:gridCol w:w="475"/>
        <w:gridCol w:w="475"/>
        <w:gridCol w:w="281"/>
        <w:gridCol w:w="513"/>
        <w:gridCol w:w="398"/>
        <w:gridCol w:w="398"/>
        <w:gridCol w:w="475"/>
        <w:gridCol w:w="398"/>
        <w:gridCol w:w="398"/>
        <w:gridCol w:w="398"/>
        <w:gridCol w:w="398"/>
        <w:gridCol w:w="398"/>
        <w:gridCol w:w="398"/>
        <w:gridCol w:w="398"/>
        <w:gridCol w:w="574"/>
      </w:tblGrid>
      <w:tr w:rsidR="00937FAC" w:rsidRPr="003C1948" w14:paraId="5C5E9E29" w14:textId="77777777" w:rsidTr="00937FAC">
        <w:trPr>
          <w:trHeight w:val="8190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573D790F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Kraj pochodzenia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6C5A0D03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Uchylenie zaskarżonej decyzji i nadanie statusu uchodźcy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55B220C1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Uchylenie zaskarżonej decyzji i przekazanie do ponownego rozpatrzenia przez organ pierwszej instancji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2D9F5EE9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Uchylenie zaskarżonej decyzji i umorzenie postępowania pierwszej instancji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5608DF78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Umorzenie postępowania odwoławczego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2D71DBBB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utrzymanie w mocy decyzji I instancji (DUBLIN)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0407664F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utrzymanie w mocy decyzji o uznaniu wniosku za niedopuszczalny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2AECA238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Utrzymanie w mocy odmowy SU i odmowy ochrony uzupełniającej (N)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5317F6B0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Utrzymanie w mocy zaskarżonej decyzji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595FAE8E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Utrzymanie w mocy zaskarżonej decyzji o odmowie nadania statusu uchodźcy w RP i udzieleniu ochrony uzupełniającej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46B857A6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 Utrzymanie w mocy zaskarżonej decyzji o pozbawieniu ochrony uzupełniającej w RP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290761E2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1B42E821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Odpowiedź na skargę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70D00956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Odpowiedź na skargę kasacyjną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78030FCA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P Odmowa przywrócenia terminu do wniesienia odwołania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2881B9C9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P stwierdzenie braku bezczynności i przewlekłości postępowania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13C1222C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P Stwierdzenie niedopuszczalności odwołania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7348B6C4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P Stwierdzenie, że odwołanie wniesione zostało z uchybieniem terminu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479873AA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P Utrzymanie w mocy zaskarżonego postanowienia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3E9A2157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Skarga kasacyjna RdU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bottom"/>
            <w:hideMark/>
          </w:tcPr>
          <w:p w14:paraId="39FDE59E" w14:textId="77777777" w:rsidR="00E14811" w:rsidRPr="00937FAC" w:rsidRDefault="00E14811" w:rsidP="00E1481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7F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Suma końcowa</w:t>
            </w:r>
          </w:p>
        </w:tc>
      </w:tr>
      <w:tr w:rsidR="00E14811" w:rsidRPr="003C1948" w14:paraId="1B46B14A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67AD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Afganistan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4BD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763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7F1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5E0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607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17A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855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D64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CAB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D08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043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590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64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06B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515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01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A4B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C75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0E2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DAE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24BE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158</w:t>
            </w:r>
          </w:p>
        </w:tc>
      </w:tr>
      <w:tr w:rsidR="00E14811" w:rsidRPr="003C1948" w14:paraId="220935F4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2B9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Armenia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132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7E9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3E2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02B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B25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E82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239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6EB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482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130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CDF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F93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77F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502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24A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27F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B80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ABD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CD7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9316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33</w:t>
            </w:r>
          </w:p>
        </w:tc>
      </w:tr>
      <w:tr w:rsidR="00E14811" w:rsidRPr="003C1948" w14:paraId="5282D6B2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79CF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Azerbejdżan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B87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C0A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E5A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95A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15C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ED1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C8D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EEB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A95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6E6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476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EA8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07C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2DF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34C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79E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A68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737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8D3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7743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17</w:t>
            </w:r>
          </w:p>
        </w:tc>
      </w:tr>
      <w:tr w:rsidR="00E14811" w:rsidRPr="003C1948" w14:paraId="64962EA9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34DA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Bangladesz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8AC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09D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9E5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925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283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548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550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C30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13C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752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84C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B84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5A2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97D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98F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A8A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F5D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3DE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B57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1A3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12</w:t>
            </w:r>
          </w:p>
        </w:tc>
      </w:tr>
      <w:tr w:rsidR="00E14811" w:rsidRPr="003C1948" w14:paraId="5F9315F0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8F28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Bezpaństwowiec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AC1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A4D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34E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69B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54D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C75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A78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CC1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9DD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3B3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6FD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A5C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D9B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444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43B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CC7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331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C97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6DB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DE7D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E14811" w:rsidRPr="003C1948" w14:paraId="39695321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904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Białoruś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93F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5B3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7FA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187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3FB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197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55A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DCE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7A9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D9E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3D5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80E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3A1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467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64E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B13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572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4F6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134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BB9F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27</w:t>
            </w:r>
          </w:p>
        </w:tc>
      </w:tr>
      <w:tr w:rsidR="00E14811" w:rsidRPr="003C1948" w14:paraId="6928337B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6E72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Bułgaria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14D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326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BA1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9C3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ADD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E6D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24C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534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2C0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E2D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DA7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212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18B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9AE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133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24B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54B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F0F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00F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75B5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</w:tr>
      <w:tr w:rsidR="00E14811" w:rsidRPr="003C1948" w14:paraId="4C83F07D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BE0D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Chiny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1B7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F7D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580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FB6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BB5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F9E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E6D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8A5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FDE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8B5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7AB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B11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A28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34A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738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52C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11A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3B8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1C9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37F3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2</w:t>
            </w:r>
          </w:p>
        </w:tc>
      </w:tr>
      <w:tr w:rsidR="00E14811" w:rsidRPr="003C1948" w14:paraId="1474A4DB" w14:textId="77777777" w:rsidTr="00937FAC">
        <w:trPr>
          <w:trHeight w:val="67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DDC4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Demokratyczna Republika Konga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723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A8A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23F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C81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1DB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926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7DB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F98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283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438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AC4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799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30A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A45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C61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43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6C2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10E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5E5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5A1F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35B116BB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2AB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Egipt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A16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782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B0A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E92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6C4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EE9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6C0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F36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664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27F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838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A67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D81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933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986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FDA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3BF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749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49A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E571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14</w:t>
            </w:r>
          </w:p>
        </w:tc>
      </w:tr>
      <w:tr w:rsidR="00E14811" w:rsidRPr="003C1948" w14:paraId="19C8F94E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CF1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Erytrea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5F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C8C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D8B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230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73A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724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13B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5D9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A12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0DF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B09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C9E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7C1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376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669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EE6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509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9DC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E59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C515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1D18A727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0ED7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Etiopia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D18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820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6FB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123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F9A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AF6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6C9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A25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E59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AC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2AC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EB8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C48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256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7B5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B44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108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44A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1E7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DBC9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3E580901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142E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Ghana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946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1B7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961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46E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946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87B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5B5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910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F93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588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D73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E85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5A9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BAD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650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B93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7BB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550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D75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BEAB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2</w:t>
            </w:r>
          </w:p>
        </w:tc>
      </w:tr>
      <w:tr w:rsidR="00E14811" w:rsidRPr="003C1948" w14:paraId="39ECC5E6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E50B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Gruzja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59A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F9D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74D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48F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75B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A21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ECD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66F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004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941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DAB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E26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FC5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446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445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CA2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A47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42F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D53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6B1B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36</w:t>
            </w:r>
          </w:p>
        </w:tc>
      </w:tr>
      <w:tr w:rsidR="00E14811" w:rsidRPr="003C1948" w14:paraId="79BD7958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0CB2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Gwinea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F67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A51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70B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F9C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B38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843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849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F87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A68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8D9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99F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6B9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C8E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936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396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F8F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9E9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8FF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4FD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1E0E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</w:tr>
      <w:tr w:rsidR="00E14811" w:rsidRPr="003C1948" w14:paraId="26F91CFF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221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Indie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001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02B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30C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E7C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F68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006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F66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09A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50A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D0A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ADC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2D0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D33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9F0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60B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A3B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AAE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35D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F9C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B397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5</w:t>
            </w:r>
          </w:p>
        </w:tc>
      </w:tr>
      <w:tr w:rsidR="00E14811" w:rsidRPr="003C1948" w14:paraId="0B4F8FD4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A190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Irak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432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746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8A1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D6C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EB3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1E1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11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151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233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ADA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B94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BC3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8BE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F5A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DDD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565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B5B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5E0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2A9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6F4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5B64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251</w:t>
            </w:r>
          </w:p>
        </w:tc>
      </w:tr>
      <w:tr w:rsidR="00E14811" w:rsidRPr="003C1948" w14:paraId="634F960D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620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Iran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62B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DA9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4B8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C21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127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541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C48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740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673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7C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27F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A5E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E50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4F8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DB6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12E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E86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F32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338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C8E6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15</w:t>
            </w:r>
          </w:p>
        </w:tc>
      </w:tr>
      <w:tr w:rsidR="00E14811" w:rsidRPr="003C1948" w14:paraId="69585B8A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C572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Jordania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324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E5B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923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480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450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18F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BC1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775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C6B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C48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406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066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E2A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D11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AC8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DD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B49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656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7BE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D67E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09204B88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CB92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Kamerun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652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89A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52A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330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634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0BB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F19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A32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76F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C83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6BD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840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E7B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5C4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FE5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D39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D1D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6B4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E09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380C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E14811" w:rsidRPr="003C1948" w14:paraId="08CB9420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E4FD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Kazachstan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9DC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ED3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841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4A4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784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50F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531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BC7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585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723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F1E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3F8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AC8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D2F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4DB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FBE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F2D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88A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91B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8D68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6</w:t>
            </w:r>
          </w:p>
        </w:tc>
      </w:tr>
      <w:tr w:rsidR="00E14811" w:rsidRPr="003C1948" w14:paraId="01321703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E4C6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Kirgistan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7E1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B8B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B44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DEA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947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C8E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771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16A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DD1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555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5F0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304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48D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742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200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B68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560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FD1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590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AB94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10</w:t>
            </w:r>
          </w:p>
        </w:tc>
      </w:tr>
      <w:tr w:rsidR="00E14811" w:rsidRPr="003C1948" w14:paraId="52E5B0A8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6F2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Kongo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492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9F2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A5B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0B5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C26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B87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792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A10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F9D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74A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633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1D6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E6B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E27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AD3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F31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DC5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389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BE6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DF17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</w:tr>
      <w:tr w:rsidR="00E14811" w:rsidRPr="003C1948" w14:paraId="6D82FDD1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706F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Kuba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9EE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F37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A18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742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563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1F1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C95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049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44B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B9C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D6B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190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EBC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A51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D92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057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4F1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3EE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44F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04C1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</w:tr>
      <w:tr w:rsidR="00E14811" w:rsidRPr="003C1948" w14:paraId="1033E232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02C5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Liban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EC4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9A1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473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802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D46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502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A38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AD0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00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131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192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A9E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1B9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CA0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DFC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DDD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4C7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DA7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659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6165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E14811" w:rsidRPr="003C1948" w14:paraId="30020A82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62C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Libia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DC4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D4D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A47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00A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0DC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04E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074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ED7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B58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2C2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C21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B1B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812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27F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A33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8FD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AFB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830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858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E161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41E53DAC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9DFC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Mali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211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723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E7D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36D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E3D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88D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9DD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12B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7BE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5A4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592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C9F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18E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CE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1E3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DB7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F46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695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F87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A8AA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7B54D5C7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BAA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Maroko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E02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D37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9A7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2C2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112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031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E94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793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5D0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81A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A32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498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1CD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BCC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9D9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9E5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AD8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993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9AF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8A4B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9</w:t>
            </w:r>
          </w:p>
        </w:tc>
      </w:tr>
      <w:tr w:rsidR="00E14811" w:rsidRPr="003C1948" w14:paraId="16F2AA17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A1B7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Mołdawia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AA7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B76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C34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418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9D8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200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6EE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77C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F20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5C0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203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882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974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B82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0BA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20A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F94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7C6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4BB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ACD4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</w:tr>
      <w:tr w:rsidR="00E14811" w:rsidRPr="003C1948" w14:paraId="3D0EBE7F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3E0E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Mongolia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33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C65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17D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B46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963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5C9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4DC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344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DDD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3F1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9DC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240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EB9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0CE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C12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AB3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757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FBD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6E5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F474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4924087E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ED51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Niemcy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D41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05D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E02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1A9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136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577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A81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E3E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1BC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038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2DA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259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645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86E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FF1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17E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FC9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DFC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15A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385E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9</w:t>
            </w:r>
          </w:p>
        </w:tc>
      </w:tr>
      <w:tr w:rsidR="00E14811" w:rsidRPr="003C1948" w14:paraId="699CCD9A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6981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Nieokreślony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E3A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38F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D67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7E3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398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CE9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A68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940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F4E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629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3F1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B92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54B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05D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FCD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C2D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9C0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98C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066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62E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58E6C5E5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86CE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Nigeria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B41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90B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F63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F3E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914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3EB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DDF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DF2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1BF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6DB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7B3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CB5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B03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833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F9F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782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55B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6C3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A96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31D4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7</w:t>
            </w:r>
          </w:p>
        </w:tc>
      </w:tr>
      <w:tr w:rsidR="00E14811" w:rsidRPr="003C1948" w14:paraId="7B73312E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B64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Norwegia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FA8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3D9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082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41E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A87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830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5F2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7E6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A6F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DCA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79E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FDA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3FF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BF6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2E9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F0C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D68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F98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7D5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7444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2386B11B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A64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Pakistan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A3B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E28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F5E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0E4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D3E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D0A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D72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E5A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26C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AF3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1A3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6BA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C92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7F3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3FD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F34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7C6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6F4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2FD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B242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22</w:t>
            </w:r>
          </w:p>
        </w:tc>
      </w:tr>
      <w:tr w:rsidR="00E14811" w:rsidRPr="003C1948" w14:paraId="1F3D953B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5107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Rosja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16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411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17D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9E2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DC9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831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216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61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C19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8ED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289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428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4A2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126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7F7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45D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E66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D81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6F3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D67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721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1DAA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443</w:t>
            </w:r>
          </w:p>
        </w:tc>
      </w:tr>
      <w:tr w:rsidR="00E14811" w:rsidRPr="003C1948" w14:paraId="4FF00199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AF2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Sri Lanka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75C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551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17D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93C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74A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68A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3A3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134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F5E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02A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480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936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D1B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65D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0B4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2C8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74D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397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96A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B470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9</w:t>
            </w:r>
          </w:p>
        </w:tc>
      </w:tr>
      <w:tr w:rsidR="00E14811" w:rsidRPr="003C1948" w14:paraId="02848A69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A3DA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Sudan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C95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46D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E63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C1F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FB3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079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5B3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D58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6A5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AAC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A68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5EA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973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DAF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634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AF0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9DD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574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A59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7BD4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0707123F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E942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Syria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0E0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6CF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6B0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814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4DE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46C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22C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A71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823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F4B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DDC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130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FD9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6D3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84E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C5B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07D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28E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29E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6B83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</w:tr>
      <w:tr w:rsidR="00E14811" w:rsidRPr="003C1948" w14:paraId="698135F5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3A7B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Szwecja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22F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4CA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695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33C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6A6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D19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0FE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00E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99C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248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786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C85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63C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CA7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633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499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FA9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840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34B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B574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394D8219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E40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Tadżykistan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9DB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4AE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361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F6C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3C2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B5B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CA6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AF9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8D2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BB5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4FA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78F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21A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EAA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C55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393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778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392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B02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2C50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51</w:t>
            </w:r>
          </w:p>
        </w:tc>
      </w:tr>
      <w:tr w:rsidR="00E14811" w:rsidRPr="003C1948" w14:paraId="3C52B1BC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4C9C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Tanzania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C93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ED8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817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D25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A6E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CE7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E62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078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FFE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66E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D2C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0A1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9F6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F3F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BB8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E21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873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4B0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186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0A8A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36F8C55A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9536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Tunezja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B6E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51E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741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A0B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AC0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974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7FF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2CA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E6A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013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85A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30D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612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115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762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215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F38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8C5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650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DC63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E14811" w:rsidRPr="003C1948" w14:paraId="049EB2F5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7E41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Turcja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15D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41A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B4B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ECC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8AC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B64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830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91F2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ACE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134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9AE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48A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A86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60E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E79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86D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DC4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07C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266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DE1D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8</w:t>
            </w:r>
          </w:p>
        </w:tc>
      </w:tr>
      <w:tr w:rsidR="00E14811" w:rsidRPr="003C1948" w14:paraId="165919CD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4020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Uganda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642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AF5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A81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8F5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F3E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5242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A56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9B8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FC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EAC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961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698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8B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810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99E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AA0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BE9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62F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8B74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FD19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E14811" w:rsidRPr="003C1948" w14:paraId="7DB58DF7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F95E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Ukraina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97B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043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10D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BD2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984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C9D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D08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0D2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69A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3FB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996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3EFE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54B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C98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A42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62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867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B02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1DC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9A2C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104</w:t>
            </w:r>
          </w:p>
        </w:tc>
      </w:tr>
      <w:tr w:rsidR="00E14811" w:rsidRPr="003C1948" w14:paraId="09C90231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445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Uzbekistan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01D7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8A7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FC1F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20C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70B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00C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2D9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609A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EBF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ECA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8ECC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F09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B6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850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6E6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5D5A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FE9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D55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748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3080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7</w:t>
            </w:r>
          </w:p>
        </w:tc>
      </w:tr>
      <w:tr w:rsidR="00E14811" w:rsidRPr="003C1948" w14:paraId="799A9D60" w14:textId="77777777" w:rsidTr="00937FAC">
        <w:trPr>
          <w:trHeight w:val="33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5C40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Wietnam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28A9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D48E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1A7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EB28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046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612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E3D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7E9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A956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439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37A5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753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2C6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4331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875D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EF7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E18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B35B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8B50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C194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C739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937FAC" w:rsidRPr="003C1948" w14:paraId="7AE37AA0" w14:textId="77777777" w:rsidTr="00937FAC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B9456F3" w14:textId="77777777" w:rsidR="00E14811" w:rsidRPr="003C1948" w:rsidRDefault="00E14811" w:rsidP="00E148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Suma końcowa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D8717B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E86674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78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53508B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9BA92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4B5D74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106D8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274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477AE4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332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54226F1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5DCA22D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465BC9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3BF3C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03F740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316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03149E8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DED4C8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39EC66C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2EC0BF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A56357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4E0AF23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ABA3D6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5B92595" w14:textId="77777777" w:rsidR="00E14811" w:rsidRPr="003C1948" w:rsidRDefault="00E14811" w:rsidP="00E1481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C1948">
              <w:rPr>
                <w:rFonts w:eastAsia="Times New Roman"/>
                <w:b/>
                <w:bCs/>
                <w:color w:val="000000"/>
                <w:lang w:eastAsia="pl-PL"/>
              </w:rPr>
              <w:t>1310</w:t>
            </w:r>
          </w:p>
        </w:tc>
      </w:tr>
    </w:tbl>
    <w:p w14:paraId="49DF1E9C" w14:textId="31DA3C83" w:rsidR="00E13C07" w:rsidRPr="005E6699" w:rsidRDefault="00030A84" w:rsidP="005E6699">
      <w:pPr>
        <w:pStyle w:val="Akapitzlist"/>
        <w:numPr>
          <w:ilvl w:val="0"/>
          <w:numId w:val="9"/>
        </w:numPr>
        <w:spacing w:before="840"/>
        <w:ind w:left="641" w:hanging="357"/>
        <w:rPr>
          <w:rFonts w:ascii="Tahoma" w:hAnsi="Tahoma" w:cs="Tahoma"/>
          <w:sz w:val="24"/>
          <w:szCs w:val="24"/>
        </w:rPr>
      </w:pPr>
      <w:r w:rsidRPr="005E6699">
        <w:rPr>
          <w:rFonts w:ascii="Tahoma" w:hAnsi="Tahoma" w:cs="Tahoma"/>
          <w:sz w:val="24"/>
          <w:szCs w:val="24"/>
        </w:rPr>
        <w:t>Orzecznictwo sądowe w sprawach Rady</w:t>
      </w:r>
    </w:p>
    <w:p w14:paraId="721C989F" w14:textId="39A66739" w:rsidR="00B8221A" w:rsidRPr="005E6699" w:rsidRDefault="00B8221A" w:rsidP="005E6699">
      <w:pPr>
        <w:spacing w:after="120" w:line="360" w:lineRule="auto"/>
        <w:rPr>
          <w:rFonts w:ascii="Tahoma" w:eastAsiaTheme="minorHAnsi" w:hAnsi="Tahoma" w:cs="Tahoma"/>
          <w:sz w:val="24"/>
          <w:szCs w:val="24"/>
        </w:rPr>
      </w:pPr>
      <w:r w:rsidRPr="005E6699">
        <w:rPr>
          <w:rFonts w:ascii="Tahoma" w:hAnsi="Tahoma" w:cs="Tahoma"/>
          <w:sz w:val="24"/>
          <w:szCs w:val="24"/>
        </w:rPr>
        <w:t xml:space="preserve">W 2022 r. zostało </w:t>
      </w:r>
      <w:r w:rsidR="0074033E" w:rsidRPr="005E6699">
        <w:rPr>
          <w:rFonts w:ascii="Tahoma" w:hAnsi="Tahoma" w:cs="Tahoma"/>
          <w:sz w:val="24"/>
          <w:szCs w:val="24"/>
        </w:rPr>
        <w:t>wniesionych</w:t>
      </w:r>
      <w:r w:rsidRPr="005E6699">
        <w:rPr>
          <w:rFonts w:ascii="Tahoma" w:hAnsi="Tahoma" w:cs="Tahoma"/>
          <w:sz w:val="24"/>
          <w:szCs w:val="24"/>
        </w:rPr>
        <w:t xml:space="preserve"> 308 skarg na orzeczenia Rady do Wojewódzkiego Sądu Administracyjnego w Warszawie, 76 skarg kasacyjnych do Naczelnego Sądu Administracyjnego na wyroki WSA zapadłe w sprawach o udzielenie ochrony międzynarodowej. Rada sporządziła odpowiednio 316 odpowiedzi na skargę i – </w:t>
      </w:r>
      <w:r w:rsidRPr="005E6699">
        <w:rPr>
          <w:rFonts w:ascii="Tahoma" w:hAnsi="Tahoma" w:cs="Tahoma"/>
          <w:sz w:val="24"/>
          <w:szCs w:val="24"/>
        </w:rPr>
        <w:lastRenderedPageBreak/>
        <w:t>korzystając z</w:t>
      </w:r>
      <w:r w:rsidR="005E6699">
        <w:rPr>
          <w:rFonts w:ascii="Tahoma" w:hAnsi="Tahoma" w:cs="Tahoma"/>
          <w:sz w:val="24"/>
          <w:szCs w:val="24"/>
        </w:rPr>
        <w:t xml:space="preserve"> </w:t>
      </w:r>
      <w:r w:rsidRPr="005E6699">
        <w:rPr>
          <w:rFonts w:ascii="Tahoma" w:hAnsi="Tahoma" w:cs="Tahoma"/>
          <w:sz w:val="24"/>
          <w:szCs w:val="24"/>
        </w:rPr>
        <w:t xml:space="preserve">fakultatywnego uprawnienia – 41 odpowiedzi na skargi kasacyjne. Rada wniosła w minionym roku dwie skargi kasacyjne. </w:t>
      </w:r>
    </w:p>
    <w:p w14:paraId="4E17F676" w14:textId="77777777" w:rsidR="00B8221A" w:rsidRPr="005E6699" w:rsidRDefault="00B8221A" w:rsidP="005E6699">
      <w:pPr>
        <w:spacing w:after="120" w:line="360" w:lineRule="auto"/>
        <w:rPr>
          <w:rFonts w:ascii="Tahoma" w:hAnsi="Tahoma" w:cs="Tahoma"/>
          <w:sz w:val="24"/>
          <w:szCs w:val="24"/>
          <w:u w:val="single"/>
        </w:rPr>
      </w:pPr>
      <w:r w:rsidRPr="005E6699">
        <w:rPr>
          <w:rFonts w:ascii="Tahoma" w:hAnsi="Tahoma" w:cs="Tahoma"/>
          <w:sz w:val="24"/>
          <w:szCs w:val="24"/>
          <w:u w:val="single"/>
        </w:rPr>
        <w:t xml:space="preserve">W 2022 r. statystyka orzeczeń WSA przedstawiała się następująco: </w:t>
      </w:r>
    </w:p>
    <w:p w14:paraId="0856D986" w14:textId="52870C5B" w:rsidR="00B8221A" w:rsidRPr="005E6699" w:rsidRDefault="005E6699" w:rsidP="005E6699">
      <w:pPr>
        <w:spacing w:after="12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Skargi oddalone – 180</w:t>
      </w:r>
      <w:r w:rsidR="00B8221A" w:rsidRPr="005E6699">
        <w:rPr>
          <w:rFonts w:ascii="Tahoma" w:hAnsi="Tahoma" w:cs="Tahoma"/>
          <w:sz w:val="24"/>
          <w:szCs w:val="24"/>
        </w:rPr>
        <w:t xml:space="preserve"> </w:t>
      </w:r>
    </w:p>
    <w:p w14:paraId="06E39631" w14:textId="77777777" w:rsidR="00B8221A" w:rsidRPr="005E6699" w:rsidRDefault="00B8221A" w:rsidP="005E6699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5E6699">
        <w:rPr>
          <w:rFonts w:ascii="Tahoma" w:hAnsi="Tahoma" w:cs="Tahoma"/>
          <w:sz w:val="24"/>
          <w:szCs w:val="24"/>
        </w:rPr>
        <w:t>Skargi odrzucone – 101</w:t>
      </w:r>
    </w:p>
    <w:p w14:paraId="6405853B" w14:textId="77777777" w:rsidR="00B8221A" w:rsidRPr="005E6699" w:rsidRDefault="00B8221A" w:rsidP="005E6699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5E6699">
        <w:rPr>
          <w:rFonts w:ascii="Tahoma" w:hAnsi="Tahoma" w:cs="Tahoma"/>
          <w:sz w:val="24"/>
          <w:szCs w:val="24"/>
        </w:rPr>
        <w:t>Postępowania umorzone – 14</w:t>
      </w:r>
    </w:p>
    <w:p w14:paraId="42D50173" w14:textId="77777777" w:rsidR="00B8221A" w:rsidRPr="005E6699" w:rsidRDefault="00B8221A" w:rsidP="005E6699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5E6699">
        <w:rPr>
          <w:rFonts w:ascii="Tahoma" w:hAnsi="Tahoma" w:cs="Tahoma"/>
          <w:sz w:val="24"/>
          <w:szCs w:val="24"/>
        </w:rPr>
        <w:t xml:space="preserve">Uchylenie decyzji II instancji –  31 </w:t>
      </w:r>
    </w:p>
    <w:p w14:paraId="00A56A87" w14:textId="77777777" w:rsidR="00B8221A" w:rsidRPr="005E6699" w:rsidRDefault="00B8221A" w:rsidP="005E6699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5E6699">
        <w:rPr>
          <w:rFonts w:ascii="Tahoma" w:hAnsi="Tahoma" w:cs="Tahoma"/>
          <w:sz w:val="24"/>
          <w:szCs w:val="24"/>
        </w:rPr>
        <w:t>Uchylenie decyzji I i II instancji – 13</w:t>
      </w:r>
    </w:p>
    <w:p w14:paraId="64F47709" w14:textId="77777777" w:rsidR="00B8221A" w:rsidRPr="005E6699" w:rsidRDefault="00B8221A" w:rsidP="005E6699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5E6699">
        <w:rPr>
          <w:rFonts w:ascii="Tahoma" w:hAnsi="Tahoma" w:cs="Tahoma"/>
          <w:sz w:val="24"/>
          <w:szCs w:val="24"/>
        </w:rPr>
        <w:t xml:space="preserve">Odrzucenie skargi kasacyjnej  - 1 </w:t>
      </w:r>
    </w:p>
    <w:p w14:paraId="118784BE" w14:textId="69213B3A" w:rsidR="00B8221A" w:rsidRPr="005E6699" w:rsidRDefault="00B8221A" w:rsidP="005E6699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5E6699">
        <w:rPr>
          <w:rFonts w:ascii="Tahoma" w:hAnsi="Tahoma" w:cs="Tahoma"/>
          <w:sz w:val="24"/>
          <w:szCs w:val="24"/>
        </w:rPr>
        <w:t>Odsetek skutecznie zaskarżonych orzeczeń Rady do WSA wyniósł w 2022 r. ok. 12,9 %, co oznacza, że w przeważającej części spraw, bo w 87,1 % sąd nie dopatrzył się niepra</w:t>
      </w:r>
      <w:r w:rsidR="005E6699">
        <w:rPr>
          <w:rFonts w:ascii="Tahoma" w:hAnsi="Tahoma" w:cs="Tahoma"/>
          <w:sz w:val="24"/>
          <w:szCs w:val="24"/>
        </w:rPr>
        <w:t>widłowości w orzeczeniach Rady.</w:t>
      </w:r>
    </w:p>
    <w:p w14:paraId="3B4E8220" w14:textId="7B8E9C26" w:rsidR="00EF4CCA" w:rsidRPr="005E6699" w:rsidRDefault="00EF4CCA" w:rsidP="005E6699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5E6699">
        <w:rPr>
          <w:rFonts w:ascii="Tahoma" w:hAnsi="Tahoma" w:cs="Tahoma"/>
          <w:sz w:val="24"/>
          <w:szCs w:val="24"/>
        </w:rPr>
        <w:t>Niestety w roku 20</w:t>
      </w:r>
      <w:r w:rsidR="00E81EEA" w:rsidRPr="005E6699">
        <w:rPr>
          <w:rFonts w:ascii="Tahoma" w:hAnsi="Tahoma" w:cs="Tahoma"/>
          <w:sz w:val="24"/>
          <w:szCs w:val="24"/>
        </w:rPr>
        <w:t>2</w:t>
      </w:r>
      <w:r w:rsidR="00F1562F" w:rsidRPr="005E6699">
        <w:rPr>
          <w:rFonts w:ascii="Tahoma" w:hAnsi="Tahoma" w:cs="Tahoma"/>
          <w:sz w:val="24"/>
          <w:szCs w:val="24"/>
        </w:rPr>
        <w:t>2</w:t>
      </w:r>
      <w:r w:rsidRPr="005E6699">
        <w:rPr>
          <w:rFonts w:ascii="Tahoma" w:hAnsi="Tahoma" w:cs="Tahoma"/>
          <w:sz w:val="24"/>
          <w:szCs w:val="24"/>
        </w:rPr>
        <w:t xml:space="preserve"> nie udało się wyeliminować w pełni, powtarzających się zarzutów proceduralnych, jak: nierozpatrzenie materiału dowodowego w całości, brak odniesienia się </w:t>
      </w:r>
      <w:r w:rsidR="00544B8C" w:rsidRPr="005E6699">
        <w:rPr>
          <w:rFonts w:ascii="Tahoma" w:hAnsi="Tahoma" w:cs="Tahoma"/>
          <w:sz w:val="24"/>
          <w:szCs w:val="24"/>
        </w:rPr>
        <w:br/>
      </w:r>
      <w:r w:rsidRPr="005E6699">
        <w:rPr>
          <w:rFonts w:ascii="Tahoma" w:hAnsi="Tahoma" w:cs="Tahoma"/>
          <w:sz w:val="24"/>
          <w:szCs w:val="24"/>
        </w:rPr>
        <w:t xml:space="preserve">do wszystkich wniosków dowodowych i argumentów zawartych w odwołaniach. </w:t>
      </w:r>
    </w:p>
    <w:p w14:paraId="4DE2DBF1" w14:textId="443372E4" w:rsidR="00EF4CCA" w:rsidRPr="005E6699" w:rsidRDefault="00EF4CCA" w:rsidP="005E6699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5E6699">
        <w:rPr>
          <w:rFonts w:ascii="Tahoma" w:hAnsi="Tahoma" w:cs="Tahoma"/>
          <w:sz w:val="24"/>
          <w:szCs w:val="24"/>
        </w:rPr>
        <w:t xml:space="preserve">Sądy administracyjne formułując powyższe zarzuty zwracały uwagę, że w myśl art. 7 Kpa w toku postępowania organy administracji publicznej stoją na straży praworządności, z urzędu lub na wniosek stron podejmują wszelkie czynności niezbędne do dokładnego wyjaśnienia stanu faktycznego oraz do załatwienia sprawy, mając na względzie interes społeczny i słuszny interes obywateli. Sądy podnosiły, że organ odwoławczy, zgodnie z art. 77 § 1 Kpa obowiązany jest do rozpatrzenia całego materiału dowodowego zebranego w sprawie, a w sytuacji, gdy uzna to za konieczne powinien przeprowadzić uzupełniające postępowanie dowodowe, stosownie do treści art. 136 § 1 Kpa (organ odwoławczy może przeprowadzić na żądanie strony lub z urzędu dodatkowe postępowanie w celu uzupełnienia dowodów i materiałów w sprawie albo zlecić przeprowadzenie tego postępowania organowi, który wydał decyzję.). O tym czy kontrola instancyjna została przeprowadzona prawidłowo powinna wskazywać treść uzasadnienia rozstrzygnięcia. Uzasadnienie decyzji </w:t>
      </w:r>
      <w:r w:rsidRPr="005E6699">
        <w:rPr>
          <w:rFonts w:ascii="Tahoma" w:hAnsi="Tahoma" w:cs="Tahoma"/>
          <w:sz w:val="24"/>
          <w:szCs w:val="24"/>
        </w:rPr>
        <w:lastRenderedPageBreak/>
        <w:t>administracyjnej, zredagowane zgodnie z art. 107 § 3 Kpa ma zatem podstawowe znaczenie dla stosowania zasady przekonywania stron, wyrażonej w art. 11 Kpa. Mocą przywołanych przepisów organ orzekający w sprawie jest zobowiązany do wyjaśnienia stronom zasadności przesłanek, którymi kierował się przy załatwieniu sprawy. Uzasadnienie decyzji winno być elementem decydującym o przekonaniu strony, co do trafności rozstrzygnięcia. W ocenie sądów zasada przekonywania nie zostanie jednak zrealizowana, gdy organ pominie milczeniem niektóre twierdzenia, nie odniesie się do faktów istotnych dla danej sprawy lub nie przedstawi w sposób wyczerpujący wykład</w:t>
      </w:r>
      <w:r w:rsidR="005E6699">
        <w:rPr>
          <w:rFonts w:ascii="Tahoma" w:hAnsi="Tahoma" w:cs="Tahoma"/>
          <w:sz w:val="24"/>
          <w:szCs w:val="24"/>
        </w:rPr>
        <w:t>ni stosowanych przepisów prawa.</w:t>
      </w:r>
    </w:p>
    <w:p w14:paraId="131C8FFC" w14:textId="77777777" w:rsidR="00EF4CCA" w:rsidRPr="005E6699" w:rsidRDefault="00EF4CCA" w:rsidP="005E6699">
      <w:pPr>
        <w:spacing w:after="120" w:line="360" w:lineRule="auto"/>
        <w:rPr>
          <w:rFonts w:ascii="Tahoma" w:hAnsi="Tahoma" w:cs="Tahoma"/>
          <w:sz w:val="24"/>
          <w:szCs w:val="24"/>
          <w:lang w:eastAsia="pl-PL"/>
        </w:rPr>
      </w:pPr>
      <w:r w:rsidRPr="005E6699">
        <w:rPr>
          <w:rFonts w:ascii="Tahoma" w:hAnsi="Tahoma" w:cs="Tahoma"/>
          <w:sz w:val="24"/>
          <w:szCs w:val="24"/>
        </w:rPr>
        <w:t>Ponadto, sądy, odwołując się do przepisu art. 15 Kpa, wskazywały na konieczność ponownego rozpatrzenia całego materiału dowodowego, bowiem brak odniesienia się do całości materiału dowodowego prowadzi do naruszenia zasady dwuinstancyjności.</w:t>
      </w:r>
      <w:r w:rsidRPr="005E6699">
        <w:rPr>
          <w:rFonts w:ascii="Tahoma" w:hAnsi="Tahoma" w:cs="Tahoma"/>
          <w:sz w:val="24"/>
          <w:szCs w:val="24"/>
          <w:lang w:eastAsia="pl-PL"/>
        </w:rPr>
        <w:t xml:space="preserve"> Natomiast i</w:t>
      </w:r>
      <w:r w:rsidRPr="005E6699">
        <w:rPr>
          <w:rFonts w:ascii="Tahoma" w:hAnsi="Tahoma" w:cs="Tahoma"/>
          <w:sz w:val="24"/>
          <w:szCs w:val="24"/>
        </w:rPr>
        <w:t xml:space="preserve">stota zasady dwuinstancyjności postępowania administracyjnego polega na dwukrotnym rozpatrzeniu </w:t>
      </w:r>
      <w:r w:rsidR="00AF7877" w:rsidRPr="005E6699">
        <w:rPr>
          <w:rFonts w:ascii="Tahoma" w:hAnsi="Tahoma" w:cs="Tahoma"/>
          <w:sz w:val="24"/>
          <w:szCs w:val="24"/>
        </w:rPr>
        <w:br/>
      </w:r>
      <w:r w:rsidRPr="005E6699">
        <w:rPr>
          <w:rFonts w:ascii="Tahoma" w:hAnsi="Tahoma" w:cs="Tahoma"/>
          <w:sz w:val="24"/>
          <w:szCs w:val="24"/>
        </w:rPr>
        <w:t>i rozstrzygnięciu przez dwa różne organy tej samej sprawy. Innymi słowy oznacza to, że sprawę w jej całokształcie rozpoznaje nie tylko organ pierwszej instancji, ale w razie zaskarżenia orzeczenia organu pierwszej instancji również organ odwoławczy.</w:t>
      </w:r>
    </w:p>
    <w:p w14:paraId="49CC6B72" w14:textId="0A505415" w:rsidR="00EF4CCA" w:rsidRPr="005E6699" w:rsidRDefault="00EF4CCA" w:rsidP="005E6699">
      <w:pPr>
        <w:spacing w:after="120" w:line="360" w:lineRule="auto"/>
        <w:rPr>
          <w:rFonts w:ascii="Tahoma" w:hAnsi="Tahoma" w:cs="Tahoma"/>
          <w:color w:val="000000"/>
          <w:sz w:val="24"/>
          <w:szCs w:val="24"/>
        </w:rPr>
      </w:pPr>
      <w:r w:rsidRPr="005E6699">
        <w:rPr>
          <w:rFonts w:ascii="Tahoma" w:hAnsi="Tahoma" w:cs="Tahoma"/>
          <w:color w:val="000000"/>
          <w:sz w:val="24"/>
          <w:szCs w:val="24"/>
        </w:rPr>
        <w:t xml:space="preserve">Jednocześnie mając na względzie </w:t>
      </w:r>
      <w:r w:rsidR="00F1562F" w:rsidRPr="005E6699">
        <w:rPr>
          <w:rFonts w:ascii="Tahoma" w:hAnsi="Tahoma" w:cs="Tahoma"/>
          <w:color w:val="000000"/>
          <w:sz w:val="24"/>
          <w:szCs w:val="24"/>
        </w:rPr>
        <w:t xml:space="preserve">wciąż </w:t>
      </w:r>
      <w:r w:rsidRPr="005E6699">
        <w:rPr>
          <w:rFonts w:ascii="Tahoma" w:hAnsi="Tahoma" w:cs="Tahoma"/>
          <w:color w:val="000000"/>
          <w:sz w:val="24"/>
          <w:szCs w:val="24"/>
        </w:rPr>
        <w:t>niski odsetek skutecznie zaskarżonych orzeczeń Rady do Wojewódzkiego Sądu Administracyjnego (ok.</w:t>
      </w:r>
      <w:r w:rsidR="001A19B4" w:rsidRPr="005E6699">
        <w:rPr>
          <w:rFonts w:ascii="Tahoma" w:hAnsi="Tahoma" w:cs="Tahoma"/>
          <w:color w:val="000000"/>
          <w:sz w:val="24"/>
          <w:szCs w:val="24"/>
        </w:rPr>
        <w:t xml:space="preserve"> </w:t>
      </w:r>
      <w:r w:rsidR="00F1562F" w:rsidRPr="005E6699">
        <w:rPr>
          <w:rFonts w:ascii="Tahoma" w:hAnsi="Tahoma" w:cs="Tahoma"/>
          <w:color w:val="000000"/>
          <w:sz w:val="24"/>
          <w:szCs w:val="24"/>
        </w:rPr>
        <w:t>13%,</w:t>
      </w:r>
      <w:r w:rsidR="001A19B4" w:rsidRPr="005E6699">
        <w:rPr>
          <w:rFonts w:ascii="Tahoma" w:hAnsi="Tahoma" w:cs="Tahoma"/>
          <w:color w:val="000000"/>
          <w:sz w:val="24"/>
          <w:szCs w:val="24"/>
        </w:rPr>
        <w:t xml:space="preserve"> w roku 202</w:t>
      </w:r>
      <w:r w:rsidR="00F1562F" w:rsidRPr="005E6699">
        <w:rPr>
          <w:rFonts w:ascii="Tahoma" w:hAnsi="Tahoma" w:cs="Tahoma"/>
          <w:color w:val="000000"/>
          <w:sz w:val="24"/>
          <w:szCs w:val="24"/>
        </w:rPr>
        <w:t>1</w:t>
      </w:r>
      <w:r w:rsidR="001A19B4" w:rsidRPr="005E6699">
        <w:rPr>
          <w:rFonts w:ascii="Tahoma" w:hAnsi="Tahoma" w:cs="Tahoma"/>
          <w:color w:val="000000"/>
          <w:sz w:val="24"/>
          <w:szCs w:val="24"/>
        </w:rPr>
        <w:t xml:space="preserve"> wynosił</w:t>
      </w:r>
      <w:r w:rsidRPr="005E6699">
        <w:rPr>
          <w:rFonts w:ascii="Tahoma" w:hAnsi="Tahoma" w:cs="Tahoma"/>
          <w:color w:val="000000"/>
          <w:sz w:val="24"/>
          <w:szCs w:val="24"/>
        </w:rPr>
        <w:t xml:space="preserve"> </w:t>
      </w:r>
      <w:r w:rsidR="00F1562F" w:rsidRPr="005E6699">
        <w:rPr>
          <w:rFonts w:ascii="Tahoma" w:hAnsi="Tahoma" w:cs="Tahoma"/>
          <w:color w:val="000000"/>
          <w:sz w:val="24"/>
          <w:szCs w:val="24"/>
        </w:rPr>
        <w:t>8</w:t>
      </w:r>
      <w:r w:rsidR="00D03D06" w:rsidRPr="005E6699">
        <w:rPr>
          <w:rFonts w:ascii="Tahoma" w:hAnsi="Tahoma" w:cs="Tahoma"/>
          <w:color w:val="000000"/>
          <w:sz w:val="24"/>
          <w:szCs w:val="24"/>
        </w:rPr>
        <w:t>,</w:t>
      </w:r>
      <w:r w:rsidR="00F1562F" w:rsidRPr="005E6699">
        <w:rPr>
          <w:rFonts w:ascii="Tahoma" w:hAnsi="Tahoma" w:cs="Tahoma"/>
          <w:color w:val="000000"/>
          <w:sz w:val="24"/>
          <w:szCs w:val="24"/>
        </w:rPr>
        <w:t>6</w:t>
      </w:r>
      <w:r w:rsidR="00D03D06" w:rsidRPr="005E6699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5E6699">
        <w:rPr>
          <w:rFonts w:ascii="Tahoma" w:hAnsi="Tahoma" w:cs="Tahoma"/>
          <w:color w:val="000000"/>
          <w:sz w:val="24"/>
          <w:szCs w:val="24"/>
        </w:rPr>
        <w:t xml:space="preserve">%) należy stwierdzić, że naruszenia, jakich dopuściła się Rada w swoim orzecznictwie </w:t>
      </w:r>
      <w:r w:rsidR="00D03D06" w:rsidRPr="005E6699">
        <w:rPr>
          <w:rFonts w:ascii="Tahoma" w:hAnsi="Tahoma" w:cs="Tahoma"/>
          <w:color w:val="000000"/>
          <w:sz w:val="24"/>
          <w:szCs w:val="24"/>
        </w:rPr>
        <w:t>są stosunkowo rzadkie</w:t>
      </w:r>
      <w:r w:rsidRPr="005E6699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74033E" w:rsidRPr="005E6699">
        <w:rPr>
          <w:rFonts w:ascii="Tahoma" w:hAnsi="Tahoma" w:cs="Tahoma"/>
          <w:color w:val="000000"/>
          <w:sz w:val="24"/>
          <w:szCs w:val="24"/>
        </w:rPr>
        <w:t xml:space="preserve">Należy ponadto zauważyć, iż </w:t>
      </w:r>
      <w:r w:rsidR="002E228D" w:rsidRPr="005E6699">
        <w:rPr>
          <w:rFonts w:ascii="Tahoma" w:hAnsi="Tahoma" w:cs="Tahoma"/>
          <w:color w:val="000000"/>
          <w:sz w:val="24"/>
          <w:szCs w:val="24"/>
        </w:rPr>
        <w:t xml:space="preserve">w sprawach obywateli Ukrainy, w których miało miejsce uchylenie decyzji Rady, WSA nie stwierdzał nieprawidłowości w postępowaniu przed Radą (patrz pkt III Sprawozdania). </w:t>
      </w:r>
      <w:r w:rsidRPr="005E6699">
        <w:rPr>
          <w:rFonts w:ascii="Tahoma" w:hAnsi="Tahoma" w:cs="Tahoma"/>
          <w:color w:val="000000"/>
          <w:sz w:val="24"/>
          <w:szCs w:val="24"/>
        </w:rPr>
        <w:t xml:space="preserve">Rada </w:t>
      </w:r>
      <w:r w:rsidR="002E228D" w:rsidRPr="005E6699">
        <w:rPr>
          <w:rFonts w:ascii="Tahoma" w:hAnsi="Tahoma" w:cs="Tahoma"/>
          <w:color w:val="000000"/>
          <w:sz w:val="24"/>
          <w:szCs w:val="24"/>
        </w:rPr>
        <w:t xml:space="preserve">nie </w:t>
      </w:r>
      <w:r w:rsidRPr="005E6699">
        <w:rPr>
          <w:rFonts w:ascii="Tahoma" w:hAnsi="Tahoma" w:cs="Tahoma"/>
          <w:color w:val="000000"/>
          <w:sz w:val="24"/>
          <w:szCs w:val="24"/>
        </w:rPr>
        <w:t>przechodzi nad zarzutami formułowanymi przez sądy administracyjne do porządku dziennego. Rada z powagą i</w:t>
      </w:r>
      <w:r w:rsidR="0074033E" w:rsidRPr="005E6699">
        <w:rPr>
          <w:rFonts w:ascii="Tahoma" w:hAnsi="Tahoma" w:cs="Tahoma"/>
          <w:color w:val="000000"/>
          <w:sz w:val="24"/>
          <w:szCs w:val="24"/>
        </w:rPr>
        <w:t> </w:t>
      </w:r>
      <w:r w:rsidRPr="005E6699">
        <w:rPr>
          <w:rFonts w:ascii="Tahoma" w:hAnsi="Tahoma" w:cs="Tahoma"/>
          <w:color w:val="000000"/>
          <w:sz w:val="24"/>
          <w:szCs w:val="24"/>
        </w:rPr>
        <w:t>wnikliwością analizuje wszystkie błędy wykazywane przez sądy administracyjne, aby je eliminować ze swojego orzecznictwa i</w:t>
      </w:r>
      <w:r w:rsidR="005E6699">
        <w:rPr>
          <w:rFonts w:ascii="Tahoma" w:hAnsi="Tahoma" w:cs="Tahoma"/>
          <w:color w:val="000000"/>
          <w:sz w:val="24"/>
          <w:szCs w:val="24"/>
        </w:rPr>
        <w:t xml:space="preserve"> </w:t>
      </w:r>
      <w:bookmarkStart w:id="0" w:name="_GoBack"/>
      <w:bookmarkEnd w:id="0"/>
      <w:r w:rsidRPr="005E6699">
        <w:rPr>
          <w:rFonts w:ascii="Tahoma" w:hAnsi="Tahoma" w:cs="Tahoma"/>
          <w:color w:val="000000"/>
          <w:sz w:val="24"/>
          <w:szCs w:val="24"/>
        </w:rPr>
        <w:t xml:space="preserve">dążyć do stałego wzrostu </w:t>
      </w:r>
      <w:r w:rsidR="00934003" w:rsidRPr="005E6699">
        <w:rPr>
          <w:rFonts w:ascii="Tahoma" w:hAnsi="Tahoma" w:cs="Tahoma"/>
          <w:color w:val="000000"/>
          <w:sz w:val="24"/>
          <w:szCs w:val="24"/>
        </w:rPr>
        <w:t>jakości swojego orzecznictwa</w:t>
      </w:r>
      <w:r w:rsidRPr="005E6699">
        <w:rPr>
          <w:rFonts w:ascii="Tahoma" w:hAnsi="Tahoma" w:cs="Tahoma"/>
          <w:color w:val="000000"/>
          <w:sz w:val="24"/>
          <w:szCs w:val="24"/>
        </w:rPr>
        <w:t>.</w:t>
      </w:r>
    </w:p>
    <w:sectPr w:rsidR="00EF4CCA" w:rsidRPr="005E6699" w:rsidSect="004E782D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38785" w14:textId="77777777" w:rsidR="00BF6375" w:rsidRDefault="00BF6375" w:rsidP="00230BCE">
      <w:pPr>
        <w:spacing w:after="0" w:line="240" w:lineRule="auto"/>
      </w:pPr>
      <w:r>
        <w:separator/>
      </w:r>
    </w:p>
  </w:endnote>
  <w:endnote w:type="continuationSeparator" w:id="0">
    <w:p w14:paraId="402C0423" w14:textId="77777777" w:rsidR="00BF6375" w:rsidRDefault="00BF6375" w:rsidP="0023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906286"/>
      <w:docPartObj>
        <w:docPartGallery w:val="Page Numbers (Bottom of Page)"/>
        <w:docPartUnique/>
      </w:docPartObj>
    </w:sdtPr>
    <w:sdtContent>
      <w:p w14:paraId="6B541F48" w14:textId="45665A81" w:rsidR="002733E0" w:rsidRDefault="002733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699">
          <w:rPr>
            <w:noProof/>
          </w:rPr>
          <w:t>12</w:t>
        </w:r>
        <w:r>
          <w:fldChar w:fldCharType="end"/>
        </w:r>
      </w:p>
    </w:sdtContent>
  </w:sdt>
  <w:p w14:paraId="1540F41C" w14:textId="77777777" w:rsidR="002733E0" w:rsidRDefault="002733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55F2D" w14:textId="77777777" w:rsidR="00BF6375" w:rsidRDefault="00BF6375" w:rsidP="00230BCE">
      <w:pPr>
        <w:spacing w:after="0" w:line="240" w:lineRule="auto"/>
      </w:pPr>
      <w:r>
        <w:separator/>
      </w:r>
    </w:p>
  </w:footnote>
  <w:footnote w:type="continuationSeparator" w:id="0">
    <w:p w14:paraId="5499F864" w14:textId="77777777" w:rsidR="00BF6375" w:rsidRDefault="00BF6375" w:rsidP="0023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B9A"/>
    <w:multiLevelType w:val="hybridMultilevel"/>
    <w:tmpl w:val="2186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74E72"/>
    <w:multiLevelType w:val="hybridMultilevel"/>
    <w:tmpl w:val="050CD632"/>
    <w:lvl w:ilvl="0" w:tplc="92EE4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702DF"/>
    <w:multiLevelType w:val="hybridMultilevel"/>
    <w:tmpl w:val="F0E2D3D4"/>
    <w:lvl w:ilvl="0" w:tplc="69569170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FD0923"/>
    <w:multiLevelType w:val="multilevel"/>
    <w:tmpl w:val="4D9E0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624E120D"/>
    <w:multiLevelType w:val="hybridMultilevel"/>
    <w:tmpl w:val="0BB20024"/>
    <w:lvl w:ilvl="0" w:tplc="0415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09097F"/>
    <w:multiLevelType w:val="hybridMultilevel"/>
    <w:tmpl w:val="9860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C52FB"/>
    <w:multiLevelType w:val="hybridMultilevel"/>
    <w:tmpl w:val="CA407826"/>
    <w:lvl w:ilvl="0" w:tplc="B1B2A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813CF"/>
    <w:multiLevelType w:val="hybridMultilevel"/>
    <w:tmpl w:val="D46826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7B484E4C"/>
    <w:multiLevelType w:val="hybridMultilevel"/>
    <w:tmpl w:val="0EB0B9F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83"/>
    <w:rsid w:val="00006E06"/>
    <w:rsid w:val="0001723D"/>
    <w:rsid w:val="00030A84"/>
    <w:rsid w:val="00032947"/>
    <w:rsid w:val="000573F6"/>
    <w:rsid w:val="000631EE"/>
    <w:rsid w:val="000725FD"/>
    <w:rsid w:val="0007611B"/>
    <w:rsid w:val="000825FF"/>
    <w:rsid w:val="0008690C"/>
    <w:rsid w:val="000A0880"/>
    <w:rsid w:val="000A363B"/>
    <w:rsid w:val="000B2EC5"/>
    <w:rsid w:val="000B4228"/>
    <w:rsid w:val="000C625E"/>
    <w:rsid w:val="000D00A0"/>
    <w:rsid w:val="000E31DF"/>
    <w:rsid w:val="000E7E3F"/>
    <w:rsid w:val="000F0206"/>
    <w:rsid w:val="000F252F"/>
    <w:rsid w:val="001078FC"/>
    <w:rsid w:val="00142CDB"/>
    <w:rsid w:val="00151148"/>
    <w:rsid w:val="001706C4"/>
    <w:rsid w:val="00180787"/>
    <w:rsid w:val="00184BE2"/>
    <w:rsid w:val="001A19B4"/>
    <w:rsid w:val="001C4C0E"/>
    <w:rsid w:val="001D6E69"/>
    <w:rsid w:val="001F01A8"/>
    <w:rsid w:val="00230BCE"/>
    <w:rsid w:val="00234358"/>
    <w:rsid w:val="0024532E"/>
    <w:rsid w:val="002465EA"/>
    <w:rsid w:val="00256257"/>
    <w:rsid w:val="002733E0"/>
    <w:rsid w:val="00282EE7"/>
    <w:rsid w:val="002A7F7E"/>
    <w:rsid w:val="002C148B"/>
    <w:rsid w:val="002E228D"/>
    <w:rsid w:val="003059EA"/>
    <w:rsid w:val="00305E7A"/>
    <w:rsid w:val="00367AE2"/>
    <w:rsid w:val="003715A8"/>
    <w:rsid w:val="00374E27"/>
    <w:rsid w:val="0037564A"/>
    <w:rsid w:val="003A584A"/>
    <w:rsid w:val="003B2346"/>
    <w:rsid w:val="003D1491"/>
    <w:rsid w:val="003E1777"/>
    <w:rsid w:val="004144EB"/>
    <w:rsid w:val="00442727"/>
    <w:rsid w:val="0044486A"/>
    <w:rsid w:val="00446621"/>
    <w:rsid w:val="004525B6"/>
    <w:rsid w:val="00477852"/>
    <w:rsid w:val="004A153C"/>
    <w:rsid w:val="004C0468"/>
    <w:rsid w:val="004C4A40"/>
    <w:rsid w:val="004E782D"/>
    <w:rsid w:val="005018D2"/>
    <w:rsid w:val="00507C89"/>
    <w:rsid w:val="005146FC"/>
    <w:rsid w:val="0053062D"/>
    <w:rsid w:val="00541334"/>
    <w:rsid w:val="00544B8C"/>
    <w:rsid w:val="00582E3F"/>
    <w:rsid w:val="005A0618"/>
    <w:rsid w:val="005E2EC0"/>
    <w:rsid w:val="005E506B"/>
    <w:rsid w:val="005E6699"/>
    <w:rsid w:val="005F2180"/>
    <w:rsid w:val="005F7A9B"/>
    <w:rsid w:val="00624A40"/>
    <w:rsid w:val="00630B64"/>
    <w:rsid w:val="00632DB9"/>
    <w:rsid w:val="00634022"/>
    <w:rsid w:val="00650925"/>
    <w:rsid w:val="006A0868"/>
    <w:rsid w:val="006C3F53"/>
    <w:rsid w:val="006C48A4"/>
    <w:rsid w:val="006C6A9B"/>
    <w:rsid w:val="006D49B6"/>
    <w:rsid w:val="00705C36"/>
    <w:rsid w:val="00706244"/>
    <w:rsid w:val="00737D77"/>
    <w:rsid w:val="0074033E"/>
    <w:rsid w:val="00767DCA"/>
    <w:rsid w:val="007758BA"/>
    <w:rsid w:val="007949D1"/>
    <w:rsid w:val="00795984"/>
    <w:rsid w:val="007B0C3B"/>
    <w:rsid w:val="007D1D2F"/>
    <w:rsid w:val="00844CE0"/>
    <w:rsid w:val="00846353"/>
    <w:rsid w:val="0085175D"/>
    <w:rsid w:val="00860933"/>
    <w:rsid w:val="008C3E11"/>
    <w:rsid w:val="008C45FE"/>
    <w:rsid w:val="008D4683"/>
    <w:rsid w:val="008E4D5A"/>
    <w:rsid w:val="00917D69"/>
    <w:rsid w:val="00926682"/>
    <w:rsid w:val="009328E1"/>
    <w:rsid w:val="00934003"/>
    <w:rsid w:val="00937FAC"/>
    <w:rsid w:val="009420B5"/>
    <w:rsid w:val="009420E1"/>
    <w:rsid w:val="00953CC0"/>
    <w:rsid w:val="0095587D"/>
    <w:rsid w:val="00963342"/>
    <w:rsid w:val="00965881"/>
    <w:rsid w:val="009818C4"/>
    <w:rsid w:val="009868FB"/>
    <w:rsid w:val="009C0D4A"/>
    <w:rsid w:val="009C3596"/>
    <w:rsid w:val="009C6BD0"/>
    <w:rsid w:val="009D1EA6"/>
    <w:rsid w:val="009F60CB"/>
    <w:rsid w:val="009F6A5B"/>
    <w:rsid w:val="00A34F44"/>
    <w:rsid w:val="00A35195"/>
    <w:rsid w:val="00A51E7B"/>
    <w:rsid w:val="00A55347"/>
    <w:rsid w:val="00A72FFB"/>
    <w:rsid w:val="00A8538B"/>
    <w:rsid w:val="00A91EF4"/>
    <w:rsid w:val="00AC27CF"/>
    <w:rsid w:val="00AC3CBD"/>
    <w:rsid w:val="00AF7877"/>
    <w:rsid w:val="00B01B92"/>
    <w:rsid w:val="00B41C28"/>
    <w:rsid w:val="00B57799"/>
    <w:rsid w:val="00B61DA4"/>
    <w:rsid w:val="00B65404"/>
    <w:rsid w:val="00B6659D"/>
    <w:rsid w:val="00B75ADD"/>
    <w:rsid w:val="00B8221A"/>
    <w:rsid w:val="00B94FA5"/>
    <w:rsid w:val="00BA59A9"/>
    <w:rsid w:val="00BB1F29"/>
    <w:rsid w:val="00BB5AED"/>
    <w:rsid w:val="00BD01B6"/>
    <w:rsid w:val="00BD1ACB"/>
    <w:rsid w:val="00BD262D"/>
    <w:rsid w:val="00BE2FE0"/>
    <w:rsid w:val="00BF00FF"/>
    <w:rsid w:val="00BF6375"/>
    <w:rsid w:val="00C02CD0"/>
    <w:rsid w:val="00C2016F"/>
    <w:rsid w:val="00C314A7"/>
    <w:rsid w:val="00C356D0"/>
    <w:rsid w:val="00C44640"/>
    <w:rsid w:val="00C51A3E"/>
    <w:rsid w:val="00C613EB"/>
    <w:rsid w:val="00C9414C"/>
    <w:rsid w:val="00CA4411"/>
    <w:rsid w:val="00CC22FE"/>
    <w:rsid w:val="00CC24C2"/>
    <w:rsid w:val="00CD0C4F"/>
    <w:rsid w:val="00D0271C"/>
    <w:rsid w:val="00D03D06"/>
    <w:rsid w:val="00D25FFE"/>
    <w:rsid w:val="00D55503"/>
    <w:rsid w:val="00D55D0F"/>
    <w:rsid w:val="00DA1F8E"/>
    <w:rsid w:val="00DB5671"/>
    <w:rsid w:val="00DB641F"/>
    <w:rsid w:val="00DC09A5"/>
    <w:rsid w:val="00DC5611"/>
    <w:rsid w:val="00E13C07"/>
    <w:rsid w:val="00E14811"/>
    <w:rsid w:val="00E30C89"/>
    <w:rsid w:val="00E64AFA"/>
    <w:rsid w:val="00E81EEA"/>
    <w:rsid w:val="00E96C7E"/>
    <w:rsid w:val="00EA3771"/>
    <w:rsid w:val="00EB3D92"/>
    <w:rsid w:val="00EC253D"/>
    <w:rsid w:val="00EE0B65"/>
    <w:rsid w:val="00EF4CCA"/>
    <w:rsid w:val="00EF7EBD"/>
    <w:rsid w:val="00F0589E"/>
    <w:rsid w:val="00F07EB0"/>
    <w:rsid w:val="00F137D2"/>
    <w:rsid w:val="00F145FA"/>
    <w:rsid w:val="00F1562F"/>
    <w:rsid w:val="00F15CEB"/>
    <w:rsid w:val="00F329E6"/>
    <w:rsid w:val="00F4612A"/>
    <w:rsid w:val="00F54DE3"/>
    <w:rsid w:val="00F903D4"/>
    <w:rsid w:val="00FC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31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683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5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683"/>
    <w:pPr>
      <w:outlineLvl w:val="9"/>
    </w:pPr>
    <w:rPr>
      <w:rFonts w:ascii="Calibri Light" w:eastAsia="Times New Roman" w:hAnsi="Calibri Light" w:cs="Times New Roman"/>
      <w:color w:val="2E74B5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60933"/>
    <w:pPr>
      <w:spacing w:line="252" w:lineRule="auto"/>
      <w:ind w:left="720"/>
      <w:contextualSpacing/>
    </w:pPr>
    <w:rPr>
      <w:rFonts w:eastAsiaTheme="minorHAns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BCE"/>
    <w:pPr>
      <w:spacing w:line="259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B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0BCE"/>
    <w:rPr>
      <w:vertAlign w:val="superscript"/>
    </w:rPr>
  </w:style>
  <w:style w:type="paragraph" w:customStyle="1" w:styleId="Default">
    <w:name w:val="Default"/>
    <w:basedOn w:val="Normalny"/>
    <w:rsid w:val="000E31DF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0A363B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363B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Arial" w:eastAsia="Arial" w:hAnsi="Arial" w:cs="Arial"/>
    </w:rPr>
  </w:style>
  <w:style w:type="character" w:customStyle="1" w:styleId="teksttreci1">
    <w:name w:val="tekst treści_"/>
    <w:basedOn w:val="Domylnaczcionkaakapitu"/>
    <w:link w:val="teksttreci2"/>
    <w:locked/>
    <w:rsid w:val="00446621"/>
    <w:rPr>
      <w:rFonts w:ascii="Arial" w:hAnsi="Arial" w:cs="Arial"/>
      <w:shd w:val="clear" w:color="auto" w:fill="FFFFFF"/>
    </w:rPr>
  </w:style>
  <w:style w:type="paragraph" w:customStyle="1" w:styleId="teksttreci2">
    <w:name w:val="tekst treści"/>
    <w:basedOn w:val="Normalny"/>
    <w:link w:val="teksttreci1"/>
    <w:rsid w:val="00446621"/>
    <w:pPr>
      <w:shd w:val="clear" w:color="auto" w:fill="FFFFFF"/>
      <w:spacing w:after="0" w:line="360" w:lineRule="auto"/>
      <w:ind w:firstLine="400"/>
      <w:jc w:val="both"/>
    </w:pPr>
    <w:rPr>
      <w:rFonts w:ascii="Arial" w:eastAsiaTheme="minorHAns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7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7D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9EA"/>
    <w:rPr>
      <w:rFonts w:ascii="Segoe UI" w:eastAsia="Calibri" w:hAnsi="Segoe UI" w:cs="Segoe UI"/>
      <w:sz w:val="18"/>
      <w:szCs w:val="18"/>
    </w:rPr>
  </w:style>
  <w:style w:type="paragraph" w:customStyle="1" w:styleId="h1maintyt">
    <w:name w:val="h1.maintyt"/>
    <w:basedOn w:val="Normalny"/>
    <w:uiPriority w:val="99"/>
    <w:rsid w:val="00B01B92"/>
    <w:pPr>
      <w:autoSpaceDE w:val="0"/>
      <w:autoSpaceDN w:val="0"/>
      <w:spacing w:after="0" w:line="40" w:lineRule="atLeast"/>
      <w:jc w:val="center"/>
    </w:pPr>
    <w:rPr>
      <w:rFonts w:ascii="Helvetica" w:eastAsiaTheme="minorHAnsi" w:hAnsi="Helvetica"/>
      <w:b/>
      <w:bCs/>
      <w:color w:val="000000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01B92"/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A853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4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491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8463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683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5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683"/>
    <w:pPr>
      <w:outlineLvl w:val="9"/>
    </w:pPr>
    <w:rPr>
      <w:rFonts w:ascii="Calibri Light" w:eastAsia="Times New Roman" w:hAnsi="Calibri Light" w:cs="Times New Roman"/>
      <w:color w:val="2E74B5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60933"/>
    <w:pPr>
      <w:spacing w:line="252" w:lineRule="auto"/>
      <w:ind w:left="720"/>
      <w:contextualSpacing/>
    </w:pPr>
    <w:rPr>
      <w:rFonts w:eastAsiaTheme="minorHAns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BCE"/>
    <w:pPr>
      <w:spacing w:line="259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B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0BCE"/>
    <w:rPr>
      <w:vertAlign w:val="superscript"/>
    </w:rPr>
  </w:style>
  <w:style w:type="paragraph" w:customStyle="1" w:styleId="Default">
    <w:name w:val="Default"/>
    <w:basedOn w:val="Normalny"/>
    <w:rsid w:val="000E31DF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0A363B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363B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Arial" w:eastAsia="Arial" w:hAnsi="Arial" w:cs="Arial"/>
    </w:rPr>
  </w:style>
  <w:style w:type="character" w:customStyle="1" w:styleId="teksttreci1">
    <w:name w:val="tekst treści_"/>
    <w:basedOn w:val="Domylnaczcionkaakapitu"/>
    <w:link w:val="teksttreci2"/>
    <w:locked/>
    <w:rsid w:val="00446621"/>
    <w:rPr>
      <w:rFonts w:ascii="Arial" w:hAnsi="Arial" w:cs="Arial"/>
      <w:shd w:val="clear" w:color="auto" w:fill="FFFFFF"/>
    </w:rPr>
  </w:style>
  <w:style w:type="paragraph" w:customStyle="1" w:styleId="teksttreci2">
    <w:name w:val="tekst treści"/>
    <w:basedOn w:val="Normalny"/>
    <w:link w:val="teksttreci1"/>
    <w:rsid w:val="00446621"/>
    <w:pPr>
      <w:shd w:val="clear" w:color="auto" w:fill="FFFFFF"/>
      <w:spacing w:after="0" w:line="360" w:lineRule="auto"/>
      <w:ind w:firstLine="400"/>
      <w:jc w:val="both"/>
    </w:pPr>
    <w:rPr>
      <w:rFonts w:ascii="Arial" w:eastAsiaTheme="minorHAns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7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7D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9EA"/>
    <w:rPr>
      <w:rFonts w:ascii="Segoe UI" w:eastAsia="Calibri" w:hAnsi="Segoe UI" w:cs="Segoe UI"/>
      <w:sz w:val="18"/>
      <w:szCs w:val="18"/>
    </w:rPr>
  </w:style>
  <w:style w:type="paragraph" w:customStyle="1" w:styleId="h1maintyt">
    <w:name w:val="h1.maintyt"/>
    <w:basedOn w:val="Normalny"/>
    <w:uiPriority w:val="99"/>
    <w:rsid w:val="00B01B92"/>
    <w:pPr>
      <w:autoSpaceDE w:val="0"/>
      <w:autoSpaceDN w:val="0"/>
      <w:spacing w:after="0" w:line="40" w:lineRule="atLeast"/>
      <w:jc w:val="center"/>
    </w:pPr>
    <w:rPr>
      <w:rFonts w:ascii="Helvetica" w:eastAsiaTheme="minorHAnsi" w:hAnsi="Helvetica"/>
      <w:b/>
      <w:bCs/>
      <w:color w:val="000000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01B92"/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A853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4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491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8463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9FB37-93D6-4B17-B512-DCB62398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2889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Gumowska Beata</dc:creator>
  <cp:lastModifiedBy>Kutyła-Sułkowska Daria</cp:lastModifiedBy>
  <cp:revision>2</cp:revision>
  <cp:lastPrinted>2023-03-10T13:45:00Z</cp:lastPrinted>
  <dcterms:created xsi:type="dcterms:W3CDTF">2023-08-01T11:18:00Z</dcterms:created>
  <dcterms:modified xsi:type="dcterms:W3CDTF">2023-08-01T11:18:00Z</dcterms:modified>
</cp:coreProperties>
</file>