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D8E16" w14:textId="77777777" w:rsidR="00DA6723" w:rsidRPr="007E582C" w:rsidRDefault="00501ADC" w:rsidP="000162F3">
      <w:pPr>
        <w:jc w:val="both"/>
        <w:rPr>
          <w:rFonts w:cstheme="minorHAnsi"/>
          <w:u w:val="single"/>
        </w:rPr>
      </w:pPr>
      <w:r w:rsidRPr="007E582C">
        <w:rPr>
          <w:rFonts w:cstheme="minorHAnsi"/>
          <w:u w:val="single"/>
        </w:rPr>
        <w:t>Zał. 2. szczegółowe warunki konkursu</w:t>
      </w:r>
    </w:p>
    <w:p w14:paraId="6200CFFC" w14:textId="77777777" w:rsidR="00501ADC" w:rsidRPr="007E582C" w:rsidRDefault="00501ADC" w:rsidP="000162F3">
      <w:pPr>
        <w:jc w:val="both"/>
        <w:rPr>
          <w:rFonts w:cstheme="minorHAnsi"/>
          <w:b/>
        </w:rPr>
      </w:pPr>
      <w:r w:rsidRPr="007E582C">
        <w:rPr>
          <w:rFonts w:cstheme="minorHAnsi"/>
          <w:b/>
        </w:rPr>
        <w:t>Położenie nieruchomości:</w:t>
      </w:r>
    </w:p>
    <w:p w14:paraId="0115A79E" w14:textId="765CBBB1" w:rsidR="00A41549" w:rsidRPr="00156ADE" w:rsidRDefault="00A41549" w:rsidP="00A41549">
      <w:pPr>
        <w:spacing w:before="100" w:beforeAutospacing="1" w:after="100" w:afterAutospacing="1"/>
        <w:rPr>
          <w:rFonts w:cstheme="minorHAnsi"/>
          <w:lang w:eastAsia="pl-PL"/>
        </w:rPr>
      </w:pPr>
      <w:r w:rsidRPr="007E582C">
        <w:rPr>
          <w:rFonts w:cstheme="minorHAnsi"/>
          <w:lang w:eastAsia="pl-PL"/>
        </w:rPr>
        <w:t xml:space="preserve">Nieruchomość </w:t>
      </w:r>
      <w:r w:rsidR="00A53D88">
        <w:rPr>
          <w:rFonts w:cstheme="minorHAnsi"/>
          <w:lang w:eastAsia="pl-PL"/>
        </w:rPr>
        <w:t xml:space="preserve">zlokalizowana jest w Gdańsku </w:t>
      </w:r>
      <w:r w:rsidR="0019095A">
        <w:rPr>
          <w:rFonts w:cstheme="minorHAnsi"/>
          <w:lang w:eastAsia="pl-PL"/>
        </w:rPr>
        <w:t xml:space="preserve">na terenie zurbanizowanym o funkcji usług łączności i administracji w sąsiedztwie nieruchomości zabudowanych budynkami biurowymi </w:t>
      </w:r>
      <w:r w:rsidR="00E01ACB">
        <w:rPr>
          <w:rFonts w:cstheme="minorHAnsi"/>
          <w:lang w:eastAsia="pl-PL"/>
        </w:rPr>
        <w:t>i mieszkalnymi wielorodzinnymi. Przedmiotowa nieruchomość położona jest bezpośrednio przy ulicy Jaśkowa Dolina z dostęp</w:t>
      </w:r>
      <w:r w:rsidR="0061192E">
        <w:rPr>
          <w:rFonts w:cstheme="minorHAnsi"/>
          <w:lang w:eastAsia="pl-PL"/>
        </w:rPr>
        <w:t>em</w:t>
      </w:r>
      <w:r w:rsidR="00E01ACB">
        <w:rPr>
          <w:rFonts w:cstheme="minorHAnsi"/>
          <w:lang w:eastAsia="pl-PL"/>
        </w:rPr>
        <w:t xml:space="preserve"> przez bramę wjazdową ulicy. </w:t>
      </w:r>
      <w:r w:rsidR="00E01ACB">
        <w:rPr>
          <w:rFonts w:cstheme="minorHAnsi"/>
          <w:lang w:eastAsia="pl-PL"/>
        </w:rPr>
        <w:br/>
        <w:t>Lokalizacja w dzielnicy Gdańsk-Wrzesz</w:t>
      </w:r>
      <w:r w:rsidR="005B6471">
        <w:rPr>
          <w:rFonts w:cstheme="minorHAnsi"/>
          <w:lang w:eastAsia="pl-PL"/>
        </w:rPr>
        <w:t>cz-Centrum należ</w:t>
      </w:r>
      <w:r w:rsidR="00A37BD9">
        <w:rPr>
          <w:rFonts w:cstheme="minorHAnsi"/>
          <w:lang w:eastAsia="pl-PL"/>
        </w:rPr>
        <w:t>y</w:t>
      </w:r>
      <w:r w:rsidR="005B6471">
        <w:rPr>
          <w:rFonts w:cstheme="minorHAnsi"/>
          <w:lang w:eastAsia="pl-PL"/>
        </w:rPr>
        <w:t xml:space="preserve"> do bardzo atrakcyjnych w bliskiej odległości do komunikacji miejskiej i dworca PKP oraz skrzyżowania głównej ulicy przelotowej Trójmiasta z Jaśkową Doliną. Lokalizacja jest atrakcyjna również ze względu na niepowtarzalność krajobrazu i architektury ulicy Jaśkowa Dolina z potokiem Jaśkowy, wpis zespołu archite</w:t>
      </w:r>
      <w:r w:rsidR="001D1027">
        <w:rPr>
          <w:rFonts w:cstheme="minorHAnsi"/>
          <w:lang w:eastAsia="pl-PL"/>
        </w:rPr>
        <w:t>ktoniczno-krajobrazowego do rejestru Zabytków województwa pomorskiego nr 827</w:t>
      </w:r>
      <w:r w:rsidR="00A37BD9">
        <w:rPr>
          <w:rFonts w:cstheme="minorHAnsi"/>
          <w:lang w:eastAsia="pl-PL"/>
        </w:rPr>
        <w:t xml:space="preserve"> z 23.04.1979 r. </w:t>
      </w:r>
    </w:p>
    <w:p w14:paraId="36CC1A7C" w14:textId="2B90B382" w:rsidR="00A41549" w:rsidRPr="00156ADE" w:rsidRDefault="00A41549" w:rsidP="00A415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56ADE">
        <w:rPr>
          <w:rFonts w:eastAsia="Times New Roman" w:cstheme="minorHAnsi"/>
          <w:b/>
          <w:bCs/>
          <w:lang w:eastAsia="pl-PL"/>
        </w:rPr>
        <w:t xml:space="preserve">Odległość od centrum </w:t>
      </w:r>
      <w:r w:rsidR="006D4B82">
        <w:rPr>
          <w:rFonts w:eastAsia="Times New Roman" w:cstheme="minorHAnsi"/>
          <w:b/>
          <w:bCs/>
          <w:lang w:eastAsia="pl-PL"/>
        </w:rPr>
        <w:t>Gdańska</w:t>
      </w:r>
      <w:r w:rsidRPr="00156ADE">
        <w:rPr>
          <w:rFonts w:eastAsia="Times New Roman" w:cstheme="minorHAnsi"/>
          <w:b/>
          <w:bCs/>
          <w:lang w:eastAsia="pl-PL"/>
        </w:rPr>
        <w:t>:</w:t>
      </w:r>
      <w:r w:rsidRPr="00156ADE">
        <w:rPr>
          <w:rFonts w:eastAsia="Times New Roman" w:cstheme="minorHAnsi"/>
          <w:lang w:eastAsia="pl-PL"/>
        </w:rPr>
        <w:t xml:space="preserve"> ok. </w:t>
      </w:r>
      <w:r w:rsidR="006D4B82">
        <w:rPr>
          <w:rFonts w:eastAsia="Times New Roman" w:cstheme="minorHAnsi"/>
          <w:lang w:eastAsia="pl-PL"/>
        </w:rPr>
        <w:t>4,6</w:t>
      </w:r>
      <w:r w:rsidRPr="00156ADE">
        <w:rPr>
          <w:rFonts w:eastAsia="Times New Roman" w:cstheme="minorHAnsi"/>
          <w:lang w:eastAsia="pl-PL"/>
        </w:rPr>
        <w:t xml:space="preserve"> km</w:t>
      </w:r>
      <w:r w:rsidR="00A72A40">
        <w:rPr>
          <w:rFonts w:eastAsia="Times New Roman" w:cstheme="minorHAnsi"/>
          <w:lang w:eastAsia="pl-PL"/>
        </w:rPr>
        <w:t>.</w:t>
      </w:r>
    </w:p>
    <w:p w14:paraId="1FE95ABB" w14:textId="11E51F67" w:rsidR="00A41549" w:rsidRPr="00156ADE" w:rsidRDefault="00A41549" w:rsidP="00A415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56ADE">
        <w:rPr>
          <w:rFonts w:eastAsia="Times New Roman" w:cstheme="minorHAnsi"/>
          <w:b/>
          <w:bCs/>
          <w:lang w:eastAsia="pl-PL"/>
        </w:rPr>
        <w:t>Przystanki autobusowe:</w:t>
      </w:r>
      <w:r w:rsidRPr="00156ADE">
        <w:rPr>
          <w:rFonts w:eastAsia="Times New Roman" w:cstheme="minorHAnsi"/>
          <w:lang w:eastAsia="pl-PL"/>
        </w:rPr>
        <w:t xml:space="preserve"> w pobliżu ul. </w:t>
      </w:r>
      <w:r w:rsidR="00914938">
        <w:rPr>
          <w:rFonts w:eastAsia="Times New Roman" w:cstheme="minorHAnsi"/>
          <w:lang w:eastAsia="pl-PL"/>
        </w:rPr>
        <w:t>Jaś</w:t>
      </w:r>
      <w:r w:rsidR="003175D7">
        <w:rPr>
          <w:rFonts w:eastAsia="Times New Roman" w:cstheme="minorHAnsi"/>
          <w:lang w:eastAsia="pl-PL"/>
        </w:rPr>
        <w:t>kowa Dolina, w tym naprzeciwko wejścia na teren Instytutu</w:t>
      </w:r>
      <w:r w:rsidR="00A421CA">
        <w:rPr>
          <w:rFonts w:eastAsia="Times New Roman" w:cstheme="minorHAnsi"/>
          <w:lang w:eastAsia="pl-PL"/>
        </w:rPr>
        <w:t xml:space="preserve">. </w:t>
      </w:r>
    </w:p>
    <w:p w14:paraId="7FFC8CB2" w14:textId="77777777" w:rsidR="00501ADC" w:rsidRPr="007E582C" w:rsidRDefault="00501ADC" w:rsidP="000162F3">
      <w:pPr>
        <w:jc w:val="both"/>
        <w:rPr>
          <w:rFonts w:cstheme="minorHAnsi"/>
          <w:b/>
        </w:rPr>
      </w:pPr>
      <w:r w:rsidRPr="007E582C">
        <w:rPr>
          <w:rFonts w:cstheme="minorHAnsi"/>
          <w:b/>
        </w:rPr>
        <w:t>Ekspozycja:</w:t>
      </w:r>
    </w:p>
    <w:p w14:paraId="16AE954F" w14:textId="5E8E63FC" w:rsidR="00501ADC" w:rsidRPr="007E582C" w:rsidRDefault="00501ADC" w:rsidP="000162F3">
      <w:pPr>
        <w:jc w:val="both"/>
        <w:rPr>
          <w:rFonts w:cstheme="minorHAnsi"/>
        </w:rPr>
      </w:pPr>
      <w:r w:rsidRPr="007E582C">
        <w:rPr>
          <w:rFonts w:cstheme="minorHAnsi"/>
        </w:rPr>
        <w:t xml:space="preserve">Nieruchomość zlokalizowana przy ulicy </w:t>
      </w:r>
      <w:r w:rsidR="009750FD">
        <w:rPr>
          <w:rFonts w:cstheme="minorHAnsi"/>
        </w:rPr>
        <w:t>Jaśkowej Doliny</w:t>
      </w:r>
      <w:r w:rsidR="00AA02CF" w:rsidRPr="007E582C">
        <w:rPr>
          <w:rFonts w:cstheme="minorHAnsi"/>
        </w:rPr>
        <w:t xml:space="preserve"> 1</w:t>
      </w:r>
      <w:r w:rsidR="009750FD">
        <w:rPr>
          <w:rFonts w:cstheme="minorHAnsi"/>
        </w:rPr>
        <w:t>5</w:t>
      </w:r>
      <w:r w:rsidR="001C609C" w:rsidRPr="007E582C">
        <w:rPr>
          <w:rFonts w:cstheme="minorHAnsi"/>
        </w:rPr>
        <w:t xml:space="preserve"> </w:t>
      </w:r>
      <w:r w:rsidRPr="007E582C">
        <w:rPr>
          <w:rFonts w:cstheme="minorHAnsi"/>
        </w:rPr>
        <w:t xml:space="preserve">o </w:t>
      </w:r>
      <w:r w:rsidR="00A9707C">
        <w:rPr>
          <w:rFonts w:cstheme="minorHAnsi"/>
        </w:rPr>
        <w:t>średnim</w:t>
      </w:r>
      <w:r w:rsidRPr="007E582C">
        <w:rPr>
          <w:rFonts w:cstheme="minorHAnsi"/>
        </w:rPr>
        <w:t xml:space="preserve"> natężeniu ruchu</w:t>
      </w:r>
      <w:r w:rsidR="001C609C" w:rsidRPr="007E582C">
        <w:rPr>
          <w:rFonts w:cstheme="minorHAnsi"/>
        </w:rPr>
        <w:t>.</w:t>
      </w:r>
    </w:p>
    <w:p w14:paraId="42A2A8ED" w14:textId="77777777" w:rsidR="00501ADC" w:rsidRPr="007E582C" w:rsidRDefault="00501ADC" w:rsidP="000162F3">
      <w:pPr>
        <w:jc w:val="both"/>
        <w:rPr>
          <w:rFonts w:cstheme="minorHAnsi"/>
          <w:b/>
        </w:rPr>
      </w:pPr>
      <w:r w:rsidRPr="007E582C">
        <w:rPr>
          <w:rFonts w:cstheme="minorHAnsi"/>
          <w:b/>
        </w:rPr>
        <w:t>Otoczenie:</w:t>
      </w:r>
    </w:p>
    <w:p w14:paraId="6AE7194E" w14:textId="6FCA3310" w:rsidR="00B820E2" w:rsidRPr="007E582C" w:rsidRDefault="00501ADC" w:rsidP="000162F3">
      <w:pPr>
        <w:jc w:val="both"/>
        <w:rPr>
          <w:rFonts w:cstheme="minorHAnsi"/>
        </w:rPr>
      </w:pPr>
      <w:r w:rsidRPr="007E582C">
        <w:rPr>
          <w:rFonts w:cstheme="minorHAnsi"/>
        </w:rPr>
        <w:t xml:space="preserve">Najbliższe otoczenie nieruchomości stanowi </w:t>
      </w:r>
      <w:r w:rsidR="00B820E2" w:rsidRPr="007E582C">
        <w:rPr>
          <w:rFonts w:cstheme="minorHAnsi"/>
        </w:rPr>
        <w:t>zabudowa mieszkaniowa jednorodzinna oraz tereny leśne.</w:t>
      </w:r>
    </w:p>
    <w:p w14:paraId="753772E5" w14:textId="314DC796" w:rsidR="00501ADC" w:rsidRPr="007E582C" w:rsidRDefault="00501ADC" w:rsidP="000162F3">
      <w:pPr>
        <w:jc w:val="both"/>
        <w:rPr>
          <w:rFonts w:cstheme="minorHAnsi"/>
        </w:rPr>
      </w:pPr>
      <w:r w:rsidRPr="007E582C">
        <w:rPr>
          <w:rFonts w:cstheme="minorHAnsi"/>
        </w:rPr>
        <w:t xml:space="preserve">Zabudowa handlowo – usługowa zlokalizowana </w:t>
      </w:r>
      <w:r w:rsidR="007D7C65">
        <w:rPr>
          <w:rFonts w:cstheme="minorHAnsi"/>
        </w:rPr>
        <w:t>w niedalekiej okolicy Instytutu.</w:t>
      </w:r>
      <w:r w:rsidR="00493652">
        <w:rPr>
          <w:rFonts w:cstheme="minorHAnsi"/>
        </w:rPr>
        <w:t xml:space="preserve"> W tym supermarkety, </w:t>
      </w:r>
      <w:r w:rsidR="0054443F">
        <w:rPr>
          <w:rFonts w:cstheme="minorHAnsi"/>
        </w:rPr>
        <w:t>hotele</w:t>
      </w:r>
      <w:r w:rsidR="00C20252">
        <w:rPr>
          <w:rFonts w:cstheme="minorHAnsi"/>
        </w:rPr>
        <w:t xml:space="preserve">, restauracje, kawiarnie. </w:t>
      </w:r>
      <w:r w:rsidR="007D7C65">
        <w:rPr>
          <w:rFonts w:cstheme="minorHAnsi"/>
        </w:rPr>
        <w:t xml:space="preserve"> </w:t>
      </w:r>
    </w:p>
    <w:p w14:paraId="6B3FC37C" w14:textId="77777777" w:rsidR="00501ADC" w:rsidRPr="007E582C" w:rsidRDefault="00501ADC" w:rsidP="000162F3">
      <w:pPr>
        <w:jc w:val="both"/>
        <w:rPr>
          <w:rFonts w:cstheme="minorHAnsi"/>
          <w:b/>
        </w:rPr>
      </w:pPr>
      <w:r w:rsidRPr="007E582C">
        <w:rPr>
          <w:rFonts w:cstheme="minorHAnsi"/>
          <w:b/>
        </w:rPr>
        <w:t>Dostęp do infrastruktury:</w:t>
      </w:r>
    </w:p>
    <w:p w14:paraId="14E0DFD7" w14:textId="2EAC1E2E" w:rsidR="00A41549" w:rsidRPr="00156ADE" w:rsidRDefault="00A41549" w:rsidP="00A4154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56ADE">
        <w:rPr>
          <w:rFonts w:eastAsia="Times New Roman" w:cstheme="minorHAnsi"/>
          <w:lang w:eastAsia="pl-PL"/>
        </w:rPr>
        <w:t>Zabudowa mieszkaniowa jednorodzinna oraz</w:t>
      </w:r>
      <w:r w:rsidR="00F27B12">
        <w:rPr>
          <w:rFonts w:eastAsia="Times New Roman" w:cstheme="minorHAnsi"/>
          <w:lang w:eastAsia="pl-PL"/>
        </w:rPr>
        <w:t xml:space="preserve"> liczne </w:t>
      </w:r>
      <w:r w:rsidR="00067FDD">
        <w:rPr>
          <w:rFonts w:eastAsia="Times New Roman" w:cstheme="minorHAnsi"/>
          <w:lang w:eastAsia="pl-PL"/>
        </w:rPr>
        <w:t>parki</w:t>
      </w:r>
      <w:r w:rsidR="00A72A40">
        <w:rPr>
          <w:rFonts w:eastAsia="Times New Roman" w:cstheme="minorHAnsi"/>
          <w:lang w:eastAsia="pl-PL"/>
        </w:rPr>
        <w:t>.</w:t>
      </w:r>
    </w:p>
    <w:p w14:paraId="11F7FD1F" w14:textId="180A94ED" w:rsidR="00A41549" w:rsidRPr="00156ADE" w:rsidRDefault="00A41549" w:rsidP="00A4154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56ADE">
        <w:rPr>
          <w:rFonts w:eastAsia="Times New Roman" w:cstheme="minorHAnsi"/>
          <w:lang w:eastAsia="pl-PL"/>
        </w:rPr>
        <w:t xml:space="preserve">Zabudowa handlowo-usługowa </w:t>
      </w:r>
      <w:r w:rsidR="00C20252">
        <w:rPr>
          <w:rFonts w:eastAsia="Times New Roman" w:cstheme="minorHAnsi"/>
          <w:lang w:eastAsia="pl-PL"/>
        </w:rPr>
        <w:t>w niedalekiej okolicy</w:t>
      </w:r>
    </w:p>
    <w:p w14:paraId="782A1FA6" w14:textId="4549C9AC" w:rsidR="00A41549" w:rsidRPr="00156ADE" w:rsidRDefault="00E85F29" w:rsidP="00A4154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Manhattan Gdańskie Centrum Handlowe </w:t>
      </w:r>
      <w:r w:rsidR="00A41549" w:rsidRPr="00156ADE">
        <w:rPr>
          <w:rFonts w:eastAsia="Times New Roman" w:cstheme="minorHAnsi"/>
          <w:lang w:eastAsia="pl-PL"/>
        </w:rPr>
        <w:t>– ok. 5,5 km</w:t>
      </w:r>
      <w:r w:rsidR="00A72A40">
        <w:rPr>
          <w:rFonts w:eastAsia="Times New Roman" w:cstheme="minorHAnsi"/>
          <w:lang w:eastAsia="pl-PL"/>
        </w:rPr>
        <w:t>.</w:t>
      </w:r>
    </w:p>
    <w:p w14:paraId="674ACC4F" w14:textId="77777777" w:rsidR="00501ADC" w:rsidRPr="007E582C" w:rsidRDefault="00501ADC" w:rsidP="000162F3">
      <w:pPr>
        <w:jc w:val="both"/>
        <w:rPr>
          <w:rFonts w:cstheme="minorHAnsi"/>
          <w:b/>
        </w:rPr>
      </w:pPr>
      <w:r w:rsidRPr="007E582C">
        <w:rPr>
          <w:rFonts w:cstheme="minorHAnsi"/>
          <w:b/>
        </w:rPr>
        <w:t>Dojazd do nieruchomości i możliwości komunikacyjne:</w:t>
      </w:r>
    </w:p>
    <w:p w14:paraId="0928A991" w14:textId="715AC515" w:rsidR="00A41549" w:rsidRPr="00156ADE" w:rsidRDefault="00A41549" w:rsidP="00A415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56ADE">
        <w:rPr>
          <w:rFonts w:eastAsia="Times New Roman" w:cstheme="minorHAnsi"/>
          <w:lang w:eastAsia="pl-PL"/>
        </w:rPr>
        <w:t xml:space="preserve">Droga asfaltowa o </w:t>
      </w:r>
      <w:r w:rsidR="00BA304E">
        <w:rPr>
          <w:rFonts w:eastAsia="Times New Roman" w:cstheme="minorHAnsi"/>
          <w:lang w:eastAsia="pl-PL"/>
        </w:rPr>
        <w:t>średnim</w:t>
      </w:r>
      <w:r w:rsidRPr="00156ADE">
        <w:rPr>
          <w:rFonts w:eastAsia="Times New Roman" w:cstheme="minorHAnsi"/>
          <w:lang w:eastAsia="pl-PL"/>
        </w:rPr>
        <w:t xml:space="preserve"> natężeniu ruchu</w:t>
      </w:r>
      <w:r w:rsidR="00BA038F">
        <w:rPr>
          <w:rFonts w:eastAsia="Times New Roman" w:cstheme="minorHAnsi"/>
          <w:lang w:eastAsia="pl-PL"/>
        </w:rPr>
        <w:t>.</w:t>
      </w:r>
    </w:p>
    <w:p w14:paraId="77FDD1E0" w14:textId="626B9BCF" w:rsidR="00A41549" w:rsidRPr="00156ADE" w:rsidRDefault="005137C5" w:rsidP="00A415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Położenie </w:t>
      </w:r>
      <w:r w:rsidR="00174137">
        <w:rPr>
          <w:rFonts w:eastAsia="Times New Roman" w:cstheme="minorHAnsi"/>
          <w:lang w:eastAsia="pl-PL"/>
        </w:rPr>
        <w:t>nieruchomości</w:t>
      </w:r>
      <w:r w:rsidR="00B236FC">
        <w:rPr>
          <w:rFonts w:eastAsia="Times New Roman" w:cstheme="minorHAnsi"/>
          <w:lang w:eastAsia="pl-PL"/>
        </w:rPr>
        <w:t xml:space="preserve"> w okolicy jednego z głównych szlaków komunikacyjnych miasta zapewnia swobodny dojazd</w:t>
      </w:r>
      <w:r w:rsidR="001C30B8">
        <w:rPr>
          <w:rFonts w:eastAsia="Times New Roman" w:cstheme="minorHAnsi"/>
          <w:lang w:eastAsia="pl-PL"/>
        </w:rPr>
        <w:t xml:space="preserve"> na wiele sposobów</w:t>
      </w:r>
      <w:r w:rsidR="00BA038F">
        <w:rPr>
          <w:rFonts w:eastAsia="Times New Roman" w:cstheme="minorHAnsi"/>
          <w:lang w:eastAsia="pl-PL"/>
        </w:rPr>
        <w:t>.</w:t>
      </w:r>
    </w:p>
    <w:p w14:paraId="284F851A" w14:textId="77777777" w:rsidR="00501ADC" w:rsidRPr="00156ADE" w:rsidRDefault="00501ADC" w:rsidP="000162F3">
      <w:pPr>
        <w:jc w:val="both"/>
        <w:rPr>
          <w:rFonts w:cstheme="minorHAnsi"/>
          <w:b/>
        </w:rPr>
      </w:pPr>
      <w:r w:rsidRPr="00156ADE">
        <w:rPr>
          <w:rFonts w:cstheme="minorHAnsi"/>
          <w:b/>
        </w:rPr>
        <w:t>Istniejące wyposażenie:</w:t>
      </w:r>
    </w:p>
    <w:p w14:paraId="3D261963" w14:textId="71B0EEFF" w:rsidR="007E582C" w:rsidRPr="00156ADE" w:rsidRDefault="00A72A40" w:rsidP="00156ADE">
      <w:pPr>
        <w:rPr>
          <w:rFonts w:cstheme="minorHAnsi"/>
          <w:b/>
        </w:rPr>
      </w:pPr>
      <w:r>
        <w:rPr>
          <w:rFonts w:cstheme="minorHAnsi"/>
        </w:rPr>
        <w:t>Lokal</w:t>
      </w:r>
      <w:r w:rsidR="00794ED0">
        <w:rPr>
          <w:rFonts w:cstheme="minorHAnsi"/>
        </w:rPr>
        <w:t xml:space="preserve"> jest</w:t>
      </w:r>
      <w:r w:rsidR="007E582C" w:rsidRPr="00156ADE">
        <w:rPr>
          <w:rFonts w:cstheme="minorHAnsi"/>
        </w:rPr>
        <w:t xml:space="preserve"> </w:t>
      </w:r>
      <w:r w:rsidR="007E582C" w:rsidRPr="00156ADE">
        <w:rPr>
          <w:rStyle w:val="Pogrubienie"/>
          <w:rFonts w:cstheme="minorHAnsi"/>
        </w:rPr>
        <w:t>nieumeblowan</w:t>
      </w:r>
      <w:r w:rsidR="00794ED0">
        <w:rPr>
          <w:rStyle w:val="Pogrubienie"/>
          <w:rFonts w:cstheme="minorHAnsi"/>
        </w:rPr>
        <w:t>y</w:t>
      </w:r>
      <w:r w:rsidR="007E582C" w:rsidRPr="00156ADE">
        <w:rPr>
          <w:rFonts w:cstheme="minorHAnsi"/>
        </w:rPr>
        <w:t>, co daje możliwość ich dowolnej aranżacji i dostosowania do indywidualnych potrzeb najemcy.</w:t>
      </w:r>
    </w:p>
    <w:p w14:paraId="008F9012" w14:textId="77777777" w:rsidR="00501ADC" w:rsidRPr="00156ADE" w:rsidRDefault="00501ADC" w:rsidP="000162F3">
      <w:pPr>
        <w:jc w:val="both"/>
        <w:rPr>
          <w:rFonts w:cstheme="minorHAnsi"/>
          <w:b/>
        </w:rPr>
      </w:pPr>
      <w:r w:rsidRPr="00156ADE">
        <w:rPr>
          <w:rFonts w:cstheme="minorHAnsi"/>
          <w:b/>
        </w:rPr>
        <w:t>Stan techniczny:</w:t>
      </w:r>
    </w:p>
    <w:p w14:paraId="7A8BA47A" w14:textId="6D767650" w:rsidR="00A41549" w:rsidRPr="00B36408" w:rsidRDefault="00A41549" w:rsidP="00B3640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56ADE">
        <w:rPr>
          <w:rFonts w:eastAsia="Times New Roman" w:cstheme="minorHAnsi"/>
          <w:lang w:eastAsia="pl-PL"/>
        </w:rPr>
        <w:t>Pomieszczeni</w:t>
      </w:r>
      <w:r w:rsidR="008334C9">
        <w:rPr>
          <w:rFonts w:eastAsia="Times New Roman" w:cstheme="minorHAnsi"/>
          <w:lang w:eastAsia="pl-PL"/>
        </w:rPr>
        <w:t>e</w:t>
      </w:r>
      <w:r w:rsidRPr="00156ADE">
        <w:rPr>
          <w:rFonts w:eastAsia="Times New Roman" w:cstheme="minorHAnsi"/>
          <w:lang w:eastAsia="pl-PL"/>
        </w:rPr>
        <w:t xml:space="preserve"> </w:t>
      </w:r>
      <w:r w:rsidR="003854D9">
        <w:rPr>
          <w:rFonts w:eastAsia="Times New Roman" w:cstheme="minorHAnsi"/>
          <w:lang w:eastAsia="pl-PL"/>
        </w:rPr>
        <w:t xml:space="preserve">jest </w:t>
      </w:r>
      <w:r w:rsidR="00774608">
        <w:rPr>
          <w:rFonts w:eastAsia="Times New Roman" w:cstheme="minorHAnsi"/>
          <w:lang w:eastAsia="pl-PL"/>
        </w:rPr>
        <w:t>w dobrym stanie</w:t>
      </w:r>
      <w:r w:rsidR="003854D9">
        <w:rPr>
          <w:rFonts w:eastAsia="Times New Roman" w:cstheme="minorHAnsi"/>
          <w:lang w:eastAsia="pl-PL"/>
        </w:rPr>
        <w:t xml:space="preserve">. </w:t>
      </w:r>
    </w:p>
    <w:p w14:paraId="5A31DA6C" w14:textId="186A3D7F" w:rsidR="00A41549" w:rsidRPr="00156ADE" w:rsidRDefault="00A41549" w:rsidP="00A41549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56ADE">
        <w:rPr>
          <w:rFonts w:eastAsia="Times New Roman" w:cstheme="minorHAnsi"/>
          <w:lang w:eastAsia="pl-PL"/>
        </w:rPr>
        <w:lastRenderedPageBreak/>
        <w:t xml:space="preserve">Lokal jest </w:t>
      </w:r>
      <w:r w:rsidRPr="00156ADE">
        <w:rPr>
          <w:rFonts w:eastAsia="Times New Roman" w:cstheme="minorHAnsi"/>
          <w:b/>
          <w:bCs/>
          <w:lang w:eastAsia="pl-PL"/>
        </w:rPr>
        <w:t>nieumeblowany</w:t>
      </w:r>
      <w:r w:rsidRPr="00156ADE">
        <w:rPr>
          <w:rFonts w:eastAsia="Times New Roman" w:cstheme="minorHAnsi"/>
          <w:lang w:eastAsia="pl-PL"/>
        </w:rPr>
        <w:t xml:space="preserve">, co pozwala na </w:t>
      </w:r>
      <w:r w:rsidRPr="00156ADE">
        <w:rPr>
          <w:rFonts w:eastAsia="Times New Roman" w:cstheme="minorHAnsi"/>
          <w:b/>
          <w:bCs/>
          <w:lang w:eastAsia="pl-PL"/>
        </w:rPr>
        <w:t>dowolną aranżację wnętrza</w:t>
      </w:r>
      <w:r w:rsidRPr="00156ADE">
        <w:rPr>
          <w:rFonts w:eastAsia="Times New Roman" w:cstheme="minorHAnsi"/>
          <w:lang w:eastAsia="pl-PL"/>
        </w:rPr>
        <w:t xml:space="preserve"> zgodnie z indywidualnymi preferencjami i wymaganiami najemcy. Idealny dla działalności biurowej</w:t>
      </w:r>
      <w:r w:rsidR="00966A86">
        <w:rPr>
          <w:rFonts w:eastAsia="Times New Roman" w:cstheme="minorHAnsi"/>
          <w:lang w:eastAsia="pl-PL"/>
        </w:rPr>
        <w:t>,</w:t>
      </w:r>
      <w:r w:rsidRPr="00156ADE">
        <w:rPr>
          <w:rFonts w:eastAsia="Times New Roman" w:cstheme="minorHAnsi"/>
          <w:lang w:eastAsia="pl-PL"/>
        </w:rPr>
        <w:t xml:space="preserve"> lub innej, zgodnej z przeznaczeniem lokalu.</w:t>
      </w:r>
    </w:p>
    <w:p w14:paraId="173B815A" w14:textId="5C2A1A82" w:rsidR="00501ADC" w:rsidRPr="00156ADE" w:rsidRDefault="00A41549" w:rsidP="000162F3">
      <w:pPr>
        <w:jc w:val="both"/>
        <w:rPr>
          <w:rFonts w:cstheme="minorHAnsi"/>
          <w:b/>
        </w:rPr>
      </w:pPr>
      <w:r w:rsidRPr="00156ADE" w:rsidDel="00A41549">
        <w:rPr>
          <w:rFonts w:cstheme="minorHAnsi"/>
        </w:rPr>
        <w:t xml:space="preserve"> </w:t>
      </w:r>
      <w:r w:rsidR="00501ADC" w:rsidRPr="00156ADE">
        <w:rPr>
          <w:rFonts w:cstheme="minorHAnsi"/>
          <w:b/>
        </w:rPr>
        <w:t>Przeznaczenie:</w:t>
      </w:r>
    </w:p>
    <w:p w14:paraId="4F6BA6AA" w14:textId="4057E302" w:rsidR="00A41549" w:rsidRPr="007E582C" w:rsidRDefault="00251467" w:rsidP="00A41549">
      <w:pPr>
        <w:tabs>
          <w:tab w:val="left" w:pos="0"/>
        </w:tabs>
        <w:spacing w:line="360" w:lineRule="auto"/>
        <w:contextualSpacing/>
        <w:jc w:val="both"/>
        <w:rPr>
          <w:rFonts w:cstheme="minorHAnsi"/>
        </w:rPr>
      </w:pPr>
      <w:r>
        <w:rPr>
          <w:rFonts w:cstheme="minorHAnsi"/>
        </w:rPr>
        <w:t>Biuro</w:t>
      </w:r>
      <w:r w:rsidR="00A72A40">
        <w:rPr>
          <w:rFonts w:cstheme="minorHAnsi"/>
        </w:rPr>
        <w:t>/magazyn</w:t>
      </w:r>
      <w:r w:rsidR="00A41549" w:rsidRPr="00156ADE">
        <w:rPr>
          <w:rFonts w:cstheme="minorHAnsi"/>
        </w:rPr>
        <w:t xml:space="preserve"> lub inna działalność zgodna z zapisami szczegółowych warunków konkursu.</w:t>
      </w:r>
    </w:p>
    <w:p w14:paraId="41336817" w14:textId="77777777" w:rsidR="00501ADC" w:rsidRPr="007E582C" w:rsidRDefault="00501ADC" w:rsidP="000162F3">
      <w:pPr>
        <w:pStyle w:val="Akapitzlist"/>
        <w:ind w:left="410"/>
        <w:jc w:val="both"/>
        <w:rPr>
          <w:rFonts w:cstheme="minorHAnsi"/>
          <w:color w:val="FF0000"/>
        </w:rPr>
      </w:pPr>
    </w:p>
    <w:p w14:paraId="6C2D0103" w14:textId="77777777" w:rsidR="00501ADC" w:rsidRPr="007E582C" w:rsidRDefault="00501ADC" w:rsidP="000162F3">
      <w:pPr>
        <w:jc w:val="both"/>
        <w:rPr>
          <w:rFonts w:cstheme="minorHAnsi"/>
          <w:b/>
        </w:rPr>
      </w:pPr>
      <w:r w:rsidRPr="007E582C">
        <w:rPr>
          <w:rFonts w:cstheme="minorHAnsi"/>
          <w:b/>
        </w:rPr>
        <w:t>Opis wymagań stawianych najemcy lokalu:</w:t>
      </w:r>
    </w:p>
    <w:p w14:paraId="158CB4F2" w14:textId="7EB18F48" w:rsidR="00501ADC" w:rsidRPr="00D63CC3" w:rsidRDefault="00501ADC" w:rsidP="000162F3">
      <w:pPr>
        <w:pStyle w:val="Akapitzlist"/>
        <w:numPr>
          <w:ilvl w:val="0"/>
          <w:numId w:val="1"/>
        </w:numPr>
        <w:jc w:val="both"/>
        <w:rPr>
          <w:rFonts w:cstheme="minorHAnsi"/>
          <w:highlight w:val="red"/>
        </w:rPr>
      </w:pPr>
      <w:r w:rsidRPr="007E582C">
        <w:rPr>
          <w:rFonts w:cstheme="minorHAnsi"/>
        </w:rPr>
        <w:t xml:space="preserve">Najemca zobowiązany jest do przestrzegania przyjętych ogólnie norm i zasad „dobrego sąsiedztwa” w stosunku do znajdujących się w pobliżu instytucji i mieszkańców, </w:t>
      </w:r>
      <w:r w:rsidR="00F25DFA" w:rsidRPr="00D63CC3">
        <w:rPr>
          <w:rFonts w:cstheme="minorHAnsi"/>
          <w:highlight w:val="red"/>
        </w:rPr>
        <w:t>zabrania się</w:t>
      </w:r>
      <w:r w:rsidRPr="00D63CC3">
        <w:rPr>
          <w:rFonts w:cstheme="minorHAnsi"/>
          <w:highlight w:val="red"/>
        </w:rPr>
        <w:t xml:space="preserve"> organizowania wydarzeń i imprez z użyciem instalacji nagłaśniających.</w:t>
      </w:r>
    </w:p>
    <w:p w14:paraId="52066E45" w14:textId="77777777" w:rsidR="00501ADC" w:rsidRPr="00156ADE" w:rsidRDefault="00501ADC" w:rsidP="000162F3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E582C">
        <w:rPr>
          <w:rFonts w:cstheme="minorHAnsi"/>
        </w:rPr>
        <w:t>Najemca nie może zalegać z opłatą podatków, opłat oraz składek na ubezpieczenie zdrowotne lub społeczne.</w:t>
      </w:r>
    </w:p>
    <w:p w14:paraId="5BC13C69" w14:textId="77777777" w:rsidR="00501ADC" w:rsidRPr="00156ADE" w:rsidRDefault="00501ADC" w:rsidP="000162F3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E582C">
        <w:rPr>
          <w:rFonts w:cstheme="minorHAnsi"/>
        </w:rPr>
        <w:t>Wobec Najemcy nie ogłoszono upadłości lub likwidacji oraz nie jest prowadzone postępowanie upadłościowe.</w:t>
      </w:r>
    </w:p>
    <w:p w14:paraId="1F375ED7" w14:textId="77777777" w:rsidR="00501ADC" w:rsidRPr="00156ADE" w:rsidRDefault="00501ADC" w:rsidP="000162F3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E582C">
        <w:rPr>
          <w:rFonts w:cstheme="minorHAnsi"/>
        </w:rPr>
        <w:t>Najemca posiada uprawnienia do wykonywania zadeklarowanej działalności lub czynności, jeżeli ustawy nakładają obowiązek posiadania takich uprawnień.</w:t>
      </w:r>
    </w:p>
    <w:p w14:paraId="2A3E17A7" w14:textId="3D4E1C9C" w:rsidR="00501ADC" w:rsidRPr="007E582C" w:rsidRDefault="00501ADC" w:rsidP="000162F3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 w:rsidRPr="007E582C">
        <w:rPr>
          <w:rFonts w:cstheme="minorHAnsi"/>
        </w:rPr>
        <w:t>Wykluczenie z udziału w konkursie dotyczy podmiotów mających zadłużenie wobec Instytutu</w:t>
      </w:r>
      <w:r w:rsidR="009B2D81" w:rsidRPr="007E582C">
        <w:rPr>
          <w:rFonts w:cstheme="minorHAnsi"/>
          <w:b/>
        </w:rPr>
        <w:t xml:space="preserve">. </w:t>
      </w:r>
    </w:p>
    <w:p w14:paraId="2B1E2854" w14:textId="77777777" w:rsidR="00501ADC" w:rsidRPr="007E582C" w:rsidRDefault="00501ADC" w:rsidP="000162F3">
      <w:pPr>
        <w:jc w:val="both"/>
        <w:rPr>
          <w:rFonts w:cstheme="minorHAnsi"/>
          <w:b/>
        </w:rPr>
      </w:pPr>
      <w:r w:rsidRPr="007E582C">
        <w:rPr>
          <w:rFonts w:cstheme="minorHAnsi"/>
          <w:b/>
        </w:rPr>
        <w:t>Ograniczenia dotyczące prowadzenia działalności:</w:t>
      </w:r>
    </w:p>
    <w:p w14:paraId="3EFDDD02" w14:textId="77777777" w:rsidR="00501ADC" w:rsidRPr="007E582C" w:rsidRDefault="00501ADC" w:rsidP="000162F3">
      <w:pPr>
        <w:jc w:val="both"/>
        <w:rPr>
          <w:rFonts w:cstheme="minorHAnsi"/>
        </w:rPr>
      </w:pPr>
      <w:r w:rsidRPr="007E582C">
        <w:rPr>
          <w:rFonts w:cstheme="minorHAnsi"/>
        </w:rPr>
        <w:t xml:space="preserve">         Bezwzględnie zakazuje się: </w:t>
      </w:r>
    </w:p>
    <w:p w14:paraId="2C145BF0" w14:textId="77777777" w:rsidR="00501ADC" w:rsidRPr="007E582C" w:rsidRDefault="00501ADC" w:rsidP="000162F3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E582C">
        <w:rPr>
          <w:rFonts w:cstheme="minorHAnsi"/>
        </w:rPr>
        <w:t xml:space="preserve">prowadzenia jakiejkolwiek formy działalności hazardowej, </w:t>
      </w:r>
    </w:p>
    <w:p w14:paraId="2417C13C" w14:textId="77777777" w:rsidR="00501ADC" w:rsidRPr="007E582C" w:rsidRDefault="00501ADC" w:rsidP="000162F3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E582C">
        <w:rPr>
          <w:rFonts w:cstheme="minorHAnsi"/>
        </w:rPr>
        <w:t xml:space="preserve">prowadzenia placówki handlowej zajmującej się w przeważającej ilości sprzedażą napojów alkoholowych – sklepów monopolowych, </w:t>
      </w:r>
    </w:p>
    <w:p w14:paraId="3E5CD35E" w14:textId="77777777" w:rsidR="00501ADC" w:rsidRPr="007E582C" w:rsidRDefault="00501ADC" w:rsidP="000162F3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E582C">
        <w:rPr>
          <w:rFonts w:cstheme="minorHAnsi"/>
        </w:rPr>
        <w:t>prowadzenia placówki handlowej zajmującej się wyłącznie sprzedażą papierosów, e-papierosów i wyrobów tytoniowych.</w:t>
      </w:r>
    </w:p>
    <w:p w14:paraId="0A259C50" w14:textId="77777777" w:rsidR="00501ADC" w:rsidRPr="007E582C" w:rsidRDefault="00501ADC" w:rsidP="000162F3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E582C">
        <w:rPr>
          <w:rFonts w:cstheme="minorHAnsi"/>
        </w:rPr>
        <w:t>prowadzenia działalności handlowej, w tym promocyjnej i informacyjnej, produktami powodującymi lub mogącymi powodować działanie podobne do substancji psychotropowych lub odurzających, w szczególności tzw. dopalaczami, nawet jeżeli produkty te są przeznaczone do spożycia,</w:t>
      </w:r>
    </w:p>
    <w:p w14:paraId="5FEA5066" w14:textId="77777777" w:rsidR="00501ADC" w:rsidRPr="007E582C" w:rsidRDefault="00501ADC" w:rsidP="000162F3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E582C">
        <w:rPr>
          <w:rFonts w:cstheme="minorHAnsi"/>
        </w:rPr>
        <w:t xml:space="preserve">montażu automatów do gier w tym do gier o niskich wygranych, </w:t>
      </w:r>
    </w:p>
    <w:p w14:paraId="3B1B40C2" w14:textId="77777777" w:rsidR="00501ADC" w:rsidRPr="007E582C" w:rsidRDefault="00501ADC" w:rsidP="000162F3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E582C">
        <w:rPr>
          <w:rFonts w:cstheme="minorHAnsi"/>
        </w:rPr>
        <w:t>prowadzenia działalności godzącej w dobre imię Instytutu Łączności-PIB lub mogącej narazić Instytut na utratę dobrego wizerunku.</w:t>
      </w:r>
    </w:p>
    <w:p w14:paraId="1F9014F1" w14:textId="77777777" w:rsidR="00501ADC" w:rsidRPr="007E582C" w:rsidRDefault="00501ADC" w:rsidP="000162F3">
      <w:pPr>
        <w:jc w:val="both"/>
        <w:rPr>
          <w:rFonts w:cstheme="minorHAnsi"/>
          <w:b/>
        </w:rPr>
      </w:pPr>
      <w:r w:rsidRPr="007E582C">
        <w:rPr>
          <w:rFonts w:cstheme="minorHAnsi"/>
          <w:b/>
        </w:rPr>
        <w:t>Opis wymagań dotyczących zawartości oferty</w:t>
      </w:r>
    </w:p>
    <w:p w14:paraId="75801972" w14:textId="77777777" w:rsidR="00501ADC" w:rsidRPr="007E582C" w:rsidRDefault="00501ADC" w:rsidP="000162F3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E582C">
        <w:rPr>
          <w:rFonts w:cstheme="minorHAnsi"/>
        </w:rPr>
        <w:t xml:space="preserve">Materiały związane z konkursem, tj. ofertę oraz wszystkie wymagane dokumenty należy złożyć według wzoru i zasad określonych w niniejszych szczegółowych warunkach konkursu oraz w regulaminie konkursu. </w:t>
      </w:r>
    </w:p>
    <w:p w14:paraId="4E5D1796" w14:textId="77777777" w:rsidR="00501ADC" w:rsidRPr="007E582C" w:rsidRDefault="00501ADC" w:rsidP="000162F3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E582C">
        <w:rPr>
          <w:rFonts w:cstheme="minorHAnsi"/>
        </w:rPr>
        <w:t xml:space="preserve"> Ofertę należy przygotować na formularzu stanowiącym Załącznik nr 3 do ogłoszenia. </w:t>
      </w:r>
    </w:p>
    <w:p w14:paraId="645EA1FE" w14:textId="77777777" w:rsidR="00501ADC" w:rsidRPr="007E582C" w:rsidRDefault="00501ADC" w:rsidP="000162F3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E582C">
        <w:rPr>
          <w:rFonts w:cstheme="minorHAnsi"/>
        </w:rPr>
        <w:t xml:space="preserve"> Do oferty należy dołączyć: </w:t>
      </w:r>
    </w:p>
    <w:p w14:paraId="1D797893" w14:textId="77777777" w:rsidR="00501ADC" w:rsidRPr="007E582C" w:rsidRDefault="00501ADC" w:rsidP="000162F3">
      <w:pPr>
        <w:pStyle w:val="Akapitzlist"/>
        <w:numPr>
          <w:ilvl w:val="0"/>
          <w:numId w:val="6"/>
        </w:numPr>
        <w:ind w:left="1134" w:hanging="425"/>
        <w:jc w:val="both"/>
        <w:rPr>
          <w:rFonts w:cstheme="minorHAnsi"/>
        </w:rPr>
      </w:pPr>
      <w:r w:rsidRPr="007E582C">
        <w:rPr>
          <w:rFonts w:cstheme="minorHAnsi"/>
        </w:rPr>
        <w:t>oryginał lub kopię potwierdzoną za zgodność z oryginałem pełnomocnictwa udzielonego w formie pisemnej w przypadku umocowania pełnomocnika do zawarcia umowy,</w:t>
      </w:r>
    </w:p>
    <w:p w14:paraId="58135713" w14:textId="77777777" w:rsidR="00501ADC" w:rsidRPr="007E582C" w:rsidRDefault="00501ADC" w:rsidP="000162F3">
      <w:pPr>
        <w:pStyle w:val="Akapitzlist"/>
        <w:numPr>
          <w:ilvl w:val="0"/>
          <w:numId w:val="6"/>
        </w:numPr>
        <w:ind w:left="1134" w:hanging="425"/>
        <w:jc w:val="both"/>
        <w:rPr>
          <w:rFonts w:cstheme="minorHAnsi"/>
        </w:rPr>
      </w:pPr>
      <w:r w:rsidRPr="007E582C">
        <w:rPr>
          <w:rFonts w:cstheme="minorHAnsi"/>
        </w:rPr>
        <w:t xml:space="preserve">aktualne, wystawione nie wcześniej niż trzy miesiące przed datą złożenia oferty zaświadczenie z właściwego ZUS i Urzędu Skarbowego o niezaleganiu z płatnościami wg stanu na datę ogłoszenia konkursu lub oświadczenia o braku zaległości z ww. opłatach </w:t>
      </w:r>
      <w:r w:rsidRPr="007E582C">
        <w:rPr>
          <w:rFonts w:cstheme="minorHAnsi"/>
        </w:rPr>
        <w:lastRenderedPageBreak/>
        <w:t>wraz z pisemnym zobowiązaniem do dostarczenia zaświadczeń przed podpisaniem umowy,</w:t>
      </w:r>
    </w:p>
    <w:p w14:paraId="79004C2A" w14:textId="77777777" w:rsidR="00501ADC" w:rsidRPr="007E582C" w:rsidRDefault="00501ADC" w:rsidP="00501ADC">
      <w:pPr>
        <w:pStyle w:val="Akapitzlist"/>
        <w:numPr>
          <w:ilvl w:val="0"/>
          <w:numId w:val="6"/>
        </w:numPr>
        <w:ind w:left="1134" w:hanging="425"/>
        <w:rPr>
          <w:rFonts w:cstheme="minorHAnsi"/>
        </w:rPr>
      </w:pPr>
      <w:r w:rsidRPr="007E582C">
        <w:rPr>
          <w:rFonts w:cstheme="minorHAnsi"/>
        </w:rPr>
        <w:t>parafowaną kopię wzoru umowy (Załącznik nr 4 do ogłoszenia).</w:t>
      </w:r>
    </w:p>
    <w:p w14:paraId="1B76E66A" w14:textId="77777777" w:rsidR="00501ADC" w:rsidRPr="007E582C" w:rsidRDefault="00501ADC" w:rsidP="00501ADC">
      <w:pPr>
        <w:pStyle w:val="Akapitzlist"/>
        <w:rPr>
          <w:rFonts w:cstheme="minorHAnsi"/>
        </w:rPr>
      </w:pPr>
    </w:p>
    <w:p w14:paraId="3B722D6D" w14:textId="77777777" w:rsidR="00501ADC" w:rsidRPr="007E582C" w:rsidRDefault="00501ADC" w:rsidP="00501ADC">
      <w:pPr>
        <w:pStyle w:val="Akapitzlist"/>
        <w:numPr>
          <w:ilvl w:val="0"/>
          <w:numId w:val="4"/>
        </w:numPr>
        <w:rPr>
          <w:rFonts w:cstheme="minorHAnsi"/>
        </w:rPr>
      </w:pPr>
      <w:r w:rsidRPr="007E582C">
        <w:rPr>
          <w:rFonts w:cstheme="minorHAnsi"/>
        </w:rPr>
        <w:t>Zaleca się ponumerowanie stron.</w:t>
      </w:r>
    </w:p>
    <w:p w14:paraId="26457BED" w14:textId="77777777" w:rsidR="00501ADC" w:rsidRPr="007E582C" w:rsidRDefault="00501ADC" w:rsidP="00501ADC">
      <w:pPr>
        <w:pStyle w:val="Akapitzlist"/>
        <w:numPr>
          <w:ilvl w:val="0"/>
          <w:numId w:val="4"/>
        </w:numPr>
        <w:rPr>
          <w:rFonts w:cstheme="minorHAnsi"/>
        </w:rPr>
      </w:pPr>
      <w:r w:rsidRPr="007E582C">
        <w:rPr>
          <w:rFonts w:cstheme="minorHAnsi"/>
        </w:rPr>
        <w:t>Brak któregokolwiek z wymaganych dokumentów skutkuje odrzuceniem oferty.</w:t>
      </w:r>
    </w:p>
    <w:p w14:paraId="52AFF7F5" w14:textId="77777777" w:rsidR="00501ADC" w:rsidRPr="007E582C" w:rsidRDefault="00501ADC" w:rsidP="00501ADC">
      <w:pPr>
        <w:jc w:val="both"/>
        <w:rPr>
          <w:rFonts w:cstheme="minorHAnsi"/>
          <w:b/>
        </w:rPr>
      </w:pPr>
      <w:r w:rsidRPr="007E582C">
        <w:rPr>
          <w:rFonts w:cstheme="minorHAnsi"/>
          <w:b/>
        </w:rPr>
        <w:t>Opis kryteriów i sposobu oceny ofert</w:t>
      </w:r>
    </w:p>
    <w:p w14:paraId="43C84912" w14:textId="77777777" w:rsidR="00501ADC" w:rsidRPr="007E582C" w:rsidRDefault="00501ADC" w:rsidP="00501ADC">
      <w:pPr>
        <w:jc w:val="both"/>
        <w:rPr>
          <w:rFonts w:cstheme="minorHAnsi"/>
        </w:rPr>
      </w:pPr>
      <w:r w:rsidRPr="007E582C">
        <w:rPr>
          <w:rFonts w:cstheme="minorHAnsi"/>
        </w:rPr>
        <w:t>Przy wyborze najkorzystniejszej oferty Komisja konkursowa bierze pod uwagę następujące kryteria:</w:t>
      </w:r>
    </w:p>
    <w:p w14:paraId="75A813EC" w14:textId="302DBA61" w:rsidR="00501ADC" w:rsidRPr="007E582C" w:rsidRDefault="00501ADC" w:rsidP="00501ADC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7E582C">
        <w:rPr>
          <w:rFonts w:cstheme="minorHAnsi"/>
        </w:rPr>
        <w:t xml:space="preserve">Cena - </w:t>
      </w:r>
      <w:r w:rsidR="00156ADE">
        <w:rPr>
          <w:rFonts w:cstheme="minorHAnsi"/>
        </w:rPr>
        <w:t>80</w:t>
      </w:r>
      <w:r w:rsidR="00156ADE" w:rsidRPr="007E582C">
        <w:rPr>
          <w:rFonts w:cstheme="minorHAnsi"/>
        </w:rPr>
        <w:t xml:space="preserve"> </w:t>
      </w:r>
      <w:r w:rsidRPr="007E582C">
        <w:rPr>
          <w:rFonts w:cstheme="minorHAnsi"/>
        </w:rPr>
        <w:t>%</w:t>
      </w:r>
    </w:p>
    <w:p w14:paraId="4C114383" w14:textId="6553F7D9" w:rsidR="00501ADC" w:rsidRPr="007E582C" w:rsidRDefault="00501ADC" w:rsidP="000162F3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7E582C">
        <w:rPr>
          <w:rFonts w:cstheme="minorHAnsi"/>
        </w:rPr>
        <w:t xml:space="preserve">Zawarta już umowa z Instytutem na najem innych powierzchni </w:t>
      </w:r>
      <w:r w:rsidR="00156ADE">
        <w:rPr>
          <w:rFonts w:cstheme="minorHAnsi"/>
        </w:rPr>
        <w:t>20</w:t>
      </w:r>
      <w:r w:rsidR="00156ADE" w:rsidRPr="007E582C">
        <w:rPr>
          <w:rFonts w:cstheme="minorHAnsi"/>
        </w:rPr>
        <w:t xml:space="preserve"> </w:t>
      </w:r>
      <w:r w:rsidRPr="007E582C">
        <w:rPr>
          <w:rFonts w:cstheme="minorHAnsi"/>
        </w:rPr>
        <w:t>%</w:t>
      </w:r>
    </w:p>
    <w:p w14:paraId="4D57DF51" w14:textId="61582D27" w:rsidR="00501ADC" w:rsidRPr="007E582C" w:rsidRDefault="00501ADC" w:rsidP="000162F3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7E582C">
        <w:rPr>
          <w:rFonts w:cstheme="minorHAnsi"/>
        </w:rPr>
        <w:t xml:space="preserve">Deklarowana przez OFERENTA ilość osób, która będzie przebywać codziennie w ww. lokalu  </w:t>
      </w:r>
      <w:r w:rsidR="00156ADE">
        <w:rPr>
          <w:rFonts w:cstheme="minorHAnsi"/>
        </w:rPr>
        <w:t>0</w:t>
      </w:r>
      <w:r w:rsidRPr="007E582C">
        <w:rPr>
          <w:rFonts w:cstheme="minorHAnsi"/>
        </w:rPr>
        <w:t>%</w:t>
      </w:r>
    </w:p>
    <w:p w14:paraId="3F1F0164" w14:textId="77777777" w:rsidR="00501ADC" w:rsidRPr="007E582C" w:rsidRDefault="00501ADC" w:rsidP="000162F3">
      <w:pPr>
        <w:jc w:val="both"/>
        <w:rPr>
          <w:rFonts w:cstheme="minorHAnsi"/>
        </w:rPr>
      </w:pPr>
      <w:r w:rsidRPr="007E582C">
        <w:rPr>
          <w:rFonts w:cstheme="minorHAnsi"/>
        </w:rPr>
        <w:t xml:space="preserve">Najemca jest zobowiązany do: </w:t>
      </w:r>
    </w:p>
    <w:p w14:paraId="23852070" w14:textId="77777777" w:rsidR="00501ADC" w:rsidRPr="007E582C" w:rsidRDefault="00501ADC" w:rsidP="000162F3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7E582C">
        <w:rPr>
          <w:rFonts w:cstheme="minorHAnsi"/>
        </w:rPr>
        <w:t>dostosowania na swój koszt lokalu do prowadzonej działalności,</w:t>
      </w:r>
    </w:p>
    <w:p w14:paraId="453A2AA0" w14:textId="77777777" w:rsidR="00501ADC" w:rsidRPr="007E582C" w:rsidRDefault="00501ADC" w:rsidP="000162F3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7E582C">
        <w:rPr>
          <w:rFonts w:cstheme="minorHAnsi"/>
        </w:rPr>
        <w:t>zainstalowania licznika energii elektrycznej i zawarcia umowy z dostawcą i dystrybutorem energii elektrycznej, jeżeli rozliczenie za energię elektry</w:t>
      </w:r>
      <w:r w:rsidR="00F62CFA" w:rsidRPr="007E582C">
        <w:rPr>
          <w:rFonts w:cstheme="minorHAnsi"/>
        </w:rPr>
        <w:t>czną będzie się odbywać wg wskazań licznika,</w:t>
      </w:r>
    </w:p>
    <w:p w14:paraId="63820FF8" w14:textId="77777777" w:rsidR="00F62CFA" w:rsidRPr="007E582C" w:rsidRDefault="00F62CFA" w:rsidP="000162F3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7E582C">
        <w:rPr>
          <w:rFonts w:cstheme="minorHAnsi"/>
        </w:rPr>
        <w:t>utrzymania Lokalu we właściwym stanie technicznym i sanitarnym,</w:t>
      </w:r>
    </w:p>
    <w:p w14:paraId="0FAB80C0" w14:textId="77777777" w:rsidR="00F62CFA" w:rsidRPr="007E582C" w:rsidRDefault="00F62CFA" w:rsidP="000162F3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7E582C">
        <w:rPr>
          <w:rFonts w:cstheme="minorHAnsi"/>
        </w:rPr>
        <w:t>wykonywania w Lokalu we właściwym czasie i na swój koszt bieżących napraw i konserwacji niezbędnych do prawidłowego korzystania z Lokalu zgodnie z jego przeznaczeniem i umową,</w:t>
      </w:r>
    </w:p>
    <w:p w14:paraId="41770F8E" w14:textId="77777777" w:rsidR="00F62CFA" w:rsidRPr="007E582C" w:rsidRDefault="00F62CFA" w:rsidP="000162F3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7E582C">
        <w:rPr>
          <w:rFonts w:cstheme="minorHAnsi"/>
        </w:rPr>
        <w:t>przestrzegania przepisów przeciwpożarowych, bezpieczeństwa i higieny pracy, sanitarnych, ochrony środowiska oraz innych wymaganych przepisów (w tym wewnętrznych) będzie ponosić odpowiedzialność wobec wszelkich instytucji i służb za niedopełnienie obowiązków związanych z przestrzeganiem wyżej wymienionych przepisów,</w:t>
      </w:r>
    </w:p>
    <w:p w14:paraId="0F9C9135" w14:textId="77777777" w:rsidR="00F62CFA" w:rsidRPr="007E582C" w:rsidRDefault="00F62CFA" w:rsidP="000162F3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7E582C">
        <w:rPr>
          <w:rFonts w:cstheme="minorHAnsi"/>
        </w:rPr>
        <w:t>pokrycia szkód wynikłych z winy Najemcy lub w wyniku prowadzonej działalności w Lokalu,</w:t>
      </w:r>
    </w:p>
    <w:p w14:paraId="047B50D6" w14:textId="77777777" w:rsidR="00F62CFA" w:rsidRPr="007E582C" w:rsidRDefault="00F62CFA" w:rsidP="000162F3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7E582C">
        <w:rPr>
          <w:rFonts w:cstheme="minorHAnsi"/>
        </w:rPr>
        <w:t>ubezpieczenia prowadzonej przez siebie działalności gospodarczej w zakresie odpowiedzialności cywilnej, a także w zakresie następstw nieszczęśliwych wypadków,</w:t>
      </w:r>
    </w:p>
    <w:p w14:paraId="09D8C629" w14:textId="77777777" w:rsidR="00F62CFA" w:rsidRPr="007E582C" w:rsidRDefault="00F62CFA" w:rsidP="000162F3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7E582C">
        <w:rPr>
          <w:rFonts w:cstheme="minorHAnsi"/>
        </w:rPr>
        <w:t xml:space="preserve">ubezpieczenia Lokalu od zdarzeń, które mogłyby spowodować szkodę dla Lokalu, a w szczególności od szkód spowodowanych przez ogień, wodę i włamanie, </w:t>
      </w:r>
    </w:p>
    <w:p w14:paraId="5C36D102" w14:textId="77777777" w:rsidR="00F62CFA" w:rsidRPr="007E582C" w:rsidRDefault="00F62CFA" w:rsidP="000162F3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7E582C">
        <w:rPr>
          <w:rFonts w:cstheme="minorHAnsi"/>
        </w:rPr>
        <w:t xml:space="preserve">uzyskania we własnym zakresie, na własny koszt i własne ryzyko wszelkich koniecznych, przewidzianych przepisami prawa zezwoleń, uzgodnień i opinii związanych z dostosowaniem Lokalu do wymogów działalności jaka będzie w nim prowadzona. Koszty uzyskania takich zezwoleń, uzgodnień i opinii obciążają Najemcę bez możliwości ich zwrotu ze strony Wynajmującego, </w:t>
      </w:r>
    </w:p>
    <w:p w14:paraId="3DFD29D2" w14:textId="77777777" w:rsidR="00F62CFA" w:rsidRPr="007E582C" w:rsidRDefault="00F62CFA" w:rsidP="000162F3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7E582C">
        <w:rPr>
          <w:rFonts w:cstheme="minorHAnsi"/>
        </w:rPr>
        <w:t xml:space="preserve">uzgodnienia z Wynajmującym wszelkich zmian związanych z przebudową Lokalu oraz elementów zewnętrznych, w szczególności: elewacji, szyldów, reklam i innych urządzeń w Przedmiocie Najmu lub jego bezpośrednim otoczeniu; zmiany te winny zostać przeprowadzone według obowiązujących przepisów prawa, </w:t>
      </w:r>
    </w:p>
    <w:p w14:paraId="343A2CF0" w14:textId="77777777" w:rsidR="00F62CFA" w:rsidRPr="007E582C" w:rsidRDefault="00F62CFA" w:rsidP="000162F3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7E582C">
        <w:rPr>
          <w:rFonts w:cstheme="minorHAnsi"/>
        </w:rPr>
        <w:t xml:space="preserve">Wynajmujący udostępnia Najemcy kontenery na odpady komunalne. Najemca zobowiązany jest do segregacji odpadów i wrzucania ich do odpowiednich kontenerów. W przypadku odpadów innych niż komunalnych Najemca </w:t>
      </w:r>
      <w:r w:rsidR="000F269E" w:rsidRPr="007E582C">
        <w:rPr>
          <w:rFonts w:cstheme="minorHAnsi"/>
        </w:rPr>
        <w:t xml:space="preserve">może </w:t>
      </w:r>
      <w:r w:rsidRPr="007E582C">
        <w:rPr>
          <w:rFonts w:cstheme="minorHAnsi"/>
        </w:rPr>
        <w:t>ustali</w:t>
      </w:r>
      <w:r w:rsidR="000F269E" w:rsidRPr="007E582C">
        <w:rPr>
          <w:rFonts w:cstheme="minorHAnsi"/>
        </w:rPr>
        <w:t>ć</w:t>
      </w:r>
      <w:r w:rsidRPr="007E582C">
        <w:rPr>
          <w:rFonts w:cstheme="minorHAnsi"/>
        </w:rPr>
        <w:t xml:space="preserve"> z Wynajmującym odrębne zasady ich odbierania za dodatkową opłatą. </w:t>
      </w:r>
    </w:p>
    <w:p w14:paraId="36DAD040" w14:textId="57CE40D0" w:rsidR="000F269E" w:rsidRDefault="000F269E" w:rsidP="00501ADC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7E582C">
        <w:rPr>
          <w:rFonts w:cstheme="minorHAnsi"/>
        </w:rPr>
        <w:t>Wynajmujący może odprowadzać wyłącznie ścieki bytowe.</w:t>
      </w:r>
    </w:p>
    <w:p w14:paraId="1E9949AD" w14:textId="41EEA841" w:rsidR="00156ADE" w:rsidRDefault="00156ADE" w:rsidP="00156ADE">
      <w:pPr>
        <w:jc w:val="both"/>
        <w:rPr>
          <w:rFonts w:cstheme="minorHAnsi"/>
        </w:rPr>
      </w:pPr>
    </w:p>
    <w:p w14:paraId="7BB9AAFD" w14:textId="77777777" w:rsidR="00156ADE" w:rsidRPr="00156ADE" w:rsidRDefault="00156ADE" w:rsidP="00156ADE">
      <w:pPr>
        <w:jc w:val="both"/>
        <w:rPr>
          <w:rFonts w:cstheme="minorHAnsi"/>
        </w:rPr>
      </w:pPr>
    </w:p>
    <w:p w14:paraId="0373F1A8" w14:textId="77777777" w:rsidR="000F269E" w:rsidRPr="007E582C" w:rsidRDefault="000F269E" w:rsidP="000F269E">
      <w:pPr>
        <w:ind w:left="360"/>
        <w:jc w:val="both"/>
        <w:rPr>
          <w:rFonts w:cstheme="minorHAnsi"/>
          <w:b/>
        </w:rPr>
      </w:pPr>
      <w:r w:rsidRPr="007E582C">
        <w:rPr>
          <w:rFonts w:cstheme="minorHAnsi"/>
          <w:b/>
        </w:rPr>
        <w:lastRenderedPageBreak/>
        <w:t>Warunki najmu</w:t>
      </w:r>
    </w:p>
    <w:p w14:paraId="120A7BAC" w14:textId="0EC90B89" w:rsidR="000F269E" w:rsidRPr="007E582C" w:rsidRDefault="000F269E" w:rsidP="000F269E">
      <w:pPr>
        <w:ind w:left="360"/>
        <w:jc w:val="both"/>
        <w:rPr>
          <w:rFonts w:cstheme="minorHAnsi"/>
        </w:rPr>
      </w:pPr>
      <w:r w:rsidRPr="007E582C">
        <w:rPr>
          <w:rFonts w:cstheme="minorHAnsi"/>
        </w:rPr>
        <w:t xml:space="preserve">wyłonionym w drodze przedmiotowego konkursu podmiotem zostanie zawarta umowa najmu na okres </w:t>
      </w:r>
      <w:r w:rsidR="00156ADE">
        <w:rPr>
          <w:rFonts w:cstheme="minorHAnsi"/>
        </w:rPr>
        <w:t>24 miesięcy.</w:t>
      </w:r>
    </w:p>
    <w:p w14:paraId="37372D75" w14:textId="77777777" w:rsidR="000F269E" w:rsidRPr="007E582C" w:rsidRDefault="000F269E" w:rsidP="000F269E">
      <w:pPr>
        <w:ind w:left="360"/>
        <w:jc w:val="both"/>
        <w:rPr>
          <w:rFonts w:cstheme="minorHAnsi"/>
        </w:rPr>
      </w:pPr>
    </w:p>
    <w:p w14:paraId="5AD7AF47" w14:textId="77777777" w:rsidR="000F269E" w:rsidRPr="007E582C" w:rsidRDefault="000F269E" w:rsidP="000F269E">
      <w:pPr>
        <w:jc w:val="both"/>
        <w:rPr>
          <w:rFonts w:cstheme="minorHAnsi"/>
          <w:b/>
        </w:rPr>
      </w:pPr>
      <w:r w:rsidRPr="007E582C">
        <w:rPr>
          <w:rFonts w:cstheme="minorHAnsi"/>
          <w:b/>
        </w:rPr>
        <w:t>Zawarcie umowy</w:t>
      </w:r>
    </w:p>
    <w:p w14:paraId="1F6C2577" w14:textId="77777777" w:rsidR="000F269E" w:rsidRPr="007E582C" w:rsidRDefault="000F269E" w:rsidP="00345A8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7E582C">
        <w:rPr>
          <w:rFonts w:cstheme="minorHAnsi"/>
        </w:rPr>
        <w:t xml:space="preserve">Umowę zawiera się w terminie nie później niż w ciągu 14 dni od dnia ogłoszenia wyników konkursu. W przypadku niezakończenia prac związanych z wymianą pionów wodno-kanalizacyjnych na dzień ogłoszenia wyników konkursu, umowa zostanie zawarta niezwłocznie po zakończeniu tych prac na wezwanie Wynajmującego bądź w uzgodnieniu pomiędzy Najemcą a Wynajmującym. </w:t>
      </w:r>
    </w:p>
    <w:p w14:paraId="12E60493" w14:textId="77777777" w:rsidR="00345A84" w:rsidRPr="007E582C" w:rsidRDefault="00345A84" w:rsidP="00345A8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7E582C">
        <w:rPr>
          <w:rFonts w:cstheme="minorHAnsi"/>
        </w:rPr>
        <w:t>Udostępnienie Przedmiotu najmu nastąpi w umówionym terminie, po obustronnym podpisaniu umowy najmu.</w:t>
      </w:r>
    </w:p>
    <w:p w14:paraId="1D4A33AD" w14:textId="77777777" w:rsidR="00501ADC" w:rsidRPr="007E582C" w:rsidRDefault="00501ADC" w:rsidP="00501ADC">
      <w:pPr>
        <w:rPr>
          <w:rFonts w:cstheme="minorHAnsi"/>
        </w:rPr>
      </w:pPr>
    </w:p>
    <w:p w14:paraId="42AD3722" w14:textId="77777777" w:rsidR="00501ADC" w:rsidRDefault="00501ADC" w:rsidP="00501ADC"/>
    <w:sectPr w:rsidR="00501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BCE"/>
    <w:multiLevelType w:val="hybridMultilevel"/>
    <w:tmpl w:val="F1560B7A"/>
    <w:lvl w:ilvl="0" w:tplc="B8A2C9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B1BA8"/>
    <w:multiLevelType w:val="multilevel"/>
    <w:tmpl w:val="75E4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B5E6D"/>
    <w:multiLevelType w:val="hybridMultilevel"/>
    <w:tmpl w:val="93EEB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7081C"/>
    <w:multiLevelType w:val="multilevel"/>
    <w:tmpl w:val="76DC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1473A"/>
    <w:multiLevelType w:val="hybridMultilevel"/>
    <w:tmpl w:val="E794B152"/>
    <w:lvl w:ilvl="0" w:tplc="0DA255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F47D0"/>
    <w:multiLevelType w:val="multilevel"/>
    <w:tmpl w:val="6400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A1618"/>
    <w:multiLevelType w:val="hybridMultilevel"/>
    <w:tmpl w:val="AFB2C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82098"/>
    <w:multiLevelType w:val="hybridMultilevel"/>
    <w:tmpl w:val="E8F81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94088"/>
    <w:multiLevelType w:val="hybridMultilevel"/>
    <w:tmpl w:val="BFC6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B406B"/>
    <w:multiLevelType w:val="hybridMultilevel"/>
    <w:tmpl w:val="22129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A0DA4"/>
    <w:multiLevelType w:val="multilevel"/>
    <w:tmpl w:val="DB62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557FB"/>
    <w:multiLevelType w:val="hybridMultilevel"/>
    <w:tmpl w:val="3982A126"/>
    <w:lvl w:ilvl="0" w:tplc="DA4052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539FE"/>
    <w:multiLevelType w:val="multilevel"/>
    <w:tmpl w:val="0415001D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2"/>
  </w:num>
  <w:num w:numId="5">
    <w:abstractNumId w:val="12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93"/>
    <w:rsid w:val="000162F3"/>
    <w:rsid w:val="00067FDD"/>
    <w:rsid w:val="000F269E"/>
    <w:rsid w:val="00140711"/>
    <w:rsid w:val="00156ADE"/>
    <w:rsid w:val="00174137"/>
    <w:rsid w:val="0019095A"/>
    <w:rsid w:val="001B68C9"/>
    <w:rsid w:val="001C30B8"/>
    <w:rsid w:val="001C4193"/>
    <w:rsid w:val="001C609C"/>
    <w:rsid w:val="001D1027"/>
    <w:rsid w:val="00225282"/>
    <w:rsid w:val="00251467"/>
    <w:rsid w:val="003175D7"/>
    <w:rsid w:val="003345F5"/>
    <w:rsid w:val="00345A84"/>
    <w:rsid w:val="003854D9"/>
    <w:rsid w:val="00387FFC"/>
    <w:rsid w:val="003A360A"/>
    <w:rsid w:val="003E7F6F"/>
    <w:rsid w:val="004167AE"/>
    <w:rsid w:val="00493652"/>
    <w:rsid w:val="00501ADC"/>
    <w:rsid w:val="005137C5"/>
    <w:rsid w:val="0051632E"/>
    <w:rsid w:val="0054443F"/>
    <w:rsid w:val="005B6471"/>
    <w:rsid w:val="00605456"/>
    <w:rsid w:val="0061192E"/>
    <w:rsid w:val="00646091"/>
    <w:rsid w:val="006D4B82"/>
    <w:rsid w:val="006E48BE"/>
    <w:rsid w:val="00774608"/>
    <w:rsid w:val="00794ED0"/>
    <w:rsid w:val="007D7C65"/>
    <w:rsid w:val="007E4C7F"/>
    <w:rsid w:val="007E582C"/>
    <w:rsid w:val="0081204A"/>
    <w:rsid w:val="008334C9"/>
    <w:rsid w:val="00841299"/>
    <w:rsid w:val="0087538D"/>
    <w:rsid w:val="008D64DC"/>
    <w:rsid w:val="00914938"/>
    <w:rsid w:val="00966A86"/>
    <w:rsid w:val="009750FD"/>
    <w:rsid w:val="009B2D81"/>
    <w:rsid w:val="009F251B"/>
    <w:rsid w:val="00A2158F"/>
    <w:rsid w:val="00A37BD9"/>
    <w:rsid w:val="00A41549"/>
    <w:rsid w:val="00A421CA"/>
    <w:rsid w:val="00A53D88"/>
    <w:rsid w:val="00A72A40"/>
    <w:rsid w:val="00A9707C"/>
    <w:rsid w:val="00AA02CF"/>
    <w:rsid w:val="00B236FC"/>
    <w:rsid w:val="00B36408"/>
    <w:rsid w:val="00B820E2"/>
    <w:rsid w:val="00BA038F"/>
    <w:rsid w:val="00BA304E"/>
    <w:rsid w:val="00C20252"/>
    <w:rsid w:val="00C875C3"/>
    <w:rsid w:val="00C9438D"/>
    <w:rsid w:val="00CB2303"/>
    <w:rsid w:val="00CC6F23"/>
    <w:rsid w:val="00CE758C"/>
    <w:rsid w:val="00D11AF0"/>
    <w:rsid w:val="00D227E6"/>
    <w:rsid w:val="00D3321F"/>
    <w:rsid w:val="00D63CC3"/>
    <w:rsid w:val="00E01ACB"/>
    <w:rsid w:val="00E716D9"/>
    <w:rsid w:val="00E85F29"/>
    <w:rsid w:val="00F25DFA"/>
    <w:rsid w:val="00F27B12"/>
    <w:rsid w:val="00F62CFA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FAF8"/>
  <w15:chartTrackingRefBased/>
  <w15:docId w15:val="{C1564CD9-3A49-4BE2-850B-6D056DA6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1A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F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E5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4</Pages>
  <Words>1135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Kaczur Monika</dc:creator>
  <cp:keywords/>
  <dc:description/>
  <cp:lastModifiedBy>Krzysztof Prokop</cp:lastModifiedBy>
  <cp:revision>55</cp:revision>
  <cp:lastPrinted>2024-10-04T10:08:00Z</cp:lastPrinted>
  <dcterms:created xsi:type="dcterms:W3CDTF">2025-01-21T12:03:00Z</dcterms:created>
  <dcterms:modified xsi:type="dcterms:W3CDTF">2025-06-09T12:02:00Z</dcterms:modified>
</cp:coreProperties>
</file>