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43A1" w14:textId="0E08F1DB" w:rsidR="0039765D" w:rsidRPr="000F0D36" w:rsidRDefault="0002723D" w:rsidP="004E2AC7">
      <w:pPr>
        <w:spacing w:after="0"/>
        <w:jc w:val="center"/>
        <w:rPr>
          <w:rFonts w:ascii="Calibri Light" w:hAnsi="Calibri Light" w:cs="Calibri Light"/>
          <w:b/>
          <w:bCs/>
          <w:sz w:val="22"/>
          <w:szCs w:val="22"/>
        </w:rPr>
      </w:pPr>
      <w:r w:rsidRPr="000F0D36">
        <w:rPr>
          <w:rFonts w:ascii="Calibri Light" w:hAnsi="Calibri Light" w:cs="Calibri Light"/>
          <w:b/>
          <w:bCs/>
          <w:sz w:val="22"/>
          <w:szCs w:val="22"/>
        </w:rPr>
        <w:t>Uzasadnienie podmiotu uprawnionego do wykonywania praw udziałowych</w:t>
      </w:r>
      <w:r w:rsidR="00752962">
        <w:rPr>
          <w:rFonts w:ascii="Calibri Light" w:hAnsi="Calibri Light" w:cs="Calibri Light"/>
          <w:b/>
          <w:bCs/>
          <w:sz w:val="22"/>
          <w:szCs w:val="22"/>
        </w:rPr>
        <w:br/>
      </w:r>
      <w:r w:rsidRPr="000F0D36">
        <w:rPr>
          <w:rFonts w:ascii="Calibri Light" w:hAnsi="Calibri Light" w:cs="Calibri Light"/>
          <w:b/>
          <w:bCs/>
          <w:sz w:val="22"/>
          <w:szCs w:val="22"/>
        </w:rPr>
        <w:t>w sprawie ustalenia wysokości części stałej wynagrodzenia Członków Zarządu</w:t>
      </w:r>
    </w:p>
    <w:p w14:paraId="45FA6F17" w14:textId="77777777" w:rsidR="0002723D" w:rsidRPr="000F0D36" w:rsidRDefault="0002723D" w:rsidP="00A50CD4">
      <w:pPr>
        <w:spacing w:after="0"/>
        <w:rPr>
          <w:rFonts w:ascii="Calibri Light" w:hAnsi="Calibri Light" w:cs="Calibri Light"/>
          <w:b/>
          <w:bCs/>
          <w:sz w:val="22"/>
          <w:szCs w:val="22"/>
        </w:rPr>
      </w:pPr>
    </w:p>
    <w:p w14:paraId="01A8552B" w14:textId="5942D9AE" w:rsidR="0002723D" w:rsidRPr="000F0D36" w:rsidRDefault="0002723D" w:rsidP="00A50CD4">
      <w:pPr>
        <w:rPr>
          <w:rFonts w:ascii="Calibri Light" w:hAnsi="Calibri Light" w:cs="Calibri Light"/>
          <w:sz w:val="22"/>
          <w:szCs w:val="22"/>
        </w:rPr>
      </w:pPr>
      <w:r w:rsidRPr="000F0D36">
        <w:rPr>
          <w:rFonts w:ascii="Calibri Light" w:hAnsi="Calibri Light" w:cs="Calibri Light"/>
          <w:sz w:val="22"/>
          <w:szCs w:val="22"/>
        </w:rPr>
        <w:t xml:space="preserve">Szczególny charakter oraz unikatowa specyfika Polskiej Agencji Inwestycji i Handlu S.A. (dalej także jako </w:t>
      </w:r>
      <w:r w:rsidR="006458FE">
        <w:rPr>
          <w:rFonts w:ascii="Calibri Light" w:hAnsi="Calibri Light" w:cs="Calibri Light"/>
          <w:sz w:val="22"/>
          <w:szCs w:val="22"/>
        </w:rPr>
        <w:br/>
      </w:r>
      <w:r w:rsidRPr="000F0D36">
        <w:rPr>
          <w:rFonts w:ascii="Calibri Light" w:hAnsi="Calibri Light" w:cs="Calibri Light"/>
          <w:sz w:val="22"/>
          <w:szCs w:val="22"/>
        </w:rPr>
        <w:t>„PAIH S.A.”</w:t>
      </w:r>
      <w:r w:rsidR="003B4D7A" w:rsidRPr="000F0D36">
        <w:rPr>
          <w:rFonts w:ascii="Calibri Light" w:hAnsi="Calibri Light" w:cs="Calibri Light"/>
          <w:sz w:val="22"/>
          <w:szCs w:val="22"/>
        </w:rPr>
        <w:t xml:space="preserve"> lub „Spółka”</w:t>
      </w:r>
      <w:r w:rsidRPr="000F0D36">
        <w:rPr>
          <w:rFonts w:ascii="Calibri Light" w:hAnsi="Calibri Light" w:cs="Calibri Light"/>
          <w:sz w:val="22"/>
          <w:szCs w:val="22"/>
        </w:rPr>
        <w:t xml:space="preserve">), stanowiące przesłankę wyjątkowych okoliczności, o których mowa w art. 4 ust. 3 ustawy z dnia 9 czerwca 2016 r. o zasadach kształtowania wynagrodzeń osób kierujących niektórymi spółkami </w:t>
      </w:r>
      <w:r w:rsidR="007712C3">
        <w:rPr>
          <w:rFonts w:ascii="Calibri Light" w:hAnsi="Calibri Light" w:cs="Calibri Light"/>
          <w:sz w:val="22"/>
          <w:szCs w:val="22"/>
        </w:rPr>
        <w:br/>
      </w:r>
      <w:r w:rsidRPr="000F0D36">
        <w:rPr>
          <w:rFonts w:ascii="Calibri Light" w:hAnsi="Calibri Light" w:cs="Calibri Light"/>
          <w:sz w:val="22"/>
          <w:szCs w:val="22"/>
        </w:rPr>
        <w:t>(</w:t>
      </w:r>
      <w:proofErr w:type="spellStart"/>
      <w:r w:rsidRPr="000F0D36">
        <w:rPr>
          <w:rFonts w:ascii="Calibri Light" w:hAnsi="Calibri Light" w:cs="Calibri Light"/>
          <w:sz w:val="22"/>
          <w:szCs w:val="22"/>
        </w:rPr>
        <w:t>t.j</w:t>
      </w:r>
      <w:proofErr w:type="spellEnd"/>
      <w:r w:rsidRPr="000F0D36">
        <w:rPr>
          <w:rFonts w:ascii="Calibri Light" w:hAnsi="Calibri Light" w:cs="Calibri Light"/>
          <w:sz w:val="22"/>
          <w:szCs w:val="22"/>
        </w:rPr>
        <w:t xml:space="preserve">. Dz. U. z 2020 r. poz. 1907 z </w:t>
      </w:r>
      <w:proofErr w:type="spellStart"/>
      <w:r w:rsidRPr="000F0D36">
        <w:rPr>
          <w:rFonts w:ascii="Calibri Light" w:hAnsi="Calibri Light" w:cs="Calibri Light"/>
          <w:sz w:val="22"/>
          <w:szCs w:val="22"/>
        </w:rPr>
        <w:t>późn</w:t>
      </w:r>
      <w:proofErr w:type="spellEnd"/>
      <w:r w:rsidRPr="000F0D36">
        <w:rPr>
          <w:rFonts w:ascii="Calibri Light" w:hAnsi="Calibri Light" w:cs="Calibri Light"/>
          <w:sz w:val="22"/>
          <w:szCs w:val="22"/>
        </w:rPr>
        <w:t>. zm.), polega na tym, że:</w:t>
      </w:r>
    </w:p>
    <w:p w14:paraId="7791FD72" w14:textId="53084385" w:rsidR="00E34A3F" w:rsidRPr="000F0D36" w:rsidRDefault="0002723D" w:rsidP="00A50CD4">
      <w:pPr>
        <w:pStyle w:val="Akapitzlist"/>
        <w:numPr>
          <w:ilvl w:val="0"/>
          <w:numId w:val="1"/>
        </w:numPr>
        <w:spacing w:before="120" w:after="120"/>
        <w:ind w:left="714" w:hanging="357"/>
        <w:contextualSpacing w:val="0"/>
        <w:rPr>
          <w:rFonts w:ascii="Calibri Light" w:hAnsi="Calibri Light" w:cs="Calibri Light"/>
          <w:sz w:val="22"/>
          <w:szCs w:val="22"/>
        </w:rPr>
      </w:pPr>
      <w:r w:rsidRPr="000F0D36">
        <w:rPr>
          <w:rFonts w:ascii="Calibri Light" w:hAnsi="Calibri Light" w:cs="Calibri Light"/>
          <w:sz w:val="22"/>
          <w:szCs w:val="22"/>
        </w:rPr>
        <w:t xml:space="preserve">PAIH S.A. jest spółką kapitałową o strategicznym znaczeniu dla gospodarki państwa, </w:t>
      </w:r>
      <w:r w:rsidR="003B4D7A" w:rsidRPr="000F0D36">
        <w:rPr>
          <w:rFonts w:ascii="Calibri Light" w:hAnsi="Calibri Light" w:cs="Calibri Light"/>
          <w:sz w:val="22"/>
          <w:szCs w:val="22"/>
        </w:rPr>
        <w:t xml:space="preserve">powołaną </w:t>
      </w:r>
      <w:r w:rsidR="003B4D7A" w:rsidRPr="000F0D36">
        <w:rPr>
          <w:rFonts w:ascii="Calibri Light" w:hAnsi="Calibri Light" w:cs="Calibri Light"/>
          <w:color w:val="000000" w:themeColor="text1"/>
          <w:sz w:val="22"/>
          <w:szCs w:val="22"/>
        </w:rPr>
        <w:t xml:space="preserve">ustawą </w:t>
      </w:r>
      <w:r w:rsidR="00A50CD4">
        <w:rPr>
          <w:rFonts w:ascii="Calibri Light" w:hAnsi="Calibri Light" w:cs="Calibri Light"/>
          <w:color w:val="000000" w:themeColor="text1"/>
          <w:sz w:val="22"/>
          <w:szCs w:val="22"/>
        </w:rPr>
        <w:br/>
      </w:r>
      <w:r w:rsidR="003B4D7A" w:rsidRPr="000F0D36">
        <w:rPr>
          <w:rFonts w:ascii="Calibri Light" w:hAnsi="Calibri Light" w:cs="Calibri Light"/>
          <w:color w:val="000000" w:themeColor="text1"/>
          <w:sz w:val="22"/>
          <w:szCs w:val="22"/>
        </w:rPr>
        <w:t>z dnia 7 lipca 2017 r. o wykonywaniu zadań z zakresu promocji polskiej gospodarki przez Polską Agencję Inwestycji i Handlu Spółka Akcyjna (</w:t>
      </w:r>
      <w:proofErr w:type="spellStart"/>
      <w:r w:rsidR="003B4D7A" w:rsidRPr="000F0D36">
        <w:rPr>
          <w:rFonts w:ascii="Calibri Light" w:hAnsi="Calibri Light" w:cs="Calibri Light"/>
          <w:color w:val="000000" w:themeColor="text1"/>
          <w:sz w:val="22"/>
          <w:szCs w:val="22"/>
        </w:rPr>
        <w:t>t.j</w:t>
      </w:r>
      <w:proofErr w:type="spellEnd"/>
      <w:r w:rsidR="003B4D7A" w:rsidRPr="000F0D36">
        <w:rPr>
          <w:rFonts w:ascii="Calibri Light" w:hAnsi="Calibri Light" w:cs="Calibri Light"/>
          <w:color w:val="000000" w:themeColor="text1"/>
          <w:sz w:val="22"/>
          <w:szCs w:val="22"/>
        </w:rPr>
        <w:t xml:space="preserve">. Dz. U. z 2022 r. poz. 1985), (dalej jako „ustawa o PAIH”). PAIH S.A., jako jedyny taki podmiot, realizuje zadania ustawowe, podejmując szereg działań o kluczowym znaczeniu na arenie międzynarodowej wspiera polskich przedsiębiorców, w szczególności </w:t>
      </w:r>
      <w:r w:rsidR="004A015C">
        <w:rPr>
          <w:rFonts w:ascii="Calibri Light" w:hAnsi="Calibri Light" w:cs="Calibri Light"/>
          <w:color w:val="000000" w:themeColor="text1"/>
          <w:sz w:val="22"/>
          <w:szCs w:val="22"/>
        </w:rPr>
        <w:br/>
      </w:r>
      <w:r w:rsidR="003B4D7A" w:rsidRPr="000F0D36">
        <w:rPr>
          <w:rFonts w:ascii="Calibri Light" w:hAnsi="Calibri Light" w:cs="Calibri Light"/>
          <w:color w:val="000000" w:themeColor="text1"/>
          <w:sz w:val="22"/>
          <w:szCs w:val="22"/>
        </w:rPr>
        <w:t>z sektora małych i</w:t>
      </w:r>
      <w:r w:rsidR="0050058A" w:rsidRPr="000F0D36">
        <w:rPr>
          <w:rFonts w:ascii="Calibri Light" w:hAnsi="Calibri Light" w:cs="Calibri Light"/>
          <w:color w:val="000000" w:themeColor="text1"/>
          <w:sz w:val="22"/>
          <w:szCs w:val="22"/>
        </w:rPr>
        <w:t> </w:t>
      </w:r>
      <w:r w:rsidR="003B4D7A" w:rsidRPr="000F0D36">
        <w:rPr>
          <w:rFonts w:ascii="Calibri Light" w:hAnsi="Calibri Light" w:cs="Calibri Light"/>
          <w:color w:val="000000" w:themeColor="text1"/>
          <w:sz w:val="22"/>
          <w:szCs w:val="22"/>
        </w:rPr>
        <w:t>średnich przedsiębiorstw oraz promuje polską gospodarkę. Realizowane zadania ustawowe, o</w:t>
      </w:r>
      <w:r w:rsidR="000F0D36">
        <w:rPr>
          <w:rFonts w:ascii="Calibri Light" w:hAnsi="Calibri Light" w:cs="Calibri Light"/>
          <w:color w:val="000000" w:themeColor="text1"/>
          <w:sz w:val="22"/>
          <w:szCs w:val="22"/>
        </w:rPr>
        <w:t> </w:t>
      </w:r>
      <w:r w:rsidR="003B4D7A" w:rsidRPr="000F0D36">
        <w:rPr>
          <w:rFonts w:ascii="Calibri Light" w:hAnsi="Calibri Light" w:cs="Calibri Light"/>
          <w:color w:val="000000" w:themeColor="text1"/>
          <w:sz w:val="22"/>
          <w:szCs w:val="22"/>
        </w:rPr>
        <w:t>których mowa w art. 2 ustawy o PAIH, skupiają się na inicjatywach o szczególnym znaczeniu dla polskiej gospodarki oraz polskich przedsiębiorców. Spółka wzmacnia rozpoznawalność polskich marek na</w:t>
      </w:r>
      <w:r w:rsidR="000F0D36">
        <w:rPr>
          <w:rFonts w:ascii="Calibri Light" w:hAnsi="Calibri Light" w:cs="Calibri Light"/>
          <w:color w:val="000000" w:themeColor="text1"/>
          <w:sz w:val="22"/>
          <w:szCs w:val="22"/>
        </w:rPr>
        <w:t> </w:t>
      </w:r>
      <w:r w:rsidR="003B4D7A" w:rsidRPr="000F0D36">
        <w:rPr>
          <w:rFonts w:ascii="Calibri Light" w:hAnsi="Calibri Light" w:cs="Calibri Light"/>
          <w:color w:val="000000" w:themeColor="text1"/>
          <w:sz w:val="22"/>
          <w:szCs w:val="22"/>
        </w:rPr>
        <w:t>międzynarodowych rynkach, promuje rodzime produkty i usługi oraz polskie rozwiązania technologiczne. PAIH S.A. pomaga przedsiębiorcom w wyborze optymalnej ścieżki ekspansji za granicą. Wspiera również napływ bezpośrednich inwestycji zagranicznych do Polski oraz realizację polskich inwestycji w</w:t>
      </w:r>
      <w:r w:rsidR="004E2AC7" w:rsidRPr="000F0D36">
        <w:rPr>
          <w:rFonts w:ascii="Calibri Light" w:hAnsi="Calibri Light" w:cs="Calibri Light"/>
          <w:color w:val="000000" w:themeColor="text1"/>
          <w:sz w:val="22"/>
          <w:szCs w:val="22"/>
        </w:rPr>
        <w:t> </w:t>
      </w:r>
      <w:r w:rsidR="003B4D7A" w:rsidRPr="000F0D36">
        <w:rPr>
          <w:rFonts w:ascii="Calibri Light" w:hAnsi="Calibri Light" w:cs="Calibri Light"/>
          <w:color w:val="000000" w:themeColor="text1"/>
          <w:sz w:val="22"/>
          <w:szCs w:val="22"/>
        </w:rPr>
        <w:t>kraju. PAIH współpracuje z sektorem publicznym i partnerami regionalnymi, oferując m.in.:</w:t>
      </w:r>
      <w:r w:rsidR="004E2AC7" w:rsidRPr="000F0D36">
        <w:rPr>
          <w:rFonts w:ascii="Calibri Light" w:hAnsi="Calibri Light" w:cs="Calibri Light"/>
          <w:color w:val="000000" w:themeColor="text1"/>
          <w:sz w:val="22"/>
          <w:szCs w:val="22"/>
        </w:rPr>
        <w:t> </w:t>
      </w:r>
      <w:r w:rsidR="003B4D7A" w:rsidRPr="000F0D36">
        <w:rPr>
          <w:rFonts w:ascii="Calibri Light" w:hAnsi="Calibri Light" w:cs="Calibri Light"/>
          <w:color w:val="000000" w:themeColor="text1"/>
          <w:sz w:val="22"/>
          <w:szCs w:val="22"/>
        </w:rPr>
        <w:t xml:space="preserve">szkolenia, audyt i promocję nieruchomości inwestycyjnych, współpracę przy organizacji misji biznesowych oraz wsparcie komunikacyjne przy realizacji wspólnych projektów. </w:t>
      </w:r>
    </w:p>
    <w:p w14:paraId="76194E97" w14:textId="63ACDE9E" w:rsidR="003B4D7A" w:rsidRPr="000F0D36" w:rsidRDefault="00353D4B"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color w:val="000000" w:themeColor="text1"/>
          <w:sz w:val="22"/>
          <w:szCs w:val="22"/>
        </w:rPr>
        <w:t>Dodatkowo PAIH S.A. jest jedną z sześciu kluczowych instytucji rozwoju</w:t>
      </w:r>
      <w:r w:rsidR="0050058A" w:rsidRPr="000F0D36">
        <w:rPr>
          <w:rFonts w:ascii="Calibri Light" w:hAnsi="Calibri Light" w:cs="Calibri Light"/>
          <w:color w:val="000000" w:themeColor="text1"/>
          <w:sz w:val="22"/>
          <w:szCs w:val="22"/>
        </w:rPr>
        <w:t>, działającą w</w:t>
      </w:r>
      <w:r w:rsidR="00E34A3F" w:rsidRP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systemie,</w:t>
      </w:r>
      <w:r w:rsidR="00A50CD4">
        <w:rPr>
          <w:rFonts w:ascii="Calibri Light" w:hAnsi="Calibri Light" w:cs="Calibri Light"/>
          <w:color w:val="000000" w:themeColor="text1"/>
          <w:sz w:val="22"/>
          <w:szCs w:val="22"/>
        </w:rPr>
        <w:br/>
      </w:r>
      <w:r w:rsidR="0050058A" w:rsidRPr="000F0D36">
        <w:rPr>
          <w:rFonts w:ascii="Calibri Light" w:hAnsi="Calibri Light" w:cs="Calibri Light"/>
          <w:color w:val="000000" w:themeColor="text1"/>
          <w:sz w:val="22"/>
          <w:szCs w:val="22"/>
        </w:rPr>
        <w:t>o którym mowa w ustawie z dnia 4 lipca 2019 r. o systemie instytucji rozwoju (</w:t>
      </w:r>
      <w:proofErr w:type="spellStart"/>
      <w:r w:rsidR="0050058A" w:rsidRPr="000F0D36">
        <w:rPr>
          <w:rFonts w:ascii="Calibri Light" w:hAnsi="Calibri Light" w:cs="Calibri Light"/>
          <w:color w:val="000000" w:themeColor="text1"/>
          <w:sz w:val="22"/>
          <w:szCs w:val="22"/>
        </w:rPr>
        <w:t>t.j</w:t>
      </w:r>
      <w:proofErr w:type="spellEnd"/>
      <w:r w:rsidR="0050058A" w:rsidRPr="000F0D36">
        <w:rPr>
          <w:rFonts w:ascii="Calibri Light" w:hAnsi="Calibri Light" w:cs="Calibri Light"/>
          <w:color w:val="000000" w:themeColor="text1"/>
          <w:sz w:val="22"/>
          <w:szCs w:val="22"/>
        </w:rPr>
        <w:t xml:space="preserve">. Dz. U. z 2024 r. poz. 923 z </w:t>
      </w:r>
      <w:proofErr w:type="spellStart"/>
      <w:r w:rsidR="0050058A" w:rsidRPr="000F0D36">
        <w:rPr>
          <w:rFonts w:ascii="Calibri Light" w:hAnsi="Calibri Light" w:cs="Calibri Light"/>
          <w:color w:val="000000" w:themeColor="text1"/>
          <w:sz w:val="22"/>
          <w:szCs w:val="22"/>
        </w:rPr>
        <w:t>późn</w:t>
      </w:r>
      <w:proofErr w:type="spellEnd"/>
      <w:r w:rsidR="0050058A" w:rsidRPr="000F0D36">
        <w:rPr>
          <w:rFonts w:ascii="Calibri Light" w:hAnsi="Calibri Light" w:cs="Calibri Light"/>
          <w:color w:val="000000" w:themeColor="text1"/>
          <w:sz w:val="22"/>
          <w:szCs w:val="22"/>
        </w:rPr>
        <w:t>. zm.). PAIH S.A. obok Polskiego Funduszu Rozwoju, Banku Gospodarstwa Krajowego, Polskiej Agencji Rozwoju Przedsiębiorczości, Korporacji Ubezpieczeń Kredytów Eksportowych S.A. oraz Agencji Rozwoju Przemysłu S.A. tworzy tzw. Grupę Polskiego Funduszu Rozwoju (dalej także jako „Grupa PFR”). PAIH S.A. wraz z</w:t>
      </w:r>
      <w:r w:rsidR="00E34A3F" w:rsidRP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pozostałymi instytucjami rozwoju, w</w:t>
      </w:r>
      <w:r w:rsidR="004E2AC7" w:rsidRP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ramach zadań określonych właściwymi przepisami prawa oraz na podstawie regulacji wewnętrznych, w skoordynowany sposób realizuje kluczowe zadania w</w:t>
      </w:r>
      <w:r w:rsid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obszarze wsparcia, usług świadczonych przedsiębiorcom oraz działań służących wzmocnieniu gospodarki Polski. Ponadto, jako jedyny podmiot z</w:t>
      </w:r>
      <w:r w:rsidR="00E34A3F" w:rsidRP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Grupy PRF, PAIH S.A. działa poprzez Zagraniczne Biura Handlowe na 56 rynkach zagranicznych o zróżnicowanych uwarunkowaniach gospodarczych, ekonomicznych i</w:t>
      </w:r>
      <w:r w:rsidR="00E34A3F" w:rsidRPr="000F0D36">
        <w:rPr>
          <w:rFonts w:ascii="Calibri Light" w:hAnsi="Calibri Light" w:cs="Calibri Light"/>
          <w:color w:val="000000" w:themeColor="text1"/>
          <w:sz w:val="22"/>
          <w:szCs w:val="22"/>
        </w:rPr>
        <w:t> </w:t>
      </w:r>
      <w:r w:rsidR="0050058A" w:rsidRPr="000F0D36">
        <w:rPr>
          <w:rFonts w:ascii="Calibri Light" w:hAnsi="Calibri Light" w:cs="Calibri Light"/>
          <w:color w:val="000000" w:themeColor="text1"/>
          <w:sz w:val="22"/>
          <w:szCs w:val="22"/>
        </w:rPr>
        <w:t>prawnych.</w:t>
      </w:r>
    </w:p>
    <w:p w14:paraId="1306B5DB" w14:textId="79E9E3AE" w:rsidR="00BD2A88" w:rsidRPr="000F0D36" w:rsidRDefault="00711806" w:rsidP="00A50CD4">
      <w:pPr>
        <w:pStyle w:val="Akapitzlist"/>
        <w:numPr>
          <w:ilvl w:val="0"/>
          <w:numId w:val="1"/>
        </w:numPr>
        <w:spacing w:before="120" w:after="120"/>
        <w:ind w:left="714" w:hanging="357"/>
        <w:contextualSpacing w:val="0"/>
        <w:rPr>
          <w:rFonts w:ascii="Calibri Light" w:hAnsi="Calibri Light" w:cs="Calibri Light"/>
          <w:sz w:val="22"/>
          <w:szCs w:val="22"/>
        </w:rPr>
      </w:pPr>
      <w:r w:rsidRPr="000F0D36">
        <w:rPr>
          <w:rFonts w:ascii="Calibri Light" w:hAnsi="Calibri Light" w:cs="Calibri Light"/>
          <w:sz w:val="22"/>
          <w:szCs w:val="22"/>
        </w:rPr>
        <w:t>PAIH S.A. jest instytucją powołaną do wykonywania zadań zakresu promocji polskiej gospodarki, przy czym zadania te – zgodnie z art. 3 ustawy o PAIH – mogą być wykonywane przy pomocy zagranicznych biur handlowych, tworzonych i prowadzonych w formie prawnej i organizacyjnej zależnej od</w:t>
      </w:r>
      <w:r w:rsidR="000F0D36">
        <w:rPr>
          <w:rFonts w:ascii="Calibri Light" w:hAnsi="Calibri Light" w:cs="Calibri Light"/>
          <w:sz w:val="22"/>
          <w:szCs w:val="22"/>
        </w:rPr>
        <w:t> </w:t>
      </w:r>
      <w:r w:rsidRPr="000F0D36">
        <w:rPr>
          <w:rFonts w:ascii="Calibri Light" w:hAnsi="Calibri Light" w:cs="Calibri Light"/>
          <w:sz w:val="22"/>
          <w:szCs w:val="22"/>
        </w:rPr>
        <w:t xml:space="preserve">uwarunkowań prawnych i ekonomicznych miejsca ich utworzenia. Działalność Spółki za granicą rozciąga się na 56 rynków o dużym zróżnicowaniu ekonomicznym, gospodarczym i prawnym. PAIH S.A. jest więc jedynym podmiotem tego rodzaju, skupiającym się na inicjatywach o szczególnym znaczeniu dla polskiej gospodarki oraz polskich przedsiębiorców. Tym samym Spółka realizuje zadania z zakresu promocji polskiego eksportu poprzez m.in. organizację licznych misji gospodarczych, udział w targach międzynarodowych oraz zapewnianie wsparcia logistycznego i merytorycznego polskim przedsiębiorcom na całym świecie. </w:t>
      </w:r>
    </w:p>
    <w:p w14:paraId="32A746DE" w14:textId="0F15C11E" w:rsidR="0002723D" w:rsidRPr="000F0D36" w:rsidRDefault="00711806"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Promocja polskich branż poprzez działania marketingowe oraz opracowywanie strategii sektorowych, umożliwia skuteczne konkurowanie polskich produktów i usług na rynkach globalnych, a wspieranie napływu bezpośrednich inwestycji zagranicznych poprzez organizację spotkań z inwestorami, przygotowywanie analiz rynkowych i koordynacja współpracy z</w:t>
      </w:r>
      <w:r w:rsidR="004E2AC7" w:rsidRPr="000F0D36">
        <w:rPr>
          <w:rFonts w:ascii="Calibri Light" w:hAnsi="Calibri Light" w:cs="Calibri Light"/>
          <w:sz w:val="22"/>
          <w:szCs w:val="22"/>
        </w:rPr>
        <w:t> </w:t>
      </w:r>
      <w:r w:rsidRPr="000F0D36">
        <w:rPr>
          <w:rFonts w:ascii="Calibri Light" w:hAnsi="Calibri Light" w:cs="Calibri Light"/>
          <w:sz w:val="22"/>
          <w:szCs w:val="22"/>
        </w:rPr>
        <w:t xml:space="preserve">administracją publiczną oraz </w:t>
      </w:r>
      <w:r w:rsidRPr="000F0D36">
        <w:rPr>
          <w:rFonts w:ascii="Calibri Light" w:hAnsi="Calibri Light" w:cs="Calibri Light"/>
          <w:sz w:val="22"/>
          <w:szCs w:val="22"/>
        </w:rPr>
        <w:lastRenderedPageBreak/>
        <w:t>jednostkami samorządu terytorialnego stwarza asumpt do</w:t>
      </w:r>
      <w:r w:rsidR="004E2AC7" w:rsidRPr="000F0D36">
        <w:rPr>
          <w:rFonts w:ascii="Calibri Light" w:hAnsi="Calibri Light" w:cs="Calibri Light"/>
          <w:sz w:val="22"/>
          <w:szCs w:val="22"/>
        </w:rPr>
        <w:t> </w:t>
      </w:r>
      <w:r w:rsidRPr="000F0D36">
        <w:rPr>
          <w:rFonts w:ascii="Calibri Light" w:hAnsi="Calibri Light" w:cs="Calibri Light"/>
          <w:sz w:val="22"/>
          <w:szCs w:val="22"/>
        </w:rPr>
        <w:t>wzmocnienia przekazu w zakresie postrzegania Polski jako atrakcyjnego obszaru inwestycyjnego. Ponadto PAIH S.A. wspiera inwestycje polskich przedsiębiorców za granicą oraz na terytorium Rzeczypospolitej Polskiej.</w:t>
      </w:r>
    </w:p>
    <w:p w14:paraId="5DE43006" w14:textId="149E45D7" w:rsidR="00711806" w:rsidRPr="000F0D36" w:rsidRDefault="00711806" w:rsidP="00A50CD4">
      <w:pPr>
        <w:pStyle w:val="Akapitzlist"/>
        <w:numPr>
          <w:ilvl w:val="0"/>
          <w:numId w:val="1"/>
        </w:numPr>
        <w:spacing w:before="120" w:after="120"/>
        <w:ind w:left="714" w:hanging="357"/>
        <w:contextualSpacing w:val="0"/>
        <w:rPr>
          <w:rFonts w:ascii="Calibri Light" w:hAnsi="Calibri Light" w:cs="Calibri Light"/>
          <w:sz w:val="22"/>
          <w:szCs w:val="22"/>
        </w:rPr>
      </w:pPr>
      <w:r w:rsidRPr="000F0D36">
        <w:rPr>
          <w:rFonts w:ascii="Calibri Light" w:hAnsi="Calibri Light" w:cs="Calibri Light"/>
          <w:sz w:val="22"/>
          <w:szCs w:val="22"/>
        </w:rPr>
        <w:t xml:space="preserve">PAIH S.A. jest spółką o szeroko zakrojonych działaniach promujących Polskę, polską gospodarkę </w:t>
      </w:r>
      <w:r w:rsidR="00A50CD4">
        <w:rPr>
          <w:rFonts w:ascii="Calibri Light" w:hAnsi="Calibri Light" w:cs="Calibri Light"/>
          <w:sz w:val="22"/>
          <w:szCs w:val="22"/>
        </w:rPr>
        <w:br/>
      </w:r>
      <w:r w:rsidRPr="000F0D36">
        <w:rPr>
          <w:rFonts w:ascii="Calibri Light" w:hAnsi="Calibri Light" w:cs="Calibri Light"/>
          <w:sz w:val="22"/>
          <w:szCs w:val="22"/>
        </w:rPr>
        <w:t>i polskich przedsiębiorców nie tylko za granicą, ale także w kraju.</w:t>
      </w:r>
      <w:r w:rsidR="00766F49" w:rsidRPr="000F0D36">
        <w:rPr>
          <w:rFonts w:ascii="Calibri Light" w:hAnsi="Calibri Light" w:cs="Calibri Light"/>
          <w:sz w:val="22"/>
          <w:szCs w:val="22"/>
        </w:rPr>
        <w:t xml:space="preserve"> PAIH S.A. aktywnie działa na terenie kraju, rozciągając swoje zadania bezpośrednio na regiony w całej Polsce. Intensyfikacja zadań ustawowych w</w:t>
      </w:r>
      <w:r w:rsidR="000F0D36">
        <w:rPr>
          <w:rFonts w:ascii="Calibri Light" w:hAnsi="Calibri Light" w:cs="Calibri Light"/>
          <w:sz w:val="22"/>
          <w:szCs w:val="22"/>
        </w:rPr>
        <w:t> </w:t>
      </w:r>
      <w:r w:rsidR="00766F49" w:rsidRPr="000F0D36">
        <w:rPr>
          <w:rFonts w:ascii="Calibri Light" w:hAnsi="Calibri Light" w:cs="Calibri Light"/>
          <w:sz w:val="22"/>
          <w:szCs w:val="22"/>
        </w:rPr>
        <w:t>kraju jest możliwa dzięki konsekwentnie rozbudowywanej sieci Regionalnych Biur Handlowych (dalej jako „RBH”), które obejmą regiony Polski zgodnie z</w:t>
      </w:r>
      <w:r w:rsidR="004E2AC7" w:rsidRPr="000F0D36">
        <w:rPr>
          <w:rFonts w:ascii="Calibri Light" w:hAnsi="Calibri Light" w:cs="Calibri Light"/>
          <w:sz w:val="22"/>
          <w:szCs w:val="22"/>
        </w:rPr>
        <w:t> </w:t>
      </w:r>
      <w:r w:rsidR="00766F49" w:rsidRPr="000F0D36">
        <w:rPr>
          <w:rFonts w:ascii="Calibri Light" w:hAnsi="Calibri Light" w:cs="Calibri Light"/>
          <w:sz w:val="22"/>
          <w:szCs w:val="22"/>
        </w:rPr>
        <w:t>podziałem administracyjnym kraju. Obecnie w PAIH</w:t>
      </w:r>
      <w:r w:rsidR="000F0D36">
        <w:rPr>
          <w:rFonts w:ascii="Calibri Light" w:hAnsi="Calibri Light" w:cs="Calibri Light"/>
          <w:sz w:val="22"/>
          <w:szCs w:val="22"/>
        </w:rPr>
        <w:t> </w:t>
      </w:r>
      <w:r w:rsidR="00766F49" w:rsidRPr="000F0D36">
        <w:rPr>
          <w:rFonts w:ascii="Calibri Light" w:hAnsi="Calibri Light" w:cs="Calibri Light"/>
          <w:sz w:val="22"/>
          <w:szCs w:val="22"/>
        </w:rPr>
        <w:t>S.A. funkcjonuje 15 RBH w strategicznych dla polskiej gospodarki regionach Polski. Mimo relatywnie krótkiej działalności RBH rośnie liczba zarówno spotkań promocyjnych, jak</w:t>
      </w:r>
      <w:r w:rsidR="00A50CD4">
        <w:rPr>
          <w:rFonts w:ascii="Calibri Light" w:hAnsi="Calibri Light" w:cs="Calibri Light"/>
          <w:sz w:val="22"/>
          <w:szCs w:val="22"/>
        </w:rPr>
        <w:br/>
      </w:r>
      <w:r w:rsidR="00766F49" w:rsidRPr="000F0D36">
        <w:rPr>
          <w:rFonts w:ascii="Calibri Light" w:hAnsi="Calibri Light" w:cs="Calibri Light"/>
          <w:sz w:val="22"/>
          <w:szCs w:val="22"/>
        </w:rPr>
        <w:t>i zgłoszeń eksportowych. RBH w regionach ukierunkowane są na wzmacnianie proaktywnej obsługi przedsiębiorców, ze szczególnym uwzględnieniem MŚP. Istotne jest również zaangażowanie RBH w</w:t>
      </w:r>
      <w:r w:rsidR="000F0D36">
        <w:rPr>
          <w:rFonts w:ascii="Calibri Light" w:hAnsi="Calibri Light" w:cs="Calibri Light"/>
          <w:sz w:val="22"/>
          <w:szCs w:val="22"/>
        </w:rPr>
        <w:t> </w:t>
      </w:r>
      <w:r w:rsidR="00766F49" w:rsidRPr="000F0D36">
        <w:rPr>
          <w:rFonts w:ascii="Calibri Light" w:hAnsi="Calibri Light" w:cs="Calibri Light"/>
          <w:sz w:val="22"/>
          <w:szCs w:val="22"/>
        </w:rPr>
        <w:t xml:space="preserve">działania związane z planowaną odbudową Ukrainy, w tym aktywne uczestnictwo w projekcie Re </w:t>
      </w:r>
      <w:proofErr w:type="spellStart"/>
      <w:r w:rsidR="00766F49" w:rsidRPr="000F0D36">
        <w:rPr>
          <w:rFonts w:ascii="Calibri Light" w:hAnsi="Calibri Light" w:cs="Calibri Light"/>
          <w:sz w:val="22"/>
          <w:szCs w:val="22"/>
        </w:rPr>
        <w:t>Build</w:t>
      </w:r>
      <w:proofErr w:type="spellEnd"/>
      <w:r w:rsidR="00766F49" w:rsidRPr="000F0D36">
        <w:rPr>
          <w:rFonts w:ascii="Calibri Light" w:hAnsi="Calibri Light" w:cs="Calibri Light"/>
          <w:sz w:val="22"/>
          <w:szCs w:val="22"/>
        </w:rPr>
        <w:t xml:space="preserve"> Ukraina.</w:t>
      </w:r>
    </w:p>
    <w:p w14:paraId="45F27426" w14:textId="3CF388BB" w:rsidR="003748AA" w:rsidRPr="000F0D36" w:rsidRDefault="00766F49" w:rsidP="00A50CD4">
      <w:pPr>
        <w:pStyle w:val="Akapitzlist"/>
        <w:numPr>
          <w:ilvl w:val="0"/>
          <w:numId w:val="1"/>
        </w:numPr>
        <w:spacing w:before="120" w:after="120"/>
        <w:contextualSpacing w:val="0"/>
        <w:rPr>
          <w:rFonts w:ascii="Calibri Light" w:hAnsi="Calibri Light" w:cs="Calibri Light"/>
          <w:sz w:val="22"/>
          <w:szCs w:val="22"/>
        </w:rPr>
      </w:pPr>
      <w:r w:rsidRPr="000F0D36">
        <w:rPr>
          <w:rFonts w:ascii="Calibri Light" w:hAnsi="Calibri Light" w:cs="Calibri Light"/>
          <w:sz w:val="22"/>
          <w:szCs w:val="22"/>
        </w:rPr>
        <w:t>PAIH S.A., jako podmiot realizujący zadania z zakresu promocji polskiej gospodarki, w szczególności podejmuje zadania z zakresu wspierania napływu bezpośrednich inwestycji zagranicznych, wspierania inwestycji polskich za granicą oraz wspierania inwestycji polskich na terytorium Rzeczypospolitej Polskiej. W samym I kwartale 2025 r. Spółka wsparła projekty inwestycyjne o łącznej deklarowanej wartości około 670 mln EUR, co przyczyni się do</w:t>
      </w:r>
      <w:r w:rsidR="00DA7F15" w:rsidRPr="000F0D36">
        <w:rPr>
          <w:rFonts w:ascii="Calibri Light" w:hAnsi="Calibri Light" w:cs="Calibri Light"/>
          <w:sz w:val="22"/>
          <w:szCs w:val="22"/>
        </w:rPr>
        <w:t> </w:t>
      </w:r>
      <w:r w:rsidRPr="000F0D36">
        <w:rPr>
          <w:rFonts w:ascii="Calibri Light" w:hAnsi="Calibri Light" w:cs="Calibri Light"/>
          <w:sz w:val="22"/>
          <w:szCs w:val="22"/>
        </w:rPr>
        <w:t>stworzenia około tysiąca nowych miejsc pracy. Największym przedsięwzięciem wspartym przez PAIH S.A. w I kwartale 2025 r. była polska inwestycja w</w:t>
      </w:r>
      <w:r w:rsidR="000F0D36">
        <w:rPr>
          <w:rFonts w:ascii="Calibri Light" w:hAnsi="Calibri Light" w:cs="Calibri Light"/>
          <w:sz w:val="22"/>
          <w:szCs w:val="22"/>
        </w:rPr>
        <w:t> </w:t>
      </w:r>
      <w:r w:rsidRPr="000F0D36">
        <w:rPr>
          <w:rFonts w:ascii="Calibri Light" w:hAnsi="Calibri Light" w:cs="Calibri Light"/>
          <w:sz w:val="22"/>
          <w:szCs w:val="22"/>
        </w:rPr>
        <w:t xml:space="preserve">nowoczesny zakład recyklingu zużytych baterii </w:t>
      </w:r>
      <w:proofErr w:type="spellStart"/>
      <w:r w:rsidRPr="000F0D36">
        <w:rPr>
          <w:rFonts w:ascii="Calibri Light" w:hAnsi="Calibri Light" w:cs="Calibri Light"/>
          <w:sz w:val="22"/>
          <w:szCs w:val="22"/>
        </w:rPr>
        <w:t>litowo</w:t>
      </w:r>
      <w:proofErr w:type="spellEnd"/>
      <w:r w:rsidRPr="000F0D36">
        <w:rPr>
          <w:rFonts w:ascii="Calibri Light" w:hAnsi="Calibri Light" w:cs="Calibri Light"/>
          <w:sz w:val="22"/>
          <w:szCs w:val="22"/>
        </w:rPr>
        <w:t>-jonowych, opiewająca na ponad 650 mln EUR. Uwzględniając wartość zakończonych w I kwartale projektów bieżącego roku, dominuje kapitał polski. Obecnie dzięki działalności PAIH S.A. aż 25% wszystkich obsługiwanych inwestycji pochodzi z Polski. W</w:t>
      </w:r>
      <w:r w:rsidR="00DA7F15" w:rsidRPr="000F0D36">
        <w:rPr>
          <w:rFonts w:ascii="Calibri Light" w:hAnsi="Calibri Light" w:cs="Calibri Light"/>
          <w:sz w:val="22"/>
          <w:szCs w:val="22"/>
        </w:rPr>
        <w:t> </w:t>
      </w:r>
      <w:r w:rsidRPr="000F0D36">
        <w:rPr>
          <w:rFonts w:ascii="Calibri Light" w:hAnsi="Calibri Light" w:cs="Calibri Light"/>
          <w:sz w:val="22"/>
          <w:szCs w:val="22"/>
        </w:rPr>
        <w:t>stosunku do analogicznego I kwartału 2024 roku wartość deklarowanych projektów wzrosła z</w:t>
      </w:r>
      <w:r w:rsidR="002074C0">
        <w:rPr>
          <w:rFonts w:ascii="Calibri Light" w:hAnsi="Calibri Light" w:cs="Calibri Light"/>
          <w:sz w:val="22"/>
          <w:szCs w:val="22"/>
        </w:rPr>
        <w:t> </w:t>
      </w:r>
      <w:r w:rsidRPr="000F0D36">
        <w:rPr>
          <w:rFonts w:ascii="Calibri Light" w:hAnsi="Calibri Light" w:cs="Calibri Light"/>
          <w:sz w:val="22"/>
          <w:szCs w:val="22"/>
        </w:rPr>
        <w:t>344,6</w:t>
      </w:r>
      <w:r w:rsidR="002074C0">
        <w:rPr>
          <w:rFonts w:ascii="Calibri Light" w:hAnsi="Calibri Light" w:cs="Calibri Light"/>
          <w:sz w:val="22"/>
          <w:szCs w:val="22"/>
        </w:rPr>
        <w:t> </w:t>
      </w:r>
      <w:r w:rsidRPr="000F0D36">
        <w:rPr>
          <w:rFonts w:ascii="Calibri Light" w:hAnsi="Calibri Light" w:cs="Calibri Light"/>
          <w:sz w:val="22"/>
          <w:szCs w:val="22"/>
        </w:rPr>
        <w:t>mln EUR do 670 mln EUR.</w:t>
      </w:r>
      <w:r w:rsidR="009811F0">
        <w:rPr>
          <w:rFonts w:ascii="Calibri Light" w:hAnsi="Calibri Light" w:cs="Calibri Light"/>
          <w:sz w:val="22"/>
          <w:szCs w:val="22"/>
        </w:rPr>
        <w:t>*</w:t>
      </w:r>
      <w:r w:rsidRPr="000F0D36">
        <w:rPr>
          <w:rFonts w:ascii="Calibri Light" w:hAnsi="Calibri Light" w:cs="Calibri Light"/>
          <w:sz w:val="22"/>
          <w:szCs w:val="22"/>
        </w:rPr>
        <w:t xml:space="preserve"> </w:t>
      </w:r>
    </w:p>
    <w:p w14:paraId="00F1C189" w14:textId="2A94A708" w:rsidR="00766F49" w:rsidRPr="000F0D36" w:rsidRDefault="00766F49" w:rsidP="00A50CD4">
      <w:pPr>
        <w:pStyle w:val="Akapitzlist"/>
        <w:spacing w:before="120" w:after="120"/>
        <w:contextualSpacing w:val="0"/>
        <w:rPr>
          <w:rFonts w:ascii="Calibri Light" w:hAnsi="Calibri Light" w:cs="Calibri Light"/>
          <w:sz w:val="22"/>
          <w:szCs w:val="22"/>
        </w:rPr>
      </w:pPr>
      <w:r w:rsidRPr="000F0D36">
        <w:rPr>
          <w:rFonts w:ascii="Calibri Light" w:hAnsi="Calibri Light" w:cs="Calibri Light"/>
          <w:sz w:val="22"/>
          <w:szCs w:val="22"/>
        </w:rPr>
        <w:t>Na przestrzeni ostatnich lat PAIH S.A. rozszerzyła swoją strategię, wspierając nie tylko bezpośrednie inwestycje zagraniczne (BIZ), ale także inwestycje krajowe polskich przedsiębiorstw. Obecnie PAIH S.A. obsługuje 120 aktywnych projektów o łącznej deklarowanej wartości blisko 10 mld EUR i zatrudnieniu na poziomie 22 000 osób.</w:t>
      </w:r>
      <w:r w:rsidR="009811F0">
        <w:rPr>
          <w:rFonts w:ascii="Calibri Light" w:hAnsi="Calibri Light" w:cs="Calibri Light"/>
          <w:sz w:val="22"/>
          <w:szCs w:val="22"/>
        </w:rPr>
        <w:t>*</w:t>
      </w:r>
      <w:r w:rsidRPr="000F0D36">
        <w:rPr>
          <w:rFonts w:ascii="Calibri Light" w:hAnsi="Calibri Light" w:cs="Calibri Light"/>
          <w:sz w:val="22"/>
          <w:szCs w:val="22"/>
        </w:rPr>
        <w:t xml:space="preserve"> Ponad 25% z tych planowanych inwestycji stanowią przedsięwzięcia z Polski, co podkreśla kluczową rolę PAIH S.A. we wsparciu polskich inwestorów. Obsługiwane przez PAIH S.A. projekty wykazują się wysokimi nakładami inwestycyjnymi ze względu na duży poziom automatyzacji. Spółka koncentruje się przede wszystkim na przyciąganiu inwestycji w sektorach zaawansowanych technologicznie, czyli takich, które nie tylko zagwarantują wysokojakościowe nowe miejsca pracy, ale także będą wartością dodaną dla polskiej gospodarki.</w:t>
      </w:r>
    </w:p>
    <w:p w14:paraId="08AA0CCC" w14:textId="2090ED95" w:rsidR="005B605D" w:rsidRPr="000F0D36" w:rsidRDefault="00C85E43" w:rsidP="00A50CD4">
      <w:pPr>
        <w:pStyle w:val="Akapitzlist"/>
        <w:numPr>
          <w:ilvl w:val="0"/>
          <w:numId w:val="1"/>
        </w:numPr>
        <w:spacing w:before="120" w:after="120"/>
        <w:ind w:left="714" w:hanging="357"/>
        <w:contextualSpacing w:val="0"/>
        <w:rPr>
          <w:rFonts w:ascii="Calibri Light" w:hAnsi="Calibri Light" w:cs="Calibri Light"/>
          <w:sz w:val="22"/>
          <w:szCs w:val="22"/>
        </w:rPr>
      </w:pPr>
      <w:r w:rsidRPr="000F0D36">
        <w:rPr>
          <w:rFonts w:ascii="Calibri Light" w:hAnsi="Calibri Light" w:cs="Calibri Light"/>
          <w:sz w:val="22"/>
          <w:szCs w:val="22"/>
        </w:rPr>
        <w:t>PAIH S.A., obok realizacji zadań, do których została powołana ustawą o PAIH, podejmuje działania wewnętrzne, mające na celu poprawę kondycji finansowej spółki. PAIH S.A. realizuje trzyletni program o roboczej nazwie „PAIH 2.0” (2024-2026), polegający na reorganizacji pionów, wprowadzeniu nowego modelu Centrala-biura zagraniczne oraz cyfryzacji procesów. Sytuacja finansowa Spółki po 2023 r. wymagała od Zarządu podjęcia działań zmierzających do zoptymalizowania jej działalności. W tym celu podjęto decyzję o zmianie struktury organizacyjnej Spółki. Nowa struktura zakłada rezygnację z części jednostek organizacyjnych i</w:t>
      </w:r>
      <w:r w:rsidR="00DA7F15" w:rsidRPr="000F0D36">
        <w:rPr>
          <w:rFonts w:ascii="Calibri Light" w:hAnsi="Calibri Light" w:cs="Calibri Light"/>
          <w:sz w:val="22"/>
          <w:szCs w:val="22"/>
        </w:rPr>
        <w:t> </w:t>
      </w:r>
      <w:r w:rsidRPr="000F0D36">
        <w:rPr>
          <w:rFonts w:ascii="Calibri Light" w:hAnsi="Calibri Light" w:cs="Calibri Light"/>
          <w:sz w:val="22"/>
          <w:szCs w:val="22"/>
        </w:rPr>
        <w:t xml:space="preserve">połączenie ich zadań w ramach właściwych pionów. </w:t>
      </w:r>
    </w:p>
    <w:p w14:paraId="157ED004" w14:textId="167263AA" w:rsidR="00643981" w:rsidRPr="000F0D36" w:rsidRDefault="00C85E43"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Działanie to przyczyniło się do znacznego usprawnienia funkcjonowania Spółki oraz oszczędności, a</w:t>
      </w:r>
      <w:r w:rsidR="002074C0">
        <w:rPr>
          <w:rFonts w:ascii="Calibri Light" w:hAnsi="Calibri Light" w:cs="Calibri Light"/>
          <w:sz w:val="22"/>
          <w:szCs w:val="22"/>
        </w:rPr>
        <w:t> </w:t>
      </w:r>
      <w:r w:rsidRPr="000F0D36">
        <w:rPr>
          <w:rFonts w:ascii="Calibri Light" w:hAnsi="Calibri Light" w:cs="Calibri Light"/>
          <w:sz w:val="22"/>
          <w:szCs w:val="22"/>
        </w:rPr>
        <w:t>co</w:t>
      </w:r>
      <w:r w:rsidR="002074C0">
        <w:rPr>
          <w:rFonts w:ascii="Calibri Light" w:hAnsi="Calibri Light" w:cs="Calibri Light"/>
          <w:sz w:val="22"/>
          <w:szCs w:val="22"/>
        </w:rPr>
        <w:t> </w:t>
      </w:r>
      <w:r w:rsidRPr="000F0D36">
        <w:rPr>
          <w:rFonts w:ascii="Calibri Light" w:hAnsi="Calibri Light" w:cs="Calibri Light"/>
          <w:sz w:val="22"/>
          <w:szCs w:val="22"/>
        </w:rPr>
        <w:t>za</w:t>
      </w:r>
      <w:r w:rsidR="002074C0">
        <w:rPr>
          <w:rFonts w:ascii="Calibri Light" w:hAnsi="Calibri Light" w:cs="Calibri Light"/>
          <w:sz w:val="22"/>
          <w:szCs w:val="22"/>
        </w:rPr>
        <w:t> </w:t>
      </w:r>
      <w:r w:rsidRPr="000F0D36">
        <w:rPr>
          <w:rFonts w:ascii="Calibri Light" w:hAnsi="Calibri Light" w:cs="Calibri Light"/>
          <w:sz w:val="22"/>
          <w:szCs w:val="22"/>
        </w:rPr>
        <w:t xml:space="preserve">tym idzie poprawę kondycji finansowej PAIH S.A. względem roku 2023. </w:t>
      </w:r>
    </w:p>
    <w:p w14:paraId="38DEDDBD" w14:textId="01E84FA8" w:rsidR="00643981" w:rsidRPr="000F0D36" w:rsidRDefault="00C85E43"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 xml:space="preserve">Nowy model Centrala-Zagraniczne Biura Handlowe służy optymalizacji procesów przy jednoczesnym zwiększeniu efektywności realizowanych zadań. Przykładem podejmowanych działań zarządczych </w:t>
      </w:r>
      <w:r w:rsidRPr="000F0D36">
        <w:rPr>
          <w:rFonts w:ascii="Calibri Light" w:hAnsi="Calibri Light" w:cs="Calibri Light"/>
          <w:sz w:val="22"/>
          <w:szCs w:val="22"/>
        </w:rPr>
        <w:lastRenderedPageBreak/>
        <w:t>są</w:t>
      </w:r>
      <w:r w:rsidR="002074C0">
        <w:rPr>
          <w:rFonts w:ascii="Calibri Light" w:hAnsi="Calibri Light" w:cs="Calibri Light"/>
          <w:sz w:val="22"/>
          <w:szCs w:val="22"/>
        </w:rPr>
        <w:t> </w:t>
      </w:r>
      <w:r w:rsidRPr="000F0D36">
        <w:rPr>
          <w:rFonts w:ascii="Calibri Light" w:hAnsi="Calibri Light" w:cs="Calibri Light"/>
          <w:sz w:val="22"/>
          <w:szCs w:val="22"/>
        </w:rPr>
        <w:t>wyniki Zagranicznych Biur Handlowych, które w 2024 r. zrealizowały 652 kontrakty eksportowe o</w:t>
      </w:r>
      <w:r w:rsidR="002074C0">
        <w:rPr>
          <w:rFonts w:ascii="Calibri Light" w:hAnsi="Calibri Light" w:cs="Calibri Light"/>
          <w:sz w:val="22"/>
          <w:szCs w:val="22"/>
        </w:rPr>
        <w:t> </w:t>
      </w:r>
      <w:r w:rsidRPr="000F0D36">
        <w:rPr>
          <w:rFonts w:ascii="Calibri Light" w:hAnsi="Calibri Light" w:cs="Calibri Light"/>
          <w:sz w:val="22"/>
          <w:szCs w:val="22"/>
        </w:rPr>
        <w:t>łącznej wartości 1</w:t>
      </w:r>
      <w:r w:rsidR="00643981" w:rsidRPr="000F0D36">
        <w:rPr>
          <w:rFonts w:ascii="Calibri Light" w:hAnsi="Calibri Light" w:cs="Calibri Light"/>
          <w:sz w:val="22"/>
          <w:szCs w:val="22"/>
        </w:rPr>
        <w:t> </w:t>
      </w:r>
      <w:r w:rsidRPr="000F0D36">
        <w:rPr>
          <w:rFonts w:ascii="Calibri Light" w:hAnsi="Calibri Light" w:cs="Calibri Light"/>
          <w:sz w:val="22"/>
          <w:szCs w:val="22"/>
        </w:rPr>
        <w:t>135,99 mln zł oraz 39 kontraktów inwestycyjnych o</w:t>
      </w:r>
      <w:r w:rsidR="00DA7F15" w:rsidRPr="000F0D36">
        <w:rPr>
          <w:rFonts w:ascii="Calibri Light" w:hAnsi="Calibri Light" w:cs="Calibri Light"/>
          <w:sz w:val="22"/>
          <w:szCs w:val="22"/>
        </w:rPr>
        <w:t> </w:t>
      </w:r>
      <w:r w:rsidRPr="000F0D36">
        <w:rPr>
          <w:rFonts w:ascii="Calibri Light" w:hAnsi="Calibri Light" w:cs="Calibri Light"/>
          <w:sz w:val="22"/>
          <w:szCs w:val="22"/>
        </w:rPr>
        <w:t>wartości 5</w:t>
      </w:r>
      <w:r w:rsidR="00643981" w:rsidRPr="000F0D36">
        <w:rPr>
          <w:rFonts w:ascii="Calibri Light" w:hAnsi="Calibri Light" w:cs="Calibri Light"/>
          <w:sz w:val="22"/>
          <w:szCs w:val="22"/>
        </w:rPr>
        <w:t> </w:t>
      </w:r>
      <w:r w:rsidRPr="000F0D36">
        <w:rPr>
          <w:rFonts w:ascii="Calibri Light" w:hAnsi="Calibri Light" w:cs="Calibri Light"/>
          <w:sz w:val="22"/>
          <w:szCs w:val="22"/>
        </w:rPr>
        <w:t>811,52 zł. Dla</w:t>
      </w:r>
      <w:r w:rsidR="002074C0">
        <w:rPr>
          <w:rFonts w:ascii="Calibri Light" w:hAnsi="Calibri Light" w:cs="Calibri Light"/>
          <w:sz w:val="22"/>
          <w:szCs w:val="22"/>
        </w:rPr>
        <w:t> </w:t>
      </w:r>
      <w:r w:rsidRPr="000F0D36">
        <w:rPr>
          <w:rFonts w:ascii="Calibri Light" w:hAnsi="Calibri Light" w:cs="Calibri Light"/>
          <w:sz w:val="22"/>
          <w:szCs w:val="22"/>
        </w:rPr>
        <w:t>porównania w 2023 r. zrealizowane zostały 623 kontrakty eksportowe o ponad pięciokrotnie mniejszej wartości (204,89 mln zł) oraz 82 kontrakty inwestycyjne o wartości 63 razy niższej 92,17</w:t>
      </w:r>
      <w:r w:rsidR="00643981" w:rsidRPr="000F0D36">
        <w:rPr>
          <w:rFonts w:ascii="Calibri Light" w:hAnsi="Calibri Light" w:cs="Calibri Light"/>
          <w:sz w:val="22"/>
          <w:szCs w:val="22"/>
        </w:rPr>
        <w:t> </w:t>
      </w:r>
      <w:r w:rsidRPr="000F0D36">
        <w:rPr>
          <w:rFonts w:ascii="Calibri Light" w:hAnsi="Calibri Light" w:cs="Calibri Light"/>
          <w:sz w:val="22"/>
          <w:szCs w:val="22"/>
        </w:rPr>
        <w:t>mln</w:t>
      </w:r>
      <w:r w:rsidR="002074C0">
        <w:rPr>
          <w:rFonts w:ascii="Calibri Light" w:hAnsi="Calibri Light" w:cs="Calibri Light"/>
          <w:sz w:val="22"/>
          <w:szCs w:val="22"/>
        </w:rPr>
        <w:t> </w:t>
      </w:r>
      <w:r w:rsidRPr="000F0D36">
        <w:rPr>
          <w:rFonts w:ascii="Calibri Light" w:hAnsi="Calibri Light" w:cs="Calibri Light"/>
          <w:sz w:val="22"/>
          <w:szCs w:val="22"/>
        </w:rPr>
        <w:t>zł). W roku 2024 r. Zagraniczne Biura Handlowe obsłużyły 10</w:t>
      </w:r>
      <w:r w:rsidR="00643981" w:rsidRPr="000F0D36">
        <w:rPr>
          <w:rFonts w:ascii="Calibri Light" w:hAnsi="Calibri Light" w:cs="Calibri Light"/>
          <w:sz w:val="22"/>
          <w:szCs w:val="22"/>
        </w:rPr>
        <w:t> </w:t>
      </w:r>
      <w:r w:rsidRPr="000F0D36">
        <w:rPr>
          <w:rFonts w:ascii="Calibri Light" w:hAnsi="Calibri Light" w:cs="Calibri Light"/>
          <w:sz w:val="22"/>
          <w:szCs w:val="22"/>
        </w:rPr>
        <w:t>015 polskich klientów (2023 – 9</w:t>
      </w:r>
      <w:r w:rsidR="002074C0">
        <w:rPr>
          <w:rFonts w:ascii="Calibri Light" w:hAnsi="Calibri Light" w:cs="Calibri Light"/>
          <w:sz w:val="22"/>
          <w:szCs w:val="22"/>
        </w:rPr>
        <w:t> </w:t>
      </w:r>
      <w:r w:rsidRPr="000F0D36">
        <w:rPr>
          <w:rFonts w:ascii="Calibri Light" w:hAnsi="Calibri Light" w:cs="Calibri Light"/>
          <w:sz w:val="22"/>
          <w:szCs w:val="22"/>
        </w:rPr>
        <w:t>654), a także realizowały 32</w:t>
      </w:r>
      <w:r w:rsidR="00643981" w:rsidRPr="000F0D36">
        <w:rPr>
          <w:rFonts w:ascii="Calibri Light" w:hAnsi="Calibri Light" w:cs="Calibri Light"/>
          <w:sz w:val="22"/>
          <w:szCs w:val="22"/>
        </w:rPr>
        <w:t> </w:t>
      </w:r>
      <w:r w:rsidRPr="000F0D36">
        <w:rPr>
          <w:rFonts w:ascii="Calibri Light" w:hAnsi="Calibri Light" w:cs="Calibri Light"/>
          <w:sz w:val="22"/>
          <w:szCs w:val="22"/>
        </w:rPr>
        <w:t>880 usług (2023 – 29 328).</w:t>
      </w:r>
      <w:r w:rsidR="009811F0">
        <w:rPr>
          <w:rFonts w:ascii="Calibri Light" w:hAnsi="Calibri Light" w:cs="Calibri Light"/>
          <w:sz w:val="22"/>
          <w:szCs w:val="22"/>
        </w:rPr>
        <w:t>*</w:t>
      </w:r>
      <w:r w:rsidRPr="000F0D36">
        <w:rPr>
          <w:rFonts w:ascii="Calibri Light" w:hAnsi="Calibri Light" w:cs="Calibri Light"/>
          <w:sz w:val="22"/>
          <w:szCs w:val="22"/>
        </w:rPr>
        <w:t xml:space="preserve"> </w:t>
      </w:r>
    </w:p>
    <w:p w14:paraId="23E6A003" w14:textId="6B62658E" w:rsidR="00766F49" w:rsidRPr="000F0D36" w:rsidRDefault="00C85E43"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Spółka usprawnia także działania poprzez nieustanny rozwój technologiczny, wdrażając nowoczesne rozwiązania z zakresu IT. W 2024 r. wdrożony został nowy program, służący właściwemu obiegowi dokumentów, co przekłada się na skuteczne zarządzani korporacyjne i finansowe. Dodatkowo trwają prace nad narzędziem, mającym na celu cykliczne badanie efektywności Zagranicznych Biur Handlowych poprzez realizację założonych KPI na dany rok.</w:t>
      </w:r>
    </w:p>
    <w:p w14:paraId="607F9DCF" w14:textId="77777777" w:rsidR="00643981" w:rsidRPr="000F0D36" w:rsidRDefault="00C85E43" w:rsidP="00A50CD4">
      <w:pPr>
        <w:pStyle w:val="Akapitzlist"/>
        <w:numPr>
          <w:ilvl w:val="0"/>
          <w:numId w:val="1"/>
        </w:numPr>
        <w:spacing w:before="120" w:after="120"/>
        <w:ind w:left="714" w:hanging="357"/>
        <w:contextualSpacing w:val="0"/>
        <w:rPr>
          <w:rFonts w:ascii="Calibri Light" w:hAnsi="Calibri Light" w:cs="Calibri Light"/>
          <w:sz w:val="22"/>
          <w:szCs w:val="22"/>
        </w:rPr>
      </w:pPr>
      <w:r w:rsidRPr="000F0D36">
        <w:rPr>
          <w:rFonts w:ascii="Calibri Light" w:hAnsi="Calibri Light" w:cs="Calibri Light"/>
          <w:sz w:val="22"/>
          <w:szCs w:val="22"/>
        </w:rPr>
        <w:t>PAIH S.A. jest instytucją odpowiedzialną za wizerunek kraju, w tym za udział Polski w największym wydarzeniu gospodarczo–kulturalnym na świecie, Wystawie Światowej E</w:t>
      </w:r>
      <w:r w:rsidR="0040326B" w:rsidRPr="000F0D36">
        <w:rPr>
          <w:rFonts w:ascii="Calibri Light" w:hAnsi="Calibri Light" w:cs="Calibri Light"/>
          <w:sz w:val="22"/>
          <w:szCs w:val="22"/>
        </w:rPr>
        <w:t>XPO</w:t>
      </w:r>
      <w:r w:rsidRPr="000F0D36">
        <w:rPr>
          <w:rFonts w:ascii="Calibri Light" w:hAnsi="Calibri Light" w:cs="Calibri Light"/>
          <w:sz w:val="22"/>
          <w:szCs w:val="22"/>
        </w:rPr>
        <w:t xml:space="preserve">, która w 2025 r. organizowana jest w Japonii. </w:t>
      </w:r>
      <w:r w:rsidR="0040326B" w:rsidRPr="000F0D36">
        <w:rPr>
          <w:rFonts w:ascii="Calibri Light" w:hAnsi="Calibri Light" w:cs="Calibri Light"/>
          <w:sz w:val="22"/>
          <w:szCs w:val="22"/>
        </w:rPr>
        <w:t>Realizacja kluczowego projektu jakim jest udział Polski w Wystawach Światowych EXPO ma b</w:t>
      </w:r>
      <w:r w:rsidRPr="000F0D36">
        <w:rPr>
          <w:rFonts w:ascii="Calibri Light" w:hAnsi="Calibri Light" w:cs="Calibri Light"/>
          <w:sz w:val="22"/>
          <w:szCs w:val="22"/>
        </w:rPr>
        <w:t>ezpośredni wpływ na wizerunek Polski za granicą</w:t>
      </w:r>
      <w:r w:rsidR="0040326B" w:rsidRPr="000F0D36">
        <w:rPr>
          <w:rFonts w:ascii="Calibri Light" w:hAnsi="Calibri Light" w:cs="Calibri Light"/>
          <w:sz w:val="22"/>
          <w:szCs w:val="22"/>
        </w:rPr>
        <w:t>, rodząc</w:t>
      </w:r>
      <w:r w:rsidRPr="000F0D36">
        <w:rPr>
          <w:rFonts w:ascii="Calibri Light" w:hAnsi="Calibri Light" w:cs="Calibri Light"/>
          <w:sz w:val="22"/>
          <w:szCs w:val="22"/>
        </w:rPr>
        <w:t xml:space="preserve"> podwyższony poziom odpowiedzialności po stronie zarządzających Spółką.</w:t>
      </w:r>
      <w:r w:rsidR="0040326B" w:rsidRPr="000F0D36">
        <w:rPr>
          <w:rFonts w:ascii="Calibri Light" w:hAnsi="Calibri Light" w:cs="Calibri Light"/>
          <w:sz w:val="22"/>
          <w:szCs w:val="22"/>
        </w:rPr>
        <w:t xml:space="preserve"> Dzięki profesjonalizmowi PAIH S.A., Rada Ministrów, uchwałą nr 29/2023 z dnia 7 marca 2023 r., po raz kolejny powierzyła Spółce realizację programu wieloletniego pod nazwą „Udział Rzeczypospolitej Polskiej w Wystawie Światowej EXPO 2025 w Osace, Kansai w Japonii, w latach 2023-2026”. </w:t>
      </w:r>
    </w:p>
    <w:p w14:paraId="1D390207" w14:textId="07C50F9A" w:rsidR="00643981" w:rsidRPr="000F0D36" w:rsidRDefault="0040326B"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Wystawa EXPO stanowi doskonałą okazję do promocji Polski na arenie międzynarodowej oraz równoległej realizacji zadań z obszaru promocji wizerunkowej, gospodarczej, turystycznej i</w:t>
      </w:r>
      <w:r w:rsidR="00DA7F15" w:rsidRPr="000F0D36">
        <w:rPr>
          <w:rFonts w:ascii="Calibri Light" w:hAnsi="Calibri Light" w:cs="Calibri Light"/>
          <w:sz w:val="22"/>
          <w:szCs w:val="22"/>
        </w:rPr>
        <w:t> </w:t>
      </w:r>
      <w:r w:rsidRPr="000F0D36">
        <w:rPr>
          <w:rFonts w:ascii="Calibri Light" w:hAnsi="Calibri Light" w:cs="Calibri Light"/>
          <w:sz w:val="22"/>
          <w:szCs w:val="22"/>
        </w:rPr>
        <w:t>kulturalnej. Jednym z głównych celów udziału w EXPO 2025 jest wzmocnienie relacji gospodarczych i biznesowych między Polską a Japonią. Jego osiągnięciu ma służyć rozbudowany program gospodarczy obejmujący organizację wydarzeń o charakterze biznesowym, w tym dwóch forów dedykowanych inwestycjom i</w:t>
      </w:r>
      <w:r w:rsidR="002074C0">
        <w:rPr>
          <w:rFonts w:ascii="Calibri Light" w:hAnsi="Calibri Light" w:cs="Calibri Light"/>
          <w:sz w:val="22"/>
          <w:szCs w:val="22"/>
        </w:rPr>
        <w:t> </w:t>
      </w:r>
      <w:r w:rsidRPr="000F0D36">
        <w:rPr>
          <w:rFonts w:ascii="Calibri Light" w:hAnsi="Calibri Light" w:cs="Calibri Light"/>
          <w:sz w:val="22"/>
          <w:szCs w:val="22"/>
        </w:rPr>
        <w:t xml:space="preserve">eksportowi, misji biznesowych, stoisk informacyjno-promocyjnych na wybranych, kluczowych wydarzeniach targowych. </w:t>
      </w:r>
    </w:p>
    <w:p w14:paraId="1B27CEE9" w14:textId="1AD5F587" w:rsidR="0040326B" w:rsidRPr="000F0D36" w:rsidRDefault="0040326B" w:rsidP="00A50CD4">
      <w:pPr>
        <w:pStyle w:val="Akapitzlist"/>
        <w:spacing w:before="120" w:after="120"/>
        <w:ind w:left="714"/>
        <w:contextualSpacing w:val="0"/>
        <w:rPr>
          <w:rFonts w:ascii="Calibri Light" w:hAnsi="Calibri Light" w:cs="Calibri Light"/>
          <w:sz w:val="22"/>
          <w:szCs w:val="22"/>
        </w:rPr>
      </w:pPr>
      <w:r w:rsidRPr="000F0D36">
        <w:rPr>
          <w:rFonts w:ascii="Calibri Light" w:hAnsi="Calibri Light" w:cs="Calibri Light"/>
          <w:sz w:val="22"/>
          <w:szCs w:val="22"/>
        </w:rPr>
        <w:t>Realizacja projektu, którym jest udział w Wystawie Światowej wykracza poza zwyczajne, standardowe warunki funkcjonowania Spółki oraz nakłada na PAIH S.A. dodatkowe zadania. Nie bez znaczenia pozostaje również fakt, że udział Polski w EXPO jest kluczowy z perspektywy wzmacniania funkcjonowania oraz rozwoju gospodarki Rzeczpospolitej Polski. Skuteczna realizacja przez PAIH S.A. zadania polegającego na udziale Polski w Wystawie Światowej EXPO stwarza możliwość promowania Polski, polskich przedsiębiorców, polskiej myśli technologicznej oraz polskiego dorobku kulturowego na największym na świecie wydarzeniu gospodarczo-kulturalnym.</w:t>
      </w:r>
    </w:p>
    <w:p w14:paraId="0A92114E" w14:textId="69C40043" w:rsidR="00FA4E14" w:rsidRPr="000F0D36" w:rsidRDefault="0040326B" w:rsidP="00A50CD4">
      <w:pPr>
        <w:pStyle w:val="Akapitzlist"/>
        <w:numPr>
          <w:ilvl w:val="0"/>
          <w:numId w:val="1"/>
        </w:numPr>
        <w:spacing w:before="120" w:after="120"/>
        <w:contextualSpacing w:val="0"/>
        <w:rPr>
          <w:rFonts w:ascii="Calibri Light" w:hAnsi="Calibri Light" w:cs="Calibri Light"/>
          <w:sz w:val="22"/>
          <w:szCs w:val="22"/>
        </w:rPr>
      </w:pPr>
      <w:r w:rsidRPr="000F0D36">
        <w:rPr>
          <w:rFonts w:ascii="Calibri Light" w:hAnsi="Calibri Light" w:cs="Calibri Light"/>
          <w:sz w:val="22"/>
          <w:szCs w:val="22"/>
        </w:rPr>
        <w:t>PAIH S.A. realizuje także szereg działań w ramach projektów europejskich, wpisujących się w</w:t>
      </w:r>
      <w:r w:rsidR="00DA7F15" w:rsidRPr="000F0D36">
        <w:rPr>
          <w:rFonts w:ascii="Calibri Light" w:hAnsi="Calibri Light" w:cs="Calibri Light"/>
          <w:sz w:val="22"/>
          <w:szCs w:val="22"/>
        </w:rPr>
        <w:t> </w:t>
      </w:r>
      <w:r w:rsidRPr="000F0D36">
        <w:rPr>
          <w:rFonts w:ascii="Calibri Light" w:hAnsi="Calibri Light" w:cs="Calibri Light"/>
          <w:sz w:val="22"/>
          <w:szCs w:val="22"/>
        </w:rPr>
        <w:t>wykonywanie zadań z zakresu promocji polskiej gospodarki, o których mowa w ustawie o</w:t>
      </w:r>
      <w:r w:rsidR="00DA7F15" w:rsidRPr="000F0D36">
        <w:rPr>
          <w:rFonts w:ascii="Calibri Light" w:hAnsi="Calibri Light" w:cs="Calibri Light"/>
          <w:sz w:val="22"/>
          <w:szCs w:val="22"/>
        </w:rPr>
        <w:t> </w:t>
      </w:r>
      <w:r w:rsidRPr="000F0D36">
        <w:rPr>
          <w:rFonts w:ascii="Calibri Light" w:hAnsi="Calibri Light" w:cs="Calibri Light"/>
          <w:sz w:val="22"/>
          <w:szCs w:val="22"/>
        </w:rPr>
        <w:t xml:space="preserve">PAIH. PAIH S.A. podejmuje działania w ramach projektów „Polskie Mosty Technologiczne” (dalej jako „PMT”), „Wsparcie rozwoju przedsiębiorczości i konkurencyjności ukraińskich regionów - kontynuacja” czy „Umiędzynarodowienie MŚP – Brand HUB” (dalej jako Brand HUB”). </w:t>
      </w:r>
    </w:p>
    <w:p w14:paraId="3F09A005" w14:textId="1914B3E2" w:rsidR="0042082B" w:rsidRPr="000F0D36" w:rsidRDefault="0042082B" w:rsidP="00A50CD4">
      <w:pPr>
        <w:pStyle w:val="Akapitzlist"/>
        <w:spacing w:before="120" w:after="120"/>
        <w:contextualSpacing w:val="0"/>
        <w:rPr>
          <w:rFonts w:ascii="Calibri Light" w:hAnsi="Calibri Light" w:cs="Calibri Light"/>
          <w:sz w:val="22"/>
          <w:szCs w:val="22"/>
        </w:rPr>
      </w:pPr>
      <w:r w:rsidRPr="000F0D36">
        <w:rPr>
          <w:rFonts w:ascii="Calibri Light" w:hAnsi="Calibri Light" w:cs="Calibri Light"/>
          <w:sz w:val="22"/>
          <w:szCs w:val="22"/>
        </w:rPr>
        <w:t>Projekt PMT ma na celu wsparcie promocji oraz internacjonalizacji przedsiębiorstw z</w:t>
      </w:r>
      <w:r w:rsidR="00224813" w:rsidRPr="000F0D36">
        <w:rPr>
          <w:rFonts w:ascii="Calibri Light" w:hAnsi="Calibri Light" w:cs="Calibri Light"/>
          <w:sz w:val="22"/>
          <w:szCs w:val="22"/>
        </w:rPr>
        <w:t> </w:t>
      </w:r>
      <w:r w:rsidRPr="000F0D36">
        <w:rPr>
          <w:rFonts w:ascii="Calibri Light" w:hAnsi="Calibri Light" w:cs="Calibri Light"/>
          <w:sz w:val="22"/>
          <w:szCs w:val="22"/>
        </w:rPr>
        <w:t>sektora MŚP, posiadających innowacyjny produkt, usługę bądź technologię na</w:t>
      </w:r>
      <w:r w:rsidR="00224813" w:rsidRPr="000F0D36">
        <w:rPr>
          <w:rFonts w:ascii="Calibri Light" w:hAnsi="Calibri Light" w:cs="Calibri Light"/>
          <w:sz w:val="22"/>
          <w:szCs w:val="22"/>
        </w:rPr>
        <w:t> </w:t>
      </w:r>
      <w:r w:rsidRPr="000F0D36">
        <w:rPr>
          <w:rFonts w:ascii="Calibri Light" w:hAnsi="Calibri Light" w:cs="Calibri Light"/>
          <w:sz w:val="22"/>
          <w:szCs w:val="22"/>
        </w:rPr>
        <w:t xml:space="preserve">wyselekcjonowanych rynkach </w:t>
      </w:r>
      <w:proofErr w:type="spellStart"/>
      <w:r w:rsidRPr="000F0D36">
        <w:rPr>
          <w:rFonts w:ascii="Calibri Light" w:hAnsi="Calibri Light" w:cs="Calibri Light"/>
          <w:sz w:val="22"/>
          <w:szCs w:val="22"/>
        </w:rPr>
        <w:t>pozaunijnych</w:t>
      </w:r>
      <w:proofErr w:type="spellEnd"/>
      <w:r w:rsidRPr="000F0D36">
        <w:rPr>
          <w:rFonts w:ascii="Calibri Light" w:hAnsi="Calibri Light" w:cs="Calibri Light"/>
          <w:sz w:val="22"/>
          <w:szCs w:val="22"/>
        </w:rPr>
        <w:t>,</w:t>
      </w:r>
      <w:r w:rsidR="00FA4E14" w:rsidRPr="000F0D36">
        <w:rPr>
          <w:rFonts w:ascii="Calibri Light" w:hAnsi="Calibri Light" w:cs="Calibri Light"/>
          <w:sz w:val="22"/>
          <w:szCs w:val="22"/>
        </w:rPr>
        <w:t xml:space="preserve"> </w:t>
      </w:r>
      <w:r w:rsidRPr="000F0D36">
        <w:rPr>
          <w:rFonts w:ascii="Calibri Light" w:hAnsi="Calibri Light" w:cs="Calibri Light"/>
          <w:sz w:val="22"/>
          <w:szCs w:val="22"/>
        </w:rPr>
        <w:t>z wykorzystaniem różnych modeli e-commerce.</w:t>
      </w:r>
      <w:r w:rsidR="00FA4E14" w:rsidRPr="000F0D36">
        <w:rPr>
          <w:rFonts w:ascii="Calibri Light" w:hAnsi="Calibri Light" w:cs="Calibri Light"/>
          <w:sz w:val="22"/>
          <w:szCs w:val="22"/>
        </w:rPr>
        <w:t xml:space="preserve"> PAIH S.A., realizując projekt PMT, polskich przedsiębiorców, wspiera polskich przedsiębiorców w zakresie wejścia na zagraniczny rynek. Efektem podejmowanych działań ma być wzrost zainteresowania innowacyjnym produktem/usługą/technologią oferowaną przez </w:t>
      </w:r>
      <w:proofErr w:type="spellStart"/>
      <w:r w:rsidR="00FA4E14" w:rsidRPr="000F0D36">
        <w:rPr>
          <w:rFonts w:ascii="Calibri Light" w:hAnsi="Calibri Light" w:cs="Calibri Light"/>
          <w:sz w:val="22"/>
          <w:szCs w:val="22"/>
        </w:rPr>
        <w:t>Grantobiorców</w:t>
      </w:r>
      <w:proofErr w:type="spellEnd"/>
      <w:r w:rsidR="00FA4E14" w:rsidRPr="000F0D36">
        <w:rPr>
          <w:rFonts w:ascii="Calibri Light" w:hAnsi="Calibri Light" w:cs="Calibri Light"/>
          <w:sz w:val="22"/>
          <w:szCs w:val="22"/>
        </w:rPr>
        <w:t xml:space="preserve"> na rynku docelowym, a tym samym </w:t>
      </w:r>
      <w:r w:rsidR="00FA4E14" w:rsidRPr="000F0D36">
        <w:rPr>
          <w:rFonts w:ascii="Calibri Light" w:hAnsi="Calibri Light" w:cs="Calibri Light"/>
          <w:sz w:val="22"/>
          <w:szCs w:val="22"/>
        </w:rPr>
        <w:lastRenderedPageBreak/>
        <w:t>wzrost zamówień i kontraktów, oraz wzrost przychodów firmy. W</w:t>
      </w:r>
      <w:r w:rsidR="00DA7F15" w:rsidRPr="000F0D36">
        <w:rPr>
          <w:rFonts w:ascii="Calibri Light" w:hAnsi="Calibri Light" w:cs="Calibri Light"/>
          <w:sz w:val="22"/>
          <w:szCs w:val="22"/>
        </w:rPr>
        <w:t> </w:t>
      </w:r>
      <w:r w:rsidR="00FA4E14" w:rsidRPr="000F0D36">
        <w:rPr>
          <w:rFonts w:ascii="Calibri Light" w:hAnsi="Calibri Light" w:cs="Calibri Light"/>
          <w:sz w:val="22"/>
          <w:szCs w:val="22"/>
        </w:rPr>
        <w:t>ramach przedmiotowego projektu Spółka planuje objąć wsparciem ok 667 przedsiębiorstw.</w:t>
      </w:r>
    </w:p>
    <w:p w14:paraId="34D6D6D5" w14:textId="19C09BE4" w:rsidR="00FA4E14" w:rsidRPr="000F0D36" w:rsidRDefault="00FA4E14" w:rsidP="00A50CD4">
      <w:pPr>
        <w:pStyle w:val="Akapitzlist"/>
        <w:spacing w:before="120" w:after="120"/>
        <w:contextualSpacing w:val="0"/>
        <w:rPr>
          <w:rFonts w:ascii="Calibri Light" w:hAnsi="Calibri Light" w:cs="Calibri Light"/>
          <w:sz w:val="22"/>
          <w:szCs w:val="22"/>
        </w:rPr>
      </w:pPr>
      <w:r w:rsidRPr="000F0D36">
        <w:rPr>
          <w:rFonts w:ascii="Calibri Light" w:hAnsi="Calibri Light" w:cs="Calibri Light"/>
          <w:sz w:val="22"/>
          <w:szCs w:val="22"/>
        </w:rPr>
        <w:t xml:space="preserve">Projekt pn. „Wsparcie rozwoju przedsiębiorczości i konkurencyjności ukraińskich regionów </w:t>
      </w:r>
      <w:r w:rsidR="00311F79">
        <w:rPr>
          <w:rFonts w:ascii="Calibri Light" w:hAnsi="Calibri Light" w:cs="Calibri Light"/>
          <w:sz w:val="22"/>
          <w:szCs w:val="22"/>
        </w:rPr>
        <w:t>–</w:t>
      </w:r>
      <w:r w:rsidRPr="000F0D36">
        <w:rPr>
          <w:rFonts w:ascii="Calibri Light" w:hAnsi="Calibri Light" w:cs="Calibri Light"/>
          <w:sz w:val="22"/>
          <w:szCs w:val="22"/>
        </w:rPr>
        <w:t xml:space="preserve"> kontynuacja” realizowany jest przez PAIH S.A. wspólnie z Ministerstwem Funduszy i Polityki Regionalnej oraz PARP. Celem projektu jest wsparcie zmian zachodzących w Ukrainie w obszarze rozwoju regionalnego i rozwoju przedsiębiorczości poprzez podwyższanie zdolności instytucjonalnej ukraińskiej administracji centralnej i</w:t>
      </w:r>
      <w:r w:rsidR="00C54C15" w:rsidRPr="000F0D36">
        <w:rPr>
          <w:rFonts w:ascii="Calibri Light" w:hAnsi="Calibri Light" w:cs="Calibri Light"/>
          <w:sz w:val="22"/>
          <w:szCs w:val="22"/>
        </w:rPr>
        <w:t> </w:t>
      </w:r>
      <w:r w:rsidRPr="000F0D36">
        <w:rPr>
          <w:rFonts w:ascii="Calibri Light" w:hAnsi="Calibri Light" w:cs="Calibri Light"/>
          <w:sz w:val="22"/>
          <w:szCs w:val="22"/>
        </w:rPr>
        <w:t>regionalnej w tych dziedzinach. Beneficjentami projektu jest ukraińska administracja centralna i regionalna (m.in. samorządy, Agencje Rozwoju Regionalnego). Zadania PAIH S.A. w tym zakresie koncentrują się na realizacji działań szkoleniowo-doradczych w tematyce obsługi inwestora zagranicznego i promocji inwestycji.</w:t>
      </w:r>
    </w:p>
    <w:p w14:paraId="445F44D5" w14:textId="0C72EA77" w:rsidR="00C54C15" w:rsidRPr="000F0D36" w:rsidRDefault="00C54C15" w:rsidP="00A50CD4">
      <w:pPr>
        <w:pStyle w:val="Akapitzlist"/>
        <w:spacing w:before="120" w:after="120"/>
        <w:rPr>
          <w:rFonts w:ascii="Calibri Light" w:hAnsi="Calibri Light" w:cs="Calibri Light"/>
          <w:sz w:val="22"/>
          <w:szCs w:val="22"/>
        </w:rPr>
      </w:pPr>
      <w:r w:rsidRPr="000F0D36">
        <w:rPr>
          <w:rFonts w:ascii="Calibri Light" w:hAnsi="Calibri Light" w:cs="Calibri Light"/>
          <w:sz w:val="22"/>
          <w:szCs w:val="22"/>
        </w:rPr>
        <w:t>Projekt Brand HUB PAIH S.A. zakłada umocnienie rozpoznawalności Polski (Marki Polskiej Gospodarki) i</w:t>
      </w:r>
      <w:r w:rsidR="00311F79">
        <w:rPr>
          <w:rFonts w:ascii="Calibri Light" w:hAnsi="Calibri Light" w:cs="Calibri Light"/>
          <w:sz w:val="22"/>
          <w:szCs w:val="22"/>
        </w:rPr>
        <w:t> </w:t>
      </w:r>
      <w:r w:rsidRPr="000F0D36">
        <w:rPr>
          <w:rFonts w:ascii="Calibri Light" w:hAnsi="Calibri Light" w:cs="Calibri Light"/>
          <w:sz w:val="22"/>
          <w:szCs w:val="22"/>
        </w:rPr>
        <w:t>polskich firm, ich produktów i usług na rynkach zagranicznych wzrost wolumenu eksportu polskich przedsiębiorstw poprzez ich udział w działaniach promocyjnych na rynkach zagranicznych. W ramach projektu Brand HUB PAIH S.A. zawarła 7 umów Partnerskich z Ministerstwem Rozwoju i Technologii na realizację Sektorowych Programów Promocji dla branży: kosmetycznej, maszyn i urządzeń meblarskiej, motoryzacyjnej, pojazdów szynowych, statków specjalistycznych, jachtów i łodzi oraz wysokich technologii w obszarze bezpieczeństwa i towarów podwójnego zastosowania. Realizując projekt Brand HUB PAIH S.A. organizuje stoiska narodowe na targach międzynarodowych oraz misje przyjazdowe dziennikarzy zagranicznych, tworzy kampanie informacyjno-promocyjne na rynkach perspektywicznych, a także publikuje raporty branżowe.</w:t>
      </w:r>
      <w:r w:rsidR="003F275F" w:rsidRPr="000F0D36">
        <w:rPr>
          <w:rFonts w:ascii="Calibri Light" w:hAnsi="Calibri Light" w:cs="Calibri Light"/>
          <w:sz w:val="22"/>
          <w:szCs w:val="22"/>
        </w:rPr>
        <w:t xml:space="preserve"> Działania podejmowane przez Spółkę </w:t>
      </w:r>
      <w:r w:rsidR="00A50CD4">
        <w:rPr>
          <w:rFonts w:ascii="Calibri Light" w:hAnsi="Calibri Light" w:cs="Calibri Light"/>
          <w:sz w:val="22"/>
          <w:szCs w:val="22"/>
        </w:rPr>
        <w:br/>
      </w:r>
      <w:r w:rsidR="003F275F" w:rsidRPr="000F0D36">
        <w:rPr>
          <w:rFonts w:ascii="Calibri Light" w:hAnsi="Calibri Light" w:cs="Calibri Light"/>
          <w:sz w:val="22"/>
          <w:szCs w:val="22"/>
        </w:rPr>
        <w:t>w ramach projektu Brand HUB mają charakter systemowy, skierowany do wszystkich MŚP</w:t>
      </w:r>
      <w:r w:rsidR="00A50CD4">
        <w:rPr>
          <w:rFonts w:ascii="Calibri Light" w:hAnsi="Calibri Light" w:cs="Calibri Light"/>
          <w:sz w:val="22"/>
          <w:szCs w:val="22"/>
        </w:rPr>
        <w:t xml:space="preserve"> </w:t>
      </w:r>
      <w:r w:rsidR="003F275F" w:rsidRPr="000F0D36">
        <w:rPr>
          <w:rFonts w:ascii="Calibri Light" w:hAnsi="Calibri Light" w:cs="Calibri Light"/>
          <w:sz w:val="22"/>
          <w:szCs w:val="22"/>
        </w:rPr>
        <w:t>reprezentujących dany sektor</w:t>
      </w:r>
      <w:r w:rsidR="001358D2">
        <w:rPr>
          <w:rFonts w:ascii="Calibri Light" w:hAnsi="Calibri Light" w:cs="Calibri Light"/>
          <w:sz w:val="22"/>
          <w:szCs w:val="22"/>
        </w:rPr>
        <w:t>.</w:t>
      </w:r>
    </w:p>
    <w:p w14:paraId="68FDE045" w14:textId="6F4CA56C" w:rsidR="00C85E43" w:rsidRDefault="00C85E43" w:rsidP="00A50CD4">
      <w:pPr>
        <w:pStyle w:val="Akapitzlist"/>
        <w:spacing w:before="120" w:after="120"/>
        <w:ind w:left="714"/>
        <w:contextualSpacing w:val="0"/>
        <w:rPr>
          <w:rFonts w:ascii="Calibri Light" w:hAnsi="Calibri Light" w:cs="Calibri Light"/>
          <w:sz w:val="22"/>
          <w:szCs w:val="22"/>
        </w:rPr>
      </w:pPr>
    </w:p>
    <w:p w14:paraId="59000884"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0CAE7FF7"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0B801E23"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030A4F84"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2E6FABE0"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259FFA2A" w14:textId="77777777" w:rsidR="009811F0" w:rsidRDefault="009811F0" w:rsidP="00A50CD4">
      <w:pPr>
        <w:pStyle w:val="Akapitzlist"/>
        <w:spacing w:before="120" w:after="120"/>
        <w:ind w:left="714"/>
        <w:contextualSpacing w:val="0"/>
        <w:rPr>
          <w:rFonts w:ascii="Calibri Light" w:hAnsi="Calibri Light" w:cs="Calibri Light"/>
          <w:sz w:val="22"/>
          <w:szCs w:val="22"/>
        </w:rPr>
      </w:pPr>
    </w:p>
    <w:p w14:paraId="42113382" w14:textId="77777777" w:rsidR="009811F0" w:rsidRDefault="009811F0" w:rsidP="003F275F">
      <w:pPr>
        <w:pStyle w:val="Akapitzlist"/>
        <w:spacing w:before="120" w:after="120"/>
        <w:ind w:left="714"/>
        <w:contextualSpacing w:val="0"/>
        <w:jc w:val="both"/>
        <w:rPr>
          <w:rFonts w:ascii="Calibri Light" w:hAnsi="Calibri Light" w:cs="Calibri Light"/>
          <w:sz w:val="22"/>
          <w:szCs w:val="22"/>
        </w:rPr>
      </w:pPr>
    </w:p>
    <w:p w14:paraId="6B0C2A75" w14:textId="77777777" w:rsidR="009811F0" w:rsidRDefault="009811F0" w:rsidP="003F275F">
      <w:pPr>
        <w:pStyle w:val="Akapitzlist"/>
        <w:spacing w:before="120" w:after="120"/>
        <w:ind w:left="714"/>
        <w:contextualSpacing w:val="0"/>
        <w:jc w:val="both"/>
        <w:rPr>
          <w:rFonts w:ascii="Calibri Light" w:hAnsi="Calibri Light" w:cs="Calibri Light"/>
          <w:sz w:val="22"/>
          <w:szCs w:val="22"/>
        </w:rPr>
      </w:pPr>
    </w:p>
    <w:p w14:paraId="6734A30A" w14:textId="77777777" w:rsidR="009811F0" w:rsidRDefault="009811F0" w:rsidP="003F275F">
      <w:pPr>
        <w:pStyle w:val="Akapitzlist"/>
        <w:spacing w:before="120" w:after="120"/>
        <w:ind w:left="714"/>
        <w:contextualSpacing w:val="0"/>
        <w:jc w:val="both"/>
        <w:rPr>
          <w:rFonts w:ascii="Calibri Light" w:hAnsi="Calibri Light" w:cs="Calibri Light"/>
          <w:sz w:val="22"/>
          <w:szCs w:val="22"/>
        </w:rPr>
      </w:pPr>
    </w:p>
    <w:p w14:paraId="59F35764" w14:textId="77777777" w:rsidR="009811F0" w:rsidRDefault="009811F0" w:rsidP="003F275F">
      <w:pPr>
        <w:pStyle w:val="Akapitzlist"/>
        <w:spacing w:before="120" w:after="120"/>
        <w:ind w:left="714"/>
        <w:contextualSpacing w:val="0"/>
        <w:jc w:val="both"/>
        <w:rPr>
          <w:rFonts w:ascii="Calibri Light" w:hAnsi="Calibri Light" w:cs="Calibri Light"/>
          <w:sz w:val="22"/>
          <w:szCs w:val="22"/>
        </w:rPr>
      </w:pPr>
    </w:p>
    <w:p w14:paraId="088CA735" w14:textId="77777777" w:rsidR="00333F2A" w:rsidRDefault="00333F2A" w:rsidP="003F275F">
      <w:pPr>
        <w:pStyle w:val="Akapitzlist"/>
        <w:spacing w:before="120" w:after="120"/>
        <w:ind w:left="714"/>
        <w:contextualSpacing w:val="0"/>
        <w:jc w:val="both"/>
        <w:rPr>
          <w:rFonts w:ascii="Calibri Light" w:hAnsi="Calibri Light" w:cs="Calibri Light"/>
          <w:sz w:val="22"/>
          <w:szCs w:val="22"/>
        </w:rPr>
      </w:pPr>
    </w:p>
    <w:p w14:paraId="2A137B17" w14:textId="77777777" w:rsidR="00333F2A" w:rsidRDefault="00333F2A" w:rsidP="003F275F">
      <w:pPr>
        <w:pStyle w:val="Akapitzlist"/>
        <w:spacing w:before="120" w:after="120"/>
        <w:ind w:left="714"/>
        <w:contextualSpacing w:val="0"/>
        <w:jc w:val="both"/>
        <w:rPr>
          <w:rFonts w:ascii="Calibri Light" w:hAnsi="Calibri Light" w:cs="Calibri Light"/>
          <w:sz w:val="22"/>
          <w:szCs w:val="22"/>
        </w:rPr>
      </w:pPr>
    </w:p>
    <w:p w14:paraId="06327A97" w14:textId="77777777" w:rsidR="00333F2A" w:rsidRDefault="00333F2A" w:rsidP="003F275F">
      <w:pPr>
        <w:pStyle w:val="Akapitzlist"/>
        <w:spacing w:before="120" w:after="120"/>
        <w:ind w:left="714"/>
        <w:contextualSpacing w:val="0"/>
        <w:jc w:val="both"/>
        <w:rPr>
          <w:rFonts w:ascii="Calibri Light" w:hAnsi="Calibri Light" w:cs="Calibri Light"/>
          <w:sz w:val="22"/>
          <w:szCs w:val="22"/>
        </w:rPr>
      </w:pPr>
    </w:p>
    <w:p w14:paraId="5AE775E6" w14:textId="77777777" w:rsidR="00333F2A" w:rsidRDefault="00333F2A" w:rsidP="003F275F">
      <w:pPr>
        <w:pStyle w:val="Akapitzlist"/>
        <w:spacing w:before="120" w:after="120"/>
        <w:ind w:left="714"/>
        <w:contextualSpacing w:val="0"/>
        <w:jc w:val="both"/>
        <w:rPr>
          <w:rFonts w:ascii="Calibri Light" w:hAnsi="Calibri Light" w:cs="Calibri Light"/>
          <w:sz w:val="22"/>
          <w:szCs w:val="22"/>
        </w:rPr>
      </w:pPr>
    </w:p>
    <w:p w14:paraId="637CF783" w14:textId="77777777" w:rsidR="009811F0" w:rsidRDefault="009811F0" w:rsidP="003F275F">
      <w:pPr>
        <w:pStyle w:val="Akapitzlist"/>
        <w:spacing w:before="120" w:after="120"/>
        <w:ind w:left="714"/>
        <w:contextualSpacing w:val="0"/>
        <w:jc w:val="both"/>
        <w:rPr>
          <w:rFonts w:ascii="Calibri Light" w:hAnsi="Calibri Light" w:cs="Calibri Light"/>
          <w:sz w:val="22"/>
          <w:szCs w:val="22"/>
        </w:rPr>
      </w:pPr>
    </w:p>
    <w:p w14:paraId="751BB829" w14:textId="044AFA57" w:rsidR="009811F0" w:rsidRPr="000F0D36" w:rsidRDefault="009811F0" w:rsidP="003F275F">
      <w:pPr>
        <w:pStyle w:val="Akapitzlist"/>
        <w:spacing w:before="120" w:after="120"/>
        <w:ind w:left="714"/>
        <w:contextualSpacing w:val="0"/>
        <w:jc w:val="both"/>
        <w:rPr>
          <w:rFonts w:ascii="Calibri Light" w:hAnsi="Calibri Light" w:cs="Calibri Light"/>
          <w:sz w:val="22"/>
          <w:szCs w:val="22"/>
        </w:rPr>
      </w:pPr>
      <w:r>
        <w:rPr>
          <w:rFonts w:ascii="Calibri Light" w:hAnsi="Calibri Light" w:cs="Calibri Light"/>
          <w:sz w:val="22"/>
          <w:szCs w:val="22"/>
        </w:rPr>
        <w:t>* dane Polskiej Agencji Inwestycji i Handlu S.A.</w:t>
      </w:r>
    </w:p>
    <w:sectPr w:rsidR="009811F0" w:rsidRPr="000F0D36" w:rsidSect="00DA7F15">
      <w:footerReference w:type="default" r:id="rId7"/>
      <w:pgSz w:w="11906" w:h="16838"/>
      <w:pgMar w:top="1021" w:right="1134" w:bottom="993" w:left="102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E120" w14:textId="77777777" w:rsidR="00544016" w:rsidRDefault="00544016" w:rsidP="00711806">
      <w:pPr>
        <w:spacing w:after="0" w:line="240" w:lineRule="auto"/>
      </w:pPr>
      <w:r>
        <w:separator/>
      </w:r>
    </w:p>
  </w:endnote>
  <w:endnote w:type="continuationSeparator" w:id="0">
    <w:p w14:paraId="480E9F1C" w14:textId="77777777" w:rsidR="00544016" w:rsidRDefault="00544016" w:rsidP="0071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2"/>
        <w:szCs w:val="22"/>
      </w:rPr>
      <w:id w:val="2117484278"/>
      <w:docPartObj>
        <w:docPartGallery w:val="Page Numbers (Bottom of Page)"/>
        <w:docPartUnique/>
      </w:docPartObj>
    </w:sdtPr>
    <w:sdtEndPr/>
    <w:sdtContent>
      <w:sdt>
        <w:sdtPr>
          <w:rPr>
            <w:rFonts w:ascii="Calibri Light" w:hAnsi="Calibri Light" w:cs="Calibri Light"/>
            <w:sz w:val="22"/>
            <w:szCs w:val="22"/>
          </w:rPr>
          <w:id w:val="1728636285"/>
          <w:docPartObj>
            <w:docPartGallery w:val="Page Numbers (Top of Page)"/>
            <w:docPartUnique/>
          </w:docPartObj>
        </w:sdtPr>
        <w:sdtEndPr/>
        <w:sdtContent>
          <w:p w14:paraId="6340689F" w14:textId="23103059" w:rsidR="00711806" w:rsidRPr="00711806" w:rsidRDefault="00711806">
            <w:pPr>
              <w:pStyle w:val="Stopka"/>
              <w:jc w:val="center"/>
              <w:rPr>
                <w:rFonts w:ascii="Calibri Light" w:hAnsi="Calibri Light" w:cs="Calibri Light"/>
                <w:sz w:val="22"/>
                <w:szCs w:val="22"/>
              </w:rPr>
            </w:pPr>
            <w:r w:rsidRPr="00711806">
              <w:rPr>
                <w:rFonts w:ascii="Calibri Light" w:hAnsi="Calibri Light" w:cs="Calibri Light"/>
                <w:sz w:val="22"/>
                <w:szCs w:val="22"/>
              </w:rPr>
              <w:t xml:space="preserve">Strona </w:t>
            </w:r>
            <w:r w:rsidRPr="00711806">
              <w:rPr>
                <w:rFonts w:ascii="Calibri Light" w:hAnsi="Calibri Light" w:cs="Calibri Light"/>
                <w:b/>
                <w:bCs/>
                <w:sz w:val="22"/>
                <w:szCs w:val="22"/>
              </w:rPr>
              <w:fldChar w:fldCharType="begin"/>
            </w:r>
            <w:r w:rsidRPr="00711806">
              <w:rPr>
                <w:rFonts w:ascii="Calibri Light" w:hAnsi="Calibri Light" w:cs="Calibri Light"/>
                <w:b/>
                <w:bCs/>
                <w:sz w:val="22"/>
                <w:szCs w:val="22"/>
              </w:rPr>
              <w:instrText>PAGE</w:instrText>
            </w:r>
            <w:r w:rsidRPr="00711806">
              <w:rPr>
                <w:rFonts w:ascii="Calibri Light" w:hAnsi="Calibri Light" w:cs="Calibri Light"/>
                <w:b/>
                <w:bCs/>
                <w:sz w:val="22"/>
                <w:szCs w:val="22"/>
              </w:rPr>
              <w:fldChar w:fldCharType="separate"/>
            </w:r>
            <w:r w:rsidRPr="00711806">
              <w:rPr>
                <w:rFonts w:ascii="Calibri Light" w:hAnsi="Calibri Light" w:cs="Calibri Light"/>
                <w:b/>
                <w:bCs/>
                <w:sz w:val="22"/>
                <w:szCs w:val="22"/>
              </w:rPr>
              <w:t>2</w:t>
            </w:r>
            <w:r w:rsidRPr="00711806">
              <w:rPr>
                <w:rFonts w:ascii="Calibri Light" w:hAnsi="Calibri Light" w:cs="Calibri Light"/>
                <w:b/>
                <w:bCs/>
                <w:sz w:val="22"/>
                <w:szCs w:val="22"/>
              </w:rPr>
              <w:fldChar w:fldCharType="end"/>
            </w:r>
            <w:r w:rsidRPr="00711806">
              <w:rPr>
                <w:rFonts w:ascii="Calibri Light" w:hAnsi="Calibri Light" w:cs="Calibri Light"/>
                <w:sz w:val="22"/>
                <w:szCs w:val="22"/>
              </w:rPr>
              <w:t xml:space="preserve"> z </w:t>
            </w:r>
            <w:r w:rsidRPr="00711806">
              <w:rPr>
                <w:rFonts w:ascii="Calibri Light" w:hAnsi="Calibri Light" w:cs="Calibri Light"/>
                <w:b/>
                <w:bCs/>
                <w:sz w:val="22"/>
                <w:szCs w:val="22"/>
              </w:rPr>
              <w:fldChar w:fldCharType="begin"/>
            </w:r>
            <w:r w:rsidRPr="00711806">
              <w:rPr>
                <w:rFonts w:ascii="Calibri Light" w:hAnsi="Calibri Light" w:cs="Calibri Light"/>
                <w:b/>
                <w:bCs/>
                <w:sz w:val="22"/>
                <w:szCs w:val="22"/>
              </w:rPr>
              <w:instrText>NUMPAGES</w:instrText>
            </w:r>
            <w:r w:rsidRPr="00711806">
              <w:rPr>
                <w:rFonts w:ascii="Calibri Light" w:hAnsi="Calibri Light" w:cs="Calibri Light"/>
                <w:b/>
                <w:bCs/>
                <w:sz w:val="22"/>
                <w:szCs w:val="22"/>
              </w:rPr>
              <w:fldChar w:fldCharType="separate"/>
            </w:r>
            <w:r w:rsidRPr="00711806">
              <w:rPr>
                <w:rFonts w:ascii="Calibri Light" w:hAnsi="Calibri Light" w:cs="Calibri Light"/>
                <w:b/>
                <w:bCs/>
                <w:sz w:val="22"/>
                <w:szCs w:val="22"/>
              </w:rPr>
              <w:t>2</w:t>
            </w:r>
            <w:r w:rsidRPr="00711806">
              <w:rPr>
                <w:rFonts w:ascii="Calibri Light" w:hAnsi="Calibri Light" w:cs="Calibri Light"/>
                <w:b/>
                <w:bCs/>
                <w:sz w:val="22"/>
                <w:szCs w:val="22"/>
              </w:rPr>
              <w:fldChar w:fldCharType="end"/>
            </w:r>
          </w:p>
        </w:sdtContent>
      </w:sdt>
    </w:sdtContent>
  </w:sdt>
  <w:p w14:paraId="3A0BA13A" w14:textId="77777777" w:rsidR="00711806" w:rsidRDefault="007118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98EC" w14:textId="77777777" w:rsidR="00544016" w:rsidRDefault="00544016" w:rsidP="00711806">
      <w:pPr>
        <w:spacing w:after="0" w:line="240" w:lineRule="auto"/>
      </w:pPr>
      <w:r>
        <w:separator/>
      </w:r>
    </w:p>
  </w:footnote>
  <w:footnote w:type="continuationSeparator" w:id="0">
    <w:p w14:paraId="255AADAF" w14:textId="77777777" w:rsidR="00544016" w:rsidRDefault="00544016" w:rsidP="00711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18C"/>
    <w:multiLevelType w:val="hybridMultilevel"/>
    <w:tmpl w:val="78861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171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3D"/>
    <w:rsid w:val="0002723D"/>
    <w:rsid w:val="0004056B"/>
    <w:rsid w:val="00046C6A"/>
    <w:rsid w:val="000F0D36"/>
    <w:rsid w:val="001358D2"/>
    <w:rsid w:val="002074C0"/>
    <w:rsid w:val="002074D5"/>
    <w:rsid w:val="00224813"/>
    <w:rsid w:val="00311F79"/>
    <w:rsid w:val="0032311C"/>
    <w:rsid w:val="00333F2A"/>
    <w:rsid w:val="00353D4B"/>
    <w:rsid w:val="003748AA"/>
    <w:rsid w:val="0039765D"/>
    <w:rsid w:val="003B34AF"/>
    <w:rsid w:val="003B4D7A"/>
    <w:rsid w:val="003F275F"/>
    <w:rsid w:val="0040326B"/>
    <w:rsid w:val="0042082B"/>
    <w:rsid w:val="0046313D"/>
    <w:rsid w:val="00473CE1"/>
    <w:rsid w:val="004A015C"/>
    <w:rsid w:val="004D42F7"/>
    <w:rsid w:val="004E2AC7"/>
    <w:rsid w:val="0050058A"/>
    <w:rsid w:val="00544016"/>
    <w:rsid w:val="0058159E"/>
    <w:rsid w:val="005B605D"/>
    <w:rsid w:val="00643981"/>
    <w:rsid w:val="006458FE"/>
    <w:rsid w:val="00663E07"/>
    <w:rsid w:val="006A7E30"/>
    <w:rsid w:val="00711806"/>
    <w:rsid w:val="00752962"/>
    <w:rsid w:val="00766F49"/>
    <w:rsid w:val="007712C3"/>
    <w:rsid w:val="00861B9B"/>
    <w:rsid w:val="008A18EE"/>
    <w:rsid w:val="008B680E"/>
    <w:rsid w:val="009811F0"/>
    <w:rsid w:val="00A50CD4"/>
    <w:rsid w:val="00BD2A88"/>
    <w:rsid w:val="00BF0A1C"/>
    <w:rsid w:val="00C54C15"/>
    <w:rsid w:val="00C85E43"/>
    <w:rsid w:val="00CA4B7F"/>
    <w:rsid w:val="00D4446B"/>
    <w:rsid w:val="00DA7F15"/>
    <w:rsid w:val="00E242E5"/>
    <w:rsid w:val="00E34A3F"/>
    <w:rsid w:val="00FA4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A9A55"/>
  <w15:chartTrackingRefBased/>
  <w15:docId w15:val="{9071E894-C219-4F1D-AC49-17DD94DF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2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2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272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272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272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272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72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72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72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72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272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272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272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272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272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72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72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723D"/>
    <w:rPr>
      <w:rFonts w:eastAsiaTheme="majorEastAsia" w:cstheme="majorBidi"/>
      <w:color w:val="272727" w:themeColor="text1" w:themeTint="D8"/>
    </w:rPr>
  </w:style>
  <w:style w:type="paragraph" w:styleId="Tytu">
    <w:name w:val="Title"/>
    <w:basedOn w:val="Normalny"/>
    <w:next w:val="Normalny"/>
    <w:link w:val="TytuZnak"/>
    <w:uiPriority w:val="10"/>
    <w:qFormat/>
    <w:rsid w:val="0002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72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72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72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723D"/>
    <w:pPr>
      <w:spacing w:before="160"/>
      <w:jc w:val="center"/>
    </w:pPr>
    <w:rPr>
      <w:i/>
      <w:iCs/>
      <w:color w:val="404040" w:themeColor="text1" w:themeTint="BF"/>
    </w:rPr>
  </w:style>
  <w:style w:type="character" w:customStyle="1" w:styleId="CytatZnak">
    <w:name w:val="Cytat Znak"/>
    <w:basedOn w:val="Domylnaczcionkaakapitu"/>
    <w:link w:val="Cytat"/>
    <w:uiPriority w:val="29"/>
    <w:rsid w:val="0002723D"/>
    <w:rPr>
      <w:i/>
      <w:iCs/>
      <w:color w:val="404040" w:themeColor="text1" w:themeTint="BF"/>
    </w:rPr>
  </w:style>
  <w:style w:type="paragraph" w:styleId="Akapitzlist">
    <w:name w:val="List Paragraph"/>
    <w:basedOn w:val="Normalny"/>
    <w:uiPriority w:val="34"/>
    <w:qFormat/>
    <w:rsid w:val="0002723D"/>
    <w:pPr>
      <w:ind w:left="720"/>
      <w:contextualSpacing/>
    </w:pPr>
  </w:style>
  <w:style w:type="character" w:styleId="Wyrnienieintensywne">
    <w:name w:val="Intense Emphasis"/>
    <w:basedOn w:val="Domylnaczcionkaakapitu"/>
    <w:uiPriority w:val="21"/>
    <w:qFormat/>
    <w:rsid w:val="0002723D"/>
    <w:rPr>
      <w:i/>
      <w:iCs/>
      <w:color w:val="0F4761" w:themeColor="accent1" w:themeShade="BF"/>
    </w:rPr>
  </w:style>
  <w:style w:type="paragraph" w:styleId="Cytatintensywny">
    <w:name w:val="Intense Quote"/>
    <w:basedOn w:val="Normalny"/>
    <w:next w:val="Normalny"/>
    <w:link w:val="CytatintensywnyZnak"/>
    <w:uiPriority w:val="30"/>
    <w:qFormat/>
    <w:rsid w:val="0002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2723D"/>
    <w:rPr>
      <w:i/>
      <w:iCs/>
      <w:color w:val="0F4761" w:themeColor="accent1" w:themeShade="BF"/>
    </w:rPr>
  </w:style>
  <w:style w:type="character" w:styleId="Odwoanieintensywne">
    <w:name w:val="Intense Reference"/>
    <w:basedOn w:val="Domylnaczcionkaakapitu"/>
    <w:uiPriority w:val="32"/>
    <w:qFormat/>
    <w:rsid w:val="0002723D"/>
    <w:rPr>
      <w:b/>
      <w:bCs/>
      <w:smallCaps/>
      <w:color w:val="0F4761" w:themeColor="accent1" w:themeShade="BF"/>
      <w:spacing w:val="5"/>
    </w:rPr>
  </w:style>
  <w:style w:type="paragraph" w:styleId="Nagwek">
    <w:name w:val="header"/>
    <w:basedOn w:val="Normalny"/>
    <w:link w:val="NagwekZnak"/>
    <w:uiPriority w:val="99"/>
    <w:unhideWhenUsed/>
    <w:rsid w:val="007118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806"/>
  </w:style>
  <w:style w:type="paragraph" w:styleId="Stopka">
    <w:name w:val="footer"/>
    <w:basedOn w:val="Normalny"/>
    <w:link w:val="StopkaZnak"/>
    <w:uiPriority w:val="99"/>
    <w:unhideWhenUsed/>
    <w:rsid w:val="007118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1806"/>
  </w:style>
  <w:style w:type="character" w:styleId="Odwoaniedokomentarza">
    <w:name w:val="annotation reference"/>
    <w:basedOn w:val="Domylnaczcionkaakapitu"/>
    <w:uiPriority w:val="99"/>
    <w:semiHidden/>
    <w:unhideWhenUsed/>
    <w:rsid w:val="008A18EE"/>
    <w:rPr>
      <w:sz w:val="16"/>
      <w:szCs w:val="16"/>
    </w:rPr>
  </w:style>
  <w:style w:type="paragraph" w:styleId="Tekstkomentarza">
    <w:name w:val="annotation text"/>
    <w:basedOn w:val="Normalny"/>
    <w:link w:val="TekstkomentarzaZnak"/>
    <w:uiPriority w:val="99"/>
    <w:unhideWhenUsed/>
    <w:rsid w:val="008A18EE"/>
    <w:pPr>
      <w:spacing w:line="240" w:lineRule="auto"/>
    </w:pPr>
    <w:rPr>
      <w:sz w:val="20"/>
      <w:szCs w:val="20"/>
    </w:rPr>
  </w:style>
  <w:style w:type="character" w:customStyle="1" w:styleId="TekstkomentarzaZnak">
    <w:name w:val="Tekst komentarza Znak"/>
    <w:basedOn w:val="Domylnaczcionkaakapitu"/>
    <w:link w:val="Tekstkomentarza"/>
    <w:uiPriority w:val="99"/>
    <w:rsid w:val="008A18EE"/>
    <w:rPr>
      <w:sz w:val="20"/>
      <w:szCs w:val="20"/>
    </w:rPr>
  </w:style>
  <w:style w:type="paragraph" w:styleId="Tematkomentarza">
    <w:name w:val="annotation subject"/>
    <w:basedOn w:val="Tekstkomentarza"/>
    <w:next w:val="Tekstkomentarza"/>
    <w:link w:val="TematkomentarzaZnak"/>
    <w:uiPriority w:val="99"/>
    <w:semiHidden/>
    <w:unhideWhenUsed/>
    <w:rsid w:val="008A18EE"/>
    <w:rPr>
      <w:b/>
      <w:bCs/>
    </w:rPr>
  </w:style>
  <w:style w:type="character" w:customStyle="1" w:styleId="TematkomentarzaZnak">
    <w:name w:val="Temat komentarza Znak"/>
    <w:basedOn w:val="TekstkomentarzaZnak"/>
    <w:link w:val="Tematkomentarza"/>
    <w:uiPriority w:val="99"/>
    <w:semiHidden/>
    <w:rsid w:val="008A18EE"/>
    <w:rPr>
      <w:b/>
      <w:bCs/>
      <w:sz w:val="20"/>
      <w:szCs w:val="20"/>
    </w:rPr>
  </w:style>
  <w:style w:type="paragraph" w:styleId="Poprawka">
    <w:name w:val="Revision"/>
    <w:hidden/>
    <w:uiPriority w:val="99"/>
    <w:semiHidden/>
    <w:rsid w:val="008A1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2022</Words>
  <Characters>12135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Rychcik</dc:creator>
  <cp:keywords/>
  <dc:description/>
  <cp:lastModifiedBy>Rozmus Szymon</cp:lastModifiedBy>
  <cp:revision>6</cp:revision>
  <cp:lastPrinted>2025-05-05T17:17:00Z</cp:lastPrinted>
  <dcterms:created xsi:type="dcterms:W3CDTF">2025-05-09T11:06:00Z</dcterms:created>
  <dcterms:modified xsi:type="dcterms:W3CDTF">2025-05-09T11:08:00Z</dcterms:modified>
</cp:coreProperties>
</file>