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F9" w:rsidRDefault="006A64D0" w:rsidP="00F562F9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INFORMACJE DOTYCZĄCE PRZETWARZANIA DANYCH OSOBOWYCH</w:t>
      </w:r>
    </w:p>
    <w:p w:rsidR="00F562F9" w:rsidRPr="00F562F9" w:rsidRDefault="00F562F9" w:rsidP="00F562F9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F562F9" w:rsidRPr="00F562F9" w:rsidRDefault="006A64D0" w:rsidP="00F562F9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color w:val="000000"/>
          <w:sz w:val="22"/>
          <w:szCs w:val="22"/>
        </w:rPr>
        <w:t>Informacje dotyczące administratora danych</w:t>
      </w:r>
    </w:p>
    <w:p w:rsidR="00F562F9" w:rsidRPr="00F562F9" w:rsidRDefault="006A64D0" w:rsidP="00F562F9">
      <w:pPr>
        <w:pStyle w:val="NormalnyWeb"/>
        <w:spacing w:before="0" w:beforeAutospacing="0" w:after="0" w:afterAutospacing="0"/>
        <w:ind w:left="284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 xml:space="preserve">Zgodnie z art. 13 ust. 1 i ust. 2 ogólnego rozporządzenia </w:t>
      </w:r>
      <w:r w:rsidRPr="00F562F9">
        <w:rPr>
          <w:rFonts w:ascii="Calibri" w:hAnsi="Calibri" w:cs="Calibri"/>
          <w:i/>
          <w:sz w:val="22"/>
          <w:szCs w:val="22"/>
        </w:rPr>
        <w:t>o ochronie danych osobowych</w:t>
      </w:r>
      <w:r w:rsidRPr="00F562F9">
        <w:rPr>
          <w:rFonts w:ascii="Calibri" w:hAnsi="Calibri" w:cs="Calibri"/>
          <w:sz w:val="22"/>
          <w:szCs w:val="22"/>
        </w:rPr>
        <w:br/>
        <w:t xml:space="preserve">z dnia 27 kwietnia 2016 r. informuję, że Administratorem Pana danych osobowych jest Regionalny Dyrektor Ochrony Środowiska z siedzibą w Olsztynie ul. Dworcowa 60, 10-437 Olsztyn, tel.:  89 53 72 100, fax: 89  527 04 23, e-mail: </w:t>
      </w:r>
      <w:hyperlink r:id="rId7" w:history="1">
        <w:r w:rsidRPr="00F562F9">
          <w:rPr>
            <w:rStyle w:val="Hipercze"/>
            <w:rFonts w:ascii="Calibri" w:hAnsi="Calibri" w:cs="Calibri"/>
            <w:sz w:val="22"/>
            <w:szCs w:val="22"/>
          </w:rPr>
          <w:t>sekretariat.olsztyn@rdos.gov.pl</w:t>
        </w:r>
      </w:hyperlink>
      <w:r w:rsidRPr="00F562F9">
        <w:rPr>
          <w:rFonts w:ascii="Calibri" w:hAnsi="Calibri" w:cs="Calibri"/>
          <w:sz w:val="22"/>
          <w:szCs w:val="22"/>
        </w:rPr>
        <w:t xml:space="preserve">. Szczegółowe dane kontaktowe do przedstawicieli Regionalnej Dyrekcji Ochrony Środowiska </w:t>
      </w:r>
      <w:r w:rsidRPr="00F562F9">
        <w:rPr>
          <w:rFonts w:ascii="Calibri" w:hAnsi="Calibri" w:cs="Calibri"/>
          <w:sz w:val="22"/>
          <w:szCs w:val="22"/>
        </w:rPr>
        <w:br/>
        <w:t xml:space="preserve">w Olsztynie podane są na stronie  BIP RDOŚ: </w:t>
      </w:r>
      <w:r w:rsidRPr="00F562F9">
        <w:rPr>
          <w:rStyle w:val="Hipercze"/>
          <w:rFonts w:ascii="Calibri" w:hAnsi="Calibri" w:cs="Calibri"/>
          <w:sz w:val="22"/>
          <w:szCs w:val="22"/>
        </w:rPr>
        <w:t>http://olsztyn.rdos.gov.pl/kontakt</w:t>
      </w:r>
    </w:p>
    <w:p w:rsidR="006A64D0" w:rsidRPr="00F562F9" w:rsidRDefault="006A64D0" w:rsidP="00F562F9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Inspektor ochrony danych</w:t>
      </w:r>
    </w:p>
    <w:p w:rsidR="00F562F9" w:rsidRPr="00F562F9" w:rsidRDefault="006A64D0" w:rsidP="00F562F9">
      <w:pPr>
        <w:pStyle w:val="NormalnyWeb"/>
        <w:spacing w:before="0" w:beforeAutospacing="0" w:after="0" w:afterAutospacing="0"/>
        <w:ind w:left="284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 xml:space="preserve">Regionalny Dyrektor ochrony Środowiska w Olsztynie wyznaczył Inspektora Ochrony Danych, </w:t>
      </w:r>
      <w:r w:rsidRPr="00F562F9">
        <w:rPr>
          <w:rFonts w:ascii="Calibri" w:hAnsi="Calibri" w:cs="Calibri"/>
          <w:sz w:val="22"/>
          <w:szCs w:val="22"/>
        </w:rPr>
        <w:br/>
        <w:t xml:space="preserve">z którym mogą się Państwo kontaktować za pomocą adresu e-mail: </w:t>
      </w:r>
      <w:hyperlink r:id="rId8" w:history="1">
        <w:r w:rsidRPr="00F562F9">
          <w:rPr>
            <w:rStyle w:val="Hipercze"/>
            <w:rFonts w:ascii="Calibri" w:hAnsi="Calibri" w:cs="Calibri"/>
            <w:sz w:val="22"/>
            <w:szCs w:val="22"/>
          </w:rPr>
          <w:t>iod.olsztyn@rdos.gov.pl</w:t>
        </w:r>
      </w:hyperlink>
      <w:r w:rsidRPr="00F562F9">
        <w:rPr>
          <w:rFonts w:ascii="Calibri" w:hAnsi="Calibri" w:cs="Calibri"/>
          <w:sz w:val="22"/>
          <w:szCs w:val="22"/>
        </w:rPr>
        <w:t>.</w:t>
      </w:r>
    </w:p>
    <w:p w:rsidR="006A64D0" w:rsidRPr="00F562F9" w:rsidRDefault="006A64D0" w:rsidP="00F562F9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Cel przetwarzania Państwa danych oraz podstawy prawne</w:t>
      </w:r>
    </w:p>
    <w:p w:rsidR="006A64D0" w:rsidRPr="00F562F9" w:rsidRDefault="006A64D0" w:rsidP="00F562F9">
      <w:pPr>
        <w:pStyle w:val="NormalnyWeb"/>
        <w:spacing w:before="0" w:beforeAutospacing="0" w:after="0" w:afterAutospacing="0"/>
        <w:ind w:left="284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 xml:space="preserve">Państwa dane osobowe przetwarzane będą w celu </w:t>
      </w:r>
      <w:r w:rsidRPr="00F562F9">
        <w:rPr>
          <w:rFonts w:ascii="Calibri" w:hAnsi="Calibri" w:cs="Calibri"/>
          <w:color w:val="000000"/>
          <w:sz w:val="22"/>
          <w:szCs w:val="22"/>
        </w:rPr>
        <w:t xml:space="preserve">zrealizowania lub </w:t>
      </w:r>
      <w:r w:rsidRPr="00F562F9">
        <w:rPr>
          <w:rFonts w:ascii="Calibri" w:hAnsi="Calibri" w:cs="Calibri"/>
          <w:sz w:val="22"/>
          <w:szCs w:val="22"/>
        </w:rPr>
        <w:t>spełnienia obowiązku wynikającego z przepisów prawa:</w:t>
      </w:r>
    </w:p>
    <w:p w:rsidR="00F562F9" w:rsidRPr="00F562F9" w:rsidRDefault="006A64D0" w:rsidP="00F562F9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  <w:u w:val="single"/>
        </w:rPr>
        <w:t xml:space="preserve">w zakresie </w:t>
      </w:r>
      <w:r w:rsidRPr="00F562F9">
        <w:rPr>
          <w:rFonts w:ascii="Calibri" w:hAnsi="Calibri" w:cs="Calibri"/>
          <w:color w:val="000000"/>
          <w:sz w:val="22"/>
          <w:szCs w:val="22"/>
          <w:u w:val="single"/>
        </w:rPr>
        <w:t>uzgadniania warunków zabudowy i celu publicznego realizowanych na podstawie:</w:t>
      </w:r>
    </w:p>
    <w:p w:rsidR="00F562F9" w:rsidRPr="00F562F9" w:rsidRDefault="006A64D0" w:rsidP="00F562F9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eastAsia="Lucida Sans Unicode" w:hAnsi="Calibri" w:cs="Calibri"/>
          <w:sz w:val="22"/>
          <w:szCs w:val="22"/>
        </w:rPr>
        <w:t xml:space="preserve">art. 52 i </w:t>
      </w:r>
      <w:r w:rsidRPr="00F562F9">
        <w:rPr>
          <w:rFonts w:ascii="Calibri" w:eastAsia="Lucida Sans Unicode" w:hAnsi="Calibri" w:cs="Calibri"/>
          <w:kern w:val="2"/>
          <w:sz w:val="22"/>
          <w:szCs w:val="22"/>
        </w:rPr>
        <w:t xml:space="preserve">60 ust. 1, w związku z </w:t>
      </w:r>
      <w:r w:rsidRPr="00F562F9">
        <w:rPr>
          <w:rFonts w:ascii="Calibri" w:hAnsi="Calibri" w:cs="Calibri"/>
          <w:kern w:val="2"/>
          <w:sz w:val="22"/>
          <w:szCs w:val="22"/>
        </w:rPr>
        <w:t xml:space="preserve">art. 53 ust. </w:t>
      </w:r>
      <w:r w:rsidRPr="00F562F9">
        <w:rPr>
          <w:rFonts w:ascii="Calibri" w:eastAsia="Lucida Sans Unicode" w:hAnsi="Calibri" w:cs="Calibri"/>
          <w:kern w:val="2"/>
          <w:sz w:val="22"/>
          <w:szCs w:val="22"/>
        </w:rPr>
        <w:t xml:space="preserve">4 pkt 8 </w:t>
      </w:r>
      <w:r w:rsidRPr="00F562F9">
        <w:rPr>
          <w:rFonts w:ascii="Calibri" w:hAnsi="Calibri" w:cs="Calibri"/>
          <w:sz w:val="22"/>
          <w:szCs w:val="22"/>
        </w:rPr>
        <w:t xml:space="preserve">Ustawy z dnia 27 marca 2003 r. </w:t>
      </w:r>
      <w:r w:rsidRPr="00F562F9">
        <w:rPr>
          <w:rFonts w:ascii="Calibri" w:hAnsi="Calibri" w:cs="Calibri"/>
          <w:sz w:val="22"/>
          <w:szCs w:val="22"/>
        </w:rPr>
        <w:br/>
        <w:t>o planowaniu i zagospodarowaniu przestrzennym (Dz. U. z 2018 r. poz. 1945, ze zm.);</w:t>
      </w:r>
    </w:p>
    <w:p w:rsidR="00F562F9" w:rsidRPr="00F562F9" w:rsidRDefault="006A64D0" w:rsidP="00F562F9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art. 15, 17, 23, 33, 45 ustawy z dnia 16 kwietnia 2004 r. o ochronie przyrody (Dz. U. z 2018 r. poz. 1614, ze zm.) wraz z aktami wykonawczymi;</w:t>
      </w:r>
    </w:p>
    <w:p w:rsidR="00F562F9" w:rsidRPr="00F562F9" w:rsidRDefault="006A64D0" w:rsidP="00F562F9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art. 10, art. 28, art. 63 ust. 2 ustawy z 14 czerwca 1960 r. Kodeks postępowania administracyjnego (Dz.U. z 2018 r. poz. 2096, ze zm.);</w:t>
      </w:r>
    </w:p>
    <w:p w:rsidR="00F562F9" w:rsidRPr="00F562F9" w:rsidRDefault="006A64D0" w:rsidP="00F562F9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art. 6 ust.1 pkt a rozporządzenia RODO w przypadku przekazania dodatkowych danych osobowych nie wymaganych przepisami prawa;</w:t>
      </w:r>
    </w:p>
    <w:p w:rsidR="00F562F9" w:rsidRPr="00F562F9" w:rsidRDefault="006A64D0" w:rsidP="00F562F9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 xml:space="preserve">art. 6 ust. 1 lit c rozporządzenia RODO. </w:t>
      </w:r>
    </w:p>
    <w:p w:rsidR="00F562F9" w:rsidRPr="00F562F9" w:rsidRDefault="006A64D0" w:rsidP="00F562F9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Style w:val="Uwydatnienie"/>
          <w:rFonts w:ascii="Calibri" w:hAnsi="Calibri" w:cs="Calibri"/>
          <w:i w:val="0"/>
          <w:iCs w:val="0"/>
          <w:sz w:val="22"/>
          <w:szCs w:val="22"/>
          <w:u w:val="single"/>
        </w:rPr>
        <w:t>w zakresie uzgadniania wycinki drzew</w:t>
      </w:r>
      <w:r w:rsidR="009A7A93" w:rsidRPr="00F562F9">
        <w:rPr>
          <w:rStyle w:val="Uwydatnienie"/>
          <w:rFonts w:ascii="Calibri" w:hAnsi="Calibri" w:cs="Calibri"/>
          <w:i w:val="0"/>
          <w:iCs w:val="0"/>
          <w:sz w:val="22"/>
          <w:szCs w:val="22"/>
          <w:u w:val="single"/>
        </w:rPr>
        <w:t xml:space="preserve"> rosnących w pasie dróg publicznych </w:t>
      </w:r>
      <w:r w:rsidR="009A7A93" w:rsidRPr="00F562F9">
        <w:rPr>
          <w:rFonts w:ascii="Calibri" w:hAnsi="Calibri" w:cs="Calibri"/>
          <w:color w:val="000000"/>
          <w:sz w:val="22"/>
          <w:szCs w:val="22"/>
          <w:u w:val="single"/>
        </w:rPr>
        <w:t>realizowanych na podstawie:</w:t>
      </w:r>
    </w:p>
    <w:p w:rsidR="00F562F9" w:rsidRPr="00F562F9" w:rsidRDefault="009A7A93" w:rsidP="00F562F9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art. 83a ust. 2a</w:t>
      </w:r>
      <w:r w:rsidR="00203E8B" w:rsidRPr="00F562F9">
        <w:rPr>
          <w:rFonts w:ascii="Calibri" w:hAnsi="Calibri" w:cs="Calibri"/>
          <w:sz w:val="22"/>
          <w:szCs w:val="22"/>
        </w:rPr>
        <w:t xml:space="preserve"> u</w:t>
      </w:r>
      <w:r w:rsidRPr="00F562F9">
        <w:rPr>
          <w:rFonts w:ascii="Calibri" w:hAnsi="Calibri" w:cs="Calibri"/>
          <w:sz w:val="22"/>
          <w:szCs w:val="22"/>
        </w:rPr>
        <w:t>stawy z 16 kwietnia 2004 r. – o ochronie przyrody (</w:t>
      </w:r>
      <w:r w:rsidR="00024F04" w:rsidRPr="00F562F9">
        <w:rPr>
          <w:rFonts w:ascii="Calibri" w:hAnsi="Calibri" w:cs="Calibri"/>
          <w:sz w:val="22"/>
          <w:szCs w:val="22"/>
        </w:rPr>
        <w:t>Dz. U. z 2018 r. poz. 1614, ze zm.);</w:t>
      </w:r>
    </w:p>
    <w:p w:rsidR="00F562F9" w:rsidRPr="00F562F9" w:rsidRDefault="009A7A93" w:rsidP="00F562F9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art. 28, art. 63 ust. 2, art. 65 ustawy z 14 czerwca 1960 r.  Kodeks postępowania administracyjnego (Dz.U. z 2018 r. poz. 2096, ze zm.</w:t>
      </w:r>
      <w:r w:rsidR="00024F04" w:rsidRPr="00F562F9">
        <w:rPr>
          <w:rFonts w:ascii="Calibri" w:hAnsi="Calibri" w:cs="Calibri"/>
          <w:sz w:val="22"/>
          <w:szCs w:val="22"/>
        </w:rPr>
        <w:t>);</w:t>
      </w:r>
    </w:p>
    <w:p w:rsidR="00F562F9" w:rsidRPr="00F562F9" w:rsidRDefault="00024F04" w:rsidP="00F562F9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art. 6 ust.1 pkt a rozporządzenia RODO w przypadku przekazania dodatkowych danych osobowych nie wymaganych przepisami prawa;</w:t>
      </w:r>
    </w:p>
    <w:p w:rsidR="00F562F9" w:rsidRPr="00F562F9" w:rsidRDefault="00024F04" w:rsidP="00F562F9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 xml:space="preserve">art. 6 ust. 1 lit c rozporządzenia RODO. </w:t>
      </w:r>
    </w:p>
    <w:p w:rsidR="00F562F9" w:rsidRPr="00F562F9" w:rsidRDefault="006A64D0" w:rsidP="00F562F9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Przekazywanie Państwa danych</w:t>
      </w:r>
    </w:p>
    <w:p w:rsidR="00F562F9" w:rsidRPr="00F562F9" w:rsidRDefault="006A64D0" w:rsidP="00F562F9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 xml:space="preserve">Odbiorcą Państwa danych osobowych będą inne organy, podmioty, strony postępowania wyłącznie na podstawie obowiązujących przepisów prawa lub podpisanych </w:t>
      </w:r>
      <w:r w:rsidRPr="00F562F9">
        <w:rPr>
          <w:rFonts w:ascii="Calibri" w:hAnsi="Calibri" w:cs="Calibri"/>
          <w:sz w:val="22"/>
          <w:szCs w:val="22"/>
        </w:rPr>
        <w:br/>
        <w:t>z administratorem umów powierzenia danych osobowych w ramach obsługi systemów informatycznych. Dane Państwa mogą być udostępniane przez Regionalną Dyrekcję Ochrony Środowiska w Olsztynie podmiotom upoważnionym  do uzyskania informacji, wyłącznie  na podstawie obowiązujących przepisów prawa</w:t>
      </w:r>
      <w:r w:rsidR="00F562F9" w:rsidRPr="00F562F9">
        <w:rPr>
          <w:rFonts w:ascii="Calibri" w:hAnsi="Calibri" w:cs="Calibri"/>
          <w:sz w:val="22"/>
          <w:szCs w:val="22"/>
        </w:rPr>
        <w:t>.</w:t>
      </w:r>
    </w:p>
    <w:p w:rsidR="00F562F9" w:rsidRPr="00F562F9" w:rsidRDefault="006A64D0" w:rsidP="00F562F9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Państwa dane osobowe nie będą przekazywane do państwa trzeciego/organizacji międzynarodowej.</w:t>
      </w:r>
    </w:p>
    <w:p w:rsidR="00F562F9" w:rsidRPr="00F562F9" w:rsidRDefault="006A64D0" w:rsidP="00F562F9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Style w:val="Uwydatnienie"/>
          <w:rFonts w:ascii="Calibri" w:hAnsi="Calibri" w:cs="Calibri"/>
          <w:i w:val="0"/>
          <w:sz w:val="22"/>
          <w:szCs w:val="22"/>
        </w:rPr>
        <w:t>Państwa dane</w:t>
      </w:r>
      <w:r w:rsidRPr="00F562F9">
        <w:rPr>
          <w:rFonts w:ascii="Calibri" w:hAnsi="Calibri" w:cs="Calibri"/>
          <w:sz w:val="22"/>
          <w:szCs w:val="22"/>
        </w:rPr>
        <w:t xml:space="preserve"> nie będą przetwarzane w sposób zautomatyzowany</w:t>
      </w:r>
      <w:r w:rsidR="00C327BA" w:rsidRPr="00F562F9">
        <w:rPr>
          <w:rFonts w:ascii="Calibri" w:hAnsi="Calibri" w:cs="Calibri"/>
          <w:sz w:val="22"/>
          <w:szCs w:val="22"/>
        </w:rPr>
        <w:t>,</w:t>
      </w:r>
      <w:r w:rsidRPr="00F562F9">
        <w:rPr>
          <w:rFonts w:ascii="Calibri" w:hAnsi="Calibri" w:cs="Calibri"/>
          <w:sz w:val="22"/>
          <w:szCs w:val="22"/>
        </w:rPr>
        <w:t xml:space="preserve"> w tym również w formie profilowania. </w:t>
      </w:r>
    </w:p>
    <w:p w:rsidR="006A64D0" w:rsidRPr="00F562F9" w:rsidRDefault="006A64D0" w:rsidP="00F562F9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Okres przechowywania danych</w:t>
      </w:r>
    </w:p>
    <w:p w:rsidR="00F562F9" w:rsidRPr="00F562F9" w:rsidRDefault="006A64D0" w:rsidP="00F562F9">
      <w:pPr>
        <w:spacing w:after="0" w:line="240" w:lineRule="auto"/>
        <w:ind w:left="284"/>
        <w:rPr>
          <w:rFonts w:cs="Calibri"/>
        </w:rPr>
      </w:pPr>
      <w:r w:rsidRPr="00F562F9">
        <w:rPr>
          <w:rFonts w:cs="Calibri"/>
        </w:rPr>
        <w:t>Podane przez Państw</w:t>
      </w:r>
      <w:r w:rsidR="00203E8B" w:rsidRPr="00F562F9">
        <w:rPr>
          <w:rFonts w:cs="Calibri"/>
        </w:rPr>
        <w:t>a</w:t>
      </w:r>
      <w:r w:rsidRPr="00F562F9">
        <w:rPr>
          <w:rFonts w:cs="Calibri"/>
        </w:rPr>
        <w:t xml:space="preserve"> dane osobowe będą przechowywane przez okres co najmniej 10 lat od zakończenia prowadzonego postępowania administracyjnego, zgodnie z obowiązującą</w:t>
      </w:r>
      <w:r w:rsidR="00F562F9">
        <w:rPr>
          <w:rFonts w:cs="Calibri"/>
        </w:rPr>
        <w:t xml:space="preserve"> </w:t>
      </w:r>
      <w:r w:rsidRPr="00F562F9">
        <w:rPr>
          <w:rFonts w:cs="Calibri"/>
        </w:rPr>
        <w:t>w jednostce instrukcją kancelaryjną;</w:t>
      </w:r>
    </w:p>
    <w:p w:rsidR="00F562F9" w:rsidRDefault="006A64D0" w:rsidP="00F562F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F562F9">
        <w:rPr>
          <w:rFonts w:cs="Calibri"/>
        </w:rPr>
        <w:t>Państwa uprawnienia związane z przetwarzaniem danych osobowych</w:t>
      </w:r>
    </w:p>
    <w:p w:rsidR="00F562F9" w:rsidRPr="00F562F9" w:rsidRDefault="006A64D0" w:rsidP="00F562F9">
      <w:pPr>
        <w:spacing w:after="0" w:line="240" w:lineRule="auto"/>
        <w:ind w:left="360"/>
        <w:rPr>
          <w:rFonts w:cs="Calibri"/>
        </w:rPr>
      </w:pPr>
      <w:bookmarkStart w:id="0" w:name="_GoBack"/>
      <w:bookmarkEnd w:id="0"/>
      <w:r w:rsidRPr="00F562F9">
        <w:rPr>
          <w:rFonts w:cs="Calibri"/>
        </w:rPr>
        <w:t>Przysługują Państwu następujące uprawnienia:</w:t>
      </w:r>
    </w:p>
    <w:p w:rsidR="00F562F9" w:rsidRPr="00F562F9" w:rsidRDefault="006A64D0" w:rsidP="00F562F9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prawo dostępu do treści swoich danych;</w:t>
      </w:r>
    </w:p>
    <w:p w:rsidR="00F562F9" w:rsidRPr="00F562F9" w:rsidRDefault="006A64D0" w:rsidP="00F562F9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lastRenderedPageBreak/>
        <w:t>prawo ich sprostowania (poprawiania) swoich danych;</w:t>
      </w:r>
    </w:p>
    <w:p w:rsidR="00F562F9" w:rsidRPr="00F562F9" w:rsidRDefault="006A64D0" w:rsidP="00F562F9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prawo do usunięcia danych osobowych, w sytuacji, gdy przetwarzanie danych nie następuje w celu wywiązania się z obowiązku wynikającego z przepisów prawa lub w ramach sprawowania władzy publicznej;</w:t>
      </w:r>
    </w:p>
    <w:p w:rsidR="00F562F9" w:rsidRPr="00F562F9" w:rsidRDefault="006A64D0" w:rsidP="00F562F9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prawo do ograniczenia przetwarzania danych, przy czym przepisy odrębne mogą wyłączyć możliwość skorzystania z tego prawa;</w:t>
      </w:r>
    </w:p>
    <w:p w:rsidR="00F562F9" w:rsidRPr="00F562F9" w:rsidRDefault="006A64D0" w:rsidP="00F562F9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 xml:space="preserve">prawo do cofnięcia zgody w dowolnym momencie bez wpływu na zgodność </w:t>
      </w:r>
      <w:r w:rsidRPr="00F562F9">
        <w:rPr>
          <w:rFonts w:ascii="Calibri" w:hAnsi="Calibri" w:cs="Calibri"/>
          <w:sz w:val="22"/>
          <w:szCs w:val="22"/>
        </w:rPr>
        <w:br/>
        <w:t>z prawem przetwarzania, którego dokonano na podstawie zgody przed jej cofnięciem; przy czym przepisy odrębne mogą wyłączyć możliwość skorzystania z tego prawa;</w:t>
      </w:r>
    </w:p>
    <w:p w:rsidR="00F562F9" w:rsidRPr="00F562F9" w:rsidRDefault="006A64D0" w:rsidP="00F562F9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 xml:space="preserve">prawo wniesienia skargi do PUODO, gdy przetwarzanie danych osobowych narusza przepisy ogólnego rozporządzenia  </w:t>
      </w:r>
      <w:r w:rsidRPr="00F562F9">
        <w:rPr>
          <w:rFonts w:ascii="Calibri" w:hAnsi="Calibri" w:cs="Calibri"/>
          <w:i/>
          <w:sz w:val="22"/>
          <w:szCs w:val="22"/>
        </w:rPr>
        <w:t>o ochronie danych osobowych</w:t>
      </w:r>
      <w:r w:rsidRPr="00F562F9">
        <w:rPr>
          <w:rFonts w:ascii="Calibri" w:hAnsi="Calibri" w:cs="Calibri"/>
          <w:sz w:val="22"/>
          <w:szCs w:val="22"/>
        </w:rPr>
        <w:t xml:space="preserve"> z dnia 27 kwietnia 2016 r.</w:t>
      </w:r>
    </w:p>
    <w:p w:rsidR="006A64D0" w:rsidRPr="00F562F9" w:rsidRDefault="006A64D0" w:rsidP="00F562F9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62F9">
        <w:rPr>
          <w:rFonts w:ascii="Calibri" w:hAnsi="Calibri" w:cs="Calibri"/>
          <w:sz w:val="22"/>
          <w:szCs w:val="22"/>
        </w:rPr>
        <w:t>Obowiązek podania danych</w:t>
      </w:r>
    </w:p>
    <w:p w:rsidR="006A64D0" w:rsidRPr="00F562F9" w:rsidRDefault="006A64D0" w:rsidP="00F562F9">
      <w:pPr>
        <w:spacing w:after="0" w:line="240" w:lineRule="auto"/>
        <w:ind w:left="284"/>
        <w:rPr>
          <w:rFonts w:eastAsia="Times New Roman" w:cs="Calibri"/>
          <w:i/>
        </w:rPr>
      </w:pPr>
      <w:r w:rsidRPr="00F562F9">
        <w:rPr>
          <w:rFonts w:eastAsia="Times New Roman" w:cs="Calibri"/>
          <w:lang w:eastAsia="pl-PL"/>
        </w:rPr>
        <w:t xml:space="preserve">Podanie przez Państwa danych osobowych jest </w:t>
      </w:r>
      <w:r w:rsidRPr="00F562F9">
        <w:rPr>
          <w:rFonts w:eastAsia="Times New Roman" w:cs="Calibri"/>
          <w:iCs/>
          <w:lang w:eastAsia="pl-PL"/>
        </w:rPr>
        <w:t xml:space="preserve">wymogiem </w:t>
      </w:r>
      <w:r w:rsidR="001C6B73" w:rsidRPr="00F562F9">
        <w:rPr>
          <w:rFonts w:eastAsia="Times New Roman" w:cs="Calibri"/>
          <w:iCs/>
          <w:lang w:eastAsia="pl-PL"/>
        </w:rPr>
        <w:t>obowiązkowy</w:t>
      </w:r>
      <w:r w:rsidR="00FB5EAB" w:rsidRPr="00F562F9">
        <w:rPr>
          <w:rFonts w:eastAsia="Times New Roman" w:cs="Calibri"/>
          <w:iCs/>
          <w:lang w:eastAsia="pl-PL"/>
        </w:rPr>
        <w:t>m</w:t>
      </w:r>
      <w:r w:rsidR="001C6B73" w:rsidRPr="00F562F9">
        <w:rPr>
          <w:rFonts w:eastAsia="Times New Roman" w:cs="Calibri"/>
          <w:iCs/>
          <w:lang w:eastAsia="pl-PL"/>
        </w:rPr>
        <w:t xml:space="preserve">, wynikającym </w:t>
      </w:r>
      <w:r w:rsidR="001C6B73" w:rsidRPr="00F562F9">
        <w:rPr>
          <w:rFonts w:eastAsia="Times New Roman" w:cs="Calibri"/>
          <w:iCs/>
          <w:lang w:eastAsia="pl-PL"/>
        </w:rPr>
        <w:br/>
        <w:t>z przepisów prawa.</w:t>
      </w:r>
      <w:r w:rsidR="001C6B73" w:rsidRPr="00F562F9">
        <w:rPr>
          <w:rFonts w:eastAsia="Times New Roman" w:cs="Calibri"/>
          <w:i/>
          <w:iCs/>
          <w:lang w:eastAsia="pl-PL"/>
        </w:rPr>
        <w:t xml:space="preserve"> </w:t>
      </w:r>
      <w:r w:rsidRPr="00F562F9">
        <w:rPr>
          <w:rFonts w:eastAsia="Times New Roman" w:cs="Calibri"/>
          <w:lang w:eastAsia="pl-PL"/>
        </w:rPr>
        <w:t xml:space="preserve">Państwo zobowiązani </w:t>
      </w:r>
      <w:r w:rsidR="00203E8B" w:rsidRPr="00F562F9">
        <w:rPr>
          <w:rFonts w:eastAsia="Times New Roman" w:cs="Calibri"/>
          <w:lang w:eastAsia="pl-PL"/>
        </w:rPr>
        <w:t xml:space="preserve">są </w:t>
      </w:r>
      <w:r w:rsidRPr="00F562F9">
        <w:rPr>
          <w:rFonts w:eastAsia="Times New Roman" w:cs="Calibri"/>
          <w:lang w:eastAsia="pl-PL"/>
        </w:rPr>
        <w:t xml:space="preserve">do podania danych osobowych, </w:t>
      </w:r>
      <w:r w:rsidR="001C6B73" w:rsidRPr="00F562F9">
        <w:rPr>
          <w:rFonts w:eastAsia="Times New Roman" w:cs="Calibri"/>
          <w:lang w:eastAsia="pl-PL"/>
        </w:rPr>
        <w:br/>
      </w:r>
      <w:r w:rsidRPr="00F562F9">
        <w:rPr>
          <w:rFonts w:eastAsia="Times New Roman" w:cs="Calibri"/>
          <w:lang w:eastAsia="pl-PL"/>
        </w:rPr>
        <w:t>a konsekwencją ich niepodania</w:t>
      </w:r>
      <w:r w:rsidR="00203E8B" w:rsidRPr="00F562F9">
        <w:rPr>
          <w:rFonts w:eastAsia="Times New Roman" w:cs="Calibri"/>
          <w:lang w:eastAsia="pl-PL"/>
        </w:rPr>
        <w:t>,</w:t>
      </w:r>
      <w:r w:rsidRPr="00F562F9">
        <w:rPr>
          <w:rFonts w:eastAsia="Times New Roman" w:cs="Calibri"/>
          <w:lang w:eastAsia="pl-PL"/>
        </w:rPr>
        <w:t xml:space="preserve"> będzie brak możliwości zajęcia stanowiska w prowadzonym postępowaniu.</w:t>
      </w:r>
    </w:p>
    <w:p w:rsidR="00AA4344" w:rsidRPr="00F562F9" w:rsidRDefault="00AA4344" w:rsidP="00F562F9">
      <w:pPr>
        <w:spacing w:line="240" w:lineRule="auto"/>
        <w:rPr>
          <w:rFonts w:cs="Calibri"/>
        </w:rPr>
      </w:pPr>
    </w:p>
    <w:sectPr w:rsidR="00AA4344" w:rsidRPr="00F562F9" w:rsidSect="00024F04">
      <w:headerReference w:type="default" r:id="rId9"/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CA" w:rsidRDefault="00E30CCA">
      <w:pPr>
        <w:spacing w:after="0" w:line="240" w:lineRule="auto"/>
      </w:pPr>
      <w:r>
        <w:separator/>
      </w:r>
    </w:p>
  </w:endnote>
  <w:endnote w:type="continuationSeparator" w:id="0">
    <w:p w:rsidR="00E30CCA" w:rsidRDefault="00E3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CA" w:rsidRDefault="00E30CCA">
      <w:pPr>
        <w:spacing w:after="0" w:line="240" w:lineRule="auto"/>
      </w:pPr>
      <w:r>
        <w:separator/>
      </w:r>
    </w:p>
  </w:footnote>
  <w:footnote w:type="continuationSeparator" w:id="0">
    <w:p w:rsidR="00E30CCA" w:rsidRDefault="00E3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B73" w:rsidRPr="0068183A" w:rsidRDefault="001C6B73" w:rsidP="001C6B73">
    <w:pPr>
      <w:pStyle w:val="Nagwek"/>
      <w:ind w:left="4956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084A"/>
    <w:multiLevelType w:val="hybridMultilevel"/>
    <w:tmpl w:val="6EC02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3020"/>
    <w:multiLevelType w:val="hybridMultilevel"/>
    <w:tmpl w:val="D2021C7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D410611"/>
    <w:multiLevelType w:val="hybridMultilevel"/>
    <w:tmpl w:val="E6169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20008"/>
    <w:multiLevelType w:val="hybridMultilevel"/>
    <w:tmpl w:val="B5040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61F5"/>
    <w:multiLevelType w:val="hybridMultilevel"/>
    <w:tmpl w:val="264A53E4"/>
    <w:lvl w:ilvl="0" w:tplc="E8E89B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146F8"/>
    <w:multiLevelType w:val="hybridMultilevel"/>
    <w:tmpl w:val="D26296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BC69B8"/>
    <w:multiLevelType w:val="hybridMultilevel"/>
    <w:tmpl w:val="2EE0D1A4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38B955FC"/>
    <w:multiLevelType w:val="hybridMultilevel"/>
    <w:tmpl w:val="BF1E6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C5962"/>
    <w:multiLevelType w:val="hybridMultilevel"/>
    <w:tmpl w:val="B5529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03080"/>
    <w:multiLevelType w:val="hybridMultilevel"/>
    <w:tmpl w:val="F704F6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2E0264"/>
    <w:multiLevelType w:val="hybridMultilevel"/>
    <w:tmpl w:val="B9AA1EB0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591967F6"/>
    <w:multiLevelType w:val="hybridMultilevel"/>
    <w:tmpl w:val="C0FC3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8056A"/>
    <w:multiLevelType w:val="hybridMultilevel"/>
    <w:tmpl w:val="939E9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2"/>
  </w:num>
  <w:num w:numId="5">
    <w:abstractNumId w:val="0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D0"/>
    <w:rsid w:val="00024F04"/>
    <w:rsid w:val="001C6B73"/>
    <w:rsid w:val="00203E8B"/>
    <w:rsid w:val="002967A0"/>
    <w:rsid w:val="0052665D"/>
    <w:rsid w:val="00535B5F"/>
    <w:rsid w:val="006A64D0"/>
    <w:rsid w:val="00955B18"/>
    <w:rsid w:val="009748B2"/>
    <w:rsid w:val="009A7A93"/>
    <w:rsid w:val="00AA4344"/>
    <w:rsid w:val="00BB12DA"/>
    <w:rsid w:val="00C327BA"/>
    <w:rsid w:val="00E30CCA"/>
    <w:rsid w:val="00F562F9"/>
    <w:rsid w:val="00FB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565E7-CACB-4F8B-B15A-4C68D50E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D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6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A64D0"/>
    <w:rPr>
      <w:i/>
      <w:iCs/>
    </w:rPr>
  </w:style>
  <w:style w:type="character" w:styleId="Hipercze">
    <w:name w:val="Hyperlink"/>
    <w:uiPriority w:val="99"/>
    <w:unhideWhenUsed/>
    <w:rsid w:val="006A64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64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6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6A64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olsztyn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olsztyn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Links>
    <vt:vector size="18" baseType="variant">
      <vt:variant>
        <vt:i4>7798866</vt:i4>
      </vt:variant>
      <vt:variant>
        <vt:i4>6</vt:i4>
      </vt:variant>
      <vt:variant>
        <vt:i4>0</vt:i4>
      </vt:variant>
      <vt:variant>
        <vt:i4>5</vt:i4>
      </vt:variant>
      <vt:variant>
        <vt:lpwstr>mailto:iod.olsztyn@rdos.gov.pl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http://olsztyn.rdos.gov.pl/kontakt</vt:lpwstr>
      </vt:variant>
      <vt:variant>
        <vt:lpwstr/>
      </vt:variant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mailto:sekretariat.olsztyn@rdos.gov.pl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Chelchowska</dc:creator>
  <cp:keywords/>
  <cp:lastModifiedBy>Iwona Bobek</cp:lastModifiedBy>
  <cp:revision>3</cp:revision>
  <dcterms:created xsi:type="dcterms:W3CDTF">2020-09-08T18:18:00Z</dcterms:created>
  <dcterms:modified xsi:type="dcterms:W3CDTF">2020-09-08T18:25:00Z</dcterms:modified>
</cp:coreProperties>
</file>