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49D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BAA262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877639" w14:textId="45FCAC5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9458A8">
        <w:rPr>
          <w:rFonts w:cs="Arial"/>
          <w:szCs w:val="24"/>
        </w:rPr>
        <w:t>9 maja 2025 r.</w:t>
      </w:r>
    </w:p>
    <w:p w14:paraId="6CCF3582" w14:textId="096BBE21" w:rsidR="00000000" w:rsidRPr="00724494" w:rsidRDefault="00000000" w:rsidP="00490132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sprzedaż nieruchomości </w:t>
      </w:r>
      <w:r>
        <w:rPr>
          <w:rStyle w:val="Nagwek2Znak"/>
          <w:b/>
        </w:rPr>
        <w:t>stanowiącej własność Skarbu Państwa</w:t>
      </w:r>
      <w:r w:rsidRPr="00724494">
        <w:t xml:space="preserve"> </w:t>
      </w:r>
    </w:p>
    <w:p w14:paraId="64449D08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2, art. 32 ust. 1 i 1a i art. 37 ust. 2 pkt 5 ustawy z dnia 21 sierpnia 1997 r. o </w:t>
      </w:r>
      <w:r>
        <w:t>gospodarce nieruchomościami (</w:t>
      </w:r>
      <w:r w:rsidRPr="00490132">
        <w:t>Dz.U. z 2024 r. poz. 1145, 1222, 1717 i 1881</w:t>
      </w:r>
      <w:r>
        <w:t>) zarządza się, co następuje:</w:t>
      </w:r>
    </w:p>
    <w:p w14:paraId="37492FD2" w14:textId="0569A087" w:rsidR="00000000" w:rsidRDefault="00000000" w:rsidP="00490132">
      <w:pPr>
        <w:autoSpaceDE w:val="0"/>
        <w:autoSpaceDN w:val="0"/>
        <w:adjustRightInd w:val="0"/>
        <w:ind w:firstLine="708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490132">
        <w:rPr>
          <w:rFonts w:eastAsiaTheme="minorHAnsi" w:cs="Arial"/>
          <w:szCs w:val="24"/>
        </w:rPr>
        <w:t xml:space="preserve"> </w:t>
      </w:r>
      <w:r w:rsidRPr="00222D73">
        <w:rPr>
          <w:rFonts w:eastAsiaTheme="minorHAnsi" w:cs="Arial"/>
          <w:szCs w:val="24"/>
        </w:rPr>
        <w:t xml:space="preserve">Wyraża się zgodę Staroście </w:t>
      </w:r>
      <w:r>
        <w:rPr>
          <w:rFonts w:eastAsiaTheme="minorHAnsi" w:cs="Arial"/>
          <w:szCs w:val="24"/>
        </w:rPr>
        <w:t>Kartuskiemu</w:t>
      </w:r>
      <w:r w:rsidRPr="00222D73">
        <w:rPr>
          <w:rFonts w:eastAsiaTheme="minorHAnsi" w:cs="Arial"/>
          <w:szCs w:val="24"/>
        </w:rPr>
        <w:t xml:space="preserve">, wykonującemu zadania z zakresu administracji rządowej, na sprzedaż </w:t>
      </w:r>
      <w:r w:rsidRPr="00222D73">
        <w:rPr>
          <w:rFonts w:cs="Arial"/>
          <w:szCs w:val="24"/>
        </w:rPr>
        <w:t>w drodze bezprzetargowej nieruchomości stanowiąc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własność Skarbu Państwa, </w:t>
      </w:r>
      <w:r w:rsidRPr="00222D73">
        <w:rPr>
          <w:rFonts w:cs="Arial"/>
          <w:szCs w:val="24"/>
        </w:rPr>
        <w:t>oznaczon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ewidencyjnie jako działk</w:t>
      </w:r>
      <w:r>
        <w:rPr>
          <w:rFonts w:cs="Arial"/>
          <w:szCs w:val="24"/>
        </w:rPr>
        <w:t>a</w:t>
      </w:r>
      <w:r w:rsidRPr="00222D73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539/18</w:t>
      </w:r>
      <w:r w:rsidRPr="00222D73">
        <w:rPr>
          <w:rFonts w:cs="Arial"/>
          <w:szCs w:val="24"/>
        </w:rPr>
        <w:t xml:space="preserve"> o powierzchni</w:t>
      </w:r>
      <w:r>
        <w:rPr>
          <w:rFonts w:cs="Arial"/>
          <w:szCs w:val="24"/>
        </w:rPr>
        <w:t xml:space="preserve"> 0,1103</w:t>
      </w:r>
      <w:r w:rsidRPr="00222D7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</w:t>
      </w:r>
      <w:r w:rsidRPr="00222D73">
        <w:rPr>
          <w:rFonts w:cs="Arial"/>
          <w:szCs w:val="24"/>
        </w:rPr>
        <w:t>położon</w:t>
      </w:r>
      <w:r>
        <w:rPr>
          <w:rFonts w:cs="Arial"/>
          <w:szCs w:val="24"/>
        </w:rPr>
        <w:t>ej w</w:t>
      </w:r>
      <w:r w:rsidRPr="00222D7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obrębie 0013 Sierakowice, gmin</w:t>
      </w:r>
      <w:r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Sierakowice</w:t>
      </w:r>
      <w:r w:rsidRPr="00222D7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222D73">
        <w:rPr>
          <w:rFonts w:cs="Arial"/>
          <w:szCs w:val="24"/>
        </w:rPr>
        <w:t>dla któr</w:t>
      </w:r>
      <w:r>
        <w:rPr>
          <w:rFonts w:cs="Arial"/>
          <w:szCs w:val="24"/>
        </w:rPr>
        <w:t>ej</w:t>
      </w:r>
      <w:r w:rsidRPr="00222D73">
        <w:rPr>
          <w:rFonts w:cs="Arial"/>
          <w:szCs w:val="24"/>
        </w:rPr>
        <w:t xml:space="preserve"> prowadzona jest księga wieczysta nr</w:t>
      </w:r>
      <w:bookmarkStart w:id="1" w:name="_Hlk171500127"/>
      <w:r>
        <w:rPr>
          <w:rFonts w:cs="Arial"/>
          <w:szCs w:val="24"/>
        </w:rPr>
        <w:t xml:space="preserve"> </w:t>
      </w:r>
      <w:r w:rsidRPr="009637B6">
        <w:rPr>
          <w:rFonts w:cs="Arial"/>
          <w:szCs w:val="24"/>
        </w:rPr>
        <w:t>GD1</w:t>
      </w:r>
      <w:r>
        <w:rPr>
          <w:rFonts w:cs="Arial"/>
          <w:szCs w:val="24"/>
        </w:rPr>
        <w:t>R</w:t>
      </w:r>
      <w:r w:rsidRPr="009637B6">
        <w:rPr>
          <w:rFonts w:cs="Arial"/>
          <w:szCs w:val="24"/>
        </w:rPr>
        <w:t>/00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>87875</w:t>
      </w:r>
      <w:r w:rsidRPr="009637B6">
        <w:rPr>
          <w:rFonts w:cs="Arial"/>
          <w:szCs w:val="24"/>
        </w:rPr>
        <w:t>/</w:t>
      </w:r>
      <w:bookmarkEnd w:id="1"/>
      <w:r>
        <w:rPr>
          <w:rFonts w:cs="Arial"/>
          <w:szCs w:val="24"/>
        </w:rPr>
        <w:t>0</w:t>
      </w:r>
      <w:r w:rsidRPr="00222D73">
        <w:rPr>
          <w:rFonts w:eastAsiaTheme="minorHAnsi" w:cs="Arial"/>
          <w:szCs w:val="24"/>
        </w:rPr>
        <w:t xml:space="preserve">, na rzecz </w:t>
      </w:r>
      <w:r>
        <w:rPr>
          <w:rFonts w:eastAsiaTheme="minorHAnsi" w:cs="Arial"/>
          <w:szCs w:val="24"/>
        </w:rPr>
        <w:t>jej</w:t>
      </w:r>
      <w:r w:rsidRPr="00222D73">
        <w:rPr>
          <w:rFonts w:eastAsiaTheme="minorHAnsi" w:cs="Arial"/>
          <w:szCs w:val="24"/>
        </w:rPr>
        <w:t xml:space="preserve"> użytkownik</w:t>
      </w:r>
      <w:r>
        <w:rPr>
          <w:rFonts w:eastAsiaTheme="minorHAnsi" w:cs="Arial"/>
          <w:szCs w:val="24"/>
        </w:rPr>
        <w:t>ów</w:t>
      </w:r>
      <w:r w:rsidRPr="00222D73">
        <w:rPr>
          <w:rFonts w:eastAsiaTheme="minorHAnsi" w:cs="Arial"/>
          <w:szCs w:val="24"/>
        </w:rPr>
        <w:t xml:space="preserve"> wieczyst</w:t>
      </w:r>
      <w:r>
        <w:rPr>
          <w:rFonts w:eastAsiaTheme="minorHAnsi" w:cs="Arial"/>
          <w:szCs w:val="24"/>
        </w:rPr>
        <w:t>ych.</w:t>
      </w:r>
    </w:p>
    <w:p w14:paraId="0DBC650E" w14:textId="404018C9" w:rsidR="00000000" w:rsidRDefault="00000000" w:rsidP="00490132">
      <w:pPr>
        <w:autoSpaceDE w:val="0"/>
        <w:autoSpaceDN w:val="0"/>
        <w:adjustRightInd w:val="0"/>
        <w:ind w:firstLine="708"/>
        <w:rPr>
          <w:rFonts w:cs="Arial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2. Zgoda na dokonanie czynności opisanej w </w:t>
      </w:r>
      <w:r w:rsidRPr="00222D73">
        <w:rPr>
          <w:rFonts w:cs="Arial"/>
        </w:rPr>
        <w:t>§ 1</w:t>
      </w:r>
      <w:r>
        <w:rPr>
          <w:rFonts w:cs="Arial"/>
        </w:rPr>
        <w:t xml:space="preserve"> jest ważna przez okres 1 roku od dnia jej udzielenia.</w:t>
      </w:r>
    </w:p>
    <w:p w14:paraId="0F7D94CB" w14:textId="77777777" w:rsidR="00000000" w:rsidRPr="00222D73" w:rsidRDefault="00000000" w:rsidP="00490132">
      <w:pPr>
        <w:autoSpaceDE w:val="0"/>
        <w:autoSpaceDN w:val="0"/>
        <w:adjustRightInd w:val="0"/>
        <w:spacing w:after="720"/>
        <w:rPr>
          <w:rFonts w:cs="Arial"/>
          <w:szCs w:val="24"/>
        </w:rPr>
      </w:pPr>
      <w:r w:rsidRPr="00222D73">
        <w:rPr>
          <w:rFonts w:cs="Arial"/>
        </w:rPr>
        <w:t>§</w:t>
      </w:r>
      <w:r>
        <w:rPr>
          <w:rFonts w:cs="Arial"/>
        </w:rPr>
        <w:t xml:space="preserve"> 3. Zarządzenie wchodzi w życie z dniem podpisania.</w:t>
      </w:r>
      <w:r>
        <w:rPr>
          <w:rFonts w:cs="Arial"/>
        </w:rPr>
        <w:t xml:space="preserve"> </w:t>
      </w:r>
    </w:p>
    <w:p w14:paraId="4DE45172" w14:textId="77777777" w:rsidR="009458A8" w:rsidRDefault="009458A8" w:rsidP="009458A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B154E8A" w14:textId="77777777" w:rsidR="009458A8" w:rsidRDefault="009458A8" w:rsidP="009458A8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FC1E6E4" w14:textId="53DF46EB" w:rsidR="00000000" w:rsidRPr="009458A8" w:rsidRDefault="009458A8" w:rsidP="009458A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94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65"/>
    <w:rsid w:val="0046227C"/>
    <w:rsid w:val="005E5965"/>
    <w:rsid w:val="009458A8"/>
    <w:rsid w:val="00B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96E7"/>
  <w15:docId w15:val="{C13F8D10-9D17-44D1-824F-F7B81D0C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stanowiącej własność Skarbu Państwa</dc:title>
  <dc:creator>Maria Leszczyńska</dc:creator>
  <cp:keywords>zarządzenie sprzedaż</cp:keywords>
  <cp:lastModifiedBy>Karolina Szulgo</cp:lastModifiedBy>
  <cp:revision>3</cp:revision>
  <cp:lastPrinted>2017-01-05T08:10:00Z</cp:lastPrinted>
  <dcterms:created xsi:type="dcterms:W3CDTF">2025-05-12T06:56:00Z</dcterms:created>
  <dcterms:modified xsi:type="dcterms:W3CDTF">2025-05-12T06:58:00Z</dcterms:modified>
</cp:coreProperties>
</file>