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48687" w14:textId="366A86D1" w:rsidR="00926BBA" w:rsidRPr="004E4513" w:rsidRDefault="001247B0" w:rsidP="00926BBA">
      <w:pPr>
        <w:spacing w:before="100" w:beforeAutospacing="1" w:after="240" w:line="240" w:lineRule="auto"/>
        <w:jc w:val="right"/>
        <w:rPr>
          <w:rFonts w:ascii="Georgia" w:hAnsi="Georgia" w:cs="Times New Roman"/>
          <w:b/>
          <w:lang w:eastAsia="pl-PL"/>
        </w:rPr>
      </w:pPr>
      <w:r>
        <w:rPr>
          <w:rFonts w:ascii="Georgia" w:hAnsi="Georgia" w:cs="Times New Roman"/>
          <w:b/>
          <w:lang w:eastAsia="pl-PL"/>
        </w:rPr>
        <w:t>Załącznik do</w:t>
      </w:r>
      <w:r w:rsidR="000D35B3">
        <w:rPr>
          <w:rFonts w:ascii="Georgia" w:hAnsi="Georgia" w:cs="Times New Roman"/>
          <w:b/>
          <w:lang w:eastAsia="pl-PL"/>
        </w:rPr>
        <w:t xml:space="preserve"> umowy lub</w:t>
      </w:r>
      <w:r>
        <w:rPr>
          <w:rFonts w:ascii="Georgia" w:hAnsi="Georgia" w:cs="Times New Roman"/>
          <w:b/>
          <w:lang w:eastAsia="pl-PL"/>
        </w:rPr>
        <w:t xml:space="preserve"> porozumienia o powierzeniu</w:t>
      </w:r>
      <w:r w:rsidR="0054312A">
        <w:rPr>
          <w:rFonts w:ascii="Georgia" w:hAnsi="Georgia" w:cs="Times New Roman"/>
          <w:b/>
          <w:lang w:eastAsia="pl-PL"/>
        </w:rPr>
        <w:t>.</w:t>
      </w:r>
    </w:p>
    <w:p w14:paraId="3B99C3DB" w14:textId="77777777" w:rsidR="00926BBA" w:rsidRPr="004E4513" w:rsidRDefault="00926BBA" w:rsidP="00926BBA">
      <w:pPr>
        <w:spacing w:after="60" w:line="264" w:lineRule="auto"/>
        <w:jc w:val="both"/>
        <w:rPr>
          <w:rFonts w:ascii="Georgia" w:eastAsiaTheme="minorEastAsia" w:hAnsi="Georgia" w:cs="Arial"/>
          <w:lang w:eastAsia="pl-PL"/>
        </w:rPr>
      </w:pPr>
    </w:p>
    <w:p w14:paraId="14FB8818" w14:textId="3CB3C3B4" w:rsidR="00926BBA" w:rsidRDefault="001247B0" w:rsidP="00926BBA">
      <w:pPr>
        <w:spacing w:before="120" w:after="120" w:line="264" w:lineRule="auto"/>
        <w:jc w:val="both"/>
        <w:rPr>
          <w:rFonts w:ascii="Georgia" w:eastAsiaTheme="minorEastAsia" w:hAnsi="Georgia" w:cs="Arial"/>
          <w:b/>
          <w:lang w:eastAsia="pl-PL"/>
        </w:rPr>
      </w:pPr>
      <w:r>
        <w:rPr>
          <w:rFonts w:ascii="Georgia" w:eastAsiaTheme="minorEastAsia" w:hAnsi="Georgia" w:cs="Arial"/>
          <w:b/>
          <w:lang w:eastAsia="pl-PL"/>
        </w:rPr>
        <w:t>Oświadczenie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o zapewnie</w:t>
      </w:r>
      <w:r w:rsidR="00F1574F">
        <w:rPr>
          <w:rFonts w:ascii="Georgia" w:eastAsiaTheme="minorEastAsia" w:hAnsi="Georgia" w:cs="Arial"/>
          <w:b/>
          <w:lang w:eastAsia="pl-PL"/>
        </w:rPr>
        <w:t>niu przez podmiot przetwarzający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środków ochrony (technicznych</w:t>
      </w:r>
      <w:r>
        <w:rPr>
          <w:rFonts w:ascii="Georgia" w:eastAsiaTheme="minorEastAsia" w:hAnsi="Georgia" w:cs="Arial"/>
          <w:b/>
          <w:lang w:eastAsia="pl-PL"/>
        </w:rPr>
        <w:t>, fizycznych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i organizacyjnych), umożliwiających należyte zabezpieczenie </w:t>
      </w:r>
      <w:r>
        <w:rPr>
          <w:rFonts w:ascii="Georgia" w:eastAsiaTheme="minorEastAsia" w:hAnsi="Georgia" w:cs="Arial"/>
          <w:b/>
          <w:lang w:eastAsia="pl-PL"/>
        </w:rPr>
        <w:t>danych osobowych, zgodnie z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art. 24 ust. 1 i 2 oraz art. 32 RODO.</w:t>
      </w:r>
    </w:p>
    <w:p w14:paraId="5767AFFF" w14:textId="69F7C060" w:rsidR="00DC65A7" w:rsidRPr="000D35B3" w:rsidRDefault="00D255CA" w:rsidP="00926BBA">
      <w:pPr>
        <w:spacing w:before="120" w:after="120" w:line="264" w:lineRule="auto"/>
        <w:jc w:val="both"/>
        <w:rPr>
          <w:rFonts w:ascii="Georgia" w:eastAsiaTheme="minorEastAsia" w:hAnsi="Georgia" w:cs="Arial"/>
          <w:i/>
          <w:lang w:eastAsia="pl-PL"/>
        </w:rPr>
      </w:pPr>
      <w:r w:rsidRPr="000D35B3">
        <w:rPr>
          <w:rFonts w:ascii="Georgia" w:eastAsiaTheme="minorEastAsia" w:hAnsi="Georgia" w:cs="Arial"/>
          <w:i/>
          <w:lang w:eastAsia="pl-PL"/>
        </w:rPr>
        <w:t>Opisane poniżej</w:t>
      </w:r>
      <w:r w:rsidR="00DC65A7" w:rsidRPr="000D35B3">
        <w:rPr>
          <w:rFonts w:ascii="Georgia" w:eastAsiaTheme="minorEastAsia" w:hAnsi="Georgia" w:cs="Arial"/>
          <w:i/>
          <w:lang w:eastAsia="pl-PL"/>
        </w:rPr>
        <w:t xml:space="preserve"> zabezpi</w:t>
      </w:r>
      <w:r w:rsidRPr="000D35B3">
        <w:rPr>
          <w:rFonts w:ascii="Georgia" w:eastAsiaTheme="minorEastAsia" w:hAnsi="Georgia" w:cs="Arial"/>
          <w:i/>
          <w:lang w:eastAsia="pl-PL"/>
        </w:rPr>
        <w:t>e</w:t>
      </w:r>
      <w:r w:rsidR="00DC65A7" w:rsidRPr="000D35B3">
        <w:rPr>
          <w:rFonts w:ascii="Georgia" w:eastAsiaTheme="minorEastAsia" w:hAnsi="Georgia" w:cs="Arial"/>
          <w:i/>
          <w:lang w:eastAsia="pl-PL"/>
        </w:rPr>
        <w:t>czenia powinny skutecznie minimalizować ryzyko dla praw i woln</w:t>
      </w:r>
      <w:r w:rsidRPr="000D35B3">
        <w:rPr>
          <w:rFonts w:ascii="Georgia" w:eastAsiaTheme="minorEastAsia" w:hAnsi="Georgia" w:cs="Arial"/>
          <w:i/>
          <w:lang w:eastAsia="pl-PL"/>
        </w:rPr>
        <w:t>ości osób, których dane mają by</w:t>
      </w:r>
      <w:r w:rsidR="00DC65A7" w:rsidRPr="000D35B3">
        <w:rPr>
          <w:rFonts w:ascii="Georgia" w:eastAsiaTheme="minorEastAsia" w:hAnsi="Georgia" w:cs="Arial"/>
          <w:i/>
          <w:lang w:eastAsia="pl-PL"/>
        </w:rPr>
        <w:t>ć przetwarzane w wyniku ich powierzenia.</w:t>
      </w:r>
      <w:r w:rsidRPr="000D35B3">
        <w:rPr>
          <w:rFonts w:ascii="Georgia" w:eastAsiaTheme="minorEastAsia" w:hAnsi="Georgia" w:cs="Arial"/>
          <w:i/>
          <w:lang w:eastAsia="pl-PL"/>
        </w:rPr>
        <w:t xml:space="preserve"> Oświadczenie należy wypełnić dokonując oceny  stanu faktycznego, pamiętając że ich stosowanie powinno wynikać z analizy ryzyka w obszarze zgodnego z prawem  </w:t>
      </w:r>
      <w:r w:rsidR="000D35B3">
        <w:rPr>
          <w:rFonts w:ascii="Georgia" w:eastAsiaTheme="minorEastAsia" w:hAnsi="Georgia" w:cs="Arial"/>
          <w:i/>
          <w:lang w:eastAsia="pl-PL"/>
        </w:rPr>
        <w:t>regulującym przetwarzanie</w:t>
      </w:r>
      <w:r w:rsidRPr="000D35B3">
        <w:rPr>
          <w:rFonts w:ascii="Georgia" w:eastAsiaTheme="minorEastAsia" w:hAnsi="Georgia" w:cs="Arial"/>
          <w:i/>
          <w:lang w:eastAsia="pl-PL"/>
        </w:rPr>
        <w:t xml:space="preserve"> danych osobowych.</w:t>
      </w:r>
    </w:p>
    <w:p w14:paraId="10A0CAE7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</w:p>
    <w:p w14:paraId="0394ACA7" w14:textId="77777777" w:rsidR="00926BBA" w:rsidRPr="004E4513" w:rsidRDefault="00926BBA" w:rsidP="00926BBA">
      <w:pPr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został wyznaczony inspektor ochrony danych osobowych, nadzorujący przestrzeganie zasad ochrony przetwarzanych danych osobowych, należy podać dane kontaktowe (imię i nazwisko, numer telefonu oraz adres poczty elektronicznej):</w:t>
      </w:r>
    </w:p>
    <w:p w14:paraId="79B04700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7AA0BE03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03A67267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237F8FE5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  <w:t xml:space="preserve"> </w:t>
      </w:r>
    </w:p>
    <w:p w14:paraId="6FBFF9B0" w14:textId="77777777" w:rsidR="00926BBA" w:rsidRPr="004E4513" w:rsidRDefault="00926BBA" w:rsidP="00926BBA">
      <w:pPr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do przetwarzania danych osobowych zostały dopuszczone wyłącznie osoby posiadające upoważnienie w przedmiotowym zakresie,</w:t>
      </w:r>
    </w:p>
    <w:p w14:paraId="32DAC94D" w14:textId="77777777" w:rsidR="00926BBA" w:rsidRPr="004E4513" w:rsidRDefault="00926BBA" w:rsidP="00926BBA">
      <w:pPr>
        <w:spacing w:before="120" w:after="120" w:line="264" w:lineRule="auto"/>
        <w:ind w:right="-1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prowadzona jest ewidencja osób upoważnionych do przetwarzania danych osobowych,</w:t>
      </w:r>
    </w:p>
    <w:p w14:paraId="0E696C43" w14:textId="77777777" w:rsidR="00926BBA" w:rsidRPr="004E4513" w:rsidRDefault="00926BBA" w:rsidP="00926BBA">
      <w:pPr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została opracowana i wdrożona dokumentacja w zakresie ochrony danych osobowych, spełniająca wymagania określone dla środków organizacyjnych, o których mowa w art. 24 ust. 2 RODO; należy ją wyszczególnić poniżej:</w:t>
      </w:r>
    </w:p>
    <w:p w14:paraId="7D6AFF48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0CD06F29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33453111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0078235C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1BF12D28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37"/>
        <w:gridCol w:w="7708"/>
      </w:tblGrid>
      <w:tr w:rsidR="00926BBA" w:rsidRPr="004E4513" w14:paraId="4B5FEBCD" w14:textId="77777777" w:rsidTr="00317FF8">
        <w:tc>
          <w:tcPr>
            <w:tcW w:w="9062" w:type="dxa"/>
            <w:gridSpan w:val="3"/>
            <w:shd w:val="clear" w:color="auto" w:fill="auto"/>
          </w:tcPr>
          <w:p w14:paraId="0E5E1BDF" w14:textId="77777777" w:rsidR="00926BBA" w:rsidRPr="004E4513" w:rsidRDefault="00926BBA" w:rsidP="0012202A">
            <w:pPr>
              <w:spacing w:before="120" w:after="120" w:line="264" w:lineRule="auto"/>
              <w:rPr>
                <w:rFonts w:ascii="Georgia" w:eastAsiaTheme="minorEastAsia" w:hAnsi="Georgia" w:cs="Arial"/>
                <w:b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ochrony fizycznej danych</w:t>
            </w:r>
          </w:p>
        </w:tc>
      </w:tr>
      <w:tr w:rsidR="00926BBA" w:rsidRPr="004E4513" w14:paraId="468DFE71" w14:textId="77777777" w:rsidTr="00317FF8">
        <w:tc>
          <w:tcPr>
            <w:tcW w:w="9062" w:type="dxa"/>
            <w:gridSpan w:val="3"/>
            <w:shd w:val="clear" w:color="auto" w:fill="auto"/>
          </w:tcPr>
          <w:p w14:paraId="39E5F8FE" w14:textId="77777777" w:rsidR="00926BBA" w:rsidRPr="004E4513" w:rsidRDefault="00926BBA" w:rsidP="0012202A">
            <w:pPr>
              <w:spacing w:before="120" w:after="120" w:line="264" w:lineRule="auto"/>
              <w:ind w:left="14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 tej grupie środków należy zaznaczyć te pozycje, które odnoszą się do fizycznego zabezpieczenia przetwarzanych danych osobowych.</w:t>
            </w:r>
          </w:p>
        </w:tc>
      </w:tr>
      <w:tr w:rsidR="00926BBA" w:rsidRPr="004E4513" w14:paraId="22747A4C" w14:textId="77777777" w:rsidTr="00317FF8">
        <w:tc>
          <w:tcPr>
            <w:tcW w:w="817" w:type="dxa"/>
            <w:shd w:val="clear" w:color="auto" w:fill="auto"/>
            <w:vAlign w:val="center"/>
          </w:tcPr>
          <w:p w14:paraId="50670A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C0C5A0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0E5943C" w14:textId="0832C4C9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 zabezpieczonym drzwiami zwykłymi (niewzmacnianymi, nie przeciwpożarowymi).</w:t>
            </w:r>
          </w:p>
        </w:tc>
      </w:tr>
      <w:tr w:rsidR="00926BBA" w:rsidRPr="004E4513" w14:paraId="346F9492" w14:textId="77777777" w:rsidTr="00317FF8">
        <w:tc>
          <w:tcPr>
            <w:tcW w:w="817" w:type="dxa"/>
            <w:shd w:val="clear" w:color="auto" w:fill="auto"/>
            <w:vAlign w:val="center"/>
          </w:tcPr>
          <w:p w14:paraId="6984676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781058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BBD338D" w14:textId="41BA80DD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 zabezpieczonym drzwiami o podwyższonej odporności ogniowej &gt;= 30 min.</w:t>
            </w:r>
          </w:p>
        </w:tc>
      </w:tr>
      <w:tr w:rsidR="00926BBA" w:rsidRPr="004E4513" w14:paraId="7BE1B9E6" w14:textId="77777777" w:rsidTr="00317FF8">
        <w:tc>
          <w:tcPr>
            <w:tcW w:w="817" w:type="dxa"/>
            <w:shd w:val="clear" w:color="auto" w:fill="auto"/>
            <w:vAlign w:val="center"/>
          </w:tcPr>
          <w:p w14:paraId="37A371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lastRenderedPageBreak/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447A66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BC8A800" w14:textId="469872A5" w:rsidR="00926BBA" w:rsidRPr="004E4513" w:rsidRDefault="00FB6370" w:rsidP="00FB6370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 zabezpieczonym drzwiami o podwyższonej odporności na włamanie - drzwi klasy C.</w:t>
            </w:r>
          </w:p>
        </w:tc>
      </w:tr>
      <w:tr w:rsidR="00926BBA" w:rsidRPr="004E4513" w14:paraId="15613272" w14:textId="77777777" w:rsidTr="00317FF8">
        <w:tc>
          <w:tcPr>
            <w:tcW w:w="817" w:type="dxa"/>
            <w:shd w:val="clear" w:color="auto" w:fill="auto"/>
            <w:vAlign w:val="center"/>
          </w:tcPr>
          <w:p w14:paraId="1DA5ABB6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7B9220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45B8099" w14:textId="7E10B944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pomieszczeniu, w którym okna zabezpieczone są za pomocą krat, rolet lub folii antywłamaniowej.</w:t>
            </w:r>
          </w:p>
        </w:tc>
      </w:tr>
      <w:tr w:rsidR="00926BBA" w:rsidRPr="004E4513" w14:paraId="3C10828D" w14:textId="77777777" w:rsidTr="00317FF8">
        <w:tc>
          <w:tcPr>
            <w:tcW w:w="817" w:type="dxa"/>
            <w:shd w:val="clear" w:color="auto" w:fill="auto"/>
            <w:vAlign w:val="center"/>
          </w:tcPr>
          <w:p w14:paraId="4CD8F01E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9808B4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36C47F0" w14:textId="6574A651" w:rsidR="00926BBA" w:rsidRPr="004E4513" w:rsidRDefault="00926BBA" w:rsidP="00FB6370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Pomie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szczenia, w których przetwarzane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wyposażone są w system alarmowy przeciwwłamaniowy.</w:t>
            </w:r>
          </w:p>
        </w:tc>
      </w:tr>
      <w:tr w:rsidR="00926BBA" w:rsidRPr="004E4513" w14:paraId="376C77F4" w14:textId="77777777" w:rsidTr="00317FF8">
        <w:tc>
          <w:tcPr>
            <w:tcW w:w="817" w:type="dxa"/>
            <w:shd w:val="clear" w:color="auto" w:fill="auto"/>
            <w:vAlign w:val="center"/>
          </w:tcPr>
          <w:p w14:paraId="606D362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8C496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8D03ACD" w14:textId="5390FAAF" w:rsidR="00926BBA" w:rsidRPr="004E4513" w:rsidRDefault="00926BBA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ieszczeń, w których przetwarzane są dane osobowe objęty jest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systemem kontroli dostępu.</w:t>
            </w:r>
          </w:p>
        </w:tc>
      </w:tr>
      <w:tr w:rsidR="00926BBA" w:rsidRPr="004E4513" w14:paraId="74309990" w14:textId="77777777" w:rsidTr="00317FF8">
        <w:tc>
          <w:tcPr>
            <w:tcW w:w="817" w:type="dxa"/>
            <w:shd w:val="clear" w:color="auto" w:fill="auto"/>
            <w:vAlign w:val="center"/>
          </w:tcPr>
          <w:p w14:paraId="5742AF4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44BC06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9217920" w14:textId="3FC29EB3" w:rsidR="00926BBA" w:rsidRPr="004E4513" w:rsidRDefault="00926BBA" w:rsidP="00FB6370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ieszczeń, w których przetwarzane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kontrolowany jest przez system monitoringu z zastosowaniem kamer przemysłowych.</w:t>
            </w:r>
          </w:p>
        </w:tc>
      </w:tr>
      <w:tr w:rsidR="00926BBA" w:rsidRPr="004E4513" w14:paraId="498B0634" w14:textId="77777777" w:rsidTr="00317FF8">
        <w:tc>
          <w:tcPr>
            <w:tcW w:w="817" w:type="dxa"/>
            <w:shd w:val="clear" w:color="auto" w:fill="auto"/>
            <w:vAlign w:val="center"/>
          </w:tcPr>
          <w:p w14:paraId="07801A7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883B8C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054353B" w14:textId="20BE7F92" w:rsidR="00926BBA" w:rsidRPr="004E4513" w:rsidRDefault="00926BBA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317FF8">
              <w:rPr>
                <w:rFonts w:ascii="Georgia" w:eastAsiaTheme="minorEastAsia" w:hAnsi="Georgia" w:cs="Arial"/>
                <w:lang w:eastAsia="pl-PL"/>
              </w:rPr>
              <w:t>ieszczeń, w których przetwarzane 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jest w czasie nieobecności zatrudnionych tam pracowników nadzorowany przez służbę ochrony.</w:t>
            </w:r>
          </w:p>
        </w:tc>
      </w:tr>
      <w:tr w:rsidR="00926BBA" w:rsidRPr="004E4513" w14:paraId="7120EBDE" w14:textId="77777777" w:rsidTr="00317FF8">
        <w:tc>
          <w:tcPr>
            <w:tcW w:w="817" w:type="dxa"/>
            <w:shd w:val="clear" w:color="auto" w:fill="auto"/>
            <w:vAlign w:val="center"/>
          </w:tcPr>
          <w:p w14:paraId="7579D6B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E2E7AC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827FCFB" w14:textId="33892685" w:rsidR="00926BBA" w:rsidRPr="004E4513" w:rsidRDefault="00926BBA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ieszczeń, w których przetwarzane 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przez całą dobę jest nadzorowany przez służbę ochrony.</w:t>
            </w:r>
          </w:p>
        </w:tc>
      </w:tr>
      <w:tr w:rsidR="00926BBA" w:rsidRPr="004E4513" w14:paraId="2661A578" w14:textId="77777777" w:rsidTr="00317FF8">
        <w:tc>
          <w:tcPr>
            <w:tcW w:w="817" w:type="dxa"/>
            <w:shd w:val="clear" w:color="auto" w:fill="auto"/>
            <w:vAlign w:val="center"/>
          </w:tcPr>
          <w:p w14:paraId="170596D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10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C778A7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1070BEF" w14:textId="69D7B893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formie papierowej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zamkniętej niemetalowej szafie.</w:t>
            </w:r>
          </w:p>
        </w:tc>
      </w:tr>
      <w:tr w:rsidR="00926BBA" w:rsidRPr="004E4513" w14:paraId="48641BD3" w14:textId="77777777" w:rsidTr="00317FF8">
        <w:tc>
          <w:tcPr>
            <w:tcW w:w="817" w:type="dxa"/>
            <w:shd w:val="clear" w:color="auto" w:fill="auto"/>
            <w:vAlign w:val="center"/>
          </w:tcPr>
          <w:p w14:paraId="0B15B7A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B341B7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90ED090" w14:textId="1ECE5275" w:rsidR="00926BBA" w:rsidRPr="004E4513" w:rsidRDefault="00FB6370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>
              <w:rPr>
                <w:rFonts w:ascii="Georgia" w:eastAsiaTheme="minorEastAsia" w:hAnsi="Georgia" w:cs="Arial"/>
                <w:lang w:eastAsia="pl-PL"/>
              </w:rPr>
              <w:t>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formie papierowej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zamkniętej metalowej szafie.</w:t>
            </w:r>
          </w:p>
        </w:tc>
      </w:tr>
      <w:tr w:rsidR="00926BBA" w:rsidRPr="004E4513" w14:paraId="39B1F3F0" w14:textId="77777777" w:rsidTr="00317FF8">
        <w:tc>
          <w:tcPr>
            <w:tcW w:w="817" w:type="dxa"/>
            <w:shd w:val="clear" w:color="auto" w:fill="auto"/>
            <w:vAlign w:val="center"/>
          </w:tcPr>
          <w:p w14:paraId="438C3CB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601911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527248D" w14:textId="6EE356B0" w:rsidR="00926BBA" w:rsidRPr="004E4513" w:rsidRDefault="00FB6370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formie papierowej przechowywane są w zamkniętym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sejfie lub kasie pancernej.</w:t>
            </w:r>
          </w:p>
        </w:tc>
      </w:tr>
      <w:tr w:rsidR="00926BBA" w:rsidRPr="004E4513" w14:paraId="69545F0D" w14:textId="77777777" w:rsidTr="00317FF8">
        <w:tc>
          <w:tcPr>
            <w:tcW w:w="817" w:type="dxa"/>
            <w:shd w:val="clear" w:color="auto" w:fill="auto"/>
            <w:vAlign w:val="center"/>
          </w:tcPr>
          <w:p w14:paraId="7AE8194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51F740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2B29D97" w14:textId="50E96629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Kopie zapasowe/archiwalne danych osobowych przechowywane są w zamkniętej niemetalowej szafie.</w:t>
            </w:r>
          </w:p>
        </w:tc>
      </w:tr>
      <w:tr w:rsidR="00926BBA" w:rsidRPr="004E4513" w14:paraId="75550D94" w14:textId="77777777" w:rsidTr="00317FF8">
        <w:tc>
          <w:tcPr>
            <w:tcW w:w="817" w:type="dxa"/>
            <w:shd w:val="clear" w:color="auto" w:fill="auto"/>
            <w:vAlign w:val="center"/>
          </w:tcPr>
          <w:p w14:paraId="64CF749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5B8191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2A7AAEE" w14:textId="5E5857A9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Kopie zapasowe / archiwalne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d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>anych osobowych przechowywane są w zamkniętej metalowej szafie.</w:t>
            </w:r>
          </w:p>
        </w:tc>
      </w:tr>
      <w:tr w:rsidR="00926BBA" w:rsidRPr="004E4513" w14:paraId="072FD0AB" w14:textId="77777777" w:rsidTr="00317FF8">
        <w:tc>
          <w:tcPr>
            <w:tcW w:w="817" w:type="dxa"/>
            <w:shd w:val="clear" w:color="auto" w:fill="auto"/>
            <w:vAlign w:val="center"/>
          </w:tcPr>
          <w:p w14:paraId="5AF6CB8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8EB901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00411E9" w14:textId="7381CC80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Kopie zapasowe / archiwalne danych osobowych przechowywane są w zamkniętym sejfie lub kasie pancernej.</w:t>
            </w:r>
          </w:p>
        </w:tc>
      </w:tr>
      <w:tr w:rsidR="00926BBA" w:rsidRPr="004E4513" w14:paraId="7EF0DD4F" w14:textId="77777777" w:rsidTr="00317FF8">
        <w:tc>
          <w:tcPr>
            <w:tcW w:w="817" w:type="dxa"/>
            <w:shd w:val="clear" w:color="auto" w:fill="auto"/>
            <w:vAlign w:val="center"/>
          </w:tcPr>
          <w:p w14:paraId="5064EC5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ACC871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3689A36" w14:textId="3D35E819" w:rsidR="00926BBA" w:rsidRPr="004E4513" w:rsidRDefault="00FB6370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przetwarzane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są 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>w kancelarii tajnej, prowadzonej zgodnie z wymogami określonymi w odrębnych przepisach.</w:t>
            </w:r>
          </w:p>
        </w:tc>
      </w:tr>
      <w:tr w:rsidR="00926BBA" w:rsidRPr="004E4513" w14:paraId="301FF7D5" w14:textId="77777777" w:rsidTr="00317FF8">
        <w:tc>
          <w:tcPr>
            <w:tcW w:w="817" w:type="dxa"/>
            <w:shd w:val="clear" w:color="auto" w:fill="auto"/>
            <w:vAlign w:val="center"/>
          </w:tcPr>
          <w:p w14:paraId="79671BC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3A199B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9926455" w14:textId="5E85FEE4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Pomi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eszczenie, w którym przetwarzane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zabezpieczone jest przed skutkami pożaru za pomocą systemu przeciwpożarowego i/lub wolnostojącej gaśnicy.</w:t>
            </w:r>
          </w:p>
        </w:tc>
      </w:tr>
      <w:tr w:rsidR="00926BBA" w:rsidRPr="004E4513" w14:paraId="3CC6307E" w14:textId="77777777" w:rsidTr="00317FF8">
        <w:tc>
          <w:tcPr>
            <w:tcW w:w="817" w:type="dxa"/>
            <w:shd w:val="clear" w:color="auto" w:fill="auto"/>
            <w:vAlign w:val="center"/>
          </w:tcPr>
          <w:p w14:paraId="55736FE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898123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CFF64A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Dokumenty zawierające dane osobowe po ustaniu przydatności są niszczone w sposób mechaniczny za pomocą niszczarek dokumentów.</w:t>
            </w:r>
          </w:p>
        </w:tc>
      </w:tr>
      <w:tr w:rsidR="00926BBA" w:rsidRPr="004E4513" w14:paraId="026DCF40" w14:textId="77777777" w:rsidTr="00317FF8">
        <w:tc>
          <w:tcPr>
            <w:tcW w:w="9062" w:type="dxa"/>
            <w:gridSpan w:val="3"/>
            <w:shd w:val="clear" w:color="auto" w:fill="auto"/>
          </w:tcPr>
          <w:p w14:paraId="1A3F1DFA" w14:textId="77777777" w:rsidR="00926BBA" w:rsidRPr="004E4513" w:rsidRDefault="00926BBA" w:rsidP="0012202A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b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sprzętowe infrastruktury informatycznej i telekomunikacyjnej</w:t>
            </w:r>
          </w:p>
        </w:tc>
      </w:tr>
      <w:tr w:rsidR="00926BBA" w:rsidRPr="004E4513" w14:paraId="09FD913E" w14:textId="77777777" w:rsidTr="00317FF8">
        <w:tc>
          <w:tcPr>
            <w:tcW w:w="9062" w:type="dxa"/>
            <w:gridSpan w:val="3"/>
            <w:shd w:val="clear" w:color="auto" w:fill="auto"/>
          </w:tcPr>
          <w:p w14:paraId="49B46C0B" w14:textId="77777777" w:rsidR="00926BBA" w:rsidRPr="004E4513" w:rsidRDefault="00926BBA" w:rsidP="0012202A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W tej grupie środków należy zaznaczyć te pozycje, które odnoszą się do: </w:t>
            </w:r>
          </w:p>
          <w:p w14:paraId="29A1B8C4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technicznych środków zabezpieczenia komputerów przed skutkami awarii zasilania,</w:t>
            </w:r>
          </w:p>
          <w:p w14:paraId="3C3A0EB8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opisu infrastruktury sieci informatycznej, w której użytkowane są komputery wykorzystywane do przetwarzania danych osobowych,</w:t>
            </w:r>
          </w:p>
          <w:p w14:paraId="1A5388AE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sprzętowych i programowych środków ochrony przed nieuprawnionym dostępem do danych osobowych, w tym środków zapewniających rozliczalność wykonywanych operacji,</w:t>
            </w:r>
          </w:p>
          <w:p w14:paraId="11AF3AE7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sprzętowych i programowych środków ochrony poufności danych przesyłanych drogą elektroniczną (środków ochrony transmisji),</w:t>
            </w:r>
          </w:p>
          <w:p w14:paraId="0A737288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sprzętowych i programowych środków ochrony przed szkodliwym oprogramowaniem i nieuprawnionym dostępem do przetwarzanych danych.</w:t>
            </w:r>
          </w:p>
        </w:tc>
      </w:tr>
      <w:tr w:rsidR="00926BBA" w:rsidRPr="004E4513" w14:paraId="1B83F0B0" w14:textId="77777777" w:rsidTr="00317FF8">
        <w:tc>
          <w:tcPr>
            <w:tcW w:w="817" w:type="dxa"/>
            <w:shd w:val="clear" w:color="auto" w:fill="auto"/>
            <w:vAlign w:val="center"/>
          </w:tcPr>
          <w:p w14:paraId="5FB9B616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28B5D8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79007B1" w14:textId="191C69CD" w:rsidR="00926BBA" w:rsidRPr="004E4513" w:rsidRDefault="00FB6370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przetwarzane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>
              <w:rPr>
                <w:rFonts w:ascii="Georgia" w:eastAsiaTheme="minorEastAsia" w:hAnsi="Georgia" w:cs="Arial"/>
                <w:lang w:eastAsia="pl-PL"/>
              </w:rPr>
              <w:t>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przy użyciu komputera</w:t>
            </w:r>
            <w:r w:rsidR="000D35B3">
              <w:rPr>
                <w:rFonts w:ascii="Georgia" w:eastAsiaTheme="minorEastAsia" w:hAnsi="Georgia" w:cs="Arial"/>
                <w:lang w:eastAsia="pl-PL"/>
              </w:rPr>
              <w:t xml:space="preserve"> lub innego urządzenia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przenośnego.</w:t>
            </w:r>
          </w:p>
        </w:tc>
      </w:tr>
      <w:tr w:rsidR="00926BBA" w:rsidRPr="004E4513" w14:paraId="6BA10464" w14:textId="77777777" w:rsidTr="00317FF8">
        <w:tc>
          <w:tcPr>
            <w:tcW w:w="817" w:type="dxa"/>
            <w:shd w:val="clear" w:color="auto" w:fill="auto"/>
            <w:vAlign w:val="center"/>
          </w:tcPr>
          <w:p w14:paraId="2FB54C2E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9385C0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230224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Komputer służący do przetwarzania danych osobowych nie jest połączony z lokalną siecią komputerową.</w:t>
            </w:r>
          </w:p>
        </w:tc>
      </w:tr>
      <w:tr w:rsidR="00926BBA" w:rsidRPr="004E4513" w14:paraId="30C67341" w14:textId="77777777" w:rsidTr="00317FF8">
        <w:tc>
          <w:tcPr>
            <w:tcW w:w="817" w:type="dxa"/>
            <w:shd w:val="clear" w:color="auto" w:fill="auto"/>
            <w:vAlign w:val="center"/>
          </w:tcPr>
          <w:p w14:paraId="1B326C6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875CA3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9DA8FAB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urządzenia typu UPS, generator prądu i / lub wydzieloną sieć elektroenergetyczną, chroniące system informatyczny służący do przetwarzania danych osobowych przed skutkami awarii zasilania.</w:t>
            </w:r>
          </w:p>
        </w:tc>
      </w:tr>
      <w:tr w:rsidR="00926BBA" w:rsidRPr="004E4513" w14:paraId="1EB0E888" w14:textId="77777777" w:rsidTr="00317FF8">
        <w:tc>
          <w:tcPr>
            <w:tcW w:w="817" w:type="dxa"/>
            <w:shd w:val="clear" w:color="auto" w:fill="auto"/>
            <w:vAlign w:val="center"/>
          </w:tcPr>
          <w:p w14:paraId="4840602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8B676D6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AF9DD70" w14:textId="4D0B8F1B" w:rsidR="00926BBA" w:rsidRPr="004E4513" w:rsidRDefault="00FB6370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E70AAA">
              <w:rPr>
                <w:rFonts w:ascii="Georgia" w:eastAsiaTheme="minorEastAsia" w:hAnsi="Georgia" w:cs="Arial"/>
                <w:lang w:eastAsia="pl-PL"/>
              </w:rPr>
              <w:t xml:space="preserve"> danych osobowych, które przetwarzane</w:t>
            </w:r>
            <w:r w:rsidR="003C43EF">
              <w:rPr>
                <w:rFonts w:ascii="Georgia" w:eastAsiaTheme="minorEastAsia" w:hAnsi="Georgia" w:cs="Arial"/>
                <w:lang w:eastAsia="pl-PL"/>
              </w:rPr>
              <w:t xml:space="preserve">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na wydzielonej stacji komputerowej / komputerze przenośnym, zabezpieczony został przed nieautoryzowanym uruchomieniem za pomocą hasła BIOS.</w:t>
            </w:r>
          </w:p>
        </w:tc>
      </w:tr>
      <w:tr w:rsidR="00926BBA" w:rsidRPr="004E4513" w14:paraId="30C64227" w14:textId="77777777" w:rsidTr="00317FF8">
        <w:tc>
          <w:tcPr>
            <w:tcW w:w="817" w:type="dxa"/>
            <w:shd w:val="clear" w:color="auto" w:fill="auto"/>
            <w:vAlign w:val="center"/>
          </w:tcPr>
          <w:p w14:paraId="03D570E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58993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7FBC521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systemu operacyjnego komputera, w którym przetwarzane są dane osobowe zabezpieczony jest za pomocą procesu uwierzytelnienia z wykorzystaniem identyfikatora użytkownika oraz hasła.</w:t>
            </w:r>
          </w:p>
        </w:tc>
      </w:tr>
      <w:tr w:rsidR="00926BBA" w:rsidRPr="004E4513" w14:paraId="6E73E469" w14:textId="77777777" w:rsidTr="00317FF8">
        <w:tc>
          <w:tcPr>
            <w:tcW w:w="817" w:type="dxa"/>
            <w:shd w:val="clear" w:color="auto" w:fill="auto"/>
            <w:vAlign w:val="center"/>
          </w:tcPr>
          <w:p w14:paraId="40E4B0B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05CB24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F2F238F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Dostęp do systemu operacyjnego komputera, w którym przetwarzane są dane osobowe zabezpieczony jest za pomocą procesu uwierzytelnienia z wykorzystaniem karty procesorowej oraz kodu PIN lub </w:t>
            </w:r>
            <w:proofErr w:type="spellStart"/>
            <w:r w:rsidRPr="004E4513">
              <w:rPr>
                <w:rFonts w:ascii="Georgia" w:eastAsiaTheme="minorEastAsia" w:hAnsi="Georgia" w:cs="Arial"/>
                <w:lang w:eastAsia="pl-PL"/>
              </w:rPr>
              <w:t>tokena</w:t>
            </w:r>
            <w:proofErr w:type="spellEnd"/>
            <w:r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66322960" w14:textId="77777777" w:rsidTr="00317FF8">
        <w:tc>
          <w:tcPr>
            <w:tcW w:w="817" w:type="dxa"/>
            <w:shd w:val="clear" w:color="auto" w:fill="auto"/>
            <w:vAlign w:val="center"/>
          </w:tcPr>
          <w:p w14:paraId="6F0E8A9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BE7221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D147DF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systemu operacyjnego komputera, w którym przetwarzane są dane osobowe zabezpieczony jest za pomocą procesu uwierzytelnienia z wykorzystaniem technologii biometrycznej.</w:t>
            </w:r>
          </w:p>
        </w:tc>
      </w:tr>
      <w:tr w:rsidR="00926BBA" w:rsidRPr="004E4513" w14:paraId="0D063BD9" w14:textId="77777777" w:rsidTr="00317FF8">
        <w:tc>
          <w:tcPr>
            <w:tcW w:w="817" w:type="dxa"/>
            <w:shd w:val="clear" w:color="auto" w:fill="auto"/>
            <w:vAlign w:val="center"/>
          </w:tcPr>
          <w:p w14:paraId="2D6A393E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F22D2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5F4023A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środki uniemożliwiające wykonywanie nieautoryzowanych kopii danych osobowych przetwarzanych przy użyciu systemów informatycznych.</w:t>
            </w:r>
          </w:p>
        </w:tc>
      </w:tr>
      <w:tr w:rsidR="00926BBA" w:rsidRPr="004E4513" w14:paraId="0FC68446" w14:textId="77777777" w:rsidTr="00317FF8">
        <w:tc>
          <w:tcPr>
            <w:tcW w:w="817" w:type="dxa"/>
            <w:shd w:val="clear" w:color="auto" w:fill="auto"/>
            <w:vAlign w:val="center"/>
          </w:tcPr>
          <w:p w14:paraId="43329FF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2FA00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61BB39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systemowe mechanizmy wymuszający okresową zmianę haseł.</w:t>
            </w:r>
          </w:p>
        </w:tc>
      </w:tr>
      <w:tr w:rsidR="003C43EF" w:rsidRPr="004E4513" w14:paraId="64F8EF2B" w14:textId="77777777" w:rsidTr="00317FF8">
        <w:tc>
          <w:tcPr>
            <w:tcW w:w="817" w:type="dxa"/>
            <w:shd w:val="clear" w:color="auto" w:fill="auto"/>
            <w:vAlign w:val="center"/>
          </w:tcPr>
          <w:p w14:paraId="3FF48A59" w14:textId="5580AA64" w:rsidR="003C43EF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10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36C50F9" w14:textId="00FC030F" w:rsidR="003C43EF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D6B35BB" w14:textId="207F1ED4" w:rsidR="003C43EF" w:rsidRPr="004E4513" w:rsidRDefault="003C43EF" w:rsidP="003C43EF">
            <w:pPr>
              <w:spacing w:before="120" w:after="120" w:line="264" w:lineRule="auto"/>
              <w:ind w:left="192" w:right="207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Zastosowano mechanizm blokowania konta po kilkukrotnym wpisaniu niewłaściwego hasła.</w:t>
            </w:r>
          </w:p>
        </w:tc>
      </w:tr>
      <w:tr w:rsidR="00926BBA" w:rsidRPr="004E4513" w14:paraId="1139156D" w14:textId="77777777" w:rsidTr="00317FF8">
        <w:tc>
          <w:tcPr>
            <w:tcW w:w="817" w:type="dxa"/>
            <w:shd w:val="clear" w:color="auto" w:fill="auto"/>
            <w:vAlign w:val="center"/>
          </w:tcPr>
          <w:p w14:paraId="4DCD3D08" w14:textId="6613B71D" w:rsidR="00926BBA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5AB404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5CEFFD3" w14:textId="2491BC4E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system rejes</w:t>
            </w:r>
            <w:r w:rsidR="003C43EF">
              <w:rPr>
                <w:rFonts w:ascii="Georgia" w:eastAsiaTheme="minorEastAsia" w:hAnsi="Georgia" w:cs="Arial"/>
                <w:lang w:eastAsia="pl-PL"/>
              </w:rPr>
              <w:t>tracji dostępu do systemu w którym przetwarza się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0FDF4DAE" w14:textId="77777777" w:rsidTr="00317FF8">
        <w:tc>
          <w:tcPr>
            <w:tcW w:w="817" w:type="dxa"/>
            <w:shd w:val="clear" w:color="auto" w:fill="auto"/>
            <w:vAlign w:val="center"/>
          </w:tcPr>
          <w:p w14:paraId="55F7ACEB" w14:textId="4E0FFC73" w:rsidR="00926BBA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9B1A7A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F79D4A3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środki kryptograficznej ochrony danych dla danych osobowych przekazywanych drogą teletransmisji.</w:t>
            </w:r>
          </w:p>
        </w:tc>
      </w:tr>
      <w:tr w:rsidR="00926BBA" w:rsidRPr="004E4513" w14:paraId="0D90A91F" w14:textId="77777777" w:rsidTr="00317FF8">
        <w:tc>
          <w:tcPr>
            <w:tcW w:w="817" w:type="dxa"/>
            <w:shd w:val="clear" w:color="auto" w:fill="auto"/>
            <w:vAlign w:val="center"/>
          </w:tcPr>
          <w:p w14:paraId="04B3C53C" w14:textId="07469C94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FA24B0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02599F9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środków teletransmisji zabezpieczono za pomocą mechanizmów uwierzytelnienia.</w:t>
            </w:r>
          </w:p>
        </w:tc>
      </w:tr>
      <w:tr w:rsidR="00926BBA" w:rsidRPr="004E4513" w14:paraId="75FF2186" w14:textId="77777777" w:rsidTr="00317FF8">
        <w:tc>
          <w:tcPr>
            <w:tcW w:w="817" w:type="dxa"/>
            <w:shd w:val="clear" w:color="auto" w:fill="auto"/>
            <w:vAlign w:val="center"/>
          </w:tcPr>
          <w:p w14:paraId="01B4BE91" w14:textId="4416AF93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DFF6BE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ADB9C12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procedurę oddzwonienia (</w:t>
            </w:r>
            <w:proofErr w:type="spellStart"/>
            <w:r w:rsidRPr="004E4513">
              <w:rPr>
                <w:rFonts w:ascii="Georgia" w:eastAsiaTheme="minorEastAsia" w:hAnsi="Georgia" w:cs="Arial"/>
                <w:i/>
                <w:lang w:eastAsia="pl-PL"/>
              </w:rPr>
              <w:t>callback</w:t>
            </w:r>
            <w:proofErr w:type="spellEnd"/>
            <w:r w:rsidRPr="004E4513">
              <w:rPr>
                <w:rFonts w:ascii="Georgia" w:eastAsiaTheme="minorEastAsia" w:hAnsi="Georgia" w:cs="Arial"/>
                <w:lang w:eastAsia="pl-PL"/>
              </w:rPr>
              <w:t>) przy transmisji realizowanej za pośrednictwem modemu.</w:t>
            </w:r>
          </w:p>
        </w:tc>
      </w:tr>
      <w:tr w:rsidR="00926BBA" w:rsidRPr="004E4513" w14:paraId="02A62F3E" w14:textId="77777777" w:rsidTr="00317FF8">
        <w:tc>
          <w:tcPr>
            <w:tcW w:w="817" w:type="dxa"/>
            <w:shd w:val="clear" w:color="auto" w:fill="auto"/>
            <w:vAlign w:val="center"/>
          </w:tcPr>
          <w:p w14:paraId="57B5FA5A" w14:textId="201828FF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B52457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E3F6F86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macierz dyskową w celu ochrony danych osobowych przed skutkami awarii pamięci dyskowej.</w:t>
            </w:r>
          </w:p>
        </w:tc>
      </w:tr>
      <w:tr w:rsidR="00926BBA" w:rsidRPr="004E4513" w14:paraId="4BB1818B" w14:textId="77777777" w:rsidTr="00317FF8">
        <w:tc>
          <w:tcPr>
            <w:tcW w:w="817" w:type="dxa"/>
            <w:shd w:val="clear" w:color="auto" w:fill="auto"/>
            <w:vAlign w:val="center"/>
          </w:tcPr>
          <w:p w14:paraId="3C6EFC8B" w14:textId="4AA31354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DB41F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E7F10B9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Zastosowano środki ochrony przed szkodliwym oprogramowaniem, takim jak np. robaki, wirusy, konie trojańskie, </w:t>
            </w:r>
            <w:proofErr w:type="spellStart"/>
            <w:r w:rsidRPr="004E4513">
              <w:rPr>
                <w:rFonts w:ascii="Georgia" w:eastAsiaTheme="minorEastAsia" w:hAnsi="Georgia" w:cs="Arial"/>
                <w:lang w:eastAsia="pl-PL"/>
              </w:rPr>
              <w:t>rootkity</w:t>
            </w:r>
            <w:proofErr w:type="spellEnd"/>
            <w:r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5C3666AD" w14:textId="77777777" w:rsidTr="00317FF8">
        <w:tc>
          <w:tcPr>
            <w:tcW w:w="817" w:type="dxa"/>
            <w:shd w:val="clear" w:color="auto" w:fill="auto"/>
            <w:vAlign w:val="center"/>
          </w:tcPr>
          <w:p w14:paraId="73C38065" w14:textId="24416C53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2186C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73D0D5C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Użyto system Firewall do ochrony dostępu do sieci komputerowej.</w:t>
            </w:r>
          </w:p>
        </w:tc>
      </w:tr>
      <w:tr w:rsidR="00926BBA" w:rsidRPr="004E4513" w14:paraId="530986B0" w14:textId="77777777" w:rsidTr="00317FF8">
        <w:tc>
          <w:tcPr>
            <w:tcW w:w="817" w:type="dxa"/>
            <w:shd w:val="clear" w:color="auto" w:fill="auto"/>
            <w:vAlign w:val="center"/>
          </w:tcPr>
          <w:p w14:paraId="2E0DD609" w14:textId="5D45C864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3D8F34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4F9ED19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Użyto system IDS/IPS do ochrony dostępu do sieci komputerowej.</w:t>
            </w:r>
          </w:p>
        </w:tc>
      </w:tr>
      <w:tr w:rsidR="000D35B3" w:rsidRPr="004E4513" w14:paraId="14E8A89B" w14:textId="77777777" w:rsidTr="00317FF8">
        <w:tc>
          <w:tcPr>
            <w:tcW w:w="817" w:type="dxa"/>
            <w:shd w:val="clear" w:color="auto" w:fill="auto"/>
            <w:vAlign w:val="center"/>
          </w:tcPr>
          <w:p w14:paraId="2BF5986A" w14:textId="55271BF6" w:rsidR="000D35B3" w:rsidRDefault="000D35B3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7E4E4B1" w14:textId="6E65DB54" w:rsidR="000D35B3" w:rsidRPr="004E4513" w:rsidRDefault="000D35B3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0D35B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3260708" w14:textId="06EA179B" w:rsidR="000D35B3" w:rsidRPr="004E4513" w:rsidRDefault="000D35B3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 xml:space="preserve">Tworzy się na bieżąco </w:t>
            </w:r>
            <w:r w:rsidR="00CC2F37">
              <w:rPr>
                <w:rFonts w:ascii="Georgia" w:eastAsiaTheme="minorEastAsia" w:hAnsi="Georgia" w:cs="Arial"/>
                <w:lang w:eastAsia="pl-PL"/>
              </w:rPr>
              <w:t>kopie zapasowe umożliwiające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odzyskanie </w:t>
            </w:r>
            <w:r w:rsidR="00CC2F37">
              <w:rPr>
                <w:rFonts w:ascii="Georgia" w:eastAsiaTheme="minorEastAsia" w:hAnsi="Georgia" w:cs="Arial"/>
                <w:lang w:eastAsia="pl-PL"/>
              </w:rPr>
              <w:t>danych i przywrócenie funkcjonowania systemu informatycznego</w:t>
            </w:r>
          </w:p>
        </w:tc>
      </w:tr>
      <w:tr w:rsidR="00926BBA" w:rsidRPr="004E4513" w14:paraId="7F2BD041" w14:textId="77777777" w:rsidTr="00317FF8">
        <w:tc>
          <w:tcPr>
            <w:tcW w:w="9062" w:type="dxa"/>
            <w:gridSpan w:val="3"/>
            <w:shd w:val="clear" w:color="auto" w:fill="auto"/>
          </w:tcPr>
          <w:p w14:paraId="2F80E707" w14:textId="77777777" w:rsidR="00926BBA" w:rsidRPr="004E4513" w:rsidRDefault="00926BBA" w:rsidP="0012202A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b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ochrony w ramach narzędzi programowych i baz danych</w:t>
            </w:r>
          </w:p>
        </w:tc>
      </w:tr>
      <w:tr w:rsidR="00926BBA" w:rsidRPr="004E4513" w14:paraId="34CF1889" w14:textId="77777777" w:rsidTr="00317FF8">
        <w:tc>
          <w:tcPr>
            <w:tcW w:w="9062" w:type="dxa"/>
            <w:gridSpan w:val="3"/>
            <w:shd w:val="clear" w:color="auto" w:fill="auto"/>
          </w:tcPr>
          <w:p w14:paraId="4EE15036" w14:textId="77777777" w:rsidR="00926BBA" w:rsidRPr="004E4513" w:rsidRDefault="00926BBA" w:rsidP="0012202A">
            <w:pPr>
              <w:spacing w:before="120" w:after="120" w:line="264" w:lineRule="auto"/>
              <w:ind w:left="14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 tej grupie środków należy zaznaczyć te pozycje, które odnoszą się do technicznych i programowych środków bezpieczeństwa zastosowanych w procedurach, aplikacjach i programach oraz innych narzędziach programowych wykorzystywanych do przetwarzania danych osobowych.</w:t>
            </w:r>
          </w:p>
        </w:tc>
      </w:tr>
      <w:tr w:rsidR="00926BBA" w:rsidRPr="004E4513" w14:paraId="618DAFDE" w14:textId="77777777" w:rsidTr="00317FF8">
        <w:tc>
          <w:tcPr>
            <w:tcW w:w="817" w:type="dxa"/>
            <w:shd w:val="clear" w:color="auto" w:fill="auto"/>
            <w:vAlign w:val="center"/>
          </w:tcPr>
          <w:p w14:paraId="07ED0F5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C72791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E9B2956" w14:textId="61FF55A8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Wykorzystano środki pozwalające na rejestrację zmian wykonywanych na poszczególnych elementac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h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926BBA" w:rsidRPr="004E4513" w14:paraId="49E6E0BD" w14:textId="77777777" w:rsidTr="00317FF8">
        <w:tc>
          <w:tcPr>
            <w:tcW w:w="817" w:type="dxa"/>
            <w:shd w:val="clear" w:color="auto" w:fill="auto"/>
            <w:vAlign w:val="center"/>
          </w:tcPr>
          <w:p w14:paraId="13A0B98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7F96C3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6BA7351" w14:textId="10927E43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środki umożliwiające określenie praw dostępu do wskazanego zakres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u danych w ramach przetwarzanych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926BBA" w:rsidRPr="004E4513" w14:paraId="2FF1966F" w14:textId="77777777" w:rsidTr="00317FF8">
        <w:tc>
          <w:tcPr>
            <w:tcW w:w="817" w:type="dxa"/>
            <w:shd w:val="clear" w:color="auto" w:fill="auto"/>
            <w:vAlign w:val="center"/>
          </w:tcPr>
          <w:p w14:paraId="3948853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2C08B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A573DFA" w14:textId="7F0210BD" w:rsidR="00926BBA" w:rsidRPr="004E4513" w:rsidRDefault="00F47ADF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wymaga uwierzytelnienia z wykorzystaniem identyfikatora użytkownika oraz hasła.</w:t>
            </w:r>
          </w:p>
        </w:tc>
      </w:tr>
      <w:tr w:rsidR="00926BBA" w:rsidRPr="004E4513" w14:paraId="3F4EAE5D" w14:textId="77777777" w:rsidTr="00317FF8">
        <w:tc>
          <w:tcPr>
            <w:tcW w:w="817" w:type="dxa"/>
            <w:shd w:val="clear" w:color="auto" w:fill="auto"/>
            <w:vAlign w:val="center"/>
          </w:tcPr>
          <w:p w14:paraId="6224E86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CF4AD9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1B3F1C4" w14:textId="4810F92E" w:rsidR="00926BBA" w:rsidRPr="004E4513" w:rsidRDefault="00F47ADF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wymaga uwierzytelnienia przy użyciu karty procesorowej oraz kodu PIN lub </w:t>
            </w:r>
            <w:proofErr w:type="spellStart"/>
            <w:r w:rsidR="00926BBA" w:rsidRPr="004E4513">
              <w:rPr>
                <w:rFonts w:ascii="Georgia" w:eastAsiaTheme="minorEastAsia" w:hAnsi="Georgia" w:cs="Arial"/>
                <w:lang w:eastAsia="pl-PL"/>
              </w:rPr>
              <w:t>tokena</w:t>
            </w:r>
            <w:proofErr w:type="spellEnd"/>
            <w:r w:rsidR="00926BBA"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21A89214" w14:textId="77777777" w:rsidTr="00317FF8">
        <w:tc>
          <w:tcPr>
            <w:tcW w:w="817" w:type="dxa"/>
            <w:shd w:val="clear" w:color="auto" w:fill="auto"/>
            <w:vAlign w:val="center"/>
          </w:tcPr>
          <w:p w14:paraId="48840E8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D2E751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A4DB1BE" w14:textId="3E086CCA" w:rsidR="00926BBA" w:rsidRPr="004E4513" w:rsidRDefault="00F47ADF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wymaga uwierzytelnienia z wykorzystaniem technologii biometrycznej.</w:t>
            </w:r>
          </w:p>
        </w:tc>
      </w:tr>
      <w:tr w:rsidR="00926BBA" w:rsidRPr="004E4513" w14:paraId="51D5F13A" w14:textId="77777777" w:rsidTr="00317FF8">
        <w:tc>
          <w:tcPr>
            <w:tcW w:w="817" w:type="dxa"/>
            <w:shd w:val="clear" w:color="auto" w:fill="auto"/>
            <w:vAlign w:val="center"/>
          </w:tcPr>
          <w:p w14:paraId="5AF8CAC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5871E8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BAA5D9B" w14:textId="52904181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systemowe środki pozwalające na określenie odpowiednich praw dostępu do zasobó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w informatycznych, w tym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dla poszczególnych użytkowników systemu informatycznego.</w:t>
            </w:r>
          </w:p>
        </w:tc>
      </w:tr>
      <w:tr w:rsidR="00926BBA" w:rsidRPr="004E4513" w14:paraId="3755EBD1" w14:textId="77777777" w:rsidTr="00317FF8">
        <w:tc>
          <w:tcPr>
            <w:tcW w:w="817" w:type="dxa"/>
            <w:shd w:val="clear" w:color="auto" w:fill="auto"/>
            <w:vAlign w:val="center"/>
          </w:tcPr>
          <w:p w14:paraId="179429E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A17F84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49C9D92" w14:textId="613417C3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mechanizm wymuszający okresow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ą zmianę haseł dostępu do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926BBA" w:rsidRPr="004E4513" w14:paraId="20AEE7CF" w14:textId="77777777" w:rsidTr="00317FF8">
        <w:tc>
          <w:tcPr>
            <w:tcW w:w="817" w:type="dxa"/>
            <w:shd w:val="clear" w:color="auto" w:fill="auto"/>
            <w:vAlign w:val="center"/>
          </w:tcPr>
          <w:p w14:paraId="76447B7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C41ED4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837D338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kryptograficzne środki ochrony danych osobowych.</w:t>
            </w:r>
          </w:p>
        </w:tc>
      </w:tr>
      <w:tr w:rsidR="00317FF8" w:rsidRPr="004E4513" w14:paraId="3AB0C4FC" w14:textId="77777777" w:rsidTr="00317FF8">
        <w:tc>
          <w:tcPr>
            <w:tcW w:w="817" w:type="dxa"/>
            <w:shd w:val="clear" w:color="auto" w:fill="auto"/>
            <w:vAlign w:val="center"/>
          </w:tcPr>
          <w:p w14:paraId="70FFA938" w14:textId="5E94791B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B0BABF4" w14:textId="75968F14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9D0649E" w14:textId="7B01FDCE" w:rsidR="00317FF8" w:rsidRPr="004E4513" w:rsidRDefault="00317FF8" w:rsidP="00317FF8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Zastosowano środki szyfrowania przetwarzanych danych osobowych.</w:t>
            </w:r>
          </w:p>
        </w:tc>
      </w:tr>
      <w:tr w:rsidR="00317FF8" w:rsidRPr="004E4513" w14:paraId="4072F9E8" w14:textId="77777777" w:rsidTr="00317FF8">
        <w:tc>
          <w:tcPr>
            <w:tcW w:w="817" w:type="dxa"/>
            <w:shd w:val="clear" w:color="auto" w:fill="auto"/>
            <w:vAlign w:val="center"/>
          </w:tcPr>
          <w:p w14:paraId="2A81CB3E" w14:textId="592A631C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10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05EDF3E" w14:textId="43E35425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2A71F91" w14:textId="7B73133F" w:rsidR="00317FF8" w:rsidRPr="004E4513" w:rsidRDefault="00317FF8" w:rsidP="00317FF8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 xml:space="preserve">Zastosowano </w:t>
            </w:r>
            <w:proofErr w:type="spellStart"/>
            <w:r>
              <w:rPr>
                <w:rFonts w:ascii="Georgia" w:eastAsiaTheme="minorEastAsia" w:hAnsi="Georgia" w:cs="Arial"/>
                <w:lang w:eastAsia="pl-PL"/>
              </w:rPr>
              <w:t>pseudonimizację</w:t>
            </w:r>
            <w:proofErr w:type="spellEnd"/>
            <w:r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317FF8" w:rsidRPr="004E4513" w14:paraId="50D81354" w14:textId="77777777" w:rsidTr="00317FF8">
        <w:tc>
          <w:tcPr>
            <w:tcW w:w="9062" w:type="dxa"/>
            <w:gridSpan w:val="3"/>
            <w:shd w:val="clear" w:color="auto" w:fill="auto"/>
          </w:tcPr>
          <w:p w14:paraId="15EA1944" w14:textId="77777777" w:rsidR="00317FF8" w:rsidRPr="004E4513" w:rsidRDefault="00317FF8" w:rsidP="00317FF8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organizacyjne</w:t>
            </w:r>
          </w:p>
        </w:tc>
      </w:tr>
      <w:tr w:rsidR="00317FF8" w:rsidRPr="004E4513" w14:paraId="67AE83D5" w14:textId="77777777" w:rsidTr="00317FF8">
        <w:tc>
          <w:tcPr>
            <w:tcW w:w="9062" w:type="dxa"/>
            <w:gridSpan w:val="3"/>
            <w:shd w:val="clear" w:color="auto" w:fill="auto"/>
          </w:tcPr>
          <w:p w14:paraId="0C6A5E40" w14:textId="77777777" w:rsidR="00317FF8" w:rsidRPr="004E4513" w:rsidRDefault="00317FF8" w:rsidP="00317FF8">
            <w:pPr>
              <w:spacing w:before="120" w:after="120" w:line="264" w:lineRule="auto"/>
              <w:ind w:left="14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 tej grupie środków należy zaznaczyć te pozycje, które odnoszą się do innych środków organizacyjnych zastosowanych przez administratora w celu ochrony danych, takich jak: instrukcje, szkolenia, zobowiązania.</w:t>
            </w:r>
          </w:p>
        </w:tc>
      </w:tr>
      <w:tr w:rsidR="00317FF8" w:rsidRPr="004E4513" w14:paraId="738FB3A4" w14:textId="77777777" w:rsidTr="00317FF8">
        <w:tc>
          <w:tcPr>
            <w:tcW w:w="817" w:type="dxa"/>
            <w:shd w:val="clear" w:color="auto" w:fill="auto"/>
            <w:vAlign w:val="center"/>
          </w:tcPr>
          <w:p w14:paraId="2D046044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BEDDB09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EF8A2F1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Osoby zatrudnione przy przetwarzaniu danych zostały zaznajomione z przepisami dotyczącymi ochrony danych osobowych.</w:t>
            </w:r>
          </w:p>
        </w:tc>
      </w:tr>
      <w:tr w:rsidR="00317FF8" w:rsidRPr="004E4513" w14:paraId="3B58C99C" w14:textId="77777777" w:rsidTr="00317FF8">
        <w:tc>
          <w:tcPr>
            <w:tcW w:w="817" w:type="dxa"/>
            <w:shd w:val="clear" w:color="auto" w:fill="auto"/>
            <w:vAlign w:val="center"/>
          </w:tcPr>
          <w:p w14:paraId="6AEB8E57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9C091DE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BA8F201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Przeszkolono osoby zatrudnione przy przetwarzaniu danych osobowych w zakresie zabezpieczeń systemu informatycznego.</w:t>
            </w:r>
          </w:p>
        </w:tc>
      </w:tr>
      <w:tr w:rsidR="00317FF8" w:rsidRPr="004E4513" w14:paraId="575879B6" w14:textId="77777777" w:rsidTr="00317FF8">
        <w:tc>
          <w:tcPr>
            <w:tcW w:w="817" w:type="dxa"/>
            <w:shd w:val="clear" w:color="auto" w:fill="auto"/>
            <w:vAlign w:val="center"/>
          </w:tcPr>
          <w:p w14:paraId="583B36D1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2B2E543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4122669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Osoby zatrudnione przy przetwarzaniu danych osobowych obowiązane zostały do zachowania ich w tajemnicy.</w:t>
            </w:r>
          </w:p>
        </w:tc>
      </w:tr>
      <w:tr w:rsidR="00317FF8" w:rsidRPr="004E4513" w14:paraId="1F6F2C50" w14:textId="77777777" w:rsidTr="00317FF8">
        <w:tc>
          <w:tcPr>
            <w:tcW w:w="817" w:type="dxa"/>
            <w:shd w:val="clear" w:color="auto" w:fill="auto"/>
            <w:vAlign w:val="center"/>
          </w:tcPr>
          <w:p w14:paraId="784226B6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CD40E07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E2AEA67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Monitory komputerów, na których przetwarzane są dane osobowe ustawione są w sposób uniemożliwiający wgląd osobom postronnym w przetwarzane dane.</w:t>
            </w:r>
          </w:p>
        </w:tc>
      </w:tr>
      <w:tr w:rsidR="00317FF8" w:rsidRPr="004E4513" w14:paraId="193CDA30" w14:textId="77777777" w:rsidTr="00317FF8">
        <w:trPr>
          <w:trHeight w:val="482"/>
        </w:trPr>
        <w:tc>
          <w:tcPr>
            <w:tcW w:w="817" w:type="dxa"/>
            <w:shd w:val="clear" w:color="auto" w:fill="auto"/>
            <w:vAlign w:val="center"/>
          </w:tcPr>
          <w:p w14:paraId="0703CA10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76B88DA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36DE026" w14:textId="36219F3C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Kopie zapasowe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przechowywane są w innym pomieszczeniu niż to, w którym znajduje się serwer, na którym dane osobowe przetwarzane są na bieżąco.</w:t>
            </w:r>
          </w:p>
        </w:tc>
      </w:tr>
    </w:tbl>
    <w:p w14:paraId="4E8B28BF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</w:p>
    <w:p w14:paraId="4BA701E6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vanish/>
          <w:lang w:eastAsia="pl-PL"/>
        </w:rPr>
      </w:pPr>
    </w:p>
    <w:p w14:paraId="6100BE94" w14:textId="271A428C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Jeżeli zastosowane zostały dodatkowo inne środki nie wymienione w udostępnionych listach</w:t>
      </w:r>
      <w:r w:rsidR="001B2E84">
        <w:rPr>
          <w:rFonts w:ascii="Georgia" w:eastAsiaTheme="minorEastAsia" w:hAnsi="Georgia" w:cs="Arial"/>
          <w:lang w:eastAsia="pl-PL"/>
        </w:rPr>
        <w:t xml:space="preserve"> lub wskazane wymagają dodatkowego wyjaśnienia, należy o tym napisać</w:t>
      </w:r>
      <w:r w:rsidRPr="004E4513">
        <w:rPr>
          <w:rFonts w:ascii="Georgia" w:eastAsiaTheme="minorEastAsia" w:hAnsi="Georgia" w:cs="Arial"/>
          <w:lang w:eastAsia="pl-PL"/>
        </w:rPr>
        <w:t xml:space="preserve"> poniżej:</w:t>
      </w:r>
    </w:p>
    <w:p w14:paraId="749C0E6D" w14:textId="77777777" w:rsidR="00926BBA" w:rsidRPr="004E4513" w:rsidRDefault="00926BBA" w:rsidP="00926BBA">
      <w:pPr>
        <w:spacing w:before="120" w:after="120" w:line="264" w:lineRule="auto"/>
        <w:ind w:left="-426"/>
        <w:jc w:val="center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……………………………………………………………………………………………………………</w:t>
      </w:r>
      <w:r w:rsidRPr="004E4513">
        <w:rPr>
          <w:rFonts w:ascii="Georgia" w:eastAsiaTheme="minorEastAsia" w:hAnsi="Georgia" w:cs="Arial"/>
          <w:lang w:eastAsia="pl-PL"/>
        </w:rPr>
        <w:br/>
        <w:t>……………………………………………………………………………………………………………</w:t>
      </w:r>
      <w:r w:rsidRPr="004E4513">
        <w:rPr>
          <w:rFonts w:ascii="Georgia" w:eastAsiaTheme="minorEastAsia" w:hAnsi="Georgia" w:cs="Arial"/>
          <w:lang w:eastAsia="pl-PL"/>
        </w:rPr>
        <w:br/>
        <w:t>……………………………………………………………………………………………………………</w:t>
      </w:r>
    </w:p>
    <w:p w14:paraId="21E2638F" w14:textId="77777777" w:rsidR="00926BBA" w:rsidRPr="004E4513" w:rsidRDefault="00926BBA" w:rsidP="00926BBA">
      <w:pPr>
        <w:spacing w:after="0" w:line="276" w:lineRule="auto"/>
        <w:contextualSpacing/>
        <w:jc w:val="both"/>
        <w:rPr>
          <w:rFonts w:ascii="Georgia" w:eastAsiaTheme="minorEastAsia" w:hAnsi="Georgia" w:cs="Times New Roman"/>
          <w:lang w:eastAsia="pl-PL"/>
        </w:rPr>
      </w:pPr>
    </w:p>
    <w:p w14:paraId="05123773" w14:textId="77777777" w:rsidR="00926BBA" w:rsidRDefault="00926BBA" w:rsidP="00926BBA">
      <w:pPr>
        <w:spacing w:after="60" w:line="360" w:lineRule="auto"/>
        <w:ind w:left="4248" w:firstLine="708"/>
        <w:jc w:val="center"/>
        <w:rPr>
          <w:rFonts w:ascii="Georgia" w:eastAsia="Dotum" w:hAnsi="Georgia" w:cs="Times New Roman"/>
          <w:b/>
          <w:lang w:eastAsia="pl-PL"/>
        </w:rPr>
      </w:pPr>
    </w:p>
    <w:p w14:paraId="26E5E9BB" w14:textId="77777777" w:rsidR="00926BBA" w:rsidRDefault="00926BBA" w:rsidP="00926BBA">
      <w:pPr>
        <w:spacing w:after="60" w:line="360" w:lineRule="auto"/>
        <w:ind w:left="4248" w:firstLine="708"/>
        <w:jc w:val="center"/>
        <w:rPr>
          <w:rFonts w:ascii="Georgia" w:eastAsia="Dotum" w:hAnsi="Georgia" w:cs="Times New Roman"/>
          <w:b/>
          <w:lang w:eastAsia="pl-PL"/>
        </w:rPr>
      </w:pPr>
    </w:p>
    <w:p w14:paraId="1847A168" w14:textId="77777777" w:rsidR="00506185" w:rsidRDefault="00506185" w:rsidP="00FD7FC1">
      <w:pPr>
        <w:spacing w:before="100" w:beforeAutospacing="1" w:after="100" w:afterAutospacing="1" w:line="360" w:lineRule="auto"/>
        <w:jc w:val="center"/>
      </w:pPr>
    </w:p>
    <w:sectPr w:rsidR="005061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82295" w14:textId="77777777" w:rsidR="003B05E9" w:rsidRDefault="003B05E9" w:rsidP="00FD7FC1">
      <w:pPr>
        <w:spacing w:after="0" w:line="240" w:lineRule="auto"/>
      </w:pPr>
      <w:r>
        <w:separator/>
      </w:r>
    </w:p>
  </w:endnote>
  <w:endnote w:type="continuationSeparator" w:id="0">
    <w:p w14:paraId="393D125A" w14:textId="77777777" w:rsidR="003B05E9" w:rsidRDefault="003B05E9" w:rsidP="00FD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Pro-Bold">
    <w:altName w:val="Arial"/>
    <w:charset w:val="00"/>
    <w:family w:val="swiss"/>
    <w:pitch w:val="default"/>
  </w:font>
  <w:font w:name="MyriadPro-Regular">
    <w:altName w:val="Arial"/>
    <w:charset w:val="00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lint LT Pro Bold">
    <w:altName w:val="Times New Roman"/>
    <w:charset w:val="00"/>
    <w:family w:val="roman"/>
    <w:pitch w:val="variable"/>
  </w:font>
  <w:font w:name="OpenSymbol">
    <w:altName w:val="Arial Unicode MS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8885978"/>
      <w:docPartObj>
        <w:docPartGallery w:val="Page Numbers (Bottom of Page)"/>
        <w:docPartUnique/>
      </w:docPartObj>
    </w:sdtPr>
    <w:sdtEndPr/>
    <w:sdtContent>
      <w:p w14:paraId="2955EE52" w14:textId="77777777" w:rsidR="00660596" w:rsidRDefault="00660596">
        <w:pPr>
          <w:pStyle w:val="Stopka"/>
          <w:jc w:val="center"/>
        </w:pPr>
      </w:p>
      <w:p w14:paraId="60A47C68" w14:textId="098090C5" w:rsidR="00660596" w:rsidRDefault="00660596">
        <w:pPr>
          <w:pStyle w:val="Stopka"/>
          <w:jc w:val="center"/>
        </w:pPr>
      </w:p>
      <w:p w14:paraId="21457999" w14:textId="1A8D21EB" w:rsidR="00660596" w:rsidRDefault="00660596" w:rsidP="008650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F3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A8AE" w14:textId="77777777" w:rsidR="00660596" w:rsidRDefault="00660596" w:rsidP="00865093">
    <w:pPr>
      <w:pStyle w:val="Stopka"/>
      <w:tabs>
        <w:tab w:val="clear" w:pos="9072"/>
        <w:tab w:val="right" w:pos="9498"/>
      </w:tabs>
    </w:pPr>
  </w:p>
  <w:p w14:paraId="171A23A8" w14:textId="77777777" w:rsidR="00660596" w:rsidRDefault="00660596" w:rsidP="00865093">
    <w:pPr>
      <w:pStyle w:val="Stopka"/>
      <w:tabs>
        <w:tab w:val="clear" w:pos="9072"/>
        <w:tab w:val="right" w:pos="9498"/>
      </w:tabs>
      <w:jc w:val="center"/>
    </w:pPr>
    <w:r>
      <w:rPr>
        <w:noProof/>
      </w:rPr>
      <w:drawing>
        <wp:inline distT="0" distB="0" distL="0" distR="0" wp14:anchorId="6C553107" wp14:editId="1B46C538">
          <wp:extent cx="5759450" cy="49646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is_barwy_f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6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59DF" w14:textId="77777777" w:rsidR="003B05E9" w:rsidRDefault="003B05E9" w:rsidP="00FD7FC1">
      <w:pPr>
        <w:spacing w:after="0" w:line="240" w:lineRule="auto"/>
      </w:pPr>
      <w:r>
        <w:separator/>
      </w:r>
    </w:p>
  </w:footnote>
  <w:footnote w:type="continuationSeparator" w:id="0">
    <w:p w14:paraId="33322193" w14:textId="77777777" w:rsidR="003B05E9" w:rsidRDefault="003B05E9" w:rsidP="00FD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0AB2" w14:textId="77777777" w:rsidR="00660596" w:rsidRDefault="00660596" w:rsidP="00865093">
    <w:pPr>
      <w:pStyle w:val="Nagwek"/>
      <w:jc w:val="center"/>
    </w:pPr>
  </w:p>
  <w:p w14:paraId="5E2D4B58" w14:textId="758BD89C" w:rsidR="00660596" w:rsidRPr="003E4426" w:rsidRDefault="00660596" w:rsidP="00865093">
    <w:pPr>
      <w:pStyle w:val="Nagwek"/>
      <w:jc w:val="center"/>
    </w:pPr>
    <w:r>
      <w:rPr>
        <w:noProof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D4AA" w14:textId="77777777" w:rsidR="00660596" w:rsidRDefault="00660596" w:rsidP="00865093">
    <w:pPr>
      <w:pStyle w:val="Nagwek"/>
      <w:tabs>
        <w:tab w:val="clear" w:pos="9072"/>
        <w:tab w:val="right" w:pos="9356"/>
      </w:tabs>
      <w:rPr>
        <w:noProof/>
      </w:rPr>
    </w:pPr>
    <w:r>
      <w:rPr>
        <w:noProof/>
      </w:rPr>
      <w:ptab w:relativeTo="margin" w:alignment="center" w:leader="none"/>
    </w:r>
  </w:p>
  <w:p w14:paraId="441D683B" w14:textId="77777777" w:rsidR="00660596" w:rsidRDefault="00660596" w:rsidP="00865093">
    <w:pPr>
      <w:pStyle w:val="Nagwek"/>
      <w:tabs>
        <w:tab w:val="clear" w:pos="9072"/>
        <w:tab w:val="right" w:pos="9356"/>
      </w:tabs>
    </w:pPr>
    <w:r>
      <w:rPr>
        <w:noProof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4F00"/>
    <w:multiLevelType w:val="hybridMultilevel"/>
    <w:tmpl w:val="F5681F86"/>
    <w:lvl w:ilvl="0" w:tplc="D6C26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DB624F6"/>
    <w:styleLink w:val="WWNum61"/>
    <w:lvl w:ilvl="0" w:tplc="395CE4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B3401"/>
    <w:multiLevelType w:val="hybridMultilevel"/>
    <w:tmpl w:val="CEC28EF0"/>
    <w:lvl w:ilvl="0" w:tplc="170207A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8F3B9A"/>
    <w:multiLevelType w:val="hybridMultilevel"/>
    <w:tmpl w:val="9DD6A8C6"/>
    <w:lvl w:ilvl="0" w:tplc="F1EED1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F3931"/>
    <w:multiLevelType w:val="multilevel"/>
    <w:tmpl w:val="2056EF36"/>
    <w:lvl w:ilvl="0">
      <w:start w:val="1"/>
      <w:numFmt w:val="decimal"/>
      <w:lvlText w:val="%1."/>
      <w:lvlJc w:val="left"/>
      <w:pPr>
        <w:ind w:left="218" w:hanging="360"/>
      </w:pPr>
      <w:rPr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302" w:hanging="720"/>
      </w:pPr>
    </w:lvl>
    <w:lvl w:ilvl="3">
      <w:start w:val="1"/>
      <w:numFmt w:val="decimal"/>
      <w:isLgl/>
      <w:lvlText w:val="%1.%2.%3.%4."/>
      <w:lvlJc w:val="left"/>
      <w:pPr>
        <w:ind w:left="3524" w:hanging="1080"/>
      </w:pPr>
    </w:lvl>
    <w:lvl w:ilvl="4">
      <w:start w:val="1"/>
      <w:numFmt w:val="decimal"/>
      <w:isLgl/>
      <w:lvlText w:val="%1.%2.%3.%4.%5."/>
      <w:lvlJc w:val="left"/>
      <w:pPr>
        <w:ind w:left="4386" w:hanging="1080"/>
      </w:pPr>
    </w:lvl>
    <w:lvl w:ilvl="5">
      <w:start w:val="1"/>
      <w:numFmt w:val="decimal"/>
      <w:isLgl/>
      <w:lvlText w:val="%1.%2.%3.%4.%5.%6."/>
      <w:lvlJc w:val="left"/>
      <w:pPr>
        <w:ind w:left="5608" w:hanging="1440"/>
      </w:pPr>
    </w:lvl>
    <w:lvl w:ilvl="6">
      <w:start w:val="1"/>
      <w:numFmt w:val="decimal"/>
      <w:isLgl/>
      <w:lvlText w:val="%1.%2.%3.%4.%5.%6.%7."/>
      <w:lvlJc w:val="left"/>
      <w:pPr>
        <w:ind w:left="6470" w:hanging="1440"/>
      </w:pPr>
    </w:lvl>
    <w:lvl w:ilvl="7">
      <w:start w:val="1"/>
      <w:numFmt w:val="decimal"/>
      <w:isLgl/>
      <w:lvlText w:val="%1.%2.%3.%4.%5.%6.%7.%8."/>
      <w:lvlJc w:val="left"/>
      <w:pPr>
        <w:ind w:left="7692" w:hanging="1800"/>
      </w:pPr>
    </w:lvl>
    <w:lvl w:ilvl="8">
      <w:start w:val="1"/>
      <w:numFmt w:val="decimal"/>
      <w:isLgl/>
      <w:lvlText w:val="%1.%2.%3.%4.%5.%6.%7.%8.%9."/>
      <w:lvlJc w:val="left"/>
      <w:pPr>
        <w:ind w:left="8914" w:hanging="2160"/>
      </w:pPr>
    </w:lvl>
  </w:abstractNum>
  <w:abstractNum w:abstractNumId="5" w15:restartNumberingAfterBreak="0">
    <w:nsid w:val="09937639"/>
    <w:multiLevelType w:val="hybridMultilevel"/>
    <w:tmpl w:val="59FCB0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CA45FA"/>
    <w:multiLevelType w:val="hybridMultilevel"/>
    <w:tmpl w:val="742E69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802AD2"/>
    <w:multiLevelType w:val="hybridMultilevel"/>
    <w:tmpl w:val="E996C1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370AEA"/>
    <w:multiLevelType w:val="hybridMultilevel"/>
    <w:tmpl w:val="DFC2A076"/>
    <w:lvl w:ilvl="0" w:tplc="8F52D5C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402B69"/>
    <w:multiLevelType w:val="multilevel"/>
    <w:tmpl w:val="3F5C0258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0" w15:restartNumberingAfterBreak="0">
    <w:nsid w:val="10DE4138"/>
    <w:multiLevelType w:val="hybridMultilevel"/>
    <w:tmpl w:val="859C2E68"/>
    <w:lvl w:ilvl="0" w:tplc="6478A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B189C"/>
    <w:multiLevelType w:val="hybridMultilevel"/>
    <w:tmpl w:val="9B6E34C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9168B"/>
    <w:multiLevelType w:val="hybridMultilevel"/>
    <w:tmpl w:val="EF066A6E"/>
    <w:lvl w:ilvl="0" w:tplc="7990F36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0452D"/>
    <w:multiLevelType w:val="hybridMultilevel"/>
    <w:tmpl w:val="2228DD9A"/>
    <w:lvl w:ilvl="0" w:tplc="919449B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A3C9F"/>
    <w:multiLevelType w:val="hybridMultilevel"/>
    <w:tmpl w:val="A1B2C340"/>
    <w:lvl w:ilvl="0" w:tplc="FCE8FD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F7DE6"/>
    <w:multiLevelType w:val="hybridMultilevel"/>
    <w:tmpl w:val="5E567D02"/>
    <w:lvl w:ilvl="0" w:tplc="EA3CAE1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293C38"/>
    <w:multiLevelType w:val="hybridMultilevel"/>
    <w:tmpl w:val="DDF6C7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5F52CB"/>
    <w:multiLevelType w:val="hybridMultilevel"/>
    <w:tmpl w:val="3E024CE2"/>
    <w:styleLink w:val="WWNum11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CAB110F"/>
    <w:multiLevelType w:val="hybridMultilevel"/>
    <w:tmpl w:val="22C8C7AA"/>
    <w:lvl w:ilvl="0" w:tplc="17E06B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1E3360"/>
    <w:multiLevelType w:val="hybridMultilevel"/>
    <w:tmpl w:val="37D67D2E"/>
    <w:lvl w:ilvl="0" w:tplc="51186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793D73"/>
    <w:multiLevelType w:val="hybridMultilevel"/>
    <w:tmpl w:val="1916D6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2A8382B"/>
    <w:multiLevelType w:val="hybridMultilevel"/>
    <w:tmpl w:val="3198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230D27"/>
    <w:multiLevelType w:val="hybridMultilevel"/>
    <w:tmpl w:val="8A3CB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B5401"/>
    <w:multiLevelType w:val="hybridMultilevel"/>
    <w:tmpl w:val="937C7566"/>
    <w:styleLink w:val="WWNum101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8DDEE">
      <w:start w:val="1"/>
      <w:numFmt w:val="lowerLetter"/>
      <w:lvlText w:val="%4)"/>
      <w:lvlJc w:val="left"/>
      <w:pPr>
        <w:ind w:left="2880" w:hanging="360"/>
      </w:pPr>
      <w:rPr>
        <w:rFonts w:ascii="Georgia" w:eastAsiaTheme="minorEastAsia" w:hAnsi="Georgia" w:cs="Times New Roman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0144B3"/>
    <w:multiLevelType w:val="multilevel"/>
    <w:tmpl w:val="7DBCFF3E"/>
    <w:styleLink w:val="WWNum10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2A0C5383"/>
    <w:multiLevelType w:val="hybridMultilevel"/>
    <w:tmpl w:val="1B2E0C2E"/>
    <w:lvl w:ilvl="0" w:tplc="2842C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F649B0"/>
    <w:multiLevelType w:val="hybridMultilevel"/>
    <w:tmpl w:val="65FC0958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2C077E"/>
    <w:multiLevelType w:val="hybridMultilevel"/>
    <w:tmpl w:val="51C682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E6469"/>
    <w:multiLevelType w:val="hybridMultilevel"/>
    <w:tmpl w:val="528C5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897C18"/>
    <w:multiLevelType w:val="hybridMultilevel"/>
    <w:tmpl w:val="99C81832"/>
    <w:lvl w:ilvl="0" w:tplc="3FB69116">
      <w:start w:val="1"/>
      <w:numFmt w:val="upperRoman"/>
      <w:lvlText w:val="%1."/>
      <w:lvlJc w:val="left"/>
      <w:pPr>
        <w:ind w:left="1080" w:hanging="72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4DCB0EC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styleLink w:val="WW8Num41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5EE35BA"/>
    <w:multiLevelType w:val="hybridMultilevel"/>
    <w:tmpl w:val="7A70AF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10F99"/>
    <w:multiLevelType w:val="hybridMultilevel"/>
    <w:tmpl w:val="C91EF8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9FD54B3"/>
    <w:multiLevelType w:val="multilevel"/>
    <w:tmpl w:val="537AD8DE"/>
    <w:styleLink w:val="WWNum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spacing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5" w15:restartNumberingAfterBreak="0">
    <w:nsid w:val="3A4527A5"/>
    <w:multiLevelType w:val="hybridMultilevel"/>
    <w:tmpl w:val="5E16D3B4"/>
    <w:lvl w:ilvl="0" w:tplc="B31CC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166A1F"/>
    <w:multiLevelType w:val="hybridMultilevel"/>
    <w:tmpl w:val="0D06EC9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7" w15:restartNumberingAfterBreak="0">
    <w:nsid w:val="3B2B1915"/>
    <w:multiLevelType w:val="hybridMultilevel"/>
    <w:tmpl w:val="C192B8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BA47AD"/>
    <w:multiLevelType w:val="hybridMultilevel"/>
    <w:tmpl w:val="D0CEE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F4634E"/>
    <w:multiLevelType w:val="multilevel"/>
    <w:tmpl w:val="D77C63A0"/>
    <w:lvl w:ilvl="0">
      <w:start w:val="1"/>
      <w:numFmt w:val="decimal"/>
      <w:lvlText w:val="%1)"/>
      <w:lvlJc w:val="left"/>
      <w:pPr>
        <w:ind w:left="0" w:firstLine="0"/>
      </w:pPr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3FB70273"/>
    <w:multiLevelType w:val="hybridMultilevel"/>
    <w:tmpl w:val="39D05886"/>
    <w:lvl w:ilvl="0" w:tplc="AD948AE6">
      <w:start w:val="2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860EE"/>
    <w:multiLevelType w:val="hybridMultilevel"/>
    <w:tmpl w:val="90BAB65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73637"/>
    <w:multiLevelType w:val="multilevel"/>
    <w:tmpl w:val="D0668F2A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="Times New Roman" w:hAnsi="Georgia" w:cs="Times New Roman" w:hint="default"/>
        <w:color w:val="aut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3D57C4A"/>
    <w:multiLevelType w:val="hybridMultilevel"/>
    <w:tmpl w:val="83E0C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C44329"/>
    <w:multiLevelType w:val="multilevel"/>
    <w:tmpl w:val="91BE92F2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6" w15:restartNumberingAfterBreak="0">
    <w:nsid w:val="44FE19AE"/>
    <w:multiLevelType w:val="hybridMultilevel"/>
    <w:tmpl w:val="61A67FCC"/>
    <w:lvl w:ilvl="0" w:tplc="64DE1E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56B6F3D"/>
    <w:multiLevelType w:val="hybridMultilevel"/>
    <w:tmpl w:val="7A4088AE"/>
    <w:lvl w:ilvl="0" w:tplc="99B2A7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6E91BBE"/>
    <w:multiLevelType w:val="hybridMultilevel"/>
    <w:tmpl w:val="66540762"/>
    <w:lvl w:ilvl="0" w:tplc="73446BF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042E27"/>
    <w:multiLevelType w:val="hybridMultilevel"/>
    <w:tmpl w:val="74C65314"/>
    <w:lvl w:ilvl="0" w:tplc="E6CEFA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095E13"/>
    <w:multiLevelType w:val="hybridMultilevel"/>
    <w:tmpl w:val="7BDAEEE6"/>
    <w:lvl w:ilvl="0" w:tplc="A7AAC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D03F86"/>
    <w:multiLevelType w:val="hybridMultilevel"/>
    <w:tmpl w:val="5218D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E40318"/>
    <w:multiLevelType w:val="hybridMultilevel"/>
    <w:tmpl w:val="B686A7DA"/>
    <w:lvl w:ilvl="0" w:tplc="A364A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630E8F"/>
    <w:multiLevelType w:val="hybridMultilevel"/>
    <w:tmpl w:val="6F86E2FC"/>
    <w:styleLink w:val="WWNum71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A850FFE"/>
    <w:multiLevelType w:val="hybridMultilevel"/>
    <w:tmpl w:val="8BC0DCC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42A0D2">
      <w:start w:val="1"/>
      <w:numFmt w:val="bullet"/>
      <w:lvlText w:val="▬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B3C7EC9"/>
    <w:multiLevelType w:val="hybridMultilevel"/>
    <w:tmpl w:val="96ACA906"/>
    <w:lvl w:ilvl="0" w:tplc="92A651DE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0785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A4A5F6C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455491"/>
    <w:multiLevelType w:val="multilevel"/>
    <w:tmpl w:val="F17A964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7" w15:restartNumberingAfterBreak="0">
    <w:nsid w:val="4C1D27BC"/>
    <w:multiLevelType w:val="multilevel"/>
    <w:tmpl w:val="A7829C7E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="Times New Roman" w:hAnsi="Georgia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 w15:restartNumberingAfterBreak="0">
    <w:nsid w:val="4C73172F"/>
    <w:multiLevelType w:val="multilevel"/>
    <w:tmpl w:val="B512210A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="Times New Roman" w:hAnsi="Georgia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 w15:restartNumberingAfterBreak="0">
    <w:nsid w:val="4F4B42F9"/>
    <w:multiLevelType w:val="hybridMultilevel"/>
    <w:tmpl w:val="7CF661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E77864DA">
      <w:start w:val="1"/>
      <w:numFmt w:val="lowerLetter"/>
      <w:lvlText w:val="%2)"/>
      <w:lvlJc w:val="left"/>
      <w:pPr>
        <w:ind w:left="1440" w:hanging="360"/>
      </w:pPr>
      <w:rPr>
        <w:rFonts w:ascii="Georgia" w:hAnsi="Georgia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6151AE"/>
    <w:multiLevelType w:val="multilevel"/>
    <w:tmpl w:val="712034C0"/>
    <w:styleLink w:val="WWNum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spacing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61" w15:restartNumberingAfterBreak="0">
    <w:nsid w:val="521B25A3"/>
    <w:multiLevelType w:val="hybridMultilevel"/>
    <w:tmpl w:val="1F5690AC"/>
    <w:styleLink w:val="WW8Num21"/>
    <w:lvl w:ilvl="0" w:tplc="A55C2A4A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8324199"/>
    <w:multiLevelType w:val="hybridMultilevel"/>
    <w:tmpl w:val="23C4A190"/>
    <w:lvl w:ilvl="0" w:tplc="88885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6126AA"/>
    <w:multiLevelType w:val="hybridMultilevel"/>
    <w:tmpl w:val="086C82EA"/>
    <w:lvl w:ilvl="0" w:tplc="5C6AA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8B63ED"/>
    <w:multiLevelType w:val="hybridMultilevel"/>
    <w:tmpl w:val="6B9E23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5B8701A5"/>
    <w:multiLevelType w:val="hybridMultilevel"/>
    <w:tmpl w:val="759C51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BF93C46"/>
    <w:multiLevelType w:val="hybridMultilevel"/>
    <w:tmpl w:val="1916D6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5C197A3B"/>
    <w:multiLevelType w:val="hybridMultilevel"/>
    <w:tmpl w:val="4F96BB02"/>
    <w:lvl w:ilvl="0" w:tplc="1A70B5F0">
      <w:start w:val="1"/>
      <w:numFmt w:val="decimal"/>
      <w:lvlText w:val="%1.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8" w15:restartNumberingAfterBreak="0">
    <w:nsid w:val="5E535961"/>
    <w:multiLevelType w:val="hybridMultilevel"/>
    <w:tmpl w:val="2F4CF09A"/>
    <w:lvl w:ilvl="0" w:tplc="049AF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CE2525"/>
    <w:multiLevelType w:val="hybridMultilevel"/>
    <w:tmpl w:val="57A851C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0711062"/>
    <w:multiLevelType w:val="hybridMultilevel"/>
    <w:tmpl w:val="8CC035EA"/>
    <w:lvl w:ilvl="0" w:tplc="84D4463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D2C8CB2E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0C12356"/>
    <w:multiLevelType w:val="hybridMultilevel"/>
    <w:tmpl w:val="5218D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F75742"/>
    <w:multiLevelType w:val="hybridMultilevel"/>
    <w:tmpl w:val="B0122D9C"/>
    <w:lvl w:ilvl="0" w:tplc="D4F69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3B797A"/>
    <w:multiLevelType w:val="hybridMultilevel"/>
    <w:tmpl w:val="F9942BD4"/>
    <w:lvl w:ilvl="0" w:tplc="0B26F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A24AE1"/>
    <w:multiLevelType w:val="hybridMultilevel"/>
    <w:tmpl w:val="A47EE74C"/>
    <w:lvl w:ilvl="0" w:tplc="4E0ED1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69A815D7"/>
    <w:multiLevelType w:val="multilevel"/>
    <w:tmpl w:val="FD6CDC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6" w15:restartNumberingAfterBreak="0">
    <w:nsid w:val="6B02071B"/>
    <w:multiLevelType w:val="hybridMultilevel"/>
    <w:tmpl w:val="B478EBC0"/>
    <w:lvl w:ilvl="0" w:tplc="B2202D14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49715A"/>
    <w:multiLevelType w:val="hybridMultilevel"/>
    <w:tmpl w:val="A0B82FAC"/>
    <w:lvl w:ilvl="0" w:tplc="44C6D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942E54"/>
    <w:multiLevelType w:val="hybridMultilevel"/>
    <w:tmpl w:val="190E7170"/>
    <w:lvl w:ilvl="0" w:tplc="FC22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E827D0"/>
    <w:multiLevelType w:val="hybridMultilevel"/>
    <w:tmpl w:val="17046BBE"/>
    <w:lvl w:ilvl="0" w:tplc="44169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726DCB"/>
    <w:multiLevelType w:val="hybridMultilevel"/>
    <w:tmpl w:val="E872169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718538CF"/>
    <w:multiLevelType w:val="hybridMultilevel"/>
    <w:tmpl w:val="2A16DE4E"/>
    <w:lvl w:ilvl="0" w:tplc="E3B099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4E5BC4"/>
    <w:multiLevelType w:val="multilevel"/>
    <w:tmpl w:val="743ECBCA"/>
    <w:styleLink w:val="WW8Num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spacing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3" w15:restartNumberingAfterBreak="0">
    <w:nsid w:val="72E20AC7"/>
    <w:multiLevelType w:val="hybridMultilevel"/>
    <w:tmpl w:val="52B08BEE"/>
    <w:lvl w:ilvl="0" w:tplc="A884481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834A6F"/>
    <w:multiLevelType w:val="multilevel"/>
    <w:tmpl w:val="82AC806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5" w15:restartNumberingAfterBreak="0">
    <w:nsid w:val="758424C1"/>
    <w:multiLevelType w:val="hybridMultilevel"/>
    <w:tmpl w:val="7A70AF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769F03CA"/>
    <w:multiLevelType w:val="hybridMultilevel"/>
    <w:tmpl w:val="0B82B4FC"/>
    <w:lvl w:ilvl="0" w:tplc="28DCC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776B59"/>
    <w:multiLevelType w:val="hybridMultilevel"/>
    <w:tmpl w:val="F394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E52BF"/>
    <w:multiLevelType w:val="hybridMultilevel"/>
    <w:tmpl w:val="822AF734"/>
    <w:lvl w:ilvl="0" w:tplc="2048F5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BC33319"/>
    <w:multiLevelType w:val="hybridMultilevel"/>
    <w:tmpl w:val="BE565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B1EB6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2" w:tplc="00D2DD60">
      <w:start w:val="1"/>
      <w:numFmt w:val="decimal"/>
      <w:lvlText w:val="%3)"/>
      <w:lvlJc w:val="left"/>
      <w:pPr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365EAB"/>
    <w:multiLevelType w:val="hybridMultilevel"/>
    <w:tmpl w:val="93DE49D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FF62DF72">
      <w:numFmt w:val="decimal"/>
      <w:lvlText w:val="%4"/>
      <w:lvlJc w:val="left"/>
      <w:pPr>
        <w:ind w:left="3600" w:hanging="360"/>
      </w:pPr>
    </w:lvl>
    <w:lvl w:ilvl="4" w:tplc="4E12790C">
      <w:start w:val="2"/>
      <w:numFmt w:val="upp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16918067">
    <w:abstractNumId w:val="56"/>
  </w:num>
  <w:num w:numId="2" w16cid:durableId="1663661680">
    <w:abstractNumId w:val="75"/>
  </w:num>
  <w:num w:numId="3" w16cid:durableId="24938706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985259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2993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09712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9550203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4977087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4589891">
    <w:abstractNumId w:val="8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954723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3059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819184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36294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459842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61541462">
    <w:abstractNumId w:val="6"/>
  </w:num>
  <w:num w:numId="16" w16cid:durableId="255792256">
    <w:abstractNumId w:val="36"/>
  </w:num>
  <w:num w:numId="17" w16cid:durableId="59081557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099394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9188560">
    <w:abstractNumId w:val="21"/>
  </w:num>
  <w:num w:numId="20" w16cid:durableId="198950602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202497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843008529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271932210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061244932">
    <w:abstractNumId w:val="53"/>
  </w:num>
  <w:num w:numId="25" w16cid:durableId="1877962516">
    <w:abstractNumId w:val="23"/>
  </w:num>
  <w:num w:numId="26" w16cid:durableId="1528955356">
    <w:abstractNumId w:val="17"/>
  </w:num>
  <w:num w:numId="27" w16cid:durableId="798960907">
    <w:abstractNumId w:val="30"/>
  </w:num>
  <w:num w:numId="28" w16cid:durableId="1839494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9920424">
    <w:abstractNumId w:val="61"/>
  </w:num>
  <w:num w:numId="30" w16cid:durableId="1845317235">
    <w:abstractNumId w:val="69"/>
  </w:num>
  <w:num w:numId="31" w16cid:durableId="1849326700">
    <w:abstractNumId w:val="44"/>
  </w:num>
  <w:num w:numId="32" w16cid:durableId="1003163475">
    <w:abstractNumId w:val="51"/>
  </w:num>
  <w:num w:numId="33" w16cid:durableId="2077783021">
    <w:abstractNumId w:val="74"/>
  </w:num>
  <w:num w:numId="34" w16cid:durableId="530649724">
    <w:abstractNumId w:val="54"/>
  </w:num>
  <w:num w:numId="35" w16cid:durableId="1050156242">
    <w:abstractNumId w:val="28"/>
  </w:num>
  <w:num w:numId="36" w16cid:durableId="1825777371">
    <w:abstractNumId w:val="27"/>
  </w:num>
  <w:num w:numId="37" w16cid:durableId="1001396081">
    <w:abstractNumId w:val="71"/>
  </w:num>
  <w:num w:numId="38" w16cid:durableId="1123184733">
    <w:abstractNumId w:val="46"/>
  </w:num>
  <w:num w:numId="39" w16cid:durableId="1094129354">
    <w:abstractNumId w:val="90"/>
  </w:num>
  <w:num w:numId="40" w16cid:durableId="1111633697">
    <w:abstractNumId w:val="48"/>
  </w:num>
  <w:num w:numId="41" w16cid:durableId="1779258382">
    <w:abstractNumId w:val="87"/>
  </w:num>
  <w:num w:numId="42" w16cid:durableId="1533224337">
    <w:abstractNumId w:val="9"/>
  </w:num>
  <w:num w:numId="43" w16cid:durableId="1485046426">
    <w:abstractNumId w:val="24"/>
  </w:num>
  <w:num w:numId="44" w16cid:durableId="835536898">
    <w:abstractNumId w:val="34"/>
  </w:num>
  <w:num w:numId="45" w16cid:durableId="1532036914">
    <w:abstractNumId w:val="45"/>
  </w:num>
  <w:num w:numId="46" w16cid:durableId="1934514023">
    <w:abstractNumId w:val="60"/>
  </w:num>
  <w:num w:numId="47" w16cid:durableId="2113815642">
    <w:abstractNumId w:val="82"/>
  </w:num>
  <w:num w:numId="48" w16cid:durableId="1846554948">
    <w:abstractNumId w:val="22"/>
  </w:num>
  <w:num w:numId="49" w16cid:durableId="587809672">
    <w:abstractNumId w:val="78"/>
  </w:num>
  <w:num w:numId="50" w16cid:durableId="1252860637">
    <w:abstractNumId w:val="52"/>
  </w:num>
  <w:num w:numId="51" w16cid:durableId="1860001186">
    <w:abstractNumId w:val="50"/>
  </w:num>
  <w:num w:numId="52" w16cid:durableId="1453358906">
    <w:abstractNumId w:val="15"/>
  </w:num>
  <w:num w:numId="53" w16cid:durableId="2090031705">
    <w:abstractNumId w:val="68"/>
  </w:num>
  <w:num w:numId="54" w16cid:durableId="611741788">
    <w:abstractNumId w:val="32"/>
  </w:num>
  <w:num w:numId="55" w16cid:durableId="300770193">
    <w:abstractNumId w:val="39"/>
  </w:num>
  <w:num w:numId="56" w16cid:durableId="262736868">
    <w:abstractNumId w:val="10"/>
  </w:num>
  <w:num w:numId="57" w16cid:durableId="158430191">
    <w:abstractNumId w:val="26"/>
  </w:num>
  <w:num w:numId="58" w16cid:durableId="623268980">
    <w:abstractNumId w:val="35"/>
  </w:num>
  <w:num w:numId="59" w16cid:durableId="1491944495">
    <w:abstractNumId w:val="81"/>
  </w:num>
  <w:num w:numId="60" w16cid:durableId="260334864">
    <w:abstractNumId w:val="12"/>
  </w:num>
  <w:num w:numId="61" w16cid:durableId="1134251894">
    <w:abstractNumId w:val="73"/>
  </w:num>
  <w:num w:numId="62" w16cid:durableId="835150443">
    <w:abstractNumId w:val="0"/>
  </w:num>
  <w:num w:numId="63" w16cid:durableId="1478494748">
    <w:abstractNumId w:val="8"/>
  </w:num>
  <w:num w:numId="64" w16cid:durableId="217010492">
    <w:abstractNumId w:val="79"/>
  </w:num>
  <w:num w:numId="65" w16cid:durableId="1332219786">
    <w:abstractNumId w:val="3"/>
  </w:num>
  <w:num w:numId="66" w16cid:durableId="524834047">
    <w:abstractNumId w:val="18"/>
  </w:num>
  <w:num w:numId="67" w16cid:durableId="300156500">
    <w:abstractNumId w:val="72"/>
  </w:num>
  <w:num w:numId="68" w16cid:durableId="37826601">
    <w:abstractNumId w:val="42"/>
  </w:num>
  <w:num w:numId="69" w16cid:durableId="59408321">
    <w:abstractNumId w:val="63"/>
  </w:num>
  <w:num w:numId="70" w16cid:durableId="1949845397">
    <w:abstractNumId w:val="19"/>
  </w:num>
  <w:num w:numId="71" w16cid:durableId="1048648858">
    <w:abstractNumId w:val="86"/>
  </w:num>
  <w:num w:numId="72" w16cid:durableId="1437554220">
    <w:abstractNumId w:val="11"/>
  </w:num>
  <w:num w:numId="73" w16cid:durableId="1049912360">
    <w:abstractNumId w:val="64"/>
  </w:num>
  <w:num w:numId="74" w16cid:durableId="492767452">
    <w:abstractNumId w:val="38"/>
  </w:num>
  <w:num w:numId="75" w16cid:durableId="453132298">
    <w:abstractNumId w:val="13"/>
  </w:num>
  <w:num w:numId="76" w16cid:durableId="1416053651">
    <w:abstractNumId w:val="80"/>
  </w:num>
  <w:num w:numId="77" w16cid:durableId="449397085">
    <w:abstractNumId w:val="25"/>
  </w:num>
  <w:num w:numId="78" w16cid:durableId="2054651474">
    <w:abstractNumId w:val="47"/>
  </w:num>
  <w:num w:numId="79" w16cid:durableId="1153911546">
    <w:abstractNumId w:val="77"/>
  </w:num>
  <w:num w:numId="80" w16cid:durableId="764879856">
    <w:abstractNumId w:val="65"/>
  </w:num>
  <w:num w:numId="81" w16cid:durableId="1950046363">
    <w:abstractNumId w:val="16"/>
  </w:num>
  <w:num w:numId="82" w16cid:durableId="574439171">
    <w:abstractNumId w:val="37"/>
  </w:num>
  <w:num w:numId="83" w16cid:durableId="237788383">
    <w:abstractNumId w:val="5"/>
  </w:num>
  <w:num w:numId="84" w16cid:durableId="20530690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523860070">
    <w:abstractNumId w:val="33"/>
  </w:num>
  <w:num w:numId="86" w16cid:durableId="1796867639">
    <w:abstractNumId w:val="7"/>
  </w:num>
  <w:num w:numId="87" w16cid:durableId="1865508988">
    <w:abstractNumId w:val="85"/>
  </w:num>
  <w:num w:numId="88" w16cid:durableId="1375540790">
    <w:abstractNumId w:val="66"/>
  </w:num>
  <w:num w:numId="89" w16cid:durableId="1219240542">
    <w:abstractNumId w:val="31"/>
  </w:num>
  <w:num w:numId="90" w16cid:durableId="50010218">
    <w:abstractNumId w:val="20"/>
  </w:num>
  <w:num w:numId="91" w16cid:durableId="109059827">
    <w:abstractNumId w:val="1"/>
  </w:num>
  <w:num w:numId="92" w16cid:durableId="1713840777">
    <w:abstractNumId w:val="59"/>
  </w:num>
  <w:num w:numId="93" w16cid:durableId="1745028785">
    <w:abstractNumId w:val="83"/>
  </w:num>
  <w:num w:numId="94" w16cid:durableId="1275869815">
    <w:abstractNumId w:val="8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358"/>
    <w:rsid w:val="000603E1"/>
    <w:rsid w:val="00087589"/>
    <w:rsid w:val="000A0C2C"/>
    <w:rsid w:val="000B6B02"/>
    <w:rsid w:val="000D35B3"/>
    <w:rsid w:val="000D404F"/>
    <w:rsid w:val="000E095C"/>
    <w:rsid w:val="001026A4"/>
    <w:rsid w:val="00102D17"/>
    <w:rsid w:val="00113FD3"/>
    <w:rsid w:val="0012202A"/>
    <w:rsid w:val="00123479"/>
    <w:rsid w:val="001247B0"/>
    <w:rsid w:val="001346FB"/>
    <w:rsid w:val="0014080E"/>
    <w:rsid w:val="001513E4"/>
    <w:rsid w:val="00162108"/>
    <w:rsid w:val="001B12D3"/>
    <w:rsid w:val="001B1B53"/>
    <w:rsid w:val="001B2712"/>
    <w:rsid w:val="001B2E84"/>
    <w:rsid w:val="001C3E92"/>
    <w:rsid w:val="001D02DF"/>
    <w:rsid w:val="00214B96"/>
    <w:rsid w:val="00245A52"/>
    <w:rsid w:val="00247329"/>
    <w:rsid w:val="00260528"/>
    <w:rsid w:val="002609DF"/>
    <w:rsid w:val="00263B1C"/>
    <w:rsid w:val="00273E4F"/>
    <w:rsid w:val="002947A3"/>
    <w:rsid w:val="002A2B58"/>
    <w:rsid w:val="002C2ECC"/>
    <w:rsid w:val="002C3297"/>
    <w:rsid w:val="002C7D37"/>
    <w:rsid w:val="002D30E9"/>
    <w:rsid w:val="002E2251"/>
    <w:rsid w:val="00312387"/>
    <w:rsid w:val="00317FF8"/>
    <w:rsid w:val="00347425"/>
    <w:rsid w:val="00347DC9"/>
    <w:rsid w:val="0035401F"/>
    <w:rsid w:val="00381D49"/>
    <w:rsid w:val="00385ADB"/>
    <w:rsid w:val="00392292"/>
    <w:rsid w:val="003A7CB5"/>
    <w:rsid w:val="003B05E9"/>
    <w:rsid w:val="003C43EF"/>
    <w:rsid w:val="003C7944"/>
    <w:rsid w:val="003E72FE"/>
    <w:rsid w:val="0041269D"/>
    <w:rsid w:val="00414017"/>
    <w:rsid w:val="0043281E"/>
    <w:rsid w:val="00455358"/>
    <w:rsid w:val="004610AE"/>
    <w:rsid w:val="004654A2"/>
    <w:rsid w:val="0047001B"/>
    <w:rsid w:val="004940DE"/>
    <w:rsid w:val="004E35DD"/>
    <w:rsid w:val="004E384C"/>
    <w:rsid w:val="004E4513"/>
    <w:rsid w:val="004F7AFA"/>
    <w:rsid w:val="00506185"/>
    <w:rsid w:val="00520821"/>
    <w:rsid w:val="00523BC4"/>
    <w:rsid w:val="005255C3"/>
    <w:rsid w:val="00531873"/>
    <w:rsid w:val="0054312A"/>
    <w:rsid w:val="00545BD4"/>
    <w:rsid w:val="00554A82"/>
    <w:rsid w:val="0056022D"/>
    <w:rsid w:val="00562CB4"/>
    <w:rsid w:val="00571408"/>
    <w:rsid w:val="0057384E"/>
    <w:rsid w:val="0058013C"/>
    <w:rsid w:val="0058308B"/>
    <w:rsid w:val="0058527E"/>
    <w:rsid w:val="00596FCD"/>
    <w:rsid w:val="005A4566"/>
    <w:rsid w:val="005B60CA"/>
    <w:rsid w:val="005F13E4"/>
    <w:rsid w:val="005F1552"/>
    <w:rsid w:val="00615AC7"/>
    <w:rsid w:val="00626258"/>
    <w:rsid w:val="00651B89"/>
    <w:rsid w:val="00652C49"/>
    <w:rsid w:val="00660596"/>
    <w:rsid w:val="0067312E"/>
    <w:rsid w:val="00685681"/>
    <w:rsid w:val="0069080E"/>
    <w:rsid w:val="0069773F"/>
    <w:rsid w:val="006B075E"/>
    <w:rsid w:val="006B5444"/>
    <w:rsid w:val="006D3886"/>
    <w:rsid w:val="006F323B"/>
    <w:rsid w:val="00703D70"/>
    <w:rsid w:val="00703FB1"/>
    <w:rsid w:val="00707C85"/>
    <w:rsid w:val="007122C2"/>
    <w:rsid w:val="00726EF2"/>
    <w:rsid w:val="00734A96"/>
    <w:rsid w:val="00743026"/>
    <w:rsid w:val="007614D4"/>
    <w:rsid w:val="00762C59"/>
    <w:rsid w:val="007719DE"/>
    <w:rsid w:val="00771A8B"/>
    <w:rsid w:val="007B5DA9"/>
    <w:rsid w:val="007C5C54"/>
    <w:rsid w:val="007D3E02"/>
    <w:rsid w:val="007E1BD7"/>
    <w:rsid w:val="007E5799"/>
    <w:rsid w:val="0081203D"/>
    <w:rsid w:val="00817D3D"/>
    <w:rsid w:val="00821138"/>
    <w:rsid w:val="00865093"/>
    <w:rsid w:val="0087670E"/>
    <w:rsid w:val="00893BFB"/>
    <w:rsid w:val="008B5B29"/>
    <w:rsid w:val="008D2FE7"/>
    <w:rsid w:val="008D43A8"/>
    <w:rsid w:val="008D4A44"/>
    <w:rsid w:val="008F42A2"/>
    <w:rsid w:val="009226E2"/>
    <w:rsid w:val="00924B3A"/>
    <w:rsid w:val="00926BBA"/>
    <w:rsid w:val="00945416"/>
    <w:rsid w:val="00950E1C"/>
    <w:rsid w:val="00953D52"/>
    <w:rsid w:val="009562AB"/>
    <w:rsid w:val="00957D56"/>
    <w:rsid w:val="00963712"/>
    <w:rsid w:val="009718D7"/>
    <w:rsid w:val="009B3606"/>
    <w:rsid w:val="009B515B"/>
    <w:rsid w:val="009C01EF"/>
    <w:rsid w:val="009C0F0F"/>
    <w:rsid w:val="009D502C"/>
    <w:rsid w:val="009E0A76"/>
    <w:rsid w:val="009E1F70"/>
    <w:rsid w:val="00A130FB"/>
    <w:rsid w:val="00A73CF2"/>
    <w:rsid w:val="00A7772E"/>
    <w:rsid w:val="00A815AE"/>
    <w:rsid w:val="00AB675A"/>
    <w:rsid w:val="00AC6A04"/>
    <w:rsid w:val="00AD5A66"/>
    <w:rsid w:val="00AE0D34"/>
    <w:rsid w:val="00AE232C"/>
    <w:rsid w:val="00AE433F"/>
    <w:rsid w:val="00AF0CD1"/>
    <w:rsid w:val="00AF3E16"/>
    <w:rsid w:val="00B205F0"/>
    <w:rsid w:val="00B3102F"/>
    <w:rsid w:val="00B4555B"/>
    <w:rsid w:val="00B47918"/>
    <w:rsid w:val="00B53EEF"/>
    <w:rsid w:val="00B62874"/>
    <w:rsid w:val="00B726F2"/>
    <w:rsid w:val="00B83831"/>
    <w:rsid w:val="00B86FF2"/>
    <w:rsid w:val="00B901DE"/>
    <w:rsid w:val="00BA58ED"/>
    <w:rsid w:val="00BB5550"/>
    <w:rsid w:val="00BC3619"/>
    <w:rsid w:val="00BD2888"/>
    <w:rsid w:val="00BD4E2F"/>
    <w:rsid w:val="00BE1DCA"/>
    <w:rsid w:val="00BE45AD"/>
    <w:rsid w:val="00C0214C"/>
    <w:rsid w:val="00C03E21"/>
    <w:rsid w:val="00C11DBF"/>
    <w:rsid w:val="00C22186"/>
    <w:rsid w:val="00C30586"/>
    <w:rsid w:val="00C34E63"/>
    <w:rsid w:val="00C410A5"/>
    <w:rsid w:val="00C65BDC"/>
    <w:rsid w:val="00CA0556"/>
    <w:rsid w:val="00CC2F37"/>
    <w:rsid w:val="00CE3020"/>
    <w:rsid w:val="00CF7ED2"/>
    <w:rsid w:val="00D255CA"/>
    <w:rsid w:val="00D477B7"/>
    <w:rsid w:val="00D76097"/>
    <w:rsid w:val="00D762D9"/>
    <w:rsid w:val="00D77900"/>
    <w:rsid w:val="00D90D79"/>
    <w:rsid w:val="00DA7151"/>
    <w:rsid w:val="00DB11AD"/>
    <w:rsid w:val="00DC43DD"/>
    <w:rsid w:val="00DC569B"/>
    <w:rsid w:val="00DC6454"/>
    <w:rsid w:val="00DC65A7"/>
    <w:rsid w:val="00DD4058"/>
    <w:rsid w:val="00E05836"/>
    <w:rsid w:val="00E34844"/>
    <w:rsid w:val="00E70AAA"/>
    <w:rsid w:val="00E76DF5"/>
    <w:rsid w:val="00E93A0B"/>
    <w:rsid w:val="00EA5757"/>
    <w:rsid w:val="00EB6E13"/>
    <w:rsid w:val="00ED4936"/>
    <w:rsid w:val="00EE38E2"/>
    <w:rsid w:val="00EF3B94"/>
    <w:rsid w:val="00EF4C7D"/>
    <w:rsid w:val="00F003E2"/>
    <w:rsid w:val="00F05A57"/>
    <w:rsid w:val="00F1574F"/>
    <w:rsid w:val="00F174F1"/>
    <w:rsid w:val="00F3027C"/>
    <w:rsid w:val="00F43471"/>
    <w:rsid w:val="00F47ADF"/>
    <w:rsid w:val="00F47FCF"/>
    <w:rsid w:val="00F85FAA"/>
    <w:rsid w:val="00FA2D78"/>
    <w:rsid w:val="00FB6370"/>
    <w:rsid w:val="00FD7FC1"/>
    <w:rsid w:val="00FF2FF8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3788B6"/>
  <w15:chartTrackingRefBased/>
  <w15:docId w15:val="{0AC3B062-09AA-4B1A-B597-CA965B6D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4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4E45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45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E451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E4513"/>
    <w:pPr>
      <w:keepNext/>
      <w:keepLines/>
      <w:spacing w:before="200" w:after="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E451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513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4E4513"/>
    <w:pPr>
      <w:keepNext/>
      <w:keepLines/>
      <w:spacing w:before="200" w:after="0" w:line="276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404F"/>
    <w:rPr>
      <w:color w:val="0563C1" w:themeColor="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locked/>
    <w:rsid w:val="000D404F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0D404F"/>
    <w:pPr>
      <w:spacing w:line="276" w:lineRule="auto"/>
      <w:ind w:left="720"/>
      <w:contextualSpacing/>
    </w:pPr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45B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45B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45B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45B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45B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5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5BD4"/>
    <w:rPr>
      <w:rFonts w:ascii="Segoe UI" w:hAnsi="Segoe UI" w:cs="Segoe UI"/>
      <w:sz w:val="18"/>
      <w:szCs w:val="18"/>
    </w:rPr>
  </w:style>
  <w:style w:type="character" w:customStyle="1" w:styleId="Teksttreci2Kursywa">
    <w:name w:val="Tekst treści (2) + Kursywa"/>
    <w:basedOn w:val="Domylnaczcionkaakapitu"/>
    <w:rsid w:val="00E34844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nhideWhenUsed/>
    <w:qFormat/>
    <w:rsid w:val="00FD7FC1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qFormat/>
    <w:rsid w:val="00FD7FC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basedOn w:val="Domylnaczcionkaakapitu"/>
    <w:unhideWhenUsed/>
    <w:qFormat/>
    <w:rsid w:val="00FD7FC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4E45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E45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E45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4513"/>
    <w:rPr>
      <w:rFonts w:ascii="Cambria" w:eastAsia="Times New Roman" w:hAnsi="Cambria" w:cs="Cambri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E451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513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4E4513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E4513"/>
  </w:style>
  <w:style w:type="character" w:styleId="UyteHipercze">
    <w:name w:val="FollowedHyperlink"/>
    <w:basedOn w:val="Domylnaczcionkaakapitu"/>
    <w:uiPriority w:val="99"/>
    <w:semiHidden/>
    <w:unhideWhenUsed/>
    <w:rsid w:val="004E4513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E4513"/>
    <w:rPr>
      <w:b/>
      <w:bCs/>
      <w:i w:val="0"/>
      <w:iCs w:val="0"/>
    </w:rPr>
  </w:style>
  <w:style w:type="paragraph" w:styleId="NormalnyWeb">
    <w:name w:val="Normal (Web)"/>
    <w:basedOn w:val="Normalny"/>
    <w:unhideWhenUsed/>
    <w:qFormat/>
    <w:rsid w:val="004E451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E451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E451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4E451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E4513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E4513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513"/>
    <w:rPr>
      <w:rFonts w:eastAsiaTheme="minorEastAsia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E4513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qFormat/>
    <w:rsid w:val="004E4513"/>
    <w:rPr>
      <w:rFonts w:asciiTheme="majorHAnsi" w:eastAsiaTheme="majorEastAsia" w:hAnsiTheme="majorHAnsi" w:cstheme="majorBidi"/>
      <w:sz w:val="56"/>
      <w:szCs w:val="56"/>
    </w:rPr>
  </w:style>
  <w:style w:type="paragraph" w:styleId="Podpis">
    <w:name w:val="Signature"/>
    <w:basedOn w:val="Normalny"/>
    <w:link w:val="PodpisZnak"/>
    <w:semiHidden/>
    <w:unhideWhenUsed/>
    <w:qFormat/>
    <w:rsid w:val="004E4513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</w:rPr>
  </w:style>
  <w:style w:type="character" w:customStyle="1" w:styleId="PodpisZnak">
    <w:name w:val="Podpis Znak"/>
    <w:basedOn w:val="Domylnaczcionkaakapitu"/>
    <w:link w:val="Podpis"/>
    <w:semiHidden/>
    <w:rsid w:val="004E4513"/>
    <w:rPr>
      <w:rFonts w:ascii="Calibri" w:eastAsia="Times New Roman" w:hAnsi="Calibri" w:cs="Mangal"/>
      <w:i/>
      <w:iCs/>
      <w:color w:val="00000A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qFormat/>
    <w:rsid w:val="004E4513"/>
    <w:pPr>
      <w:spacing w:after="120" w:line="276" w:lineRule="auto"/>
    </w:pPr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4513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4E4513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E4513"/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semiHidden/>
    <w:unhideWhenUsed/>
    <w:qFormat/>
    <w:rsid w:val="004E4513"/>
    <w:pPr>
      <w:spacing w:after="120" w:line="276" w:lineRule="auto"/>
      <w:ind w:left="566"/>
      <w:contextualSpacing/>
    </w:pPr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4E4513"/>
    <w:pPr>
      <w:spacing w:line="276" w:lineRule="auto"/>
    </w:pPr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rsid w:val="004E4513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4E4513"/>
    <w:pPr>
      <w:spacing w:after="120" w:line="480" w:lineRule="auto"/>
    </w:pPr>
    <w:rPr>
      <w:rFonts w:eastAsiaTheme="minorEastAsia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E4513"/>
    <w:rPr>
      <w:rFonts w:eastAsiaTheme="minorEastAsia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4E45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451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podstawowywcity2">
    <w:name w:val="Body Text Indent 2"/>
    <w:basedOn w:val="Normalny"/>
    <w:link w:val="Tekstpodstawowywcity2Znak"/>
    <w:semiHidden/>
    <w:unhideWhenUsed/>
    <w:qFormat/>
    <w:rsid w:val="004E451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513"/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4E4513"/>
    <w:pPr>
      <w:spacing w:after="120" w:line="240" w:lineRule="auto"/>
      <w:ind w:left="283"/>
    </w:pPr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E4513"/>
    <w:rPr>
      <w:rFonts w:ascii="Calibri" w:eastAsia="Times New Roman" w:hAnsi="Calibri" w:cs="Calibri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4E451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451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4E4513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uiPriority w:val="99"/>
    <w:semiHidden/>
    <w:qFormat/>
    <w:rsid w:val="004E4513"/>
    <w:pPr>
      <w:spacing w:after="0" w:line="240" w:lineRule="auto"/>
    </w:pPr>
    <w:rPr>
      <w:rFonts w:eastAsiaTheme="minorEastAsia"/>
      <w:lang w:eastAsia="pl-PL"/>
    </w:rPr>
  </w:style>
  <w:style w:type="paragraph" w:customStyle="1" w:styleId="Gwka">
    <w:name w:val="Główka"/>
    <w:basedOn w:val="Normalny"/>
    <w:uiPriority w:val="99"/>
    <w:semiHidden/>
    <w:qFormat/>
    <w:rsid w:val="004E451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Default">
    <w:name w:val="Default"/>
    <w:qFormat/>
    <w:rsid w:val="004E451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qFormat/>
    <w:rsid w:val="004E4513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paragraph" w:customStyle="1" w:styleId="Akapitzlist1">
    <w:name w:val="Akapit z listą1"/>
    <w:basedOn w:val="Normalny"/>
    <w:qFormat/>
    <w:rsid w:val="004E45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paragraphstyle">
    <w:name w:val="[No paragraph style]"/>
    <w:semiHidden/>
    <w:qFormat/>
    <w:rsid w:val="004E4513"/>
    <w:pPr>
      <w:widowControl w:val="0"/>
      <w:suppressAutoHyphens/>
      <w:autoSpaceDE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elaglowka">
    <w:name w:val="Tabela glowka"/>
    <w:basedOn w:val="Noparagraphstyle"/>
    <w:semiHidden/>
    <w:qFormat/>
    <w:rsid w:val="004E4513"/>
    <w:pPr>
      <w:spacing w:before="57" w:after="57" w:line="240" w:lineRule="atLeast"/>
      <w:ind w:left="57" w:right="57"/>
      <w:jc w:val="center"/>
    </w:pPr>
    <w:rPr>
      <w:rFonts w:ascii="MyriadPro-Bold" w:hAnsi="MyriadPro-Bold" w:cs="MyriadPro-Bold"/>
      <w:b/>
      <w:bCs/>
      <w:sz w:val="20"/>
      <w:szCs w:val="20"/>
    </w:rPr>
  </w:style>
  <w:style w:type="paragraph" w:customStyle="1" w:styleId="Tabelatekst">
    <w:name w:val="Tabela tekst"/>
    <w:basedOn w:val="Noparagraphstyle"/>
    <w:semiHidden/>
    <w:qFormat/>
    <w:rsid w:val="004E4513"/>
    <w:pPr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body1Char">
    <w:name w:val="body 1 Char"/>
    <w:link w:val="body1"/>
    <w:semiHidden/>
    <w:locked/>
    <w:rsid w:val="004E4513"/>
    <w:rPr>
      <w:rFonts w:ascii="Times New Roman" w:eastAsia="Calibri" w:hAnsi="Times New Roman" w:cs="Times New Roman"/>
      <w:sz w:val="24"/>
      <w:szCs w:val="20"/>
    </w:rPr>
  </w:style>
  <w:style w:type="paragraph" w:customStyle="1" w:styleId="body1">
    <w:name w:val="body 1"/>
    <w:basedOn w:val="Normalny"/>
    <w:link w:val="body1Char"/>
    <w:semiHidden/>
    <w:qFormat/>
    <w:rsid w:val="004E4513"/>
    <w:pPr>
      <w:widowControl w:val="0"/>
      <w:spacing w:before="60" w:after="6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Tretekstu">
    <w:name w:val="Treść tekstu"/>
    <w:basedOn w:val="Normalny"/>
    <w:semiHidden/>
    <w:qFormat/>
    <w:rsid w:val="004E4513"/>
    <w:pPr>
      <w:suppressAutoHyphens/>
      <w:spacing w:after="140" w:line="288" w:lineRule="auto"/>
    </w:pPr>
    <w:rPr>
      <w:rFonts w:ascii="Calibri" w:eastAsia="Times New Roman" w:hAnsi="Calibri" w:cs="Times New Roman"/>
      <w:color w:val="00000A"/>
    </w:rPr>
  </w:style>
  <w:style w:type="paragraph" w:customStyle="1" w:styleId="Indeks">
    <w:name w:val="Indeks"/>
    <w:basedOn w:val="Normalny"/>
    <w:semiHidden/>
    <w:qFormat/>
    <w:rsid w:val="004E4513"/>
    <w:pPr>
      <w:suppressLineNumbers/>
      <w:suppressAutoHyphens/>
      <w:spacing w:after="200" w:line="276" w:lineRule="auto"/>
    </w:pPr>
    <w:rPr>
      <w:rFonts w:ascii="Calibri" w:eastAsia="Times New Roman" w:hAnsi="Calibri" w:cs="Mangal"/>
      <w:color w:val="00000A"/>
    </w:rPr>
  </w:style>
  <w:style w:type="paragraph" w:customStyle="1" w:styleId="Sygnatura">
    <w:name w:val="Sygnatura"/>
    <w:basedOn w:val="Normalny"/>
    <w:semiHidden/>
    <w:qFormat/>
    <w:rsid w:val="004E4513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</w:rPr>
  </w:style>
  <w:style w:type="paragraph" w:customStyle="1" w:styleId="Style13">
    <w:name w:val="Style13"/>
    <w:basedOn w:val="Normalny"/>
    <w:uiPriority w:val="99"/>
    <w:semiHidden/>
    <w:qFormat/>
    <w:rsid w:val="004E4513"/>
    <w:pPr>
      <w:widowControl w:val="0"/>
      <w:suppressAutoHyphens/>
      <w:spacing w:after="0" w:line="216" w:lineRule="exact"/>
      <w:ind w:hanging="401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semiHidden/>
    <w:qFormat/>
    <w:rsid w:val="004E4513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Przypisdolny">
    <w:name w:val="Przypis dolny"/>
    <w:basedOn w:val="Normalny"/>
    <w:semiHidden/>
    <w:qFormat/>
    <w:rsid w:val="004E451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paragraph" w:customStyle="1" w:styleId="Cytaty">
    <w:name w:val="Cytaty"/>
    <w:basedOn w:val="Normalny"/>
    <w:semiHidden/>
    <w:qFormat/>
    <w:rsid w:val="004E451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paragraph" w:customStyle="1" w:styleId="Tekstwstpniesformatowany">
    <w:name w:val="Tekst wstępnie sformatowany"/>
    <w:basedOn w:val="Normalny"/>
    <w:semiHidden/>
    <w:qFormat/>
    <w:rsid w:val="004E451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paragraph" w:customStyle="1" w:styleId="arimr">
    <w:name w:val="arimr"/>
    <w:basedOn w:val="Normalny"/>
    <w:uiPriority w:val="99"/>
    <w:semiHidden/>
    <w:qFormat/>
    <w:rsid w:val="004E4513"/>
    <w:pPr>
      <w:widowControl w:val="0"/>
      <w:suppressAutoHyphens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Normalny1">
    <w:name w:val="Normalny1"/>
    <w:semiHidden/>
    <w:qFormat/>
    <w:rsid w:val="004E4513"/>
    <w:pPr>
      <w:suppressAutoHyphens/>
      <w:autoSpaceDN w:val="0"/>
      <w:spacing w:after="200" w:line="276" w:lineRule="auto"/>
    </w:pPr>
    <w:rPr>
      <w:rFonts w:ascii="Calibri" w:eastAsia="ヒラギノ角ゴ Pro W3" w:hAnsi="Calibri" w:cs="Calibri"/>
      <w:color w:val="000000"/>
      <w:kern w:val="3"/>
      <w:szCs w:val="20"/>
      <w:lang w:eastAsia="zh-CN"/>
    </w:rPr>
  </w:style>
  <w:style w:type="paragraph" w:customStyle="1" w:styleId="Standard">
    <w:name w:val="Standard"/>
    <w:qFormat/>
    <w:rsid w:val="004E4513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yle3">
    <w:name w:val="Style3"/>
    <w:basedOn w:val="Normalny"/>
    <w:uiPriority w:val="99"/>
    <w:qFormat/>
    <w:rsid w:val="004E4513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 Unicode MS" w:eastAsia="Arial Unicode MS" w:hAnsi="Calibri" w:cs="Arial Unicode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qFormat/>
    <w:rsid w:val="004E4513"/>
    <w:pPr>
      <w:widowControl w:val="0"/>
      <w:autoSpaceDE w:val="0"/>
      <w:autoSpaceDN w:val="0"/>
      <w:adjustRightInd w:val="0"/>
      <w:spacing w:after="0" w:line="415" w:lineRule="exact"/>
      <w:ind w:hanging="360"/>
      <w:jc w:val="both"/>
    </w:pPr>
    <w:rPr>
      <w:rFonts w:ascii="Arial Unicode MS" w:eastAsia="Times New Roman" w:hAnsi="Calibri" w:cs="Arial Unicode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semiHidden/>
    <w:qFormat/>
    <w:rsid w:val="004E4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k1">
    <w:name w:val="dok1"/>
    <w:basedOn w:val="Normalny"/>
    <w:semiHidden/>
    <w:qFormat/>
    <w:rsid w:val="004E4513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treci">
    <w:name w:val="Tekst treści_"/>
    <w:link w:val="Teksttreci0"/>
    <w:locked/>
    <w:rsid w:val="004E451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E4513"/>
    <w:pPr>
      <w:widowControl w:val="0"/>
      <w:shd w:val="clear" w:color="auto" w:fill="FFFFFF"/>
      <w:spacing w:after="0" w:line="509" w:lineRule="exact"/>
      <w:ind w:hanging="46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Nagwek12">
    <w:name w:val="Nagłówek #1 (2)_"/>
    <w:link w:val="Nagwek120"/>
    <w:semiHidden/>
    <w:locked/>
    <w:rsid w:val="004E4513"/>
    <w:rPr>
      <w:rFonts w:ascii="Lucida Sans Unicode" w:eastAsia="Lucida Sans Unicode" w:hAnsi="Lucida Sans Unicode" w:cs="Lucida Sans Unicode"/>
      <w:spacing w:val="40"/>
      <w:shd w:val="clear" w:color="auto" w:fill="FFFFFF"/>
    </w:rPr>
  </w:style>
  <w:style w:type="paragraph" w:customStyle="1" w:styleId="Nagwek120">
    <w:name w:val="Nagłówek #1 (2)"/>
    <w:basedOn w:val="Normalny"/>
    <w:link w:val="Nagwek12"/>
    <w:semiHidden/>
    <w:qFormat/>
    <w:rsid w:val="004E4513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Lucida Sans Unicode" w:eastAsia="Lucida Sans Unicode" w:hAnsi="Lucida Sans Unicode" w:cs="Lucida Sans Unicode"/>
      <w:spacing w:val="40"/>
    </w:rPr>
  </w:style>
  <w:style w:type="character" w:customStyle="1" w:styleId="Teksttreci2">
    <w:name w:val="Tekst treści (2)_"/>
    <w:link w:val="Teksttreci20"/>
    <w:locked/>
    <w:rsid w:val="004E451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4E4513"/>
    <w:pPr>
      <w:widowControl w:val="0"/>
      <w:shd w:val="clear" w:color="auto" w:fill="FFFFFF"/>
      <w:spacing w:after="240" w:line="254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Nagwek13">
    <w:name w:val="Nagłówek #1 (3)_"/>
    <w:link w:val="Nagwek130"/>
    <w:semiHidden/>
    <w:locked/>
    <w:rsid w:val="004E4513"/>
    <w:rPr>
      <w:rFonts w:ascii="Times New Roman" w:eastAsia="Times New Roman" w:hAnsi="Times New Roman" w:cs="Times New Roman"/>
      <w:spacing w:val="60"/>
      <w:sz w:val="19"/>
      <w:szCs w:val="19"/>
      <w:shd w:val="clear" w:color="auto" w:fill="FFFFFF"/>
    </w:rPr>
  </w:style>
  <w:style w:type="paragraph" w:customStyle="1" w:styleId="Nagwek130">
    <w:name w:val="Nagłówek #1 (3)"/>
    <w:basedOn w:val="Normalny"/>
    <w:link w:val="Nagwek13"/>
    <w:semiHidden/>
    <w:qFormat/>
    <w:rsid w:val="004E4513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Spistreci2">
    <w:name w:val="Spis treści (2)_"/>
    <w:basedOn w:val="Domylnaczcionkaakapitu"/>
    <w:link w:val="Spistreci20"/>
    <w:locked/>
    <w:rsid w:val="004E4513"/>
    <w:rPr>
      <w:rFonts w:ascii="Impact" w:eastAsia="Impact" w:hAnsi="Impact" w:cs="Impact"/>
      <w:sz w:val="18"/>
      <w:szCs w:val="18"/>
      <w:shd w:val="clear" w:color="auto" w:fill="FFFFFF"/>
    </w:rPr>
  </w:style>
  <w:style w:type="paragraph" w:customStyle="1" w:styleId="Spistreci20">
    <w:name w:val="Spis treści (2)"/>
    <w:basedOn w:val="Normalny"/>
    <w:link w:val="Spistreci2"/>
    <w:qFormat/>
    <w:rsid w:val="004E4513"/>
    <w:pPr>
      <w:widowControl w:val="0"/>
      <w:shd w:val="clear" w:color="auto" w:fill="FFFFFF"/>
      <w:spacing w:after="0" w:line="418" w:lineRule="exact"/>
      <w:ind w:hanging="100"/>
    </w:pPr>
    <w:rPr>
      <w:rFonts w:ascii="Impact" w:eastAsia="Impact" w:hAnsi="Impact" w:cs="Impact"/>
      <w:sz w:val="18"/>
      <w:szCs w:val="18"/>
    </w:rPr>
  </w:style>
  <w:style w:type="character" w:customStyle="1" w:styleId="Spistreci">
    <w:name w:val="Spis treści_"/>
    <w:basedOn w:val="Domylnaczcionkaakapitu"/>
    <w:link w:val="Spistreci0"/>
    <w:locked/>
    <w:rsid w:val="004E45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qFormat/>
    <w:rsid w:val="004E451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Spistreci3">
    <w:name w:val="Spis treści (3)_"/>
    <w:basedOn w:val="Domylnaczcionkaakapitu"/>
    <w:link w:val="Spistreci30"/>
    <w:locked/>
    <w:rsid w:val="004E4513"/>
    <w:rPr>
      <w:rFonts w:ascii="Georgia" w:eastAsia="Georgia" w:hAnsi="Georgia" w:cs="Georgia"/>
      <w:spacing w:val="50"/>
      <w:sz w:val="12"/>
      <w:szCs w:val="12"/>
      <w:shd w:val="clear" w:color="auto" w:fill="FFFFFF"/>
    </w:rPr>
  </w:style>
  <w:style w:type="paragraph" w:customStyle="1" w:styleId="Spistreci30">
    <w:name w:val="Spis treści (3)"/>
    <w:basedOn w:val="Normalny"/>
    <w:link w:val="Spistreci3"/>
    <w:qFormat/>
    <w:rsid w:val="004E4513"/>
    <w:pPr>
      <w:widowControl w:val="0"/>
      <w:shd w:val="clear" w:color="auto" w:fill="FFFFFF"/>
      <w:spacing w:after="0" w:line="293" w:lineRule="exact"/>
      <w:jc w:val="both"/>
    </w:pPr>
    <w:rPr>
      <w:rFonts w:ascii="Georgia" w:eastAsia="Georgia" w:hAnsi="Georgia" w:cs="Georgia"/>
      <w:spacing w:val="50"/>
      <w:sz w:val="12"/>
      <w:szCs w:val="12"/>
    </w:rPr>
  </w:style>
  <w:style w:type="character" w:customStyle="1" w:styleId="Teksttreci3">
    <w:name w:val="Tekst treści (3)_"/>
    <w:basedOn w:val="Domylnaczcionkaakapitu"/>
    <w:link w:val="Teksttreci30"/>
    <w:locked/>
    <w:rsid w:val="004E451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4E4513"/>
    <w:pPr>
      <w:widowControl w:val="0"/>
      <w:shd w:val="clear" w:color="auto" w:fill="FFFFFF"/>
      <w:spacing w:after="240" w:line="254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Nagwek30">
    <w:name w:val="Nagłówek #3_"/>
    <w:basedOn w:val="Domylnaczcionkaakapitu"/>
    <w:link w:val="Nagwek31"/>
    <w:locked/>
    <w:rsid w:val="004E451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qFormat/>
    <w:rsid w:val="004E4513"/>
    <w:pPr>
      <w:widowControl w:val="0"/>
      <w:shd w:val="clear" w:color="auto" w:fill="FFFFFF"/>
      <w:spacing w:before="300" w:after="0" w:line="250" w:lineRule="exac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agwek32">
    <w:name w:val="Nagłówek #3 (2)_"/>
    <w:basedOn w:val="Domylnaczcionkaakapitu"/>
    <w:link w:val="Nagwek320"/>
    <w:locked/>
    <w:rsid w:val="004E4513"/>
    <w:rPr>
      <w:rFonts w:ascii="Times New Roman" w:eastAsia="Times New Roman" w:hAnsi="Times New Roman" w:cs="Times New Roman"/>
      <w:b/>
      <w:bCs/>
      <w:spacing w:val="60"/>
      <w:sz w:val="21"/>
      <w:szCs w:val="21"/>
      <w:shd w:val="clear" w:color="auto" w:fill="FFFFFF"/>
    </w:rPr>
  </w:style>
  <w:style w:type="paragraph" w:customStyle="1" w:styleId="Nagwek320">
    <w:name w:val="Nagłówek #3 (2)"/>
    <w:basedOn w:val="Normalny"/>
    <w:link w:val="Nagwek32"/>
    <w:qFormat/>
    <w:rsid w:val="004E4513"/>
    <w:pPr>
      <w:widowControl w:val="0"/>
      <w:shd w:val="clear" w:color="auto" w:fill="FFFFFF"/>
      <w:spacing w:before="30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60"/>
      <w:sz w:val="21"/>
      <w:szCs w:val="21"/>
    </w:rPr>
  </w:style>
  <w:style w:type="character" w:customStyle="1" w:styleId="Nagwek33">
    <w:name w:val="Nagłówek #3 (3)_"/>
    <w:basedOn w:val="Domylnaczcionkaakapitu"/>
    <w:link w:val="Nagwek330"/>
    <w:locked/>
    <w:rsid w:val="004E4513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paragraph" w:customStyle="1" w:styleId="Nagwek330">
    <w:name w:val="Nagłówek #3 (3)"/>
    <w:basedOn w:val="Normalny"/>
    <w:link w:val="Nagwek33"/>
    <w:qFormat/>
    <w:rsid w:val="004E4513"/>
    <w:pPr>
      <w:widowControl w:val="0"/>
      <w:shd w:val="clear" w:color="auto" w:fill="FFFFFF"/>
      <w:spacing w:before="480" w:after="0" w:line="250" w:lineRule="exact"/>
      <w:jc w:val="center"/>
      <w:outlineLvl w:val="2"/>
    </w:pPr>
    <w:rPr>
      <w:rFonts w:ascii="FrankRuehl" w:eastAsia="FrankRuehl" w:hAnsi="FrankRuehl" w:cs="FrankRuehl"/>
      <w:spacing w:val="20"/>
      <w:sz w:val="28"/>
      <w:szCs w:val="28"/>
    </w:rPr>
  </w:style>
  <w:style w:type="character" w:customStyle="1" w:styleId="Teksttreci4">
    <w:name w:val="Tekst treści (4)_"/>
    <w:basedOn w:val="Domylnaczcionkaakapitu"/>
    <w:link w:val="Teksttreci40"/>
    <w:locked/>
    <w:rsid w:val="004E4513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E4513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spacing w:val="20"/>
      <w:sz w:val="21"/>
      <w:szCs w:val="21"/>
    </w:rPr>
  </w:style>
  <w:style w:type="character" w:customStyle="1" w:styleId="Teksttreci5">
    <w:name w:val="Tekst treści (5)_"/>
    <w:basedOn w:val="Domylnaczcionkaakapitu"/>
    <w:link w:val="Teksttreci50"/>
    <w:locked/>
    <w:rsid w:val="004E4513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Teksttreci50">
    <w:name w:val="Tekst treści (5)"/>
    <w:basedOn w:val="Normalny"/>
    <w:link w:val="Teksttreci5"/>
    <w:qFormat/>
    <w:rsid w:val="004E4513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character" w:customStyle="1" w:styleId="Teksttreci6">
    <w:name w:val="Tekst treści (6)_"/>
    <w:basedOn w:val="Domylnaczcionkaakapitu"/>
    <w:link w:val="Teksttreci60"/>
    <w:locked/>
    <w:rsid w:val="004E4513"/>
    <w:rPr>
      <w:rFonts w:ascii="Arial Narrow" w:eastAsia="Arial Narrow" w:hAnsi="Arial Narrow" w:cs="Arial Narrow"/>
      <w:b/>
      <w:bCs/>
      <w:spacing w:val="10"/>
      <w:sz w:val="20"/>
      <w:szCs w:val="2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qFormat/>
    <w:rsid w:val="004E4513"/>
    <w:pPr>
      <w:widowControl w:val="0"/>
      <w:shd w:val="clear" w:color="auto" w:fill="FFFFFF"/>
      <w:spacing w:after="180" w:line="254" w:lineRule="exact"/>
    </w:pPr>
    <w:rPr>
      <w:rFonts w:ascii="Arial Narrow" w:eastAsia="Arial Narrow" w:hAnsi="Arial Narrow" w:cs="Arial Narrow"/>
      <w:b/>
      <w:bCs/>
      <w:spacing w:val="10"/>
      <w:sz w:val="20"/>
      <w:szCs w:val="20"/>
    </w:rPr>
  </w:style>
  <w:style w:type="character" w:customStyle="1" w:styleId="Teksttreci9">
    <w:name w:val="Tekst treści (9)_"/>
    <w:basedOn w:val="Domylnaczcionkaakapitu"/>
    <w:link w:val="Teksttreci90"/>
    <w:locked/>
    <w:rsid w:val="004E451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90">
    <w:name w:val="Tekst treści (9)"/>
    <w:basedOn w:val="Normalny"/>
    <w:link w:val="Teksttreci9"/>
    <w:qFormat/>
    <w:rsid w:val="004E4513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Nagwek20">
    <w:name w:val="Nagłówek #2_"/>
    <w:basedOn w:val="Domylnaczcionkaakapitu"/>
    <w:link w:val="Nagwek21"/>
    <w:locked/>
    <w:rsid w:val="004E4513"/>
    <w:rPr>
      <w:rFonts w:ascii="Impact" w:eastAsia="Impact" w:hAnsi="Impact" w:cs="Impact"/>
      <w:sz w:val="18"/>
      <w:szCs w:val="18"/>
      <w:shd w:val="clear" w:color="auto" w:fill="FFFFFF"/>
    </w:rPr>
  </w:style>
  <w:style w:type="paragraph" w:customStyle="1" w:styleId="Nagwek21">
    <w:name w:val="Nagłówek #2"/>
    <w:basedOn w:val="Normalny"/>
    <w:link w:val="Nagwek20"/>
    <w:qFormat/>
    <w:rsid w:val="004E4513"/>
    <w:pPr>
      <w:widowControl w:val="0"/>
      <w:shd w:val="clear" w:color="auto" w:fill="FFFFFF"/>
      <w:spacing w:after="0" w:line="264" w:lineRule="exact"/>
      <w:jc w:val="both"/>
      <w:outlineLvl w:val="1"/>
    </w:pPr>
    <w:rPr>
      <w:rFonts w:ascii="Impact" w:eastAsia="Impact" w:hAnsi="Impact" w:cs="Impact"/>
      <w:sz w:val="18"/>
      <w:szCs w:val="18"/>
    </w:rPr>
  </w:style>
  <w:style w:type="paragraph" w:customStyle="1" w:styleId="Nagwek10">
    <w:name w:val="Nagłówek1"/>
    <w:basedOn w:val="Normalny"/>
    <w:next w:val="Tekstpodstawowy"/>
    <w:qFormat/>
    <w:rsid w:val="004E451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qFormat/>
    <w:rsid w:val="004E451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Obszartekstu">
    <w:name w:val="Obszar tekstu"/>
    <w:basedOn w:val="Standard"/>
    <w:qFormat/>
    <w:rsid w:val="004E4513"/>
    <w:pPr>
      <w:widowControl/>
      <w:suppressAutoHyphens w:val="0"/>
      <w:autoSpaceDE w:val="0"/>
      <w:adjustRightInd w:val="0"/>
      <w:spacing w:after="283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Pa0">
    <w:name w:val="Pa0"/>
    <w:basedOn w:val="Default"/>
    <w:next w:val="Default"/>
    <w:uiPriority w:val="99"/>
    <w:qFormat/>
    <w:rsid w:val="004E4513"/>
    <w:pPr>
      <w:spacing w:line="241" w:lineRule="atLeast"/>
    </w:pPr>
    <w:rPr>
      <w:rFonts w:ascii="Klint LT Pro Bold" w:eastAsia="Times New Roman" w:hAnsi="Klint LT Pro Bold" w:cs="Times New Roman"/>
      <w:color w:val="auto"/>
    </w:rPr>
  </w:style>
  <w:style w:type="paragraph" w:customStyle="1" w:styleId="Tekstpodstawowy21">
    <w:name w:val="Tekst podstawowy 21"/>
    <w:basedOn w:val="Normalny"/>
    <w:qFormat/>
    <w:rsid w:val="004E4513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Bezodstpw1">
    <w:name w:val="Bez odstępów1"/>
    <w:qFormat/>
    <w:rsid w:val="004E451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ezodstpw2">
    <w:name w:val="Bez odstępów2"/>
    <w:qFormat/>
    <w:rsid w:val="004E451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2">
    <w:name w:val="Tekst podstawowy 22"/>
    <w:qFormat/>
    <w:rsid w:val="004E4513"/>
    <w:pPr>
      <w:suppressAutoHyphens/>
      <w:spacing w:after="120" w:line="48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Tekstpodstawowy32">
    <w:name w:val="Tekst podstawowy 32"/>
    <w:qFormat/>
    <w:rsid w:val="004E4513"/>
    <w:pPr>
      <w:widowControl w:val="0"/>
      <w:suppressAutoHyphens/>
      <w:spacing w:after="120" w:line="100" w:lineRule="atLeast"/>
    </w:pPr>
    <w:rPr>
      <w:rFonts w:ascii="Calibri" w:eastAsia="Times New Roman" w:hAnsi="Calibri" w:cs="Calibri"/>
      <w:kern w:val="2"/>
      <w:sz w:val="16"/>
      <w:szCs w:val="16"/>
      <w:lang w:eastAsia="ar-SA"/>
    </w:rPr>
  </w:style>
  <w:style w:type="paragraph" w:customStyle="1" w:styleId="Bezodstpw3">
    <w:name w:val="Bez odstępów3"/>
    <w:qFormat/>
    <w:rsid w:val="004E451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3">
    <w:name w:val="Tekst podstawowy 23"/>
    <w:qFormat/>
    <w:rsid w:val="004E4513"/>
    <w:pPr>
      <w:suppressAutoHyphens/>
      <w:spacing w:after="120" w:line="48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Tekstpodstawowy33">
    <w:name w:val="Tekst podstawowy 33"/>
    <w:qFormat/>
    <w:rsid w:val="004E4513"/>
    <w:pPr>
      <w:widowControl w:val="0"/>
      <w:suppressAutoHyphens/>
      <w:spacing w:after="120" w:line="100" w:lineRule="atLeast"/>
    </w:pPr>
    <w:rPr>
      <w:rFonts w:ascii="Calibri" w:eastAsia="Times New Roman" w:hAnsi="Calibri" w:cs="Calibri"/>
      <w:kern w:val="2"/>
      <w:sz w:val="16"/>
      <w:szCs w:val="16"/>
      <w:lang w:eastAsia="ar-SA"/>
    </w:rPr>
  </w:style>
  <w:style w:type="character" w:customStyle="1" w:styleId="Teksttreci7">
    <w:name w:val="Tekst treści (7)_"/>
    <w:basedOn w:val="Domylnaczcionkaakapitu"/>
    <w:link w:val="Teksttreci70"/>
    <w:locked/>
    <w:rsid w:val="004E4513"/>
    <w:rPr>
      <w:rFonts w:ascii="Arial Narrow" w:eastAsia="Arial Narrow" w:hAnsi="Arial Narrow" w:cs="Arial Narrow"/>
      <w:spacing w:val="30"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qFormat/>
    <w:rsid w:val="004E4513"/>
    <w:pPr>
      <w:widowControl w:val="0"/>
      <w:shd w:val="clear" w:color="auto" w:fill="FFFFFF"/>
      <w:spacing w:before="300" w:after="0" w:line="0" w:lineRule="atLeast"/>
      <w:jc w:val="center"/>
    </w:pPr>
    <w:rPr>
      <w:rFonts w:ascii="Arial Narrow" w:eastAsia="Arial Narrow" w:hAnsi="Arial Narrow" w:cs="Arial Narrow"/>
      <w:spacing w:val="30"/>
      <w:sz w:val="20"/>
      <w:szCs w:val="20"/>
    </w:rPr>
  </w:style>
  <w:style w:type="character" w:customStyle="1" w:styleId="PodpisobrazuExact">
    <w:name w:val="Podpis obrazu Exact"/>
    <w:basedOn w:val="Domylnaczcionkaakapitu"/>
    <w:link w:val="Podpisobrazu"/>
    <w:locked/>
    <w:rsid w:val="004E4513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qFormat/>
    <w:rsid w:val="004E451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Podpisobrazu2">
    <w:name w:val="Podpis obrazu (2)_"/>
    <w:basedOn w:val="Domylnaczcionkaakapitu"/>
    <w:link w:val="Podpisobrazu20"/>
    <w:locked/>
    <w:rsid w:val="004E451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Podpisobrazu20">
    <w:name w:val="Podpis obrazu (2)"/>
    <w:basedOn w:val="Normalny"/>
    <w:link w:val="Podpisobrazu2"/>
    <w:qFormat/>
    <w:rsid w:val="004E451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tyle23">
    <w:name w:val="Style23"/>
    <w:basedOn w:val="Normalny"/>
    <w:uiPriority w:val="99"/>
    <w:qFormat/>
    <w:rsid w:val="004E45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513"/>
    <w:rPr>
      <w:vertAlign w:val="superscript"/>
    </w:rPr>
  </w:style>
  <w:style w:type="character" w:styleId="Tekstzastpczy">
    <w:name w:val="Placeholder Text"/>
    <w:uiPriority w:val="99"/>
    <w:semiHidden/>
    <w:rsid w:val="004E4513"/>
    <w:rPr>
      <w:color w:val="808080"/>
    </w:rPr>
  </w:style>
  <w:style w:type="character" w:customStyle="1" w:styleId="FontStyle25">
    <w:name w:val="Font Style25"/>
    <w:basedOn w:val="Domylnaczcionkaakapitu"/>
    <w:uiPriority w:val="99"/>
    <w:qFormat/>
    <w:rsid w:val="004E4513"/>
    <w:rPr>
      <w:rFonts w:ascii="Arial Unicode MS" w:eastAsia="Arial Unicode MS" w:hAnsi="Arial Unicode MS" w:cs="Arial Unicode MS" w:hint="eastAsia"/>
      <w:sz w:val="16"/>
      <w:szCs w:val="16"/>
    </w:rPr>
  </w:style>
  <w:style w:type="character" w:customStyle="1" w:styleId="FontStyle24">
    <w:name w:val="Font Style24"/>
    <w:basedOn w:val="Domylnaczcionkaakapitu"/>
    <w:uiPriority w:val="99"/>
    <w:qFormat/>
    <w:rsid w:val="004E4513"/>
    <w:rPr>
      <w:rFonts w:ascii="Arial Unicode MS" w:eastAsia="Arial Unicode MS" w:hAnsi="Arial Unicode MS" w:cs="Arial Unicode MS" w:hint="eastAsia"/>
      <w:sz w:val="16"/>
      <w:szCs w:val="16"/>
    </w:rPr>
  </w:style>
  <w:style w:type="character" w:customStyle="1" w:styleId="TytuZnak1">
    <w:name w:val="Tytuł Znak1"/>
    <w:basedOn w:val="Domylnaczcionkaakapitu"/>
    <w:uiPriority w:val="10"/>
    <w:rsid w:val="004E4513"/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4E4513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4E4513"/>
    <w:rPr>
      <w:b/>
      <w:bCs/>
      <w:i w:val="0"/>
      <w:iCs w:val="0"/>
    </w:rPr>
  </w:style>
  <w:style w:type="character" w:customStyle="1" w:styleId="st1">
    <w:name w:val="st1"/>
    <w:basedOn w:val="Domylnaczcionkaakapitu"/>
    <w:qFormat/>
    <w:rsid w:val="004E4513"/>
  </w:style>
  <w:style w:type="character" w:customStyle="1" w:styleId="ListLabel1">
    <w:name w:val="ListLabel 1"/>
    <w:qFormat/>
    <w:rsid w:val="004E4513"/>
    <w:rPr>
      <w:rFonts w:ascii="Times New Roman" w:eastAsia="Arial Unicode MS" w:hAnsi="Times New Roman" w:cs="Times New Roman" w:hint="default"/>
      <w:b/>
      <w:bCs w:val="0"/>
      <w:sz w:val="24"/>
    </w:rPr>
  </w:style>
  <w:style w:type="character" w:customStyle="1" w:styleId="ListLabel2">
    <w:name w:val="ListLabel 2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3">
    <w:name w:val="ListLabel 3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4">
    <w:name w:val="ListLabel 4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5">
    <w:name w:val="ListLabel 5"/>
    <w:qFormat/>
    <w:rsid w:val="004E4513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7">
    <w:name w:val="ListLabel 7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8">
    <w:name w:val="ListLabel 8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9">
    <w:name w:val="ListLabel 9"/>
    <w:qFormat/>
    <w:rsid w:val="004E4513"/>
    <w:rPr>
      <w:rFonts w:ascii="Calibri" w:eastAsia="Calibri" w:hAnsi="Calibri" w:cs="Times New Roman" w:hint="default"/>
    </w:rPr>
  </w:style>
  <w:style w:type="character" w:customStyle="1" w:styleId="Znakiprzypiswdolnych">
    <w:name w:val="Znaki przypisów dolnych"/>
    <w:qFormat/>
    <w:rsid w:val="004E4513"/>
  </w:style>
  <w:style w:type="character" w:customStyle="1" w:styleId="Zakotwiczenieprzypisudolnego">
    <w:name w:val="Zakotwiczenie przypisu dolnego"/>
    <w:rsid w:val="004E4513"/>
    <w:rPr>
      <w:vertAlign w:val="superscript"/>
    </w:rPr>
  </w:style>
  <w:style w:type="character" w:customStyle="1" w:styleId="Zakotwiczenieprzypisukocowego">
    <w:name w:val="Zakotwiczenie przypisu końcowego"/>
    <w:rsid w:val="004E4513"/>
    <w:rPr>
      <w:vertAlign w:val="superscript"/>
    </w:rPr>
  </w:style>
  <w:style w:type="character" w:customStyle="1" w:styleId="Znakiprzypiswkocowych">
    <w:name w:val="Znaki przypisów końcowych"/>
    <w:qFormat/>
    <w:rsid w:val="004E4513"/>
  </w:style>
  <w:style w:type="character" w:customStyle="1" w:styleId="Znakiwypunktowania">
    <w:name w:val="Znaki wypunktowania"/>
    <w:qFormat/>
    <w:rsid w:val="004E4513"/>
    <w:rPr>
      <w:rFonts w:ascii="OpenSymbol" w:eastAsia="OpenSymbol" w:hAnsi="OpenSymbol" w:cs="OpenSymbol" w:hint="default"/>
    </w:rPr>
  </w:style>
  <w:style w:type="character" w:customStyle="1" w:styleId="ListLabel10">
    <w:name w:val="ListLabel 1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11">
    <w:name w:val="ListLabel 1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12">
    <w:name w:val="ListLabel 1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3">
    <w:name w:val="ListLabel 13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14">
    <w:name w:val="ListLabel 14"/>
    <w:qFormat/>
    <w:rsid w:val="004E4513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E4513"/>
    <w:rPr>
      <w:rFonts w:ascii="Wingdings" w:hAnsi="Wingdings" w:cs="Wingdings" w:hint="default"/>
    </w:rPr>
  </w:style>
  <w:style w:type="character" w:customStyle="1" w:styleId="ListLabel16">
    <w:name w:val="ListLabel 16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17">
    <w:name w:val="ListLabel 1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18">
    <w:name w:val="ListLabel 1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19">
    <w:name w:val="ListLabel 19"/>
    <w:qFormat/>
    <w:rsid w:val="004E4513"/>
    <w:rPr>
      <w:rFonts w:ascii="OpenSymbol" w:hAnsi="OpenSymbol" w:cs="OpenSymbol" w:hint="default"/>
    </w:rPr>
  </w:style>
  <w:style w:type="character" w:customStyle="1" w:styleId="Znakinumeracji">
    <w:name w:val="Znaki numeracji"/>
    <w:qFormat/>
    <w:rsid w:val="004E4513"/>
  </w:style>
  <w:style w:type="character" w:customStyle="1" w:styleId="ListLabel20">
    <w:name w:val="ListLabel 2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21">
    <w:name w:val="ListLabel 2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22">
    <w:name w:val="ListLabel 2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23">
    <w:name w:val="ListLabel 2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24">
    <w:name w:val="ListLabel 2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25">
    <w:name w:val="ListLabel 25"/>
    <w:qFormat/>
    <w:rsid w:val="004E4513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E4513"/>
    <w:rPr>
      <w:rFonts w:ascii="Wingdings" w:hAnsi="Wingdings" w:cs="Wingdings" w:hint="default"/>
    </w:rPr>
  </w:style>
  <w:style w:type="character" w:customStyle="1" w:styleId="ListLabel27">
    <w:name w:val="ListLabel 2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28">
    <w:name w:val="ListLabel 2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29">
    <w:name w:val="ListLabel 29"/>
    <w:qFormat/>
    <w:rsid w:val="004E4513"/>
    <w:rPr>
      <w:rFonts w:ascii="OpenSymbol" w:hAnsi="OpenSymbol" w:cs="OpenSymbol" w:hint="default"/>
    </w:rPr>
  </w:style>
  <w:style w:type="character" w:customStyle="1" w:styleId="ListLabel30">
    <w:name w:val="ListLabel 3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31">
    <w:name w:val="ListLabel 3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32">
    <w:name w:val="ListLabel 3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33">
    <w:name w:val="ListLabel 3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34">
    <w:name w:val="ListLabel 3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35">
    <w:name w:val="ListLabel 35"/>
    <w:qFormat/>
    <w:rsid w:val="004E4513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E4513"/>
    <w:rPr>
      <w:rFonts w:ascii="Wingdings" w:hAnsi="Wingdings" w:cs="Wingdings" w:hint="default"/>
    </w:rPr>
  </w:style>
  <w:style w:type="character" w:customStyle="1" w:styleId="ListLabel37">
    <w:name w:val="ListLabel 3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38">
    <w:name w:val="ListLabel 3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39">
    <w:name w:val="ListLabel 39"/>
    <w:qFormat/>
    <w:rsid w:val="004E4513"/>
    <w:rPr>
      <w:rFonts w:ascii="OpenSymbol" w:hAnsi="OpenSymbol" w:cs="OpenSymbol" w:hint="default"/>
    </w:rPr>
  </w:style>
  <w:style w:type="character" w:customStyle="1" w:styleId="ListLabel40">
    <w:name w:val="ListLabel 4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41">
    <w:name w:val="ListLabel 4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42">
    <w:name w:val="ListLabel 4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43">
    <w:name w:val="ListLabel 4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44">
    <w:name w:val="ListLabel 4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45">
    <w:name w:val="ListLabel 45"/>
    <w:qFormat/>
    <w:rsid w:val="004E4513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E4513"/>
    <w:rPr>
      <w:rFonts w:ascii="Wingdings" w:hAnsi="Wingdings" w:cs="Wingdings" w:hint="default"/>
    </w:rPr>
  </w:style>
  <w:style w:type="character" w:customStyle="1" w:styleId="ListLabel47">
    <w:name w:val="ListLabel 4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48">
    <w:name w:val="ListLabel 4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49">
    <w:name w:val="ListLabel 49"/>
    <w:qFormat/>
    <w:rsid w:val="004E4513"/>
    <w:rPr>
      <w:rFonts w:ascii="OpenSymbol" w:hAnsi="OpenSymbol" w:cs="OpenSymbol" w:hint="default"/>
    </w:rPr>
  </w:style>
  <w:style w:type="character" w:customStyle="1" w:styleId="ListLabel50">
    <w:name w:val="ListLabel 5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51">
    <w:name w:val="ListLabel 5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52">
    <w:name w:val="ListLabel 5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53">
    <w:name w:val="ListLabel 5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54">
    <w:name w:val="ListLabel 5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55">
    <w:name w:val="ListLabel 55"/>
    <w:qFormat/>
    <w:rsid w:val="004E4513"/>
    <w:rPr>
      <w:rFonts w:ascii="Courier New" w:hAnsi="Courier New" w:cs="Courier New" w:hint="default"/>
    </w:rPr>
  </w:style>
  <w:style w:type="character" w:customStyle="1" w:styleId="ListLabel56">
    <w:name w:val="ListLabel 56"/>
    <w:qFormat/>
    <w:rsid w:val="004E4513"/>
    <w:rPr>
      <w:rFonts w:ascii="Wingdings" w:hAnsi="Wingdings" w:cs="Wingdings" w:hint="default"/>
    </w:rPr>
  </w:style>
  <w:style w:type="character" w:customStyle="1" w:styleId="ListLabel57">
    <w:name w:val="ListLabel 5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58">
    <w:name w:val="ListLabel 5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59">
    <w:name w:val="ListLabel 59"/>
    <w:qFormat/>
    <w:rsid w:val="004E4513"/>
    <w:rPr>
      <w:rFonts w:ascii="OpenSymbol" w:hAnsi="OpenSymbol" w:cs="OpenSymbol" w:hint="default"/>
    </w:rPr>
  </w:style>
  <w:style w:type="character" w:customStyle="1" w:styleId="ListLabel60">
    <w:name w:val="ListLabel 6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61">
    <w:name w:val="ListLabel 61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62">
    <w:name w:val="ListLabel 6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63">
    <w:name w:val="ListLabel 6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64">
    <w:name w:val="ListLabel 6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65">
    <w:name w:val="ListLabel 65"/>
    <w:qFormat/>
    <w:rsid w:val="004E4513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E4513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68">
    <w:name w:val="ListLabel 6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69">
    <w:name w:val="ListLabel 69"/>
    <w:qFormat/>
    <w:rsid w:val="004E4513"/>
    <w:rPr>
      <w:rFonts w:ascii="OpenSymbol" w:hAnsi="OpenSymbol" w:cs="OpenSymbol" w:hint="default"/>
    </w:rPr>
  </w:style>
  <w:style w:type="character" w:customStyle="1" w:styleId="ListLabel70">
    <w:name w:val="ListLabel 7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71">
    <w:name w:val="ListLabel 71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72">
    <w:name w:val="ListLabel 7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73">
    <w:name w:val="ListLabel 7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74">
    <w:name w:val="ListLabel 7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75">
    <w:name w:val="ListLabel 75"/>
    <w:qFormat/>
    <w:rsid w:val="004E4513"/>
    <w:rPr>
      <w:rFonts w:ascii="Courier New" w:hAnsi="Courier New" w:cs="Courier New" w:hint="default"/>
    </w:rPr>
  </w:style>
  <w:style w:type="character" w:customStyle="1" w:styleId="ListLabel76">
    <w:name w:val="ListLabel 76"/>
    <w:qFormat/>
    <w:rsid w:val="004E4513"/>
    <w:rPr>
      <w:rFonts w:ascii="Wingdings" w:hAnsi="Wingdings" w:cs="Wingdings" w:hint="default"/>
    </w:rPr>
  </w:style>
  <w:style w:type="character" w:customStyle="1" w:styleId="ListLabel77">
    <w:name w:val="ListLabel 7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78">
    <w:name w:val="ListLabel 7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79">
    <w:name w:val="ListLabel 79"/>
    <w:qFormat/>
    <w:rsid w:val="004E4513"/>
    <w:rPr>
      <w:rFonts w:ascii="OpenSymbol" w:hAnsi="OpenSymbol" w:cs="OpenSymbol" w:hint="default"/>
    </w:rPr>
  </w:style>
  <w:style w:type="character" w:customStyle="1" w:styleId="ListLabel80">
    <w:name w:val="ListLabel 80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81">
    <w:name w:val="ListLabel 81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82">
    <w:name w:val="ListLabel 82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83">
    <w:name w:val="ListLabel 83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84">
    <w:name w:val="ListLabel 84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85">
    <w:name w:val="ListLabel 85"/>
    <w:qFormat/>
    <w:rsid w:val="004E4513"/>
    <w:rPr>
      <w:rFonts w:ascii="Calibri" w:hAnsi="Calibri" w:cs="Symbol" w:hint="default"/>
      <w:sz w:val="24"/>
    </w:rPr>
  </w:style>
  <w:style w:type="character" w:customStyle="1" w:styleId="ListLabel86">
    <w:name w:val="ListLabel 86"/>
    <w:qFormat/>
    <w:rsid w:val="004E4513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E4513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89">
    <w:name w:val="ListLabel 89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90">
    <w:name w:val="ListLabel 90"/>
    <w:qFormat/>
    <w:rsid w:val="004E4513"/>
    <w:rPr>
      <w:rFonts w:ascii="OpenSymbol" w:hAnsi="OpenSymbol" w:cs="OpenSymbol" w:hint="default"/>
    </w:rPr>
  </w:style>
  <w:style w:type="character" w:customStyle="1" w:styleId="ListLabel91">
    <w:name w:val="ListLabel 91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92">
    <w:name w:val="ListLabel 92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93">
    <w:name w:val="ListLabel 93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94">
    <w:name w:val="ListLabel 94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95">
    <w:name w:val="ListLabel 95"/>
    <w:qFormat/>
    <w:rsid w:val="004E4513"/>
    <w:rPr>
      <w:rFonts w:ascii="Calibri" w:hAnsi="Calibri" w:cs="Symbol" w:hint="default"/>
      <w:sz w:val="24"/>
    </w:rPr>
  </w:style>
  <w:style w:type="character" w:customStyle="1" w:styleId="ListLabel96">
    <w:name w:val="ListLabel 96"/>
    <w:qFormat/>
    <w:rsid w:val="004E4513"/>
    <w:rPr>
      <w:rFonts w:ascii="Courier New" w:hAnsi="Courier New" w:cs="Courier New" w:hint="default"/>
    </w:rPr>
  </w:style>
  <w:style w:type="character" w:customStyle="1" w:styleId="ListLabel97">
    <w:name w:val="ListLabel 97"/>
    <w:qFormat/>
    <w:rsid w:val="004E4513"/>
    <w:rPr>
      <w:rFonts w:ascii="Wingdings" w:hAnsi="Wingdings" w:cs="Wingdings" w:hint="default"/>
    </w:rPr>
  </w:style>
  <w:style w:type="character" w:customStyle="1" w:styleId="ListLabel98">
    <w:name w:val="ListLabel 98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99">
    <w:name w:val="ListLabel 99"/>
    <w:qFormat/>
    <w:rsid w:val="004E4513"/>
    <w:rPr>
      <w:rFonts w:ascii="OpenSymbol" w:hAnsi="OpenSymbol" w:cs="OpenSymbol" w:hint="default"/>
    </w:rPr>
  </w:style>
  <w:style w:type="character" w:customStyle="1" w:styleId="xbe">
    <w:name w:val="_xbe"/>
    <w:basedOn w:val="Domylnaczcionkaakapitu"/>
    <w:rsid w:val="004E4513"/>
  </w:style>
  <w:style w:type="character" w:customStyle="1" w:styleId="FontStyle50">
    <w:name w:val="Font Style50"/>
    <w:uiPriority w:val="99"/>
    <w:rsid w:val="004E4513"/>
    <w:rPr>
      <w:rFonts w:ascii="Arial Unicode MS" w:eastAsia="Times New Roman" w:hAnsi="Arial Unicode MS" w:cs="Arial Unicode MS" w:hint="eastAsia"/>
      <w:sz w:val="22"/>
    </w:rPr>
  </w:style>
  <w:style w:type="character" w:customStyle="1" w:styleId="FontStyle16">
    <w:name w:val="Font Style16"/>
    <w:uiPriority w:val="99"/>
    <w:rsid w:val="004E4513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17">
    <w:name w:val="Font Style17"/>
    <w:basedOn w:val="Domylnaczcionkaakapitu"/>
    <w:rsid w:val="004E4513"/>
    <w:rPr>
      <w:rFonts w:ascii="Arial" w:hAnsi="Arial" w:cs="Arial" w:hint="default"/>
      <w:b/>
      <w:bCs/>
      <w:sz w:val="22"/>
      <w:szCs w:val="22"/>
    </w:rPr>
  </w:style>
  <w:style w:type="character" w:customStyle="1" w:styleId="FontStyle18">
    <w:name w:val="Font Style18"/>
    <w:basedOn w:val="Domylnaczcionkaakapitu"/>
    <w:rsid w:val="004E4513"/>
    <w:rPr>
      <w:rFonts w:ascii="Arial" w:hAnsi="Arial" w:cs="Arial" w:hint="default"/>
      <w:sz w:val="22"/>
      <w:szCs w:val="22"/>
    </w:rPr>
  </w:style>
  <w:style w:type="character" w:customStyle="1" w:styleId="FontStyle20">
    <w:name w:val="Font Style20"/>
    <w:basedOn w:val="Domylnaczcionkaakapitu"/>
    <w:rsid w:val="004E4513"/>
    <w:rPr>
      <w:rFonts w:ascii="Cambria" w:hAnsi="Cambria" w:cs="Cambria" w:hint="default"/>
      <w:sz w:val="22"/>
      <w:szCs w:val="22"/>
    </w:rPr>
  </w:style>
  <w:style w:type="character" w:customStyle="1" w:styleId="Nagwek23">
    <w:name w:val="Nagłówek #2 (3)"/>
    <w:rsid w:val="004E4513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Spistreci3ArialNarrow">
    <w:name w:val="Spis treści (3) + Arial Narrow"/>
    <w:aliases w:val="10 pt,Odstępy 1 pt"/>
    <w:basedOn w:val="Spistreci3"/>
    <w:rsid w:val="004E4513"/>
    <w:rPr>
      <w:rFonts w:ascii="Arial Narrow" w:eastAsia="Arial Narrow" w:hAnsi="Arial Narrow" w:cs="Arial Narrow"/>
      <w:color w:val="000000"/>
      <w:spacing w:val="3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aliases w:val="Bez kursywy"/>
    <w:basedOn w:val="Teksttreci3"/>
    <w:rsid w:val="004E45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4E45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4E45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BookmanOldStyle">
    <w:name w:val="Tekst treści (2) + Bookman Old Style"/>
    <w:aliases w:val="Bez pogrubienia,Odstępy 2 pt,Tekst treści (6) + Impact,9 pt,Tekst treści (5) + 18 pt,Odstępy -3 pt"/>
    <w:basedOn w:val="Teksttreci2"/>
    <w:rsid w:val="004E4513"/>
    <w:rPr>
      <w:rFonts w:ascii="Bookman Old Style" w:eastAsia="Bookman Old Style" w:hAnsi="Bookman Old Style" w:cs="Bookman Old Style"/>
      <w:b/>
      <w:bCs/>
      <w:color w:val="000000"/>
      <w:spacing w:val="4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1">
    <w:name w:val="Tekst treści + 11"/>
    <w:aliases w:val="5 pt,Kursywa,Odstępy 0 pt"/>
    <w:basedOn w:val="Nagwek20"/>
    <w:rsid w:val="004E451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shd w:val="clear" w:color="auto" w:fill="FFFFFF"/>
      <w:lang w:val="pl-PL" w:eastAsia="pl-PL" w:bidi="pl-PL"/>
    </w:rPr>
  </w:style>
  <w:style w:type="character" w:customStyle="1" w:styleId="TeksttreciOdstpy-1pt">
    <w:name w:val="Tekst treści + Odstępy -1 pt"/>
    <w:basedOn w:val="Teksttreci"/>
    <w:rsid w:val="004E4513"/>
    <w:rPr>
      <w:rFonts w:ascii="Times New Roman" w:eastAsia="Times New Roman" w:hAnsi="Times New Roman" w:cs="Times New Roman"/>
      <w:color w:val="000000"/>
      <w:spacing w:val="-2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1pt">
    <w:name w:val="Tekst treści + 11 pt"/>
    <w:basedOn w:val="Teksttreci"/>
    <w:rsid w:val="004E4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2"/>
      <w:szCs w:val="22"/>
      <w:u w:val="none"/>
      <w:effect w:val="none"/>
      <w:shd w:val="clear" w:color="auto" w:fill="FFFFFF"/>
      <w:lang w:val="pl-PL" w:eastAsia="pl-PL" w:bidi="pl-PL"/>
    </w:rPr>
  </w:style>
  <w:style w:type="character" w:customStyle="1" w:styleId="Teksttreci8">
    <w:name w:val="Tekst treści (8)"/>
    <w:basedOn w:val="Domylnaczcionkaakapitu"/>
    <w:rsid w:val="004E4513"/>
    <w:rPr>
      <w:rFonts w:ascii="Georgia" w:eastAsia="Georgia" w:hAnsi="Georgia" w:cs="Georgia" w:hint="default"/>
      <w:b w:val="0"/>
      <w:bCs w:val="0"/>
      <w:i/>
      <w:iCs/>
      <w:smallCaps w:val="0"/>
      <w:color w:val="000000"/>
      <w:spacing w:val="5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Znak1">
    <w:name w:val="Nagłówek Znak1"/>
    <w:uiPriority w:val="99"/>
    <w:rsid w:val="004E4513"/>
    <w:rPr>
      <w:rFonts w:ascii="Calibri" w:hAnsi="Calibri" w:cs="Calibri" w:hint="default"/>
      <w:sz w:val="24"/>
      <w:szCs w:val="24"/>
    </w:rPr>
  </w:style>
  <w:style w:type="character" w:customStyle="1" w:styleId="paragraphpunkt1">
    <w:name w:val="paragraphpunkt1"/>
    <w:uiPriority w:val="99"/>
    <w:rsid w:val="004E4513"/>
    <w:rPr>
      <w:b/>
      <w:bCs/>
    </w:rPr>
  </w:style>
  <w:style w:type="character" w:customStyle="1" w:styleId="akapitustep1">
    <w:name w:val="akapitustep1"/>
    <w:basedOn w:val="Domylnaczcionkaakapitu"/>
    <w:uiPriority w:val="99"/>
    <w:rsid w:val="004E4513"/>
  </w:style>
  <w:style w:type="character" w:customStyle="1" w:styleId="znormal1">
    <w:name w:val="z_normal1"/>
    <w:rsid w:val="004E4513"/>
    <w:rPr>
      <w:rFonts w:ascii="Times New Roman" w:hAnsi="Times New Roman" w:cs="Times New Roman" w:hint="default"/>
      <w:color w:val="000000"/>
      <w:spacing w:val="0"/>
      <w:w w:val="100"/>
      <w:sz w:val="22"/>
      <w:szCs w:val="14"/>
    </w:rPr>
  </w:style>
  <w:style w:type="character" w:customStyle="1" w:styleId="text">
    <w:name w:val="text"/>
    <w:basedOn w:val="Domylnaczcionkaakapitu"/>
    <w:rsid w:val="004E4513"/>
  </w:style>
  <w:style w:type="character" w:customStyle="1" w:styleId="A0">
    <w:name w:val="A0"/>
    <w:uiPriority w:val="99"/>
    <w:rsid w:val="004E4513"/>
    <w:rPr>
      <w:rFonts w:ascii="Klint LT Pro Bold" w:hAnsi="Klint LT Pro Bold" w:cs="Klint LT Pro Bold" w:hint="default"/>
      <w:b/>
      <w:bCs/>
      <w:color w:val="000000"/>
      <w:sz w:val="72"/>
      <w:szCs w:val="72"/>
    </w:rPr>
  </w:style>
  <w:style w:type="character" w:customStyle="1" w:styleId="attright">
    <w:name w:val="attright"/>
    <w:basedOn w:val="Domylnaczcionkaakapitu"/>
    <w:rsid w:val="004E4513"/>
  </w:style>
  <w:style w:type="character" w:customStyle="1" w:styleId="h1">
    <w:name w:val="h1"/>
    <w:rsid w:val="004E4513"/>
  </w:style>
  <w:style w:type="character" w:customStyle="1" w:styleId="Nagweklubstopka">
    <w:name w:val="Nagłówek lub stopka_"/>
    <w:basedOn w:val="Domylnaczcionkaakapitu"/>
    <w:rsid w:val="004E45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50"/>
      <w:sz w:val="20"/>
      <w:szCs w:val="20"/>
      <w:u w:val="none"/>
      <w:effect w:val="none"/>
    </w:rPr>
  </w:style>
  <w:style w:type="character" w:customStyle="1" w:styleId="Nagweklubstopka0">
    <w:name w:val="Nagłówek lub stopka"/>
    <w:basedOn w:val="Nagweklubstopka"/>
    <w:rsid w:val="004E45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80">
    <w:name w:val="Tekst treści (8)_"/>
    <w:basedOn w:val="Domylnaczcionkaakapitu"/>
    <w:rsid w:val="004E4513"/>
    <w:rPr>
      <w:rFonts w:ascii="Georgia" w:eastAsia="Georgia" w:hAnsi="Georgia" w:cs="Georgia" w:hint="default"/>
      <w:b w:val="0"/>
      <w:bCs w:val="0"/>
      <w:i/>
      <w:iCs/>
      <w:smallCaps w:val="0"/>
      <w:strike w:val="0"/>
      <w:dstrike w:val="0"/>
      <w:spacing w:val="50"/>
      <w:sz w:val="16"/>
      <w:szCs w:val="16"/>
      <w:u w:val="none"/>
      <w:effect w:val="none"/>
    </w:rPr>
  </w:style>
  <w:style w:type="character" w:customStyle="1" w:styleId="Podpisobrazu2Odstpy3pt">
    <w:name w:val="Podpis obrazu (2) + Odstępy 3 pt"/>
    <w:basedOn w:val="Podpisobrazu2"/>
    <w:rsid w:val="004E4513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gmail-m-110208780581659122gmail-m4140624835480594125teksttrecipogrubienie">
    <w:name w:val="gmail-m_-110208780581659122gmail-m4140624835480594125teksttrecipogrubienie"/>
    <w:basedOn w:val="Domylnaczcionkaakapitu"/>
    <w:rsid w:val="004E4513"/>
  </w:style>
  <w:style w:type="character" w:customStyle="1" w:styleId="FontStyle46">
    <w:name w:val="Font Style46"/>
    <w:basedOn w:val="Domylnaczcionkaakapitu"/>
    <w:uiPriority w:val="99"/>
    <w:rsid w:val="004E4513"/>
    <w:rPr>
      <w:rFonts w:ascii="Arial" w:hAnsi="Arial" w:cs="Arial" w:hint="default"/>
      <w:sz w:val="14"/>
      <w:szCs w:val="14"/>
    </w:rPr>
  </w:style>
  <w:style w:type="character" w:customStyle="1" w:styleId="FontStyle47">
    <w:name w:val="Font Style47"/>
    <w:basedOn w:val="Domylnaczcionkaakapitu"/>
    <w:uiPriority w:val="99"/>
    <w:rsid w:val="004E4513"/>
    <w:rPr>
      <w:rFonts w:ascii="Arial" w:hAnsi="Arial" w:cs="Arial" w:hint="default"/>
      <w:b/>
      <w:bCs/>
      <w:i/>
      <w:iCs/>
      <w:sz w:val="14"/>
      <w:szCs w:val="14"/>
    </w:rPr>
  </w:style>
  <w:style w:type="table" w:styleId="Tabela-Siatka">
    <w:name w:val="Table Grid"/>
    <w:basedOn w:val="Standardowy"/>
    <w:rsid w:val="004E45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Tretekstu"/>
    <w:semiHidden/>
    <w:unhideWhenUsed/>
    <w:qFormat/>
    <w:rsid w:val="004E4513"/>
    <w:rPr>
      <w:rFonts w:cs="Mangal"/>
    </w:rPr>
  </w:style>
  <w:style w:type="numbering" w:customStyle="1" w:styleId="WWNum7">
    <w:name w:val="WWNum7"/>
    <w:rsid w:val="004E4513"/>
    <w:pPr>
      <w:numPr>
        <w:numId w:val="42"/>
      </w:numPr>
    </w:pPr>
  </w:style>
  <w:style w:type="numbering" w:customStyle="1" w:styleId="WWNum10">
    <w:name w:val="WWNum10"/>
    <w:rsid w:val="004E4513"/>
    <w:pPr>
      <w:numPr>
        <w:numId w:val="43"/>
      </w:numPr>
    </w:pPr>
  </w:style>
  <w:style w:type="numbering" w:customStyle="1" w:styleId="WWNum1">
    <w:name w:val="WWNum1"/>
    <w:rsid w:val="004E4513"/>
    <w:pPr>
      <w:numPr>
        <w:numId w:val="44"/>
      </w:numPr>
    </w:pPr>
  </w:style>
  <w:style w:type="numbering" w:customStyle="1" w:styleId="WW8Num4">
    <w:name w:val="WW8Num4"/>
    <w:rsid w:val="004E4513"/>
    <w:pPr>
      <w:numPr>
        <w:numId w:val="45"/>
      </w:numPr>
    </w:pPr>
  </w:style>
  <w:style w:type="numbering" w:customStyle="1" w:styleId="WWNum6">
    <w:name w:val="WWNum6"/>
    <w:rsid w:val="004E4513"/>
    <w:pPr>
      <w:numPr>
        <w:numId w:val="46"/>
      </w:numPr>
    </w:pPr>
  </w:style>
  <w:style w:type="numbering" w:customStyle="1" w:styleId="WW8Num2">
    <w:name w:val="WW8Num2"/>
    <w:rsid w:val="004E4513"/>
    <w:pPr>
      <w:numPr>
        <w:numId w:val="47"/>
      </w:numPr>
    </w:pPr>
  </w:style>
  <w:style w:type="paragraph" w:customStyle="1" w:styleId="pkt">
    <w:name w:val="pkt"/>
    <w:basedOn w:val="Normalny"/>
    <w:rsid w:val="004E4513"/>
    <w:pPr>
      <w:suppressAutoHyphens/>
      <w:spacing w:before="60" w:after="60" w:line="340" w:lineRule="exact"/>
      <w:jc w:val="both"/>
    </w:pPr>
    <w:rPr>
      <w:rFonts w:ascii="Times New Roman" w:eastAsia="Calibri" w:hAnsi="Times New Roman" w:cs="Times New Roman"/>
      <w:szCs w:val="20"/>
      <w:lang w:eastAsia="ar-SA"/>
    </w:rPr>
  </w:style>
  <w:style w:type="paragraph" w:customStyle="1" w:styleId="Style14">
    <w:name w:val="Style14"/>
    <w:basedOn w:val="Normalny"/>
    <w:uiPriority w:val="99"/>
    <w:rsid w:val="004E4513"/>
    <w:pPr>
      <w:widowControl w:val="0"/>
      <w:autoSpaceDE w:val="0"/>
      <w:autoSpaceDN w:val="0"/>
      <w:adjustRightInd w:val="0"/>
      <w:spacing w:after="0" w:line="230" w:lineRule="exact"/>
    </w:pPr>
    <w:rPr>
      <w:rFonts w:ascii="Arial Unicode MS" w:eastAsia="Arial Unicode MS" w:hAnsi="Calibri" w:cs="Arial Unicode MS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4E4513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hAnsi="Calibri" w:cs="Arial Unicode MS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uiPriority w:val="99"/>
    <w:rsid w:val="004E4513"/>
    <w:rPr>
      <w:rFonts w:ascii="Arial Unicode MS" w:eastAsia="Arial Unicode MS" w:hAnsi="Arial Unicode MS" w:cs="Arial Unicode MS" w:hint="eastAsia"/>
      <w:color w:val="000000"/>
      <w:sz w:val="18"/>
      <w:szCs w:val="18"/>
    </w:rPr>
  </w:style>
  <w:style w:type="paragraph" w:customStyle="1" w:styleId="Text0">
    <w:name w:val="Text"/>
    <w:basedOn w:val="Normalny"/>
    <w:rsid w:val="004E451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numbering" w:customStyle="1" w:styleId="Bezlisty2">
    <w:name w:val="Bez listy2"/>
    <w:next w:val="Bezlisty"/>
    <w:uiPriority w:val="99"/>
    <w:semiHidden/>
    <w:unhideWhenUsed/>
    <w:rsid w:val="00B726F2"/>
  </w:style>
  <w:style w:type="numbering" w:customStyle="1" w:styleId="WWNum71">
    <w:name w:val="WWNum71"/>
    <w:rsid w:val="00B726F2"/>
    <w:pPr>
      <w:numPr>
        <w:numId w:val="24"/>
      </w:numPr>
    </w:pPr>
  </w:style>
  <w:style w:type="numbering" w:customStyle="1" w:styleId="WWNum101">
    <w:name w:val="WWNum101"/>
    <w:rsid w:val="00B726F2"/>
    <w:pPr>
      <w:numPr>
        <w:numId w:val="25"/>
      </w:numPr>
    </w:pPr>
  </w:style>
  <w:style w:type="numbering" w:customStyle="1" w:styleId="WWNum11">
    <w:name w:val="WWNum11"/>
    <w:rsid w:val="00B726F2"/>
    <w:pPr>
      <w:numPr>
        <w:numId w:val="26"/>
      </w:numPr>
    </w:pPr>
  </w:style>
  <w:style w:type="numbering" w:customStyle="1" w:styleId="WW8Num41">
    <w:name w:val="WW8Num41"/>
    <w:rsid w:val="00B726F2"/>
    <w:pPr>
      <w:numPr>
        <w:numId w:val="27"/>
      </w:numPr>
    </w:pPr>
  </w:style>
  <w:style w:type="numbering" w:customStyle="1" w:styleId="WWNum61">
    <w:name w:val="WWNum61"/>
    <w:rsid w:val="00B726F2"/>
    <w:pPr>
      <w:numPr>
        <w:numId w:val="91"/>
      </w:numPr>
    </w:pPr>
  </w:style>
  <w:style w:type="numbering" w:customStyle="1" w:styleId="WW8Num21">
    <w:name w:val="WW8Num21"/>
    <w:rsid w:val="00B726F2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Marzanna Krupa</cp:lastModifiedBy>
  <cp:revision>2</cp:revision>
  <cp:lastPrinted>2019-10-02T11:18:00Z</cp:lastPrinted>
  <dcterms:created xsi:type="dcterms:W3CDTF">2025-09-30T07:38:00Z</dcterms:created>
  <dcterms:modified xsi:type="dcterms:W3CDTF">2025-09-30T07:38:00Z</dcterms:modified>
</cp:coreProperties>
</file>